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C</w:t>
      </w:r>
      <w:r>
        <w:rPr>
          <w:rFonts w:ascii="Arial" w:hAnsi="Arial" w:cs="Arial" w:eastAsia="Arial"/>
          <w:color w:val="252525"/>
          <w:sz w:val="43"/>
        </w:rPr>
        <w:t>ards or A4 paper in white or in colour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Different styles of wrapping paper or design paper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String, eg. green, red, twine etc.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Little bows or stars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10-13 green buttons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Pipe cleaners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Decorative tape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Scrissors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A glue stick or glue gun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Black pen or marker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Not all of the materials are necessary.</w:t>
      </w:r>
      <w:r>
        <w:rPr>
          <w:rFonts w:ascii="Arial" w:hAnsi="Arial" w:cs="Arial" w:eastAsia="Arial"/>
          <w:color w:val="252525"/>
          <w:sz w:val="43"/>
        </w:rPr>
        <w:t>The minimum materials required though are A4 paper, wrapping or design paper, scissors and a glue stick.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42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2025-10-30T12:34:24Z</dcterms:created>
  <dc:creator>Apache POI</dc:creator>
</cp:coreProperties>
</file>