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5C5E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Національний технічний університет України «КПІ»</w:t>
      </w:r>
    </w:p>
    <w:p w14:paraId="2F2F5CB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Кафедра автоматизованих систем обробки інформації і управління</w:t>
      </w:r>
    </w:p>
    <w:p w14:paraId="470589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3A70B26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1079D193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2C699CF1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6AB687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7771157E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8528D64" w14:textId="3C9551EE" w:rsidR="00B06F06" w:rsidRPr="005C543E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</w:rPr>
        <w:t>Лабораторна робота №</w:t>
      </w:r>
      <w:r w:rsidR="00A01290">
        <w:rPr>
          <w:color w:val="auto"/>
          <w:sz w:val="28"/>
          <w:szCs w:val="28"/>
          <w:lang w:val="ru-RU"/>
        </w:rPr>
        <w:t>6</w:t>
      </w:r>
    </w:p>
    <w:p w14:paraId="220710AB" w14:textId="233F6D7D" w:rsidR="00B06F06" w:rsidRPr="003B40C3" w:rsidRDefault="00B06F06" w:rsidP="00A402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hyperlink r:id="rId5" w:tooltip="Аналіз даних в інформаційних управляючих системах" w:history="1">
        <w:r w:rsidR="003B40C3" w:rsidRPr="003B40C3">
          <w:rPr>
            <w:sz w:val="28"/>
            <w:szCs w:val="28"/>
          </w:rPr>
          <w:t>Аналіз даних в інформаційних управляючих системах</w:t>
        </w:r>
      </w:hyperlink>
      <w:r>
        <w:rPr>
          <w:sz w:val="28"/>
          <w:szCs w:val="28"/>
        </w:rPr>
        <w:t>»</w:t>
      </w:r>
    </w:p>
    <w:p w14:paraId="041733B6" w14:textId="3DBB53D4" w:rsidR="00B06F06" w:rsidRDefault="00B06F06" w:rsidP="00A402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A01290" w:rsidRPr="00A01290">
        <w:rPr>
          <w:sz w:val="28"/>
          <w:szCs w:val="28"/>
        </w:rPr>
        <w:t>НЕІЄРАРХІЧНІ МЕТОДИ КЛАСТЕРНОГО АНАЛІЗУ</w:t>
      </w:r>
      <w:r>
        <w:rPr>
          <w:sz w:val="28"/>
          <w:szCs w:val="28"/>
        </w:rPr>
        <w:t>»</w:t>
      </w:r>
    </w:p>
    <w:p w14:paraId="09277A74" w14:textId="77777777" w:rsidR="00B06F06" w:rsidRDefault="00B06F06" w:rsidP="00A01290">
      <w:pPr>
        <w:spacing w:line="240" w:lineRule="auto"/>
        <w:jc w:val="center"/>
        <w:rPr>
          <w:sz w:val="28"/>
          <w:szCs w:val="28"/>
        </w:rPr>
      </w:pPr>
    </w:p>
    <w:p w14:paraId="4A91637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6A2D12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6F3FCDF1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7DCC7688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7EC3379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B7F6A5F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087F1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450C02B1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78D0077B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ІС-23</w:t>
      </w:r>
    </w:p>
    <w:p w14:paraId="5FBBE8F3" w14:textId="22F18F78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Шимків М.В.</w:t>
      </w:r>
    </w:p>
    <w:p w14:paraId="46E4A870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</w:p>
    <w:p w14:paraId="4D1EBBAF" w14:textId="63950460" w:rsidR="00B06F06" w:rsidRDefault="003B40C3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 xml:space="preserve">Гавриленко </w:t>
      </w:r>
      <w:r>
        <w:rPr>
          <w:rFonts w:ascii="Times New Roman" w:hAnsi="Times New Roman" w:cs="Times New Roman"/>
          <w:sz w:val="28"/>
          <w:szCs w:val="28"/>
        </w:rPr>
        <w:t>О.В</w:t>
      </w:r>
    </w:p>
    <w:p w14:paraId="2F13111A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0983D4D6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8C6AC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A7F6A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6D190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2B9982DF" w14:textId="77777777" w:rsidR="00B06F06" w:rsidRDefault="00B06F06" w:rsidP="003B4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2024</w:t>
      </w:r>
    </w:p>
    <w:p w14:paraId="7B9CF547" w14:textId="0DF428DA" w:rsidR="00B06F06" w:rsidRPr="001E4FB4" w:rsidRDefault="00B06F06" w:rsidP="00B06F06">
      <w:pPr>
        <w:rPr>
          <w:lang w:val="ru-RU"/>
        </w:rPr>
      </w:pPr>
    </w:p>
    <w:p w14:paraId="6BC89D4D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A01290">
        <w:rPr>
          <w:rFonts w:ascii="Times New Roman" w:hAnsi="Times New Roman" w:cs="Times New Roman"/>
          <w:sz w:val="28"/>
          <w:szCs w:val="28"/>
        </w:rPr>
        <w:t>Практичне засвоєння неієрархічного кластерного аналізу</w:t>
      </w:r>
    </w:p>
    <w:p w14:paraId="0A4791FB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 xml:space="preserve">багатовимірних даних на 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приклады</w:t>
      </w:r>
      <w:proofErr w:type="spellEnd"/>
      <w:r w:rsidRPr="00A01290">
        <w:rPr>
          <w:rFonts w:ascii="Times New Roman" w:hAnsi="Times New Roman" w:cs="Times New Roman"/>
          <w:sz w:val="28"/>
          <w:szCs w:val="28"/>
        </w:rPr>
        <w:t xml:space="preserve"> методу k-середніх.</w:t>
      </w:r>
    </w:p>
    <w:p w14:paraId="76B81017" w14:textId="77777777" w:rsidR="00A01290" w:rsidRPr="00A01290" w:rsidRDefault="00A01290" w:rsidP="00A012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290">
        <w:rPr>
          <w:rFonts w:ascii="Times New Roman" w:hAnsi="Times New Roman" w:cs="Times New Roman"/>
          <w:b/>
          <w:bCs/>
          <w:sz w:val="28"/>
          <w:szCs w:val="28"/>
        </w:rPr>
        <w:t>Завдання до роботи</w:t>
      </w:r>
    </w:p>
    <w:p w14:paraId="0E4E2E41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1. Ознайомитися з конспектом лекцій та рекомендованою</w:t>
      </w:r>
    </w:p>
    <w:p w14:paraId="68513CAB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літературою, а також додатком Е, що містить короткі теоретичні відомості</w:t>
      </w:r>
    </w:p>
    <w:p w14:paraId="0F9149C9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про неієрархічні методи кластерного аналізу та особливості їх застосування</w:t>
      </w:r>
    </w:p>
    <w:p w14:paraId="53C85971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A01290">
        <w:rPr>
          <w:rFonts w:ascii="Times New Roman" w:hAnsi="Times New Roman" w:cs="Times New Roman"/>
          <w:sz w:val="28"/>
          <w:szCs w:val="28"/>
        </w:rPr>
        <w:t>.</w:t>
      </w:r>
    </w:p>
    <w:p w14:paraId="481C3172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 xml:space="preserve">2. Вивчити функції MATLAB: 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A012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gscatter</w:t>
      </w:r>
      <w:proofErr w:type="spellEnd"/>
      <w:r w:rsidRPr="00A012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A012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pdist</w:t>
      </w:r>
      <w:proofErr w:type="spellEnd"/>
      <w:r w:rsidRPr="00A012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A012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01290">
        <w:rPr>
          <w:rFonts w:ascii="Times New Roman" w:hAnsi="Times New Roman" w:cs="Times New Roman"/>
          <w:sz w:val="28"/>
          <w:szCs w:val="28"/>
        </w:rPr>
        <w:t>.</w:t>
      </w:r>
    </w:p>
    <w:p w14:paraId="7CA1C3BE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3. Завантажити дані відповідно до вашого варіанту (табл. 1).</w:t>
      </w:r>
    </w:p>
    <w:p w14:paraId="64DF4E5A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Побудувати графічне зображення експериментальних даних (діаграму</w:t>
      </w:r>
    </w:p>
    <w:p w14:paraId="65CDB620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розсіювання). Візуально оцінити кількість кластерів k за побудованим</w:t>
      </w:r>
    </w:p>
    <w:p w14:paraId="1FD0C4E4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зображенням.</w:t>
      </w:r>
    </w:p>
    <w:p w14:paraId="271E1B72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4. Розробити алгоритм кластеризації k-середніх і програмно його</w:t>
      </w:r>
    </w:p>
    <w:p w14:paraId="490FBC3B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реалізувати в середовищі MATLAB.</w:t>
      </w:r>
    </w:p>
    <w:p w14:paraId="7BB4F8C6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5. Виконати кластерний аналіз висхідних даних методом k-середніх</w:t>
      </w:r>
    </w:p>
    <w:p w14:paraId="68B8BFDC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(параметри методу див. в табл. 2). Визначити найбільш оптимальну</w:t>
      </w:r>
    </w:p>
    <w:p w14:paraId="12A5458C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кількість кластерів за допомогою методу «Ліктя» або методу «Силуету».</w:t>
      </w:r>
    </w:p>
    <w:p w14:paraId="6969D18A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6. Розрахувати центри отриманих кластерів. Відобразити графічно</w:t>
      </w:r>
    </w:p>
    <w:p w14:paraId="1B98987E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знайдені кластери (використати діаграму розсіювання у кольорі).</w:t>
      </w:r>
    </w:p>
    <w:p w14:paraId="481EC8D4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7. Оформити звіт з роботи.</w:t>
      </w:r>
    </w:p>
    <w:p w14:paraId="384AC1E3" w14:textId="77777777" w:rsidR="00A01290" w:rsidRPr="00A01290" w:rsidRDefault="00A01290" w:rsidP="00A01290">
      <w:pPr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sz w:val="28"/>
          <w:szCs w:val="28"/>
        </w:rPr>
        <w:t>8. Відповісти на контрольні питання.</w:t>
      </w:r>
    </w:p>
    <w:p w14:paraId="034EDAA6" w14:textId="2C118C94" w:rsidR="003B40C3" w:rsidRPr="005174D6" w:rsidRDefault="003B40C3" w:rsidP="00A012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t>Набір даних</w:t>
      </w:r>
      <w:r w:rsidRPr="005174D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5B54672" w14:textId="2D17928E" w:rsidR="005174D6" w:rsidRDefault="005174D6" w:rsidP="003B40C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174D6">
        <w:rPr>
          <w:rFonts w:ascii="Times New Roman" w:hAnsi="Times New Roman" w:cs="Times New Roman"/>
          <w:noProof/>
          <w:sz w:val="28"/>
          <w:szCs w:val="28"/>
        </w:rPr>
        <w:t>Набір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даних я взяв з сервісу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kaggle</w:t>
      </w:r>
      <w:r w:rsidRPr="005174D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Ось посилання на набір даних</w:t>
      </w:r>
      <w:r w:rsidRPr="005174D6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4C3D1C0A" w14:textId="2FF94A5D" w:rsidR="005C543E" w:rsidRPr="00A01290" w:rsidRDefault="004865B4" w:rsidP="005174D6">
      <w:pPr>
        <w:rPr>
          <w:rFonts w:ascii="Times New Roman" w:hAnsi="Times New Roman" w:cs="Times New Roman"/>
          <w:noProof/>
          <w:color w:val="0000FF"/>
          <w:sz w:val="28"/>
          <w:szCs w:val="28"/>
          <w:u w:val="single"/>
          <w:lang w:val="ru-RU"/>
        </w:rPr>
      </w:pPr>
      <w:hyperlink r:id="rId6" w:history="1">
        <w:r w:rsidR="005174D6" w:rsidRPr="005174D6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https://www.kaggle.com/datasets/varunraskar/store-sales-data</w:t>
        </w:r>
      </w:hyperlink>
    </w:p>
    <w:p w14:paraId="1DDA9BFD" w14:textId="77777777" w:rsidR="00A01290" w:rsidRDefault="00A01290" w:rsidP="005C54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FE003" w14:textId="77777777" w:rsidR="00A01290" w:rsidRDefault="00A01290" w:rsidP="005C54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6F749" w14:textId="77777777" w:rsidR="00A01290" w:rsidRDefault="00A01290" w:rsidP="005C54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53BEE" w14:textId="77777777" w:rsidR="00A01290" w:rsidRDefault="00A01290" w:rsidP="005C54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66340" w14:textId="18A98EBA" w:rsidR="005C543E" w:rsidRDefault="005C543E" w:rsidP="005C54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4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 25</w:t>
      </w:r>
    </w:p>
    <w:p w14:paraId="2FAF8139" w14:textId="735501D1" w:rsidR="005C543E" w:rsidRPr="005C543E" w:rsidRDefault="00A01290" w:rsidP="005C54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12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33A577" wp14:editId="2C05F8D5">
            <wp:extent cx="6080760" cy="13773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651" cy="13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054A" w14:textId="112F413C" w:rsidR="003B40C3" w:rsidRPr="005174D6" w:rsidRDefault="003B40C3" w:rsidP="003B40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Запуск програми відбувається так</w:t>
      </w:r>
      <w:r w:rsidRPr="005174D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C2D86C" w14:textId="185B6FA3" w:rsidR="003B40C3" w:rsidRDefault="00A01290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12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D68694" wp14:editId="6AEBDA0F">
            <wp:extent cx="5940425" cy="227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9CC1" w14:textId="4DAA9E25" w:rsidR="005C543E" w:rsidRDefault="00A01290" w:rsidP="005174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Відображення діаграми розсіювання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81DB8B" w14:textId="7363494F" w:rsidR="00A01290" w:rsidRPr="00A01290" w:rsidRDefault="00A01290" w:rsidP="0051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012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0413A" wp14:editId="5C9FD7F1">
            <wp:extent cx="5940425" cy="3977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C805" w14:textId="77777777" w:rsidR="00A01290" w:rsidRDefault="00A01290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ED2A6" w14:textId="77777777" w:rsidR="00A01290" w:rsidRDefault="00A01290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1B214" w14:textId="77777777" w:rsidR="00A01290" w:rsidRDefault="00A01290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868FC" w14:textId="77777777" w:rsidR="00A01290" w:rsidRDefault="00A01290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3B0CF" w14:textId="77777777" w:rsidR="00A01290" w:rsidRDefault="00A01290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E0CFD" w14:textId="77777777" w:rsidR="00A01290" w:rsidRDefault="00A01290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104D8" w14:textId="77777777" w:rsidR="00A01290" w:rsidRDefault="00A01290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29BBB" w14:textId="0395072D" w:rsidR="00A01290" w:rsidRDefault="00A01290" w:rsidP="005174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1290">
        <w:rPr>
          <w:rFonts w:ascii="Times New Roman" w:hAnsi="Times New Roman" w:cs="Times New Roman"/>
          <w:sz w:val="28"/>
          <w:szCs w:val="28"/>
        </w:rPr>
        <w:lastRenderedPageBreak/>
        <w:t>Цей графік відображає результати використання методу ліктя (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Elbow</w:t>
      </w:r>
      <w:proofErr w:type="spellEnd"/>
      <w:r w:rsidRPr="00A01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A01290">
        <w:rPr>
          <w:rFonts w:ascii="Times New Roman" w:hAnsi="Times New Roman" w:cs="Times New Roman"/>
          <w:sz w:val="28"/>
          <w:szCs w:val="28"/>
        </w:rPr>
        <w:t>) для визначення оптимальної кількості кластерів у моделі k-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A01290">
        <w:rPr>
          <w:rFonts w:ascii="Times New Roman" w:hAnsi="Times New Roman" w:cs="Times New Roman"/>
          <w:sz w:val="28"/>
          <w:szCs w:val="28"/>
        </w:rPr>
        <w:t xml:space="preserve"> кластеризації. Інерція (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Inertia</w:t>
      </w:r>
      <w:proofErr w:type="spellEnd"/>
      <w:r w:rsidRPr="00A01290">
        <w:rPr>
          <w:rFonts w:ascii="Times New Roman" w:hAnsi="Times New Roman" w:cs="Times New Roman"/>
          <w:sz w:val="28"/>
          <w:szCs w:val="28"/>
        </w:rPr>
        <w:t xml:space="preserve">) є мірою 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внутрішньокластерної</w:t>
      </w:r>
      <w:proofErr w:type="spellEnd"/>
      <w:r w:rsidRPr="00A01290">
        <w:rPr>
          <w:rFonts w:ascii="Times New Roman" w:hAnsi="Times New Roman" w:cs="Times New Roman"/>
          <w:sz w:val="28"/>
          <w:szCs w:val="28"/>
        </w:rPr>
        <w:t xml:space="preserve"> варіабельності в кластерах</w:t>
      </w:r>
      <w:r w:rsidRPr="00A0129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E0BE8B" w14:textId="42268693" w:rsidR="00A01290" w:rsidRPr="00A01290" w:rsidRDefault="00A01290" w:rsidP="005174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129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057A1C" wp14:editId="7F8A7CEA">
            <wp:extent cx="4625340" cy="38866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717" cy="38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AB76" w14:textId="7E77CFAD" w:rsidR="00A01290" w:rsidRDefault="00A01290" w:rsidP="00A012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1290">
        <w:rPr>
          <w:rFonts w:ascii="Times New Roman" w:hAnsi="Times New Roman" w:cs="Times New Roman"/>
          <w:sz w:val="28"/>
          <w:szCs w:val="28"/>
        </w:rPr>
        <w:t>Відображення графічного представлення кластерів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6709F2" w14:textId="12FCEEC2" w:rsidR="00A01290" w:rsidRPr="00A01290" w:rsidRDefault="00A01290" w:rsidP="00A012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12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6033CA" wp14:editId="7908B9AD">
            <wp:extent cx="5940425" cy="3943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DB4C" w14:textId="3AFF8D0C" w:rsidR="00A01290" w:rsidRPr="00A01290" w:rsidRDefault="00A01290" w:rsidP="00A012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1290">
        <w:rPr>
          <w:rFonts w:ascii="Times New Roman" w:hAnsi="Times New Roman" w:cs="Times New Roman"/>
          <w:sz w:val="28"/>
          <w:szCs w:val="28"/>
        </w:rPr>
        <w:lastRenderedPageBreak/>
        <w:t xml:space="preserve">Оцінка </w:t>
      </w:r>
      <w:proofErr w:type="spellStart"/>
      <w:r w:rsidRPr="00A01290">
        <w:rPr>
          <w:rFonts w:ascii="Times New Roman" w:hAnsi="Times New Roman" w:cs="Times New Roman"/>
          <w:sz w:val="28"/>
          <w:szCs w:val="28"/>
        </w:rPr>
        <w:t>силуета</w:t>
      </w:r>
      <w:proofErr w:type="spellEnd"/>
      <w:r w:rsidRPr="00A01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р</w:t>
      </w:r>
      <w:r w:rsidRPr="00A01290">
        <w:rPr>
          <w:rFonts w:ascii="Times New Roman" w:hAnsi="Times New Roman" w:cs="Times New Roman"/>
          <w:sz w:val="28"/>
          <w:szCs w:val="28"/>
        </w:rPr>
        <w:t>озрахунок центрів кластерів</w:t>
      </w:r>
      <w:r w:rsidRPr="00A0129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D4AA47" w14:textId="78B23BA0" w:rsidR="00A01290" w:rsidRPr="00A01290" w:rsidRDefault="00A01290" w:rsidP="00A012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129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A64FB3" wp14:editId="4F4C797E">
            <wp:extent cx="5753903" cy="1257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A077" w14:textId="77777777" w:rsidR="00A01290" w:rsidRPr="00A01290" w:rsidRDefault="00A01290" w:rsidP="0051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84529" w14:textId="5E9E4135" w:rsidR="000113CC" w:rsidRPr="004865B4" w:rsidRDefault="005D7AD8" w:rsidP="00A01290">
      <w:pPr>
        <w:jc w:val="center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</w:pPr>
      <w:r w:rsidRPr="005D7AD8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4865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F69A0A" w14:textId="77777777" w:rsidR="00A01290" w:rsidRPr="00A01290" w:rsidRDefault="00A01290" w:rsidP="00A012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pandas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as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matplotlib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pyplot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as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from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sklearn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from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sklearn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metrics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import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silhouette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score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486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Завантаження даних з </w:t>
      </w:r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CSV</w:t>
      </w:r>
      <w:r w:rsidRPr="00486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read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csv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Sales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2.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csv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486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Відображення діаграми розсіювання</w:t>
      </w:r>
      <w:r w:rsidRPr="00486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figure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figsize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=(</w:t>
      </w:r>
      <w:r w:rsidRPr="00486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10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486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6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scatter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Sales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Date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xlabel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Sales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ylabel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Date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title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Scatter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plot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of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Sales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over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Date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show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486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Оцінка кількості кластерів </w:t>
      </w:r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k</w:t>
      </w:r>
      <w:r w:rsidRPr="00486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На графіку розсіювання можна помітити відносно ясно визначені групи,</w:t>
      </w:r>
      <w:r w:rsidRPr="00486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так що можна спробувати використати метод "Ліктя" для вибору оптимальної кількості кластерів.</w:t>
      </w:r>
      <w:r w:rsidRPr="00486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inertia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[]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for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486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486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11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</w:t>
      </w:r>
      <w:r w:rsidRPr="004865B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_</w:t>
      </w:r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clusters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</w:t>
      </w:r>
      <w:r w:rsidRPr="004865B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_</w:t>
      </w:r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state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486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42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fit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[[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Sales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]])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inertia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append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inertia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plot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A012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486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486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11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inertia</w:t>
      </w:r>
      <w:r w:rsidRPr="00486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marker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o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xlabel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Number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of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clusters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ylabel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Inertia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title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Elbow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Method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for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Optimal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k</w:t>
      </w:r>
      <w:r w:rsidRPr="00486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show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486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486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Використання методу "Ліктя" для визначення оптимальної кількості кластерів</w:t>
      </w:r>
      <w:r w:rsidRPr="00486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Зазвичай, "ліктьова точка" є місцем, де зміна відносної дії зменшується значно.</w:t>
      </w:r>
      <w:r w:rsidRPr="00486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У</w:t>
      </w:r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цьому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випадку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можна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вибрати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k=3.</w:t>
      </w:r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optimal_k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012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A012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Кластерний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аналіз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методом</w:t>
      </w:r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k-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середніх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n_clusters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optimal_k</w:t>
      </w:r>
      <w:proofErr w:type="spellEnd"/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A012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42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data[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'Cluster'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kmeans.fit_predict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(data[[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'Sales'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]])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Оцінка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силуета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silhouette_avg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silhouette_score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(data[[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'Sales'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]]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data[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'Cluster'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f"Average</w:t>
      </w:r>
      <w:proofErr w:type="spellEnd"/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silhouette_score</w:t>
      </w:r>
      <w:proofErr w:type="spellEnd"/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for 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optimal_k</w:t>
      </w:r>
      <w:proofErr w:type="spellEnd"/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clusters:"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silhouette_avg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Розрахунок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центрів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кластерів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cluster_centers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kmeans.cluster_centers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_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lastRenderedPageBreak/>
        <w:t>print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"Cluster centers:"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center 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012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cluster_centers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012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f"Cluster</w:t>
      </w:r>
      <w:proofErr w:type="spellEnd"/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i+</w:t>
      </w:r>
      <w:r w:rsidRPr="00A012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center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Відображення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графічного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представлення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кластерів</w:t>
      </w:r>
      <w:proofErr w:type="spellEnd"/>
      <w:r w:rsidRPr="00A0129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figsize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=(</w:t>
      </w:r>
      <w:r w:rsidRPr="00A012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6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colors = [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'blue'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'green'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'red'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A012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optimal_k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cluster_data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data[data[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'Cluster'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plt.scatter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cluster_data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'Sales'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cluster_data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'Date'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=colors[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f'Cluster</w:t>
      </w:r>
      <w:proofErr w:type="spellEnd"/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i+</w:t>
      </w:r>
      <w:r w:rsidRPr="00A0129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plt.scatter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cluster_centers</w:t>
      </w:r>
      <w:proofErr w:type="spellEnd"/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[data[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'Date'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].min()] * </w:t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optimal_k</w:t>
      </w:r>
      <w:proofErr w:type="spellEnd"/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'black'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marker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'x'</w:t>
      </w:r>
      <w:r w:rsidRPr="00A012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12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'Cluster Centers'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'Sales'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'Date'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012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'Clustered Sales over Date'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plt.legend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A012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</w:p>
    <w:p w14:paraId="78386983" w14:textId="77777777" w:rsidR="00A01290" w:rsidRDefault="00A01290" w:rsidP="00A01290">
      <w:pPr>
        <w:jc w:val="center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22A5CF46" w14:textId="4E0D6E52" w:rsidR="005D7AD8" w:rsidRDefault="005D7AD8" w:rsidP="005D7AD8">
      <w:pPr>
        <w:jc w:val="center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5524FB51" w14:textId="77777777" w:rsidR="005D7AD8" w:rsidRDefault="005D7AD8" w:rsidP="005D7AD8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14:paraId="7E6CD661" w14:textId="5C39FB29" w:rsidR="005D7AD8" w:rsidRPr="00A01290" w:rsidRDefault="00785E88" w:rsidP="000113C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  <w:r w:rsidRPr="000113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0DC664" w14:textId="77777777" w:rsidR="004865B4" w:rsidRPr="004865B4" w:rsidRDefault="004865B4" w:rsidP="00486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Задача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неієрархічного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кластерного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розбитті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множини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єктів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групи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таким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чином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щоб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єкти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всередині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одного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кластера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були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подібні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собою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єкти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були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відмінні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4580D7F3" w14:textId="77777777" w:rsidR="004865B4" w:rsidRPr="004865B4" w:rsidRDefault="004865B4" w:rsidP="00486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неієрархічного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кластерного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використовуються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для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різноманітних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задач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обробки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експериментальних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таких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сегментація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клієнтів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маркетингових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дослідженнях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текстів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для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категоризації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документів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класифікація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зображень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комп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ютерному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зорі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</w:t>
      </w: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багато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інших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7AE95526" w14:textId="77777777" w:rsidR="004865B4" w:rsidRPr="004865B4" w:rsidRDefault="004865B4" w:rsidP="00486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Сутність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алгоритму k-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середніх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обранні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початкових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центрів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призначенні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кожного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об'єкта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найближчого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центру кластера,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оновленні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центрів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повторенні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кроків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збіжності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47484C5" w14:textId="77777777" w:rsidR="004865B4" w:rsidRPr="004865B4" w:rsidRDefault="004865B4" w:rsidP="00486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Основні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етапи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алгоритму k-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середніх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включають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ініціалізацію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початкових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центрів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призначення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кожного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об'єкта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найближчого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центру кластера,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оновлення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центрів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повторення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призначення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оновлення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збіжності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5165E0B" w14:textId="77777777" w:rsidR="004865B4" w:rsidRPr="004865B4" w:rsidRDefault="004865B4" w:rsidP="00486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розбиттів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U вводиться в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алгоритмі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k-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середніх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відстеження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належності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кожного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об'єкта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певного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кластера.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Кожен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елемент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представляє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ймовірність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того,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належить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певного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кластера.</w:t>
      </w:r>
    </w:p>
    <w:p w14:paraId="2622BC17" w14:textId="77777777" w:rsidR="004865B4" w:rsidRPr="004865B4" w:rsidRDefault="004865B4" w:rsidP="00486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На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практиці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автоматичної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кластеризації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можуть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використовуватися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критерії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зупинки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досягнення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максимальної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кількості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ітерацій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досягнення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сталої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інерції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досягнення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збіжності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D968E02" w14:textId="77777777" w:rsidR="004865B4" w:rsidRPr="004865B4" w:rsidRDefault="004865B4" w:rsidP="00486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Кількість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алгоритмі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k-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середніх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можна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оцінити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допомогою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методу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ліктя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Elbow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Method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який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використовується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вибору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оптимальної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кількості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спостерігаючи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зміною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інерції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відносно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кількості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кластерів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3D2996D" w14:textId="77777777" w:rsidR="004865B4" w:rsidRPr="004865B4" w:rsidRDefault="004865B4" w:rsidP="004865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MATLAB,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такі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як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scatter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gscatter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min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pdist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hist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std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використовуються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візуалізації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обчислення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статистичних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характеристик,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обробки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відстаней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об'єктами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інших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завдань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пов'язаних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кластеризацією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обробкою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4865B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7653B12" w14:textId="669AB843" w:rsidR="000113CC" w:rsidRDefault="000113CC" w:rsidP="000113CC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89BDF2B" w14:textId="77777777" w:rsidR="000113CC" w:rsidRDefault="000113CC" w:rsidP="000113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22410" w14:textId="6717282B" w:rsidR="00A402EE" w:rsidRPr="001E4FB4" w:rsidRDefault="00A402EE" w:rsidP="00A402E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1E4FB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7257EE" w14:textId="1682BC61" w:rsidR="00A402EE" w:rsidRPr="00785E88" w:rsidRDefault="00175592" w:rsidP="004865B4">
      <w:pPr>
        <w:pStyle w:val="a4"/>
        <w:rPr>
          <w:sz w:val="28"/>
          <w:szCs w:val="28"/>
        </w:rPr>
      </w:pPr>
      <w:proofErr w:type="spellStart"/>
      <w:r w:rsidRPr="00175592">
        <w:rPr>
          <w:sz w:val="28"/>
          <w:szCs w:val="28"/>
        </w:rPr>
        <w:t>Отже</w:t>
      </w:r>
      <w:proofErr w:type="spellEnd"/>
      <w:r w:rsidRPr="00175592">
        <w:rPr>
          <w:sz w:val="28"/>
          <w:szCs w:val="28"/>
        </w:rPr>
        <w:t xml:space="preserve">, </w:t>
      </w:r>
      <w:r w:rsidR="004865B4" w:rsidRPr="004865B4">
        <w:rPr>
          <w:sz w:val="28"/>
          <w:szCs w:val="28"/>
        </w:rPr>
        <w:t>в</w:t>
      </w:r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результаті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проведення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лабораторної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роботи</w:t>
      </w:r>
      <w:proofErr w:type="spellEnd"/>
      <w:r w:rsidR="004865B4" w:rsidRPr="004865B4">
        <w:rPr>
          <w:sz w:val="28"/>
          <w:szCs w:val="28"/>
        </w:rPr>
        <w:t xml:space="preserve"> з </w:t>
      </w:r>
      <w:proofErr w:type="spellStart"/>
      <w:r w:rsidR="004865B4" w:rsidRPr="004865B4">
        <w:rPr>
          <w:sz w:val="28"/>
          <w:szCs w:val="28"/>
        </w:rPr>
        <w:t>неієрархічного</w:t>
      </w:r>
      <w:proofErr w:type="spellEnd"/>
      <w:r w:rsidR="004865B4" w:rsidRPr="004865B4">
        <w:rPr>
          <w:sz w:val="28"/>
          <w:szCs w:val="28"/>
        </w:rPr>
        <w:t xml:space="preserve"> кластерного </w:t>
      </w:r>
      <w:proofErr w:type="spellStart"/>
      <w:r w:rsidR="004865B4" w:rsidRPr="004865B4">
        <w:rPr>
          <w:sz w:val="28"/>
          <w:szCs w:val="28"/>
        </w:rPr>
        <w:t>аналізу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було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виявлено</w:t>
      </w:r>
      <w:proofErr w:type="spellEnd"/>
      <w:r w:rsidR="004865B4" w:rsidRPr="004865B4">
        <w:rPr>
          <w:sz w:val="28"/>
          <w:szCs w:val="28"/>
        </w:rPr>
        <w:t xml:space="preserve">, </w:t>
      </w:r>
      <w:proofErr w:type="spellStart"/>
      <w:r w:rsidR="004865B4" w:rsidRPr="004865B4">
        <w:rPr>
          <w:sz w:val="28"/>
          <w:szCs w:val="28"/>
        </w:rPr>
        <w:t>що</w:t>
      </w:r>
      <w:proofErr w:type="spellEnd"/>
      <w:r w:rsidR="004865B4" w:rsidRPr="004865B4">
        <w:rPr>
          <w:sz w:val="28"/>
          <w:szCs w:val="28"/>
        </w:rPr>
        <w:t xml:space="preserve"> оптимальною </w:t>
      </w:r>
      <w:proofErr w:type="spellStart"/>
      <w:r w:rsidR="004865B4" w:rsidRPr="004865B4">
        <w:rPr>
          <w:sz w:val="28"/>
          <w:szCs w:val="28"/>
        </w:rPr>
        <w:t>кількістю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кластерів</w:t>
      </w:r>
      <w:proofErr w:type="spellEnd"/>
      <w:r w:rsidR="004865B4" w:rsidRPr="004865B4">
        <w:rPr>
          <w:sz w:val="28"/>
          <w:szCs w:val="28"/>
        </w:rPr>
        <w:t xml:space="preserve"> для наших </w:t>
      </w:r>
      <w:proofErr w:type="spellStart"/>
      <w:r w:rsidR="004865B4" w:rsidRPr="004865B4">
        <w:rPr>
          <w:sz w:val="28"/>
          <w:szCs w:val="28"/>
        </w:rPr>
        <w:t>даних</w:t>
      </w:r>
      <w:proofErr w:type="spellEnd"/>
      <w:r w:rsidR="004865B4" w:rsidRPr="004865B4">
        <w:rPr>
          <w:sz w:val="28"/>
          <w:szCs w:val="28"/>
        </w:rPr>
        <w:t xml:space="preserve"> є три. За </w:t>
      </w:r>
      <w:proofErr w:type="spellStart"/>
      <w:r w:rsidR="004865B4" w:rsidRPr="004865B4">
        <w:rPr>
          <w:sz w:val="28"/>
          <w:szCs w:val="28"/>
        </w:rPr>
        <w:t>допомогою</w:t>
      </w:r>
      <w:proofErr w:type="spellEnd"/>
      <w:r w:rsidR="004865B4" w:rsidRPr="004865B4">
        <w:rPr>
          <w:sz w:val="28"/>
          <w:szCs w:val="28"/>
        </w:rPr>
        <w:t xml:space="preserve"> алгоритму k-</w:t>
      </w:r>
      <w:proofErr w:type="spellStart"/>
      <w:r w:rsidR="004865B4" w:rsidRPr="004865B4">
        <w:rPr>
          <w:sz w:val="28"/>
          <w:szCs w:val="28"/>
        </w:rPr>
        <w:t>середніх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були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знайдені</w:t>
      </w:r>
      <w:proofErr w:type="spellEnd"/>
      <w:r w:rsidR="004865B4" w:rsidRPr="004865B4">
        <w:rPr>
          <w:sz w:val="28"/>
          <w:szCs w:val="28"/>
        </w:rPr>
        <w:t xml:space="preserve"> центри кожного кластера, а </w:t>
      </w:r>
      <w:proofErr w:type="spellStart"/>
      <w:r w:rsidR="004865B4" w:rsidRPr="004865B4">
        <w:rPr>
          <w:sz w:val="28"/>
          <w:szCs w:val="28"/>
        </w:rPr>
        <w:t>відповідність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об'єктів</w:t>
      </w:r>
      <w:proofErr w:type="spellEnd"/>
      <w:r w:rsidR="004865B4" w:rsidRPr="004865B4">
        <w:rPr>
          <w:sz w:val="28"/>
          <w:szCs w:val="28"/>
        </w:rPr>
        <w:t xml:space="preserve"> до них </w:t>
      </w:r>
      <w:proofErr w:type="spellStart"/>
      <w:r w:rsidR="004865B4" w:rsidRPr="004865B4">
        <w:rPr>
          <w:sz w:val="28"/>
          <w:szCs w:val="28"/>
        </w:rPr>
        <w:t>візуалізовано</w:t>
      </w:r>
      <w:proofErr w:type="spellEnd"/>
      <w:r w:rsidR="004865B4" w:rsidRPr="004865B4">
        <w:rPr>
          <w:sz w:val="28"/>
          <w:szCs w:val="28"/>
        </w:rPr>
        <w:t xml:space="preserve"> на </w:t>
      </w:r>
      <w:proofErr w:type="spellStart"/>
      <w:r w:rsidR="004865B4" w:rsidRPr="004865B4">
        <w:rPr>
          <w:sz w:val="28"/>
          <w:szCs w:val="28"/>
        </w:rPr>
        <w:t>діаграмі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розсіювання</w:t>
      </w:r>
      <w:proofErr w:type="spellEnd"/>
      <w:r w:rsidR="004865B4" w:rsidRPr="004865B4">
        <w:rPr>
          <w:sz w:val="28"/>
          <w:szCs w:val="28"/>
        </w:rPr>
        <w:t xml:space="preserve">. </w:t>
      </w:r>
      <w:proofErr w:type="spellStart"/>
      <w:r w:rsidR="004865B4" w:rsidRPr="004865B4">
        <w:rPr>
          <w:sz w:val="28"/>
          <w:szCs w:val="28"/>
        </w:rPr>
        <w:t>Отримані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результати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дозволяють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зробити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висновок</w:t>
      </w:r>
      <w:proofErr w:type="spellEnd"/>
      <w:r w:rsidR="004865B4" w:rsidRPr="004865B4">
        <w:rPr>
          <w:sz w:val="28"/>
          <w:szCs w:val="28"/>
        </w:rPr>
        <w:t xml:space="preserve"> про </w:t>
      </w:r>
      <w:proofErr w:type="spellStart"/>
      <w:r w:rsidR="004865B4" w:rsidRPr="004865B4">
        <w:rPr>
          <w:sz w:val="28"/>
          <w:szCs w:val="28"/>
        </w:rPr>
        <w:t>наявність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трьох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унікальних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груп</w:t>
      </w:r>
      <w:proofErr w:type="spellEnd"/>
      <w:r w:rsidR="004865B4" w:rsidRPr="004865B4">
        <w:rPr>
          <w:sz w:val="28"/>
          <w:szCs w:val="28"/>
        </w:rPr>
        <w:t xml:space="preserve"> </w:t>
      </w:r>
      <w:proofErr w:type="spellStart"/>
      <w:r w:rsidR="004865B4" w:rsidRPr="004865B4">
        <w:rPr>
          <w:sz w:val="28"/>
          <w:szCs w:val="28"/>
        </w:rPr>
        <w:t>даних</w:t>
      </w:r>
      <w:proofErr w:type="spellEnd"/>
      <w:r w:rsidR="004865B4" w:rsidRPr="004865B4">
        <w:rPr>
          <w:sz w:val="28"/>
          <w:szCs w:val="28"/>
        </w:rPr>
        <w:t xml:space="preserve"> з </w:t>
      </w:r>
      <w:proofErr w:type="spellStart"/>
      <w:r w:rsidR="004865B4" w:rsidRPr="004865B4">
        <w:rPr>
          <w:sz w:val="28"/>
          <w:szCs w:val="28"/>
        </w:rPr>
        <w:t>відмінними</w:t>
      </w:r>
      <w:proofErr w:type="spellEnd"/>
      <w:r w:rsidR="004865B4" w:rsidRPr="004865B4">
        <w:rPr>
          <w:sz w:val="28"/>
          <w:szCs w:val="28"/>
        </w:rPr>
        <w:t xml:space="preserve"> характеристиками.</w:t>
      </w:r>
    </w:p>
    <w:sectPr w:rsidR="00A402EE" w:rsidRPr="00785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2458"/>
    <w:multiLevelType w:val="multilevel"/>
    <w:tmpl w:val="D714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127F3"/>
    <w:multiLevelType w:val="multilevel"/>
    <w:tmpl w:val="9B0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C3DB0"/>
    <w:multiLevelType w:val="multilevel"/>
    <w:tmpl w:val="B4EA02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35BF4"/>
    <w:multiLevelType w:val="multilevel"/>
    <w:tmpl w:val="BF00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E22AFA"/>
    <w:multiLevelType w:val="multilevel"/>
    <w:tmpl w:val="EBC2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224B3F"/>
    <w:multiLevelType w:val="multilevel"/>
    <w:tmpl w:val="DDE0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97663"/>
    <w:multiLevelType w:val="multilevel"/>
    <w:tmpl w:val="2E14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D"/>
    <w:rsid w:val="0000383A"/>
    <w:rsid w:val="000113CC"/>
    <w:rsid w:val="00175592"/>
    <w:rsid w:val="001E4FB4"/>
    <w:rsid w:val="00237654"/>
    <w:rsid w:val="002B263F"/>
    <w:rsid w:val="003B40C3"/>
    <w:rsid w:val="004865B4"/>
    <w:rsid w:val="005174D6"/>
    <w:rsid w:val="005C543E"/>
    <w:rsid w:val="005D7AD8"/>
    <w:rsid w:val="00785E88"/>
    <w:rsid w:val="00977E79"/>
    <w:rsid w:val="00A01290"/>
    <w:rsid w:val="00A402EE"/>
    <w:rsid w:val="00B06F06"/>
    <w:rsid w:val="00C113FD"/>
    <w:rsid w:val="00E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89EB"/>
  <w15:chartTrackingRefBased/>
  <w15:docId w15:val="{3CD31521-7F66-4D6B-81DD-96C2B19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06"/>
    <w:pPr>
      <w:spacing w:line="256" w:lineRule="auto"/>
    </w:pPr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6F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3">
    <w:name w:val="Hyperlink"/>
    <w:basedOn w:val="a0"/>
    <w:uiPriority w:val="99"/>
    <w:unhideWhenUsed/>
    <w:rsid w:val="003B40C3"/>
    <w:rPr>
      <w:color w:val="0000FF"/>
      <w:u w:val="single"/>
    </w:rPr>
  </w:style>
  <w:style w:type="character" w:customStyle="1" w:styleId="instancename">
    <w:name w:val="instancename"/>
    <w:basedOn w:val="a0"/>
    <w:rsid w:val="003B40C3"/>
  </w:style>
  <w:style w:type="paragraph" w:styleId="HTML">
    <w:name w:val="HTML Preformatted"/>
    <w:basedOn w:val="a"/>
    <w:link w:val="HTML0"/>
    <w:uiPriority w:val="99"/>
    <w:semiHidden/>
    <w:unhideWhenUsed/>
    <w:rsid w:val="00A4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402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78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Strong"/>
    <w:basedOn w:val="a0"/>
    <w:uiPriority w:val="22"/>
    <w:qFormat/>
    <w:rsid w:val="00785E88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5174D6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1755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3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3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4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0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0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1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6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0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9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4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2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varunraskar/store-sales-dat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.ipo.kpi.ua/course/view.php?id=547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Bronshtein</dc:creator>
  <cp:keywords/>
  <dc:description/>
  <cp:lastModifiedBy>Myroslav Bronshtein</cp:lastModifiedBy>
  <cp:revision>7</cp:revision>
  <dcterms:created xsi:type="dcterms:W3CDTF">2024-05-02T16:09:00Z</dcterms:created>
  <dcterms:modified xsi:type="dcterms:W3CDTF">2024-05-04T19:28:00Z</dcterms:modified>
</cp:coreProperties>
</file>