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F245" w14:textId="77777777" w:rsidR="00C6763E" w:rsidRPr="00675F3B" w:rsidRDefault="00C6763E" w:rsidP="00C6763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3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C3B0C11" w14:textId="77777777" w:rsidR="00C6763E" w:rsidRPr="00675F3B" w:rsidRDefault="00C6763E" w:rsidP="00C676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5F3B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004AE190" w14:textId="77777777" w:rsidR="00C6763E" w:rsidRPr="00675F3B" w:rsidRDefault="00C6763E" w:rsidP="00C676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5F3B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53BC0EAE" w14:textId="77777777" w:rsidR="00C6763E" w:rsidRPr="00675F3B" w:rsidRDefault="00C6763E" w:rsidP="00C676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5F3B">
        <w:rPr>
          <w:rFonts w:ascii="Times New Roman" w:hAnsi="Times New Roman" w:cs="Times New Roman"/>
          <w:b/>
          <w:caps/>
          <w:sz w:val="24"/>
          <w:szCs w:val="24"/>
        </w:rPr>
        <w:t>«</w:t>
      </w:r>
      <w:r w:rsidRPr="00675F3B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архитектурно-строительный университет»</w:t>
      </w:r>
    </w:p>
    <w:p w14:paraId="708BF9FC" w14:textId="77777777" w:rsidR="00C6763E" w:rsidRPr="00675F3B" w:rsidRDefault="00C6763E" w:rsidP="00C6763E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4"/>
          <w:szCs w:val="24"/>
        </w:rPr>
      </w:pPr>
      <w:r w:rsidRPr="00675F3B">
        <w:rPr>
          <w:rFonts w:ascii="Times New Roman" w:hAnsi="Times New Roman" w:cs="Times New Roman"/>
          <w:sz w:val="24"/>
          <w:szCs w:val="24"/>
        </w:rPr>
        <w:t>Строительный факультет</w:t>
      </w:r>
    </w:p>
    <w:p w14:paraId="4502196E" w14:textId="77777777" w:rsidR="00C6763E" w:rsidRPr="00675F3B" w:rsidRDefault="00C6763E" w:rsidP="00C6763E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4"/>
          <w:szCs w:val="24"/>
        </w:rPr>
      </w:pPr>
    </w:p>
    <w:p w14:paraId="7C96658D" w14:textId="77777777" w:rsidR="00C6763E" w:rsidRPr="00675F3B" w:rsidRDefault="00C6763E" w:rsidP="00C6763E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4"/>
          <w:szCs w:val="24"/>
        </w:rPr>
      </w:pPr>
    </w:p>
    <w:p w14:paraId="30C2D533" w14:textId="77777777" w:rsidR="00C6763E" w:rsidRPr="00675F3B" w:rsidRDefault="00C6763E" w:rsidP="00C6763E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7654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700"/>
        <w:gridCol w:w="5954"/>
      </w:tblGrid>
      <w:tr w:rsidR="00C6763E" w:rsidRPr="00675F3B" w14:paraId="043F173C" w14:textId="77777777" w:rsidTr="00AF7012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D79CC7C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75F3B">
              <w:rPr>
                <w:rFonts w:ascii="Times New Roman" w:eastAsia="Calibri" w:hAnsi="Times New Roman"/>
                <w:b w:val="0"/>
                <w:sz w:val="24"/>
                <w:szCs w:val="24"/>
              </w:rPr>
              <w:t>Факультет:</w:t>
            </w:r>
          </w:p>
        </w:tc>
        <w:tc>
          <w:tcPr>
            <w:tcW w:w="5953" w:type="dxa"/>
            <w:tcBorders>
              <w:top w:val="nil"/>
              <w:left w:val="nil"/>
              <w:right w:val="nil"/>
            </w:tcBorders>
          </w:tcPr>
          <w:p w14:paraId="04A68B6A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75F3B">
              <w:rPr>
                <w:rFonts w:ascii="Times New Roman" w:eastAsia="Calibri" w:hAnsi="Times New Roman"/>
                <w:b w:val="0"/>
                <w:sz w:val="24"/>
                <w:szCs w:val="24"/>
              </w:rPr>
              <w:t>Инженерной экологии и городского хозяйства</w:t>
            </w:r>
          </w:p>
        </w:tc>
      </w:tr>
      <w:tr w:rsidR="00C6763E" w:rsidRPr="00675F3B" w14:paraId="5A6F497E" w14:textId="77777777" w:rsidTr="00AF7012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36B1558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3E1E7B74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75F3B">
              <w:rPr>
                <w:rFonts w:ascii="Times New Roman" w:eastAsia="Calibri" w:hAnsi="Times New Roman"/>
                <w:b w:val="0"/>
                <w:sz w:val="24"/>
                <w:szCs w:val="24"/>
              </w:rPr>
              <w:t>Кафедра:</w:t>
            </w: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272EA9B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sz w:val="24"/>
                <w:szCs w:val="24"/>
              </w:rPr>
            </w:pPr>
          </w:p>
          <w:p w14:paraId="7D9F1180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75F3B"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Информационных систем </w:t>
            </w:r>
            <w:proofErr w:type="gramStart"/>
            <w:r w:rsidRPr="00675F3B">
              <w:rPr>
                <w:rFonts w:ascii="Times New Roman" w:eastAsia="Calibri" w:hAnsi="Times New Roman"/>
                <w:b w:val="0"/>
                <w:sz w:val="24"/>
                <w:szCs w:val="24"/>
              </w:rPr>
              <w:t>и  технологий</w:t>
            </w:r>
            <w:proofErr w:type="gramEnd"/>
          </w:p>
        </w:tc>
      </w:tr>
    </w:tbl>
    <w:p w14:paraId="7A63597C" w14:textId="77777777" w:rsidR="00C6763E" w:rsidRPr="00675F3B" w:rsidRDefault="00C6763E" w:rsidP="00C6763E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24"/>
          <w:szCs w:val="24"/>
        </w:rPr>
      </w:pPr>
    </w:p>
    <w:p w14:paraId="506CEDC5" w14:textId="77777777" w:rsidR="00C6763E" w:rsidRPr="00675F3B" w:rsidRDefault="00C6763E" w:rsidP="00C6763E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24"/>
          <w:szCs w:val="24"/>
        </w:rPr>
      </w:pP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C6763E" w:rsidRPr="00675F3B" w14:paraId="28FCE9BA" w14:textId="77777777" w:rsidTr="00AF7012">
        <w:trPr>
          <w:trHeight w:val="464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7DEA84FD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sz w:val="24"/>
                <w:szCs w:val="24"/>
              </w:rPr>
            </w:pPr>
            <w:r w:rsidRPr="00675F3B">
              <w:rPr>
                <w:rFonts w:ascii="Times New Roman" w:eastAsia="Calibri" w:hAnsi="Times New Roman"/>
                <w:sz w:val="24"/>
                <w:szCs w:val="24"/>
              </w:rPr>
              <w:t>ОТЧЕТ</w:t>
            </w:r>
          </w:p>
        </w:tc>
      </w:tr>
      <w:tr w:rsidR="00C6763E" w:rsidRPr="00675F3B" w14:paraId="41A53770" w14:textId="77777777" w:rsidTr="00AF7012">
        <w:tc>
          <w:tcPr>
            <w:tcW w:w="9571" w:type="dxa"/>
            <w:tcBorders>
              <w:top w:val="nil"/>
              <w:left w:val="nil"/>
              <w:right w:val="nil"/>
            </w:tcBorders>
          </w:tcPr>
          <w:p w14:paraId="099F5C51" w14:textId="53EB449C" w:rsidR="00C6763E" w:rsidRPr="002C7FA7" w:rsidRDefault="002C7FA7" w:rsidP="00AF7012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2C7FA7">
              <w:rPr>
                <w:b w:val="0"/>
                <w:bCs/>
              </w:rPr>
              <w:t>ЛАГРАНЖЕВ И ЭЙЛЕРОВ ПОДХОДЫ К ОПИСАНИЮ АТМОСФЕРНОГО ПЕРЕНОСА</w:t>
            </w:r>
          </w:p>
        </w:tc>
      </w:tr>
      <w:tr w:rsidR="00C6763E" w:rsidRPr="00675F3B" w14:paraId="683E55F9" w14:textId="77777777" w:rsidTr="00AF7012">
        <w:tc>
          <w:tcPr>
            <w:tcW w:w="9571" w:type="dxa"/>
            <w:tcBorders>
              <w:left w:val="nil"/>
              <w:right w:val="nil"/>
            </w:tcBorders>
          </w:tcPr>
          <w:p w14:paraId="7A4C9D60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</w:tr>
      <w:tr w:rsidR="00C6763E" w:rsidRPr="00675F3B" w14:paraId="386A26D5" w14:textId="77777777" w:rsidTr="00AF7012">
        <w:tc>
          <w:tcPr>
            <w:tcW w:w="9571" w:type="dxa"/>
            <w:tcBorders>
              <w:left w:val="nil"/>
              <w:right w:val="nil"/>
            </w:tcBorders>
          </w:tcPr>
          <w:p w14:paraId="3A751317" w14:textId="77777777" w:rsidR="00C6763E" w:rsidRPr="00675F3B" w:rsidRDefault="00C6763E" w:rsidP="00AF7012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14:paraId="5B608C2C" w14:textId="77777777" w:rsidR="00C6763E" w:rsidRPr="00675F3B" w:rsidRDefault="00C6763E" w:rsidP="00C6763E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24"/>
          <w:szCs w:val="24"/>
        </w:rPr>
      </w:pPr>
    </w:p>
    <w:tbl>
      <w:tblPr>
        <w:tblStyle w:val="a5"/>
        <w:tblW w:w="9355" w:type="dxa"/>
        <w:tblLayout w:type="fixed"/>
        <w:tblLook w:val="04A0" w:firstRow="1" w:lastRow="0" w:firstColumn="1" w:lastColumn="0" w:noHBand="0" w:noVBand="1"/>
      </w:tblPr>
      <w:tblGrid>
        <w:gridCol w:w="1526"/>
        <w:gridCol w:w="3860"/>
        <w:gridCol w:w="393"/>
        <w:gridCol w:w="3576"/>
      </w:tblGrid>
      <w:tr w:rsidR="00C6763E" w:rsidRPr="00675F3B" w14:paraId="533668A2" w14:textId="77777777" w:rsidTr="00AF7012">
        <w:trPr>
          <w:trHeight w:val="354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E692D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  <w:r w:rsidRPr="00675F3B">
              <w:rPr>
                <w:sz w:val="24"/>
                <w:szCs w:val="24"/>
              </w:rPr>
              <w:t>Студент:</w:t>
            </w:r>
          </w:p>
        </w:tc>
        <w:tc>
          <w:tcPr>
            <w:tcW w:w="782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2459A1F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rPr>
                <w:sz w:val="24"/>
                <w:szCs w:val="24"/>
                <w:lang w:val="en-US"/>
              </w:rPr>
            </w:pPr>
            <w:r w:rsidRPr="00675F3B">
              <w:rPr>
                <w:sz w:val="24"/>
                <w:szCs w:val="24"/>
              </w:rPr>
              <w:t>Мельниченко Дмитрий Сергеевич</w:t>
            </w:r>
          </w:p>
        </w:tc>
      </w:tr>
      <w:tr w:rsidR="00C6763E" w:rsidRPr="00675F3B" w14:paraId="7A585A31" w14:textId="77777777" w:rsidTr="00AF7012">
        <w:trPr>
          <w:trHeight w:val="567"/>
        </w:trPr>
        <w:tc>
          <w:tcPr>
            <w:tcW w:w="53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8F2BB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  <w:r w:rsidRPr="00675F3B"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1464CEA5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  <w:r w:rsidRPr="00675F3B">
              <w:rPr>
                <w:sz w:val="24"/>
                <w:szCs w:val="24"/>
              </w:rPr>
              <w:t>01.03.02 – Прикладная математика и информатика</w:t>
            </w:r>
          </w:p>
        </w:tc>
      </w:tr>
      <w:tr w:rsidR="00C6763E" w:rsidRPr="00675F3B" w14:paraId="2E682213" w14:textId="77777777" w:rsidTr="00AF7012">
        <w:tc>
          <w:tcPr>
            <w:tcW w:w="538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A890A3B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left w:val="nil"/>
              <w:right w:val="nil"/>
            </w:tcBorders>
            <w:vAlign w:val="bottom"/>
          </w:tcPr>
          <w:p w14:paraId="665A39CC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</w:tr>
      <w:tr w:rsidR="00C6763E" w:rsidRPr="00675F3B" w14:paraId="2BE598B2" w14:textId="77777777" w:rsidTr="00AF7012"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FFA02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  <w:p w14:paraId="70570706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  <w:r w:rsidRPr="00675F3B">
              <w:rPr>
                <w:sz w:val="24"/>
                <w:szCs w:val="24"/>
              </w:rPr>
              <w:t>Группа:</w:t>
            </w:r>
          </w:p>
        </w:tc>
        <w:tc>
          <w:tcPr>
            <w:tcW w:w="782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5B56B63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rPr>
                <w:sz w:val="24"/>
                <w:szCs w:val="24"/>
              </w:rPr>
            </w:pPr>
            <w:r w:rsidRPr="00675F3B">
              <w:rPr>
                <w:sz w:val="24"/>
                <w:szCs w:val="24"/>
              </w:rPr>
              <w:t>ПМИб-4</w:t>
            </w:r>
          </w:p>
        </w:tc>
      </w:tr>
      <w:tr w:rsidR="00C6763E" w:rsidRPr="00675F3B" w14:paraId="185D5064" w14:textId="77777777" w:rsidTr="00AF7012">
        <w:tc>
          <w:tcPr>
            <w:tcW w:w="53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FB570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05C2F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</w:tr>
      <w:tr w:rsidR="00C6763E" w:rsidRPr="00675F3B" w14:paraId="07224C25" w14:textId="77777777" w:rsidTr="00AF7012">
        <w:tc>
          <w:tcPr>
            <w:tcW w:w="577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EE1D396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  <w:p w14:paraId="487EF15E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  <w:r w:rsidRPr="00675F3B">
              <w:rPr>
                <w:sz w:val="24"/>
                <w:szCs w:val="24"/>
              </w:rPr>
              <w:t>Руководитель СПбГАСУ:</w:t>
            </w:r>
          </w:p>
          <w:p w14:paraId="48FE6EC0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675F3B">
              <w:rPr>
                <w:sz w:val="24"/>
                <w:szCs w:val="24"/>
              </w:rPr>
              <w:t>Мовсесова</w:t>
            </w:r>
            <w:proofErr w:type="spellEnd"/>
            <w:r w:rsidRPr="00675F3B">
              <w:rPr>
                <w:sz w:val="24"/>
                <w:szCs w:val="24"/>
              </w:rPr>
              <w:t xml:space="preserve"> Лия Витальевна</w:t>
            </w:r>
          </w:p>
          <w:p w14:paraId="63EBA027" w14:textId="77777777" w:rsidR="00C6763E" w:rsidRPr="00675F3B" w:rsidRDefault="00C6763E" w:rsidP="00AF70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6BE14A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right w:val="nil"/>
            </w:tcBorders>
            <w:vAlign w:val="bottom"/>
          </w:tcPr>
          <w:p w14:paraId="02AECE05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</w:tr>
      <w:tr w:rsidR="00C6763E" w:rsidRPr="00675F3B" w14:paraId="30B2460E" w14:textId="77777777" w:rsidTr="00AF7012">
        <w:tc>
          <w:tcPr>
            <w:tcW w:w="5778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49CFCF01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576" w:type="dxa"/>
            <w:tcBorders>
              <w:left w:val="nil"/>
              <w:bottom w:val="nil"/>
              <w:right w:val="nil"/>
            </w:tcBorders>
            <w:vAlign w:val="bottom"/>
          </w:tcPr>
          <w:p w14:paraId="44454699" w14:textId="77777777" w:rsidR="00C6763E" w:rsidRPr="00675F3B" w:rsidRDefault="00C6763E" w:rsidP="00AF7012">
            <w:pPr>
              <w:pStyle w:val="a3"/>
              <w:tabs>
                <w:tab w:val="left" w:pos="1681"/>
                <w:tab w:val="left" w:leader="underscore" w:pos="4815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42366532" w14:textId="77777777" w:rsidR="00C6763E" w:rsidRPr="00675F3B" w:rsidRDefault="00C6763E" w:rsidP="00C6763E">
      <w:pPr>
        <w:pStyle w:val="a3"/>
        <w:ind w:firstLine="709"/>
        <w:jc w:val="center"/>
        <w:rPr>
          <w:sz w:val="24"/>
          <w:szCs w:val="24"/>
        </w:rPr>
      </w:pPr>
    </w:p>
    <w:p w14:paraId="3BD50E66" w14:textId="77777777" w:rsidR="00C6763E" w:rsidRPr="00675F3B" w:rsidRDefault="00C6763E" w:rsidP="00C6763E">
      <w:pPr>
        <w:pStyle w:val="a3"/>
        <w:ind w:right="23"/>
        <w:rPr>
          <w:sz w:val="24"/>
          <w:szCs w:val="24"/>
        </w:rPr>
      </w:pPr>
    </w:p>
    <w:p w14:paraId="779633B8" w14:textId="77777777" w:rsidR="00C6763E" w:rsidRPr="00675F3B" w:rsidRDefault="00C6763E" w:rsidP="00C6763E">
      <w:pPr>
        <w:pStyle w:val="a3"/>
        <w:ind w:right="23"/>
        <w:jc w:val="center"/>
        <w:rPr>
          <w:sz w:val="24"/>
          <w:szCs w:val="24"/>
        </w:rPr>
      </w:pPr>
    </w:p>
    <w:p w14:paraId="584B23C9" w14:textId="77777777" w:rsidR="00C6763E" w:rsidRPr="00675F3B" w:rsidRDefault="00C6763E" w:rsidP="00C6763E">
      <w:pPr>
        <w:pStyle w:val="a3"/>
        <w:ind w:right="23"/>
        <w:jc w:val="center"/>
        <w:rPr>
          <w:sz w:val="24"/>
          <w:szCs w:val="24"/>
        </w:rPr>
      </w:pPr>
      <w:r w:rsidRPr="00675F3B">
        <w:rPr>
          <w:sz w:val="24"/>
          <w:szCs w:val="24"/>
        </w:rPr>
        <w:t>Санкт-Петербург</w:t>
      </w:r>
    </w:p>
    <w:p w14:paraId="55A8BF4B" w14:textId="77777777" w:rsidR="00C6763E" w:rsidRPr="00675F3B" w:rsidRDefault="00C6763E" w:rsidP="00C6763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3B">
        <w:rPr>
          <w:rFonts w:ascii="Times New Roman" w:hAnsi="Times New Roman" w:cs="Times New Roman"/>
          <w:sz w:val="24"/>
          <w:szCs w:val="24"/>
        </w:rPr>
        <w:t>20</w:t>
      </w:r>
      <w:r w:rsidRPr="00675F3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75F3B">
        <w:rPr>
          <w:rFonts w:ascii="Times New Roman" w:hAnsi="Times New Roman" w:cs="Times New Roman"/>
          <w:sz w:val="24"/>
          <w:szCs w:val="24"/>
        </w:rPr>
        <w:t>3 г</w:t>
      </w:r>
      <w:r w:rsidRPr="00675F3B">
        <w:rPr>
          <w:rFonts w:ascii="Times New Roman" w:hAnsi="Times New Roman" w:cs="Times New Roman"/>
          <w:sz w:val="24"/>
          <w:szCs w:val="24"/>
        </w:rPr>
        <w:tab/>
      </w:r>
    </w:p>
    <w:p w14:paraId="67369D70" w14:textId="45E057B4" w:rsidR="002C7FA7" w:rsidRDefault="002C7FA7">
      <w:pPr>
        <w:suppressAutoHyphens w:val="0"/>
      </w:pPr>
      <w:r>
        <w:lastRenderedPageBreak/>
        <w:t>Теория</w:t>
      </w:r>
      <w:r>
        <w:rPr>
          <w:lang w:val="en-US"/>
        </w:rPr>
        <w:t>:</w:t>
      </w:r>
    </w:p>
    <w:p w14:paraId="49751123" w14:textId="4A8321E6" w:rsidR="002C7FA7" w:rsidRPr="002C7FA7" w:rsidRDefault="002C7FA7" w:rsidP="002C7FA7">
      <w:pPr>
        <w:suppressAutoHyphens w:val="0"/>
        <w:ind w:firstLine="709"/>
        <w:jc w:val="both"/>
        <w:rPr>
          <w:sz w:val="28"/>
          <w:szCs w:val="28"/>
        </w:rPr>
      </w:pPr>
      <w:r w:rsidRPr="002C7FA7">
        <w:rPr>
          <w:sz w:val="28"/>
          <w:szCs w:val="28"/>
        </w:rPr>
        <w:t xml:space="preserve">Для описания сплошной среды можно задать её числовые характеристики двумя способами: привязывать характеристику к частице в данный момент времени и привязывать характеристику к точке пространства, в которой в данный момент находится частица. Эти два способа называются, соответственно, </w:t>
      </w:r>
      <w:proofErr w:type="spellStart"/>
      <w:r w:rsidRPr="002C7FA7">
        <w:rPr>
          <w:sz w:val="28"/>
          <w:szCs w:val="28"/>
        </w:rPr>
        <w:t>лагранжевым</w:t>
      </w:r>
      <w:proofErr w:type="spellEnd"/>
      <w:r w:rsidRPr="002C7FA7">
        <w:rPr>
          <w:sz w:val="28"/>
          <w:szCs w:val="28"/>
        </w:rPr>
        <w:t xml:space="preserve"> и эйлеровым описаниями сплошной среды. При </w:t>
      </w:r>
      <w:proofErr w:type="spellStart"/>
      <w:r w:rsidRPr="002C7FA7">
        <w:rPr>
          <w:sz w:val="28"/>
          <w:szCs w:val="28"/>
        </w:rPr>
        <w:t>лагранжевом</w:t>
      </w:r>
      <w:proofErr w:type="spellEnd"/>
      <w:r w:rsidRPr="002C7FA7">
        <w:rPr>
          <w:sz w:val="28"/>
          <w:szCs w:val="28"/>
        </w:rPr>
        <w:t xml:space="preserve"> подходе рассматриваются изменения примеси в движущемся объеме воздуха. Обязательным этапом </w:t>
      </w:r>
      <w:proofErr w:type="spellStart"/>
      <w:r w:rsidRPr="002C7FA7">
        <w:rPr>
          <w:sz w:val="28"/>
          <w:szCs w:val="28"/>
        </w:rPr>
        <w:t>лагранжева</w:t>
      </w:r>
      <w:proofErr w:type="spellEnd"/>
      <w:r w:rsidRPr="002C7FA7">
        <w:rPr>
          <w:sz w:val="28"/>
          <w:szCs w:val="28"/>
        </w:rPr>
        <w:t xml:space="preserve"> подхода является предварительный расчет траектории движения облака частиц. Поэтому модели переноса примесей, основанные на таком подходе, называют траекторными. Когда облако загрязняющих веществ начинает перемещаться с потоком воздуха, происходит рассеивание облака примеси вследствие турбулентной диффузии, продолжается гравитационное оседание аэрозоля или оставшихся твердых частиц. Для описания этого процесса используется уравнение турбулентной диффузии с добавлением механизмов трансформации примеси и её выведения за счет выпадения или вымывания осадками. Суть </w:t>
      </w:r>
      <w:proofErr w:type="spellStart"/>
      <w:r w:rsidRPr="002C7FA7">
        <w:rPr>
          <w:sz w:val="28"/>
          <w:szCs w:val="28"/>
        </w:rPr>
        <w:t>лагранжевого</w:t>
      </w:r>
      <w:proofErr w:type="spellEnd"/>
      <w:r w:rsidRPr="002C7FA7">
        <w:rPr>
          <w:sz w:val="28"/>
          <w:szCs w:val="28"/>
        </w:rPr>
        <w:t xml:space="preserve"> моделирования заключается в том, чтобы рассмотреть некоторое облако в фиксированный момент времени с координатами центра (</w:t>
      </w:r>
      <w:r w:rsidRPr="002C7FA7">
        <w:rPr>
          <w:rFonts w:ascii="Cambria Math" w:hAnsi="Cambria Math" w:cs="Cambria Math"/>
          <w:sz w:val="28"/>
          <w:szCs w:val="28"/>
        </w:rPr>
        <w:t>𝑥𝑐</w:t>
      </w:r>
      <w:r w:rsidRPr="002C7FA7">
        <w:rPr>
          <w:sz w:val="28"/>
          <w:szCs w:val="28"/>
        </w:rPr>
        <w:t xml:space="preserve">, </w:t>
      </w:r>
      <w:r w:rsidRPr="002C7FA7">
        <w:rPr>
          <w:rFonts w:ascii="Cambria Math" w:hAnsi="Cambria Math" w:cs="Cambria Math"/>
          <w:sz w:val="28"/>
          <w:szCs w:val="28"/>
        </w:rPr>
        <w:t>𝑦𝑐</w:t>
      </w:r>
      <w:r w:rsidRPr="002C7FA7">
        <w:rPr>
          <w:sz w:val="28"/>
          <w:szCs w:val="28"/>
        </w:rPr>
        <w:t xml:space="preserve">, </w:t>
      </w:r>
      <w:r w:rsidRPr="002C7FA7">
        <w:rPr>
          <w:rFonts w:ascii="Cambria Math" w:hAnsi="Cambria Math" w:cs="Cambria Math"/>
          <w:sz w:val="28"/>
          <w:szCs w:val="28"/>
        </w:rPr>
        <w:t>𝑧𝑐</w:t>
      </w:r>
      <w:r w:rsidRPr="002C7FA7">
        <w:rPr>
          <w:sz w:val="28"/>
          <w:szCs w:val="28"/>
        </w:rPr>
        <w:t>) и, перемещаясь за ним, рассматривать его координаты в последующие моменты, как функции времени его начальных координат (</w:t>
      </w:r>
      <w:r w:rsidRPr="002C7FA7">
        <w:rPr>
          <w:rFonts w:ascii="Cambria Math" w:hAnsi="Cambria Math" w:cs="Cambria Math"/>
          <w:sz w:val="28"/>
          <w:szCs w:val="28"/>
        </w:rPr>
        <w:t>𝑥𝑠</w:t>
      </w:r>
      <w:r w:rsidRPr="002C7FA7">
        <w:rPr>
          <w:sz w:val="28"/>
          <w:szCs w:val="28"/>
        </w:rPr>
        <w:t xml:space="preserve">, </w:t>
      </w:r>
      <w:r w:rsidRPr="002C7FA7">
        <w:rPr>
          <w:rFonts w:ascii="Cambria Math" w:hAnsi="Cambria Math" w:cs="Cambria Math"/>
          <w:sz w:val="28"/>
          <w:szCs w:val="28"/>
        </w:rPr>
        <w:t>𝑦𝑠</w:t>
      </w:r>
      <w:r w:rsidRPr="002C7FA7">
        <w:rPr>
          <w:sz w:val="28"/>
          <w:szCs w:val="28"/>
        </w:rPr>
        <w:t xml:space="preserve">, </w:t>
      </w:r>
      <w:r w:rsidRPr="002C7FA7">
        <w:rPr>
          <w:rFonts w:ascii="Cambria Math" w:hAnsi="Cambria Math" w:cs="Cambria Math"/>
          <w:sz w:val="28"/>
          <w:szCs w:val="28"/>
        </w:rPr>
        <w:t>𝑧𝑠</w:t>
      </w:r>
      <w:r w:rsidRPr="002C7FA7">
        <w:rPr>
          <w:sz w:val="28"/>
          <w:szCs w:val="28"/>
        </w:rPr>
        <w:t>), с последующим усреднением параметров траектории по случайному отклонению:</w:t>
      </w:r>
    </w:p>
    <w:p w14:paraId="5B89F6E4" w14:textId="7A30E33A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408A2D11" wp14:editId="0FEFCEE7">
            <wp:extent cx="3515216" cy="1609950"/>
            <wp:effectExtent l="0" t="0" r="9525" b="9525"/>
            <wp:docPr id="211929018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018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2BD6" w14:textId="77777777" w:rsidR="002C7FA7" w:rsidRDefault="002C7FA7" w:rsidP="002C7FA7">
      <w:pPr>
        <w:suppressAutoHyphens w:val="0"/>
        <w:jc w:val="center"/>
      </w:pPr>
    </w:p>
    <w:p w14:paraId="3DBF7DE2" w14:textId="58DF0E92" w:rsidR="002C7FA7" w:rsidRDefault="002C7FA7" w:rsidP="002C7FA7">
      <w:pPr>
        <w:suppressAutoHyphens w:val="0"/>
        <w:ind w:firstLine="709"/>
        <w:jc w:val="both"/>
        <w:rPr>
          <w:sz w:val="28"/>
          <w:szCs w:val="28"/>
        </w:rPr>
      </w:pPr>
      <w:r w:rsidRPr="002C7FA7">
        <w:rPr>
          <w:rFonts w:ascii="Cambria Math" w:hAnsi="Cambria Math" w:cs="Cambria Math"/>
          <w:sz w:val="28"/>
          <w:szCs w:val="28"/>
        </w:rPr>
        <w:t>𝑈</w:t>
      </w:r>
      <w:r w:rsidRPr="002C7FA7">
        <w:rPr>
          <w:sz w:val="28"/>
          <w:szCs w:val="28"/>
        </w:rPr>
        <w:t xml:space="preserve">, </w:t>
      </w:r>
      <w:r w:rsidRPr="002C7FA7">
        <w:rPr>
          <w:rFonts w:ascii="Cambria Math" w:hAnsi="Cambria Math" w:cs="Cambria Math"/>
          <w:sz w:val="28"/>
          <w:szCs w:val="28"/>
        </w:rPr>
        <w:t>𝑉</w:t>
      </w:r>
      <w:r w:rsidRPr="002C7FA7">
        <w:rPr>
          <w:sz w:val="28"/>
          <w:szCs w:val="28"/>
        </w:rPr>
        <w:t xml:space="preserve">, </w:t>
      </w:r>
      <w:r w:rsidRPr="002C7FA7">
        <w:rPr>
          <w:rFonts w:ascii="Cambria Math" w:hAnsi="Cambria Math" w:cs="Cambria Math"/>
          <w:sz w:val="28"/>
          <w:szCs w:val="28"/>
        </w:rPr>
        <w:t>𝑊</w:t>
      </w:r>
      <w:r w:rsidRPr="002C7FA7">
        <w:rPr>
          <w:sz w:val="28"/>
          <w:szCs w:val="28"/>
        </w:rPr>
        <w:t xml:space="preserve"> – заданные поля средней скорости ветра, а </w:t>
      </w:r>
      <w:r w:rsidRPr="002C7FA7">
        <w:rPr>
          <w:rFonts w:ascii="Cambria Math" w:hAnsi="Cambria Math" w:cs="Cambria Math"/>
          <w:sz w:val="28"/>
          <w:szCs w:val="28"/>
        </w:rPr>
        <w:t>𝑈</w:t>
      </w:r>
      <w:r w:rsidRPr="002C7FA7">
        <w:rPr>
          <w:sz w:val="28"/>
          <w:szCs w:val="28"/>
        </w:rPr>
        <w:t xml:space="preserve"> </w:t>
      </w:r>
      <w:proofErr w:type="gramStart"/>
      <w:r w:rsidRPr="002C7FA7">
        <w:rPr>
          <w:sz w:val="28"/>
          <w:szCs w:val="28"/>
        </w:rPr>
        <w:t>0 ,</w:t>
      </w:r>
      <w:proofErr w:type="gramEnd"/>
      <w:r w:rsidRPr="002C7FA7">
        <w:rPr>
          <w:sz w:val="28"/>
          <w:szCs w:val="28"/>
        </w:rPr>
        <w:t xml:space="preserve"> </w:t>
      </w:r>
      <w:r w:rsidRPr="002C7FA7">
        <w:rPr>
          <w:rFonts w:ascii="Cambria Math" w:hAnsi="Cambria Math" w:cs="Cambria Math"/>
          <w:sz w:val="28"/>
          <w:szCs w:val="28"/>
        </w:rPr>
        <w:t>𝑉</w:t>
      </w:r>
      <w:r w:rsidRPr="002C7FA7">
        <w:rPr>
          <w:sz w:val="28"/>
          <w:szCs w:val="28"/>
        </w:rPr>
        <w:t xml:space="preserve"> 0 , </w:t>
      </w:r>
      <w:r w:rsidRPr="002C7FA7">
        <w:rPr>
          <w:rFonts w:ascii="Cambria Math" w:hAnsi="Cambria Math" w:cs="Cambria Math"/>
          <w:sz w:val="28"/>
          <w:szCs w:val="28"/>
        </w:rPr>
        <w:t>𝑊</w:t>
      </w:r>
      <w:r w:rsidRPr="002C7FA7">
        <w:rPr>
          <w:sz w:val="28"/>
          <w:szCs w:val="28"/>
        </w:rPr>
        <w:t>0 – пульсационные характеристики скорости, Примесь, поступившая от точечного источника, обычно представляется в виде совокупности дискретных клубов. В таком случае, концентрацию примеси в любой точке пространства представляют, как сумму вкладов от каждого облака:</w:t>
      </w:r>
    </w:p>
    <w:p w14:paraId="77057BCE" w14:textId="7677D74F" w:rsidR="002C7FA7" w:rsidRPr="002C7FA7" w:rsidRDefault="002C7FA7" w:rsidP="002C7FA7">
      <w:pPr>
        <w:suppressAutoHyphens w:val="0"/>
        <w:ind w:firstLine="709"/>
        <w:jc w:val="center"/>
        <w:rPr>
          <w:sz w:val="28"/>
          <w:szCs w:val="28"/>
        </w:rPr>
      </w:pPr>
      <w:r w:rsidRPr="002C7FA7">
        <w:rPr>
          <w:sz w:val="28"/>
          <w:szCs w:val="28"/>
        </w:rPr>
        <w:drawing>
          <wp:inline distT="0" distB="0" distL="0" distR="0" wp14:anchorId="6E8BE011" wp14:editId="66A1269D">
            <wp:extent cx="1905266" cy="485843"/>
            <wp:effectExtent l="0" t="0" r="0" b="9525"/>
            <wp:docPr id="124967704" name="Рисунок 1" descr="Изображение выглядит как Шрифт, белый,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7704" name="Рисунок 1" descr="Изображение выглядит как Шрифт, белый, текст, типо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F8ED" w14:textId="174BBA66" w:rsidR="002C7FA7" w:rsidRDefault="002C7FA7">
      <w:pPr>
        <w:suppressAutoHyphens w:val="0"/>
      </w:pPr>
      <w:r>
        <w:lastRenderedPageBreak/>
        <w:t>Модель</w:t>
      </w:r>
      <w:r>
        <w:rPr>
          <w:lang w:val="en-US"/>
        </w:rPr>
        <w:t>:</w:t>
      </w:r>
    </w:p>
    <w:p w14:paraId="13E82FAD" w14:textId="54E76044" w:rsidR="002C7FA7" w:rsidRPr="002C7FA7" w:rsidRDefault="002C7FA7" w:rsidP="002C7FA7">
      <w:pPr>
        <w:suppressAutoHyphens w:val="0"/>
        <w:ind w:firstLine="709"/>
        <w:jc w:val="both"/>
      </w:pPr>
      <w:r>
        <w:t>Рассмотрим упрощенный вариант задачи, в котором полученное численное решение можно будет сопоставить с известным аналитическим решением и, тем самым, обеспечить эффективную валидацию модели. В основе метода расчета переноса и рассеяния загрязняющих веществ отдельного облака от точечного источника с координатами лежат решения дифференциального уравнения</w:t>
      </w:r>
    </w:p>
    <w:p w14:paraId="62B588F8" w14:textId="612A34EB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2B3D0F49" wp14:editId="6D2F3C37">
            <wp:extent cx="2667372" cy="828791"/>
            <wp:effectExtent l="0" t="0" r="0" b="9525"/>
            <wp:docPr id="862271711" name="Рисунок 1" descr="Изображение выглядит как текст, Шрифт, лин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71711" name="Рисунок 1" descr="Изображение выглядит как текст, Шрифт, линия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656" w14:textId="3EB6CE9B" w:rsidR="002C7FA7" w:rsidRDefault="002C7FA7" w:rsidP="002C7FA7">
      <w:pPr>
        <w:suppressAutoHyphens w:val="0"/>
        <w:ind w:firstLine="709"/>
        <w:jc w:val="both"/>
      </w:pPr>
      <w:r>
        <w:t xml:space="preserve">коэффициенты которого определяют обычно в рамках так называемой полуэмпирической теории турбулентности. Наиболее известными моделями, использующими указанный подход, являются модели </w:t>
      </w:r>
      <w:proofErr w:type="gramStart"/>
      <w:r>
        <w:t xml:space="preserve">клубов </w:t>
      </w:r>
      <w:r>
        <w:t>,</w:t>
      </w:r>
      <w:proofErr w:type="gramEnd"/>
      <w:r>
        <w:t xml:space="preserve"> </w:t>
      </w:r>
      <w:r>
        <w:t>в которой концентрация ЗВ рассчитывается по формуле:</w:t>
      </w:r>
    </w:p>
    <w:p w14:paraId="37BCD9DA" w14:textId="72F0726C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0D627DDE" wp14:editId="16835F07">
            <wp:extent cx="3162741" cy="676369"/>
            <wp:effectExtent l="0" t="0" r="0" b="9525"/>
            <wp:docPr id="1803962000" name="Рисунок 1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62000" name="Рисунок 1" descr="Изображение выглядит как текст, Шрифт, линия, рукописный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A10" w14:textId="0F19C4CB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6A9F5817" wp14:editId="7E035AF8">
            <wp:extent cx="3553321" cy="590632"/>
            <wp:effectExtent l="0" t="0" r="9525" b="0"/>
            <wp:docPr id="1126486328" name="Рисунок 1" descr="Изображение выглядит как Шрифт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6328" name="Рисунок 1" descr="Изображение выглядит как Шрифт, текст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479E" w14:textId="0742B26E" w:rsidR="002C7FA7" w:rsidRDefault="002C7FA7" w:rsidP="002C7FA7">
      <w:pPr>
        <w:suppressAutoHyphens w:val="0"/>
        <w:ind w:firstLine="709"/>
        <w:jc w:val="both"/>
      </w:pPr>
      <w:r>
        <w:t xml:space="preserve">где </w:t>
      </w:r>
      <w:proofErr w:type="gramStart"/>
      <w:r>
        <w:rPr>
          <w:rFonts w:ascii="Cambria Math" w:hAnsi="Cambria Math" w:cs="Cambria Math"/>
        </w:rPr>
        <w:t>𝐶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) – концентрация ЗВ в атмосфере с массой (активностью) выброса </w:t>
      </w:r>
      <w:r>
        <w:rPr>
          <w:rFonts w:ascii="Cambria Math" w:hAnsi="Cambria Math" w:cs="Cambria Math"/>
        </w:rPr>
        <w:t>𝑀</w:t>
      </w:r>
      <w:r>
        <w:t xml:space="preserve"> и шагом Δ</w:t>
      </w:r>
      <w:r>
        <w:rPr>
          <w:rFonts w:ascii="Cambria Math" w:hAnsi="Cambria Math" w:cs="Cambria Math"/>
        </w:rPr>
        <w:t>𝑡</w:t>
      </w:r>
      <w:r>
        <w:t>, (</w:t>
      </w:r>
      <w:r>
        <w:rPr>
          <w:rFonts w:ascii="Cambria Math" w:hAnsi="Cambria Math" w:cs="Cambria Math"/>
        </w:rPr>
        <w:t>𝑥𝑐</w:t>
      </w:r>
      <w:r>
        <w:t xml:space="preserve">, </w:t>
      </w:r>
      <w:r>
        <w:rPr>
          <w:rFonts w:ascii="Cambria Math" w:hAnsi="Cambria Math" w:cs="Cambria Math"/>
        </w:rPr>
        <w:t>𝑦𝑐</w:t>
      </w:r>
      <w:r>
        <w:t xml:space="preserve">, </w:t>
      </w:r>
      <w:r>
        <w:rPr>
          <w:rFonts w:ascii="Cambria Math" w:hAnsi="Cambria Math" w:cs="Cambria Math"/>
        </w:rPr>
        <w:t>𝑧𝑐</w:t>
      </w:r>
      <w:r>
        <w:t>) – координаты центра тяжести облака, σ</w:t>
      </w:r>
      <w:r>
        <w:rPr>
          <w:rFonts w:ascii="Cambria Math" w:hAnsi="Cambria Math" w:cs="Cambria Math"/>
        </w:rPr>
        <w:t>𝑥</w:t>
      </w:r>
      <w:r>
        <w:t>, σ</w:t>
      </w:r>
      <w:r>
        <w:rPr>
          <w:rFonts w:ascii="Cambria Math" w:hAnsi="Cambria Math" w:cs="Cambria Math"/>
        </w:rPr>
        <w:t>𝑦</w:t>
      </w:r>
      <w:r>
        <w:t>, σ</w:t>
      </w:r>
      <w:r>
        <w:rPr>
          <w:rFonts w:ascii="Cambria Math" w:hAnsi="Cambria Math" w:cs="Cambria Math"/>
        </w:rPr>
        <w:t>𝑧</w:t>
      </w:r>
      <w:r>
        <w:t xml:space="preserve">  дисперсии облака ЗВ, возникающие из-за турбулентности</w:t>
      </w:r>
    </w:p>
    <w:p w14:paraId="5C87A2DD" w14:textId="37000620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16F7CB00" wp14:editId="3B337C84">
            <wp:extent cx="3057952" cy="1609950"/>
            <wp:effectExtent l="0" t="0" r="9525" b="9525"/>
            <wp:docPr id="45405817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817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E03" w14:textId="5547E20D" w:rsidR="002C7FA7" w:rsidRDefault="002C7FA7" w:rsidP="002C7FA7">
      <w:pPr>
        <w:suppressAutoHyphens w:val="0"/>
        <w:jc w:val="center"/>
        <w:rPr>
          <w:noProof/>
          <w14:ligatures w14:val="standardContextual"/>
        </w:rPr>
      </w:pPr>
      <w:r>
        <w:t xml:space="preserve">где </w:t>
      </w:r>
      <w:r>
        <w:rPr>
          <w:rFonts w:ascii="Cambria Math" w:hAnsi="Cambria Math" w:cs="Cambria Math"/>
        </w:rPr>
        <w:t>𝑈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t xml:space="preserve">, </w:t>
      </w:r>
      <w:r>
        <w:rPr>
          <w:rFonts w:ascii="Cambria Math" w:hAnsi="Cambria Math" w:cs="Cambria Math"/>
        </w:rPr>
        <w:t>𝑊</w:t>
      </w:r>
      <w:r>
        <w:t xml:space="preserve"> – заданные поля средней скорости ветра, а </w:t>
      </w:r>
      <w:r>
        <w:rPr>
          <w:rFonts w:ascii="Cambria Math" w:hAnsi="Cambria Math" w:cs="Cambria Math"/>
        </w:rPr>
        <w:t>𝑈</w:t>
      </w:r>
      <w:r>
        <w:t xml:space="preserve"> </w:t>
      </w:r>
      <w:proofErr w:type="gramStart"/>
      <w:r>
        <w:t>0 ,</w:t>
      </w:r>
      <w:proofErr w:type="gramEnd"/>
      <w:r>
        <w:t xml:space="preserve"> </w:t>
      </w:r>
      <w:r>
        <w:rPr>
          <w:rFonts w:ascii="Cambria Math" w:hAnsi="Cambria Math" w:cs="Cambria Math"/>
        </w:rPr>
        <w:t>𝑉</w:t>
      </w:r>
      <w:r>
        <w:t xml:space="preserve"> 0 , </w:t>
      </w:r>
      <w:r>
        <w:rPr>
          <w:rFonts w:ascii="Cambria Math" w:hAnsi="Cambria Math" w:cs="Cambria Math"/>
        </w:rPr>
        <w:t>𝑊</w:t>
      </w:r>
      <w:r>
        <w:t xml:space="preserve">0 – пульсационные характеристики скорости, распределенные по нормальному закону со средним значением </w:t>
      </w:r>
      <w:r>
        <w:lastRenderedPageBreak/>
        <w:t>равным нулю и рассчитанные по формулам</w:t>
      </w:r>
      <w:r w:rsidRPr="002C7FA7">
        <w:rPr>
          <w:noProof/>
          <w14:ligatures w14:val="standardContextual"/>
        </w:rPr>
        <w:t xml:space="preserve"> </w:t>
      </w:r>
      <w:r w:rsidRPr="002C7FA7">
        <w:drawing>
          <wp:inline distT="0" distB="0" distL="0" distR="0" wp14:anchorId="1F9AA2E6" wp14:editId="45BEE360">
            <wp:extent cx="4039164" cy="2305372"/>
            <wp:effectExtent l="0" t="0" r="0" b="0"/>
            <wp:docPr id="13808914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14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F449" w14:textId="2BE44969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6FE10840" wp14:editId="37D54FD5">
            <wp:extent cx="4010585" cy="4334480"/>
            <wp:effectExtent l="0" t="0" r="9525" b="9525"/>
            <wp:docPr id="22084259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259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F80" w14:textId="77777777" w:rsidR="002C7FA7" w:rsidRDefault="002C7FA7" w:rsidP="002C7FA7">
      <w:pPr>
        <w:suppressAutoHyphens w:val="0"/>
        <w:jc w:val="center"/>
      </w:pPr>
    </w:p>
    <w:p w14:paraId="004021AB" w14:textId="77777777" w:rsidR="002C7FA7" w:rsidRDefault="002C7FA7" w:rsidP="002C7FA7">
      <w:pPr>
        <w:suppressAutoHyphens w:val="0"/>
        <w:jc w:val="center"/>
      </w:pPr>
    </w:p>
    <w:p w14:paraId="53BC7C5F" w14:textId="77777777" w:rsidR="002C7FA7" w:rsidRDefault="002C7FA7" w:rsidP="002C7FA7">
      <w:pPr>
        <w:suppressAutoHyphens w:val="0"/>
        <w:jc w:val="center"/>
      </w:pPr>
    </w:p>
    <w:p w14:paraId="67A6FB5C" w14:textId="77777777" w:rsidR="002C7FA7" w:rsidRDefault="002C7FA7" w:rsidP="002C7FA7">
      <w:pPr>
        <w:suppressAutoHyphens w:val="0"/>
        <w:jc w:val="center"/>
      </w:pPr>
    </w:p>
    <w:p w14:paraId="59DB4962" w14:textId="77777777" w:rsidR="002C7FA7" w:rsidRDefault="002C7FA7" w:rsidP="002C7FA7">
      <w:pPr>
        <w:suppressAutoHyphens w:val="0"/>
        <w:jc w:val="center"/>
      </w:pPr>
    </w:p>
    <w:p w14:paraId="76461709" w14:textId="77777777" w:rsidR="002C7FA7" w:rsidRDefault="002C7FA7" w:rsidP="002C7FA7">
      <w:pPr>
        <w:suppressAutoHyphens w:val="0"/>
        <w:jc w:val="center"/>
      </w:pPr>
    </w:p>
    <w:p w14:paraId="53A88DA2" w14:textId="77777777" w:rsidR="002C7FA7" w:rsidRDefault="002C7FA7" w:rsidP="002C7FA7">
      <w:pPr>
        <w:suppressAutoHyphens w:val="0"/>
        <w:jc w:val="center"/>
      </w:pPr>
    </w:p>
    <w:p w14:paraId="4FBF0B59" w14:textId="77777777" w:rsidR="002C7FA7" w:rsidRDefault="002C7FA7" w:rsidP="002C7FA7">
      <w:pPr>
        <w:suppressAutoHyphens w:val="0"/>
        <w:jc w:val="center"/>
      </w:pPr>
    </w:p>
    <w:p w14:paraId="342BB8C7" w14:textId="611838A5" w:rsidR="002C7FA7" w:rsidRDefault="002C7FA7" w:rsidP="002C7FA7">
      <w:pPr>
        <w:suppressAutoHyphens w:val="0"/>
        <w:jc w:val="center"/>
      </w:pPr>
      <w:r>
        <w:lastRenderedPageBreak/>
        <w:t>Для получения результатов был реализован следующий алгоритм на языке питон</w:t>
      </w:r>
      <w:r w:rsidRPr="002C7FA7">
        <w:t>:</w:t>
      </w:r>
    </w:p>
    <w:p w14:paraId="73E1E817" w14:textId="38B6824F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4CB1E897" wp14:editId="6034C52A">
            <wp:extent cx="5696745" cy="2095792"/>
            <wp:effectExtent l="0" t="0" r="0" b="0"/>
            <wp:docPr id="1419698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8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B06" w14:textId="49B6C88C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04387EE0" wp14:editId="44B68789">
            <wp:extent cx="5940425" cy="1993900"/>
            <wp:effectExtent l="0" t="0" r="3175" b="6350"/>
            <wp:docPr id="906844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44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6A34" w14:textId="7BFD0B04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359C8FAA" wp14:editId="777FE3C6">
            <wp:extent cx="5940425" cy="2339975"/>
            <wp:effectExtent l="0" t="0" r="3175" b="3175"/>
            <wp:docPr id="762231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1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A119" w14:textId="0F7A777F" w:rsidR="002C7FA7" w:rsidRDefault="002C7FA7" w:rsidP="002C7FA7">
      <w:pPr>
        <w:suppressAutoHyphens w:val="0"/>
        <w:jc w:val="center"/>
      </w:pPr>
      <w:r w:rsidRPr="002C7FA7">
        <w:lastRenderedPageBreak/>
        <w:drawing>
          <wp:inline distT="0" distB="0" distL="0" distR="0" wp14:anchorId="6846FF9A" wp14:editId="4501C427">
            <wp:extent cx="5940425" cy="2723515"/>
            <wp:effectExtent l="0" t="0" r="3175" b="635"/>
            <wp:docPr id="23202901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2901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9FFB" w14:textId="536CC416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0EAB74CF" wp14:editId="7AAC356D">
            <wp:extent cx="5940425" cy="1621155"/>
            <wp:effectExtent l="0" t="0" r="3175" b="0"/>
            <wp:docPr id="99395315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315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15CD" w14:textId="17BE0CC0" w:rsidR="002C7FA7" w:rsidRDefault="002C7FA7" w:rsidP="002C7FA7">
      <w:pPr>
        <w:suppressAutoHyphens w:val="0"/>
        <w:jc w:val="center"/>
      </w:pPr>
      <w:r w:rsidRPr="002C7FA7">
        <w:drawing>
          <wp:inline distT="0" distB="0" distL="0" distR="0" wp14:anchorId="70FBE482" wp14:editId="09B02C1C">
            <wp:extent cx="5940425" cy="2900680"/>
            <wp:effectExtent l="0" t="0" r="3175" b="0"/>
            <wp:docPr id="16681198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98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C927" w14:textId="436F5D1A" w:rsidR="002C7FA7" w:rsidRDefault="002C7FA7" w:rsidP="002C7FA7">
      <w:pPr>
        <w:suppressAutoHyphens w:val="0"/>
        <w:jc w:val="center"/>
        <w:rPr>
          <w:lang w:val="en-US"/>
        </w:rPr>
      </w:pPr>
      <w:r>
        <w:t>Расчет концентрации</w:t>
      </w:r>
      <w:r>
        <w:rPr>
          <w:lang w:val="en-US"/>
        </w:rPr>
        <w:t>:</w:t>
      </w:r>
    </w:p>
    <w:p w14:paraId="438995F2" w14:textId="77777777" w:rsidR="00671B37" w:rsidRDefault="00671B37" w:rsidP="002C7FA7">
      <w:pPr>
        <w:suppressAutoHyphens w:val="0"/>
        <w:jc w:val="center"/>
        <w:rPr>
          <w:lang w:val="en-US"/>
        </w:rPr>
      </w:pPr>
    </w:p>
    <w:p w14:paraId="08C40168" w14:textId="77777777" w:rsidR="00671B37" w:rsidRDefault="00671B37" w:rsidP="002C7FA7">
      <w:pPr>
        <w:suppressAutoHyphens w:val="0"/>
        <w:jc w:val="center"/>
        <w:rPr>
          <w:lang w:val="en-US"/>
        </w:rPr>
      </w:pPr>
    </w:p>
    <w:p w14:paraId="7A767EEF" w14:textId="77777777" w:rsidR="00671B37" w:rsidRDefault="00671B37" w:rsidP="002C7FA7">
      <w:pPr>
        <w:suppressAutoHyphens w:val="0"/>
        <w:jc w:val="center"/>
        <w:rPr>
          <w:lang w:val="en-US"/>
        </w:rPr>
      </w:pPr>
    </w:p>
    <w:p w14:paraId="5CE1F041" w14:textId="77777777" w:rsidR="00671B37" w:rsidRDefault="00671B37" w:rsidP="002C7FA7">
      <w:pPr>
        <w:suppressAutoHyphens w:val="0"/>
        <w:jc w:val="center"/>
        <w:rPr>
          <w:lang w:val="en-US"/>
        </w:rPr>
      </w:pPr>
    </w:p>
    <w:p w14:paraId="1A6C06A2" w14:textId="77777777" w:rsidR="00671B37" w:rsidRDefault="00671B37" w:rsidP="002C7FA7">
      <w:pPr>
        <w:suppressAutoHyphens w:val="0"/>
        <w:jc w:val="center"/>
        <w:rPr>
          <w:lang w:val="en-US"/>
        </w:rPr>
      </w:pPr>
    </w:p>
    <w:p w14:paraId="44BD5D2E" w14:textId="74C00D91" w:rsidR="00671B37" w:rsidRPr="00671B37" w:rsidRDefault="00671B37" w:rsidP="002C7FA7">
      <w:pPr>
        <w:suppressAutoHyphens w:val="0"/>
        <w:jc w:val="center"/>
      </w:pPr>
      <w:r>
        <w:lastRenderedPageBreak/>
        <w:t>Аналитически -</w:t>
      </w:r>
    </w:p>
    <w:p w14:paraId="7FAF6D1D" w14:textId="252A9BDB" w:rsidR="002C7FA7" w:rsidRDefault="00671B37" w:rsidP="002C7FA7">
      <w:pPr>
        <w:suppressAutoHyphens w:val="0"/>
        <w:jc w:val="center"/>
      </w:pPr>
      <w:r w:rsidRPr="00671B37">
        <w:drawing>
          <wp:inline distT="0" distB="0" distL="0" distR="0" wp14:anchorId="6EA9EF88" wp14:editId="19C5335C">
            <wp:extent cx="5940425" cy="1200150"/>
            <wp:effectExtent l="0" t="0" r="3175" b="0"/>
            <wp:docPr id="7938415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415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6C8" w14:textId="574717F1" w:rsidR="00671B37" w:rsidRDefault="00671B37" w:rsidP="002C7FA7">
      <w:pPr>
        <w:suppressAutoHyphens w:val="0"/>
        <w:jc w:val="center"/>
      </w:pPr>
      <w:r>
        <w:t>При работе -</w:t>
      </w:r>
    </w:p>
    <w:p w14:paraId="19F55A68" w14:textId="36DB7181" w:rsidR="002C7FA7" w:rsidRDefault="00671B37" w:rsidP="002C7FA7">
      <w:pPr>
        <w:suppressAutoHyphens w:val="0"/>
        <w:jc w:val="center"/>
      </w:pPr>
      <w:r w:rsidRPr="00671B37">
        <w:drawing>
          <wp:inline distT="0" distB="0" distL="0" distR="0" wp14:anchorId="1B9E448C" wp14:editId="152BBE32">
            <wp:extent cx="5940425" cy="1981835"/>
            <wp:effectExtent l="0" t="0" r="3175" b="0"/>
            <wp:docPr id="16123962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62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215" w14:textId="77777777" w:rsidR="002C7FA7" w:rsidRDefault="002C7FA7" w:rsidP="002C7FA7">
      <w:pPr>
        <w:suppressAutoHyphens w:val="0"/>
        <w:jc w:val="center"/>
      </w:pPr>
    </w:p>
    <w:p w14:paraId="2272130B" w14:textId="77777777" w:rsidR="002C7FA7" w:rsidRDefault="002C7FA7" w:rsidP="002C7FA7">
      <w:pPr>
        <w:suppressAutoHyphens w:val="0"/>
        <w:jc w:val="center"/>
      </w:pPr>
    </w:p>
    <w:p w14:paraId="04C689BB" w14:textId="77777777" w:rsidR="002C7FA7" w:rsidRDefault="002C7FA7" w:rsidP="002C7FA7">
      <w:pPr>
        <w:suppressAutoHyphens w:val="0"/>
        <w:jc w:val="center"/>
      </w:pPr>
    </w:p>
    <w:p w14:paraId="0F7287AA" w14:textId="77777777" w:rsidR="002C7FA7" w:rsidRPr="002C7FA7" w:rsidRDefault="002C7FA7" w:rsidP="002C7FA7">
      <w:pPr>
        <w:suppressAutoHyphens w:val="0"/>
        <w:jc w:val="center"/>
      </w:pPr>
    </w:p>
    <w:p w14:paraId="7B211D0A" w14:textId="0AF46306" w:rsidR="002C7FA7" w:rsidRDefault="002C7FA7">
      <w:pPr>
        <w:suppressAutoHyphens w:val="0"/>
      </w:pPr>
      <w:r>
        <w:br w:type="page"/>
      </w:r>
    </w:p>
    <w:p w14:paraId="58213202" w14:textId="77777777" w:rsidR="002C7FA7" w:rsidRDefault="002C7FA7" w:rsidP="002C7FA7">
      <w:pPr>
        <w:jc w:val="center"/>
      </w:pPr>
    </w:p>
    <w:p w14:paraId="05AB9432" w14:textId="559CCAE9" w:rsidR="00C6763E" w:rsidRPr="002C7FA7" w:rsidRDefault="002C7FA7" w:rsidP="002C7FA7">
      <w:pPr>
        <w:jc w:val="center"/>
      </w:pPr>
      <w:r>
        <w:t>Результаты</w:t>
      </w:r>
      <w:r w:rsidRPr="002C7FA7">
        <w:t>:</w:t>
      </w:r>
    </w:p>
    <w:p w14:paraId="61517F53" w14:textId="18194FA4" w:rsidR="00630501" w:rsidRDefault="002C7FA7" w:rsidP="00C6763E">
      <w:r w:rsidRPr="002C7FA7">
        <w:drawing>
          <wp:inline distT="0" distB="0" distL="0" distR="0" wp14:anchorId="1E10FE54" wp14:editId="0CF99564">
            <wp:extent cx="5277587" cy="3934374"/>
            <wp:effectExtent l="0" t="0" r="0" b="9525"/>
            <wp:docPr id="595116981" name="Рисунок 1" descr="Изображение выглядит как снимок экран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16981" name="Рисунок 1" descr="Изображение выглядит как снимок экрана, линия, текст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D1B" w14:textId="26387900" w:rsidR="002C7FA7" w:rsidRDefault="002C7FA7" w:rsidP="00C6763E">
      <w:r w:rsidRPr="002C7FA7">
        <w:drawing>
          <wp:inline distT="0" distB="0" distL="0" distR="0" wp14:anchorId="5F86B1C4" wp14:editId="4D5E91F5">
            <wp:extent cx="5363323" cy="4020111"/>
            <wp:effectExtent l="0" t="0" r="8890" b="0"/>
            <wp:docPr id="596077450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77450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F0D" w14:textId="77777777" w:rsidR="00671B37" w:rsidRDefault="00671B37" w:rsidP="00C6763E"/>
    <w:p w14:paraId="17541CC6" w14:textId="77777777" w:rsidR="00671B37" w:rsidRDefault="00671B37" w:rsidP="00C6763E"/>
    <w:p w14:paraId="29E130A2" w14:textId="33DD4D67" w:rsidR="00671B37" w:rsidRPr="00671B37" w:rsidRDefault="00671B37" w:rsidP="00C6763E">
      <w:pPr>
        <w:rPr>
          <w:b/>
          <w:bCs/>
        </w:rPr>
      </w:pPr>
      <w:r w:rsidRPr="00671B37">
        <w:rPr>
          <w:b/>
          <w:bCs/>
        </w:rPr>
        <w:lastRenderedPageBreak/>
        <w:t>Вывод</w:t>
      </w:r>
      <w:r w:rsidRPr="00671B37">
        <w:rPr>
          <w:b/>
          <w:bCs/>
          <w:lang w:val="en-US"/>
        </w:rPr>
        <w:t>:</w:t>
      </w:r>
    </w:p>
    <w:p w14:paraId="34F30DF8" w14:textId="62865F0C" w:rsidR="00671B37" w:rsidRPr="00671B37" w:rsidRDefault="00671B37" w:rsidP="00671B37">
      <w:pPr>
        <w:jc w:val="both"/>
        <w:rPr>
          <w:sz w:val="24"/>
          <w:szCs w:val="24"/>
        </w:rPr>
      </w:pPr>
      <w:r w:rsidRPr="00671B37">
        <w:rPr>
          <w:sz w:val="24"/>
          <w:szCs w:val="24"/>
        </w:rPr>
        <w:t xml:space="preserve">Аналитический расчет, и расчет во времени работы несколько отличаются друг от друга. При проведении </w:t>
      </w:r>
      <w:proofErr w:type="spellStart"/>
      <w:r w:rsidRPr="00671B37">
        <w:rPr>
          <w:sz w:val="24"/>
          <w:szCs w:val="24"/>
        </w:rPr>
        <w:t>эксперемента</w:t>
      </w:r>
      <w:proofErr w:type="spellEnd"/>
      <w:r w:rsidRPr="00671B37">
        <w:rPr>
          <w:sz w:val="24"/>
          <w:szCs w:val="24"/>
        </w:rPr>
        <w:t xml:space="preserve"> загрязнение вдоль х уменьшалось практически до нуля, а в аналитической модели в свою очередь оно таковым не являлось. В свою очередь можно заметить, что максимум концентрации и </w:t>
      </w:r>
      <w:r w:rsidRPr="00671B37">
        <w:rPr>
          <w:sz w:val="24"/>
          <w:szCs w:val="24"/>
          <w:lang w:val="en-US"/>
        </w:rPr>
        <w:t>x</w:t>
      </w:r>
      <w:r w:rsidRPr="00671B37">
        <w:rPr>
          <w:sz w:val="24"/>
          <w:szCs w:val="24"/>
        </w:rPr>
        <w:t xml:space="preserve"> при котором этот максимум достигался практически одинаковые. Что говорит о соответствии двух графиков.</w:t>
      </w:r>
    </w:p>
    <w:sectPr w:rsidR="00671B37" w:rsidRPr="0067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2D"/>
    <w:rsid w:val="002C7FA7"/>
    <w:rsid w:val="00630501"/>
    <w:rsid w:val="00671B37"/>
    <w:rsid w:val="008E0D2D"/>
    <w:rsid w:val="00952E71"/>
    <w:rsid w:val="00B55EEB"/>
    <w:rsid w:val="00C6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EA18"/>
  <w15:chartTrackingRefBased/>
  <w15:docId w15:val="{A3406F5A-B3C5-4C56-9989-67F255FF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63E"/>
    <w:pPr>
      <w:suppressAutoHyphens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6763E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C6763E"/>
    <w:rPr>
      <w:kern w:val="0"/>
      <w14:ligatures w14:val="none"/>
    </w:rPr>
  </w:style>
  <w:style w:type="character" w:customStyle="1" w:styleId="1">
    <w:name w:val="Заголовок №1_"/>
    <w:link w:val="10"/>
    <w:qFormat/>
    <w:locked/>
    <w:rsid w:val="00C6763E"/>
    <w:rPr>
      <w:b/>
      <w:sz w:val="25"/>
      <w:shd w:val="clear" w:color="auto" w:fill="FFFFFF"/>
    </w:rPr>
  </w:style>
  <w:style w:type="paragraph" w:customStyle="1" w:styleId="10">
    <w:name w:val="Заголовок №1"/>
    <w:basedOn w:val="a"/>
    <w:link w:val="1"/>
    <w:qFormat/>
    <w:rsid w:val="00C6763E"/>
    <w:pPr>
      <w:shd w:val="clear" w:color="auto" w:fill="FFFFFF"/>
      <w:spacing w:after="420" w:line="240" w:lineRule="atLeast"/>
      <w:outlineLvl w:val="0"/>
    </w:pPr>
    <w:rPr>
      <w:b/>
      <w:kern w:val="2"/>
      <w:sz w:val="25"/>
      <w14:ligatures w14:val="standardContextual"/>
    </w:rPr>
  </w:style>
  <w:style w:type="table" w:styleId="a5">
    <w:name w:val="Table Grid"/>
    <w:basedOn w:val="a1"/>
    <w:uiPriority w:val="59"/>
    <w:rsid w:val="00C6763E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2023-12-12T19:30:00Z</dcterms:created>
  <dcterms:modified xsi:type="dcterms:W3CDTF">2023-12-12T20:35:00Z</dcterms:modified>
</cp:coreProperties>
</file>