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45C3D" w14:textId="148E9FDE" w:rsidR="006455ED" w:rsidRDefault="00CD790C" w:rsidP="00CD790C">
      <w:pPr>
        <w:jc w:val="center"/>
        <w:rPr>
          <w:rtl/>
        </w:rPr>
      </w:pPr>
      <w:r>
        <w:rPr>
          <w:rFonts w:hint="cs"/>
          <w:rtl/>
        </w:rPr>
        <w:t>ערבית                                       28.4.2020</w:t>
      </w:r>
    </w:p>
    <w:p w14:paraId="3E97B4D5" w14:textId="5D011729" w:rsidR="00CD790C" w:rsidRDefault="00CD790C" w:rsidP="00CD790C">
      <w:pPr>
        <w:jc w:val="center"/>
        <w:rPr>
          <w:rtl/>
        </w:rPr>
      </w:pPr>
    </w:p>
    <w:p w14:paraId="0DE25A30" w14:textId="13130927" w:rsidR="00CD790C" w:rsidRDefault="00CD790C" w:rsidP="00CD790C">
      <w:pPr>
        <w:pStyle w:val="ListParagraph"/>
        <w:numPr>
          <w:ilvl w:val="0"/>
          <w:numId w:val="1"/>
        </w:numPr>
      </w:pPr>
      <w:r w:rsidRPr="0010704E">
        <w:rPr>
          <w:rFonts w:cs="Arial"/>
          <w:sz w:val="56"/>
          <w:szCs w:val="56"/>
          <w:rtl/>
          <w:lang w:bidi="ar-SA"/>
        </w:rPr>
        <w:t>مَدَارِس</w:t>
      </w:r>
      <w:r>
        <w:rPr>
          <w:rFonts w:hint="cs"/>
          <w:rtl/>
        </w:rPr>
        <w:t xml:space="preserve"> כן</w:t>
      </w:r>
    </w:p>
    <w:p w14:paraId="5C52D8F6" w14:textId="22F70430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رِوَايَات</w:t>
      </w:r>
      <w:r>
        <w:rPr>
          <w:rFonts w:hint="cs"/>
          <w:rtl/>
        </w:rPr>
        <w:t xml:space="preserve"> לא</w:t>
      </w:r>
    </w:p>
    <w:p w14:paraId="79687828" w14:textId="7EDE9E70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كُتُب</w:t>
      </w:r>
      <w:r>
        <w:rPr>
          <w:rFonts w:hint="cs"/>
          <w:rtl/>
        </w:rPr>
        <w:t xml:space="preserve"> כן</w:t>
      </w:r>
    </w:p>
    <w:p w14:paraId="3D713196" w14:textId="25AD51B7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مُعَلِّمُون</w:t>
      </w:r>
      <w:r>
        <w:rPr>
          <w:rFonts w:cs="Arial" w:hint="cs"/>
          <w:sz w:val="56"/>
          <w:szCs w:val="56"/>
          <w:rtl/>
          <w:lang w:bidi="ar-SA"/>
        </w:rPr>
        <w:t>َ</w:t>
      </w:r>
      <w:r>
        <w:rPr>
          <w:rFonts w:cs="Arial" w:hint="cs"/>
          <w:sz w:val="56"/>
          <w:szCs w:val="56"/>
          <w:rtl/>
        </w:rPr>
        <w:t xml:space="preserve"> </w:t>
      </w:r>
      <w:r>
        <w:rPr>
          <w:rFonts w:hint="cs"/>
          <w:rtl/>
        </w:rPr>
        <w:t>לא</w:t>
      </w:r>
    </w:p>
    <w:p w14:paraId="0524A0F8" w14:textId="60240052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دَفَاتِر</w:t>
      </w:r>
      <w:r>
        <w:rPr>
          <w:rFonts w:hint="cs"/>
          <w:rtl/>
        </w:rPr>
        <w:t xml:space="preserve"> כן</w:t>
      </w:r>
    </w:p>
    <w:p w14:paraId="602D4113" w14:textId="00333F66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وَزِيرَات</w:t>
      </w:r>
      <w:r>
        <w:rPr>
          <w:rFonts w:hint="cs"/>
          <w:rtl/>
        </w:rPr>
        <w:t xml:space="preserve"> לא</w:t>
      </w:r>
    </w:p>
    <w:p w14:paraId="4913CB4D" w14:textId="2281D972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أَقْلَام</w:t>
      </w:r>
      <w:r>
        <w:rPr>
          <w:rFonts w:hint="cs"/>
          <w:rtl/>
        </w:rPr>
        <w:t xml:space="preserve"> כן</w:t>
      </w:r>
    </w:p>
    <w:p w14:paraId="6A7F9EC9" w14:textId="1A4762C9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وَزِير</w:t>
      </w:r>
      <w:r>
        <w:rPr>
          <w:rFonts w:cs="Arial" w:hint="cs"/>
          <w:sz w:val="56"/>
          <w:szCs w:val="56"/>
          <w:rtl/>
          <w:lang w:bidi="ar-SA"/>
        </w:rPr>
        <w:t>ُ</w:t>
      </w:r>
      <w:r w:rsidRPr="0010704E">
        <w:rPr>
          <w:rFonts w:cs="Arial"/>
          <w:sz w:val="56"/>
          <w:szCs w:val="56"/>
          <w:rtl/>
          <w:lang w:bidi="ar-SA"/>
        </w:rPr>
        <w:t>ون</w:t>
      </w:r>
      <w:r>
        <w:rPr>
          <w:rFonts w:cs="Arial" w:hint="cs"/>
          <w:sz w:val="56"/>
          <w:szCs w:val="56"/>
          <w:rtl/>
          <w:lang w:bidi="ar-SA"/>
        </w:rPr>
        <w:t>َ</w:t>
      </w:r>
      <w:r>
        <w:rPr>
          <w:rFonts w:hint="cs"/>
          <w:rtl/>
        </w:rPr>
        <w:t xml:space="preserve"> כן</w:t>
      </w:r>
    </w:p>
    <w:p w14:paraId="3FA5854C" w14:textId="34577456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بَنَات</w:t>
      </w:r>
      <w:r>
        <w:rPr>
          <w:rFonts w:hint="cs"/>
          <w:rtl/>
        </w:rPr>
        <w:t xml:space="preserve"> לא</w:t>
      </w:r>
    </w:p>
    <w:p w14:paraId="1A16D8FE" w14:textId="073C80F2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أَفْلَام</w:t>
      </w:r>
      <w:r>
        <w:rPr>
          <w:rFonts w:hint="cs"/>
          <w:rtl/>
        </w:rPr>
        <w:t xml:space="preserve"> כן</w:t>
      </w:r>
    </w:p>
    <w:p w14:paraId="372B8314" w14:textId="2C2C9E81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مُعَلِّمَات</w:t>
      </w:r>
      <w:r>
        <w:rPr>
          <w:rFonts w:hint="cs"/>
          <w:rtl/>
        </w:rPr>
        <w:t xml:space="preserve"> לא</w:t>
      </w:r>
    </w:p>
    <w:p w14:paraId="46C992FB" w14:textId="4CF462F1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طَاوِلَات</w:t>
      </w:r>
      <w:r>
        <w:rPr>
          <w:rFonts w:hint="cs"/>
          <w:rtl/>
        </w:rPr>
        <w:t xml:space="preserve"> כן</w:t>
      </w:r>
    </w:p>
    <w:p w14:paraId="56848447" w14:textId="515D98C6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تَلَامِيذ</w:t>
      </w:r>
      <w:r>
        <w:rPr>
          <w:rFonts w:hint="cs"/>
          <w:rtl/>
        </w:rPr>
        <w:t xml:space="preserve"> לא</w:t>
      </w:r>
    </w:p>
    <w:p w14:paraId="0EBAB6CE" w14:textId="575A023C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أَلْوَان</w:t>
      </w:r>
      <w:r>
        <w:rPr>
          <w:rFonts w:hint="cs"/>
          <w:rtl/>
        </w:rPr>
        <w:t xml:space="preserve"> כן</w:t>
      </w:r>
    </w:p>
    <w:p w14:paraId="331491F0" w14:textId="15CD5428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تِلْمِيذَات</w:t>
      </w:r>
      <w:r>
        <w:rPr>
          <w:rFonts w:hint="cs"/>
          <w:rtl/>
        </w:rPr>
        <w:t xml:space="preserve"> כן</w:t>
      </w:r>
    </w:p>
    <w:p w14:paraId="01223676" w14:textId="153645F5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جَامِعَات</w:t>
      </w:r>
      <w:r>
        <w:rPr>
          <w:rFonts w:hint="cs"/>
          <w:rtl/>
        </w:rPr>
        <w:t xml:space="preserve"> כן</w:t>
      </w:r>
    </w:p>
    <w:p w14:paraId="5E268D50" w14:textId="2C460732" w:rsidR="00CD790C" w:rsidRDefault="00CD790C" w:rsidP="00CD790C">
      <w:pPr>
        <w:pStyle w:val="ListParagraph"/>
        <w:rPr>
          <w:rtl/>
        </w:rPr>
      </w:pPr>
      <w:r w:rsidRPr="0010704E">
        <w:rPr>
          <w:rFonts w:cs="Arial"/>
          <w:sz w:val="56"/>
          <w:szCs w:val="56"/>
          <w:rtl/>
          <w:lang w:bidi="ar-SA"/>
        </w:rPr>
        <w:t>أَوْلَاد</w:t>
      </w:r>
      <w:r>
        <w:rPr>
          <w:rFonts w:hint="cs"/>
          <w:rtl/>
        </w:rPr>
        <w:t xml:space="preserve"> לא</w:t>
      </w:r>
    </w:p>
    <w:p w14:paraId="158ED8AA" w14:textId="1D3CF098" w:rsidR="00CD790C" w:rsidRPr="00CD790C" w:rsidRDefault="00CD790C" w:rsidP="00CD790C">
      <w:pPr>
        <w:pStyle w:val="ListParagraph"/>
      </w:pPr>
      <w:r w:rsidRPr="0010704E">
        <w:rPr>
          <w:rFonts w:cs="Arial"/>
          <w:sz w:val="56"/>
          <w:szCs w:val="56"/>
          <w:rtl/>
          <w:lang w:bidi="ar-SA"/>
        </w:rPr>
        <w:t>دُوَل</w:t>
      </w:r>
      <w:r>
        <w:rPr>
          <w:rFonts w:hint="cs"/>
          <w:rtl/>
        </w:rPr>
        <w:t xml:space="preserve"> כן</w:t>
      </w:r>
    </w:p>
    <w:sectPr w:rsidR="00CD790C" w:rsidRPr="00CD790C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26007B"/>
    <w:multiLevelType w:val="hybridMultilevel"/>
    <w:tmpl w:val="9208D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0C"/>
    <w:rsid w:val="006455ED"/>
    <w:rsid w:val="00874148"/>
    <w:rsid w:val="00CD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34B1"/>
  <w15:chartTrackingRefBased/>
  <w15:docId w15:val="{49E9EC4F-E544-4420-AAEA-BE3A4C07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234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2020-04-28T10:24:00Z</dcterms:created>
  <dcterms:modified xsi:type="dcterms:W3CDTF">2020-04-28T10:30:00Z</dcterms:modified>
</cp:coreProperties>
</file>