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C45DF" w14:textId="77777777" w:rsidR="00481384" w:rsidRDefault="00000000">
      <w:pPr>
        <w:pStyle w:val="Cabealh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DIAGRAMA DE CASO DE USO </w:t>
      </w:r>
    </w:p>
    <w:p w14:paraId="2FE161B1" w14:textId="77777777" w:rsidR="00481384" w:rsidRDefault="00481384">
      <w:pPr>
        <w:pStyle w:val="Cabealho"/>
        <w:jc w:val="center"/>
        <w:rPr>
          <w:b/>
          <w:bCs/>
          <w:sz w:val="32"/>
          <w:szCs w:val="32"/>
        </w:rPr>
      </w:pPr>
    </w:p>
    <w:p w14:paraId="746D896E" w14:textId="77777777" w:rsidR="00481384" w:rsidRDefault="00481384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93E41C4" w14:textId="77777777" w:rsidR="00481384" w:rsidRDefault="00000000">
      <w:pPr>
        <w:pStyle w:val="Cabealh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Data: </w:t>
      </w:r>
      <w:r>
        <w:rPr>
          <w:rFonts w:ascii="Arial" w:hAnsi="Arial" w:cs="Arial"/>
          <w:b/>
          <w:bCs/>
          <w:sz w:val="28"/>
          <w:szCs w:val="28"/>
          <w:u w:val="single"/>
        </w:rPr>
        <w:t>16</w:t>
      </w:r>
      <w:r>
        <w:rPr>
          <w:rFonts w:ascii="Arial" w:hAnsi="Arial" w:cs="Arial"/>
          <w:b/>
          <w:bCs/>
          <w:sz w:val="28"/>
          <w:szCs w:val="28"/>
        </w:rPr>
        <w:t>/</w:t>
      </w:r>
      <w:r>
        <w:rPr>
          <w:rFonts w:ascii="Arial" w:hAnsi="Arial" w:cs="Arial"/>
          <w:b/>
          <w:bCs/>
          <w:sz w:val="28"/>
          <w:szCs w:val="28"/>
          <w:u w:val="single"/>
        </w:rPr>
        <w:t>10</w:t>
      </w:r>
      <w:r>
        <w:rPr>
          <w:rFonts w:ascii="Arial" w:hAnsi="Arial" w:cs="Arial"/>
          <w:b/>
          <w:bCs/>
          <w:sz w:val="28"/>
          <w:szCs w:val="28"/>
        </w:rPr>
        <w:t>/</w:t>
      </w:r>
      <w:r>
        <w:rPr>
          <w:rFonts w:ascii="Arial" w:hAnsi="Arial" w:cs="Arial"/>
          <w:b/>
          <w:bCs/>
          <w:sz w:val="28"/>
          <w:szCs w:val="28"/>
          <w:u w:val="single"/>
        </w:rPr>
        <w:t>26</w:t>
      </w:r>
    </w:p>
    <w:p w14:paraId="546DB8F8" w14:textId="77777777" w:rsidR="00481384" w:rsidRDefault="00481384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14:paraId="105DE7D9" w14:textId="77777777" w:rsidR="00481384" w:rsidRDefault="00000000">
      <w:pPr>
        <w:pStyle w:val="Cabealh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Nome Grupo: </w:t>
      </w:r>
      <w:r>
        <w:rPr>
          <w:rFonts w:ascii="Arial" w:hAnsi="Arial" w:cs="Arial"/>
          <w:b/>
          <w:bCs/>
          <w:sz w:val="28"/>
          <w:szCs w:val="28"/>
          <w:u w:val="single"/>
        </w:rPr>
        <w:t>IAGORA</w:t>
      </w:r>
    </w:p>
    <w:p w14:paraId="7D943CEE" w14:textId="77777777" w:rsidR="00481384" w:rsidRDefault="00481384">
      <w:pPr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3AF27324" w14:textId="77777777" w:rsidR="00481384" w:rsidRDefault="00000000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 Diagrama de Casos de Uso descreve a funcionalidade proposta para o novo sistema, isto é, fornece uma descrição clara e consistente do que o sistema deve fazer.</w:t>
      </w:r>
    </w:p>
    <w:p w14:paraId="02380F83" w14:textId="77777777" w:rsidR="00481384" w:rsidRDefault="00000000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 características dos casos de uso são: são sempre iniciadas por um ator e deve sempre retornar um resultado (valor) ao ator.</w:t>
      </w:r>
    </w:p>
    <w:p w14:paraId="3BB7C97D" w14:textId="77777777" w:rsidR="00481384" w:rsidRDefault="00000000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Observar Include, </w:t>
      </w:r>
      <w:proofErr w:type="spellStart"/>
      <w:r>
        <w:rPr>
          <w:rFonts w:ascii="Arial" w:hAnsi="Arial" w:cs="Arial"/>
          <w:sz w:val="20"/>
          <w:szCs w:val="20"/>
        </w:rPr>
        <w:t>Extend</w:t>
      </w:r>
      <w:proofErr w:type="spellEnd"/>
      <w:r>
        <w:rPr>
          <w:rFonts w:ascii="Arial" w:hAnsi="Arial" w:cs="Arial"/>
          <w:sz w:val="20"/>
          <w:szCs w:val="20"/>
        </w:rPr>
        <w:t xml:space="preserve"> e Generalização.</w:t>
      </w:r>
    </w:p>
    <w:p w14:paraId="14B9A365" w14:textId="77777777" w:rsidR="00481384" w:rsidRDefault="00000000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Style w:val="Forte"/>
          <w:rFonts w:ascii="Arial" w:hAnsi="Arial" w:cs="Arial"/>
          <w:sz w:val="20"/>
          <w:szCs w:val="20"/>
        </w:rPr>
        <w:t>Include</w:t>
      </w:r>
      <w:r>
        <w:rPr>
          <w:rStyle w:val="Forte"/>
          <w:rFonts w:ascii="Arial" w:hAnsi="Arial" w:cs="Arial"/>
          <w:b w:val="0"/>
          <w:bCs w:val="0"/>
          <w:sz w:val="20"/>
          <w:szCs w:val="20"/>
        </w:rPr>
        <w:t xml:space="preserve"> - Quando</w:t>
      </w:r>
      <w:r>
        <w:rPr>
          <w:rFonts w:ascii="Arial" w:hAnsi="Arial" w:cs="Arial"/>
          <w:sz w:val="20"/>
          <w:szCs w:val="20"/>
        </w:rPr>
        <w:t xml:space="preserve"> o Caso de Uso 1 inclui o Caso de Uso 2, isto é, sempre que o Caso de Uso 1 for executado, o Caso de Uso 2 também será. (Seta chegando no Caso de Uso 2). É uma agregação do tipo composição.</w:t>
      </w:r>
    </w:p>
    <w:p w14:paraId="30BE2226" w14:textId="77777777" w:rsidR="00481384" w:rsidRDefault="00000000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Style w:val="Forte"/>
          <w:rFonts w:ascii="Arial" w:hAnsi="Arial" w:cs="Arial"/>
          <w:sz w:val="20"/>
          <w:szCs w:val="20"/>
        </w:rPr>
        <w:t>Extend</w:t>
      </w:r>
      <w:proofErr w:type="spellEnd"/>
      <w:r>
        <w:rPr>
          <w:rStyle w:val="Forte"/>
          <w:rFonts w:ascii="Arial" w:hAnsi="Arial" w:cs="Arial"/>
          <w:b w:val="0"/>
          <w:bCs w:val="0"/>
          <w:sz w:val="20"/>
          <w:szCs w:val="20"/>
        </w:rPr>
        <w:t xml:space="preserve"> - </w:t>
      </w:r>
      <w:r>
        <w:rPr>
          <w:rFonts w:ascii="Arial" w:hAnsi="Arial" w:cs="Arial"/>
          <w:sz w:val="20"/>
          <w:szCs w:val="20"/>
        </w:rPr>
        <w:t>Quando o Caso de Uso 2 estende o Caso de Uso 1, isto é, quando o Caso de Uso 1 for executado o Caso de Uso 2 poderá (ou não) ser executado. (Seta chegando no Caso de Uso 1)</w:t>
      </w:r>
    </w:p>
    <w:p w14:paraId="0930D816" w14:textId="77777777" w:rsidR="00481384" w:rsidRDefault="00000000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Style w:val="Forte"/>
          <w:rFonts w:ascii="Arial" w:hAnsi="Arial" w:cs="Arial"/>
          <w:sz w:val="20"/>
          <w:szCs w:val="20"/>
        </w:rPr>
        <w:t>Generalização</w:t>
      </w:r>
      <w:r>
        <w:rPr>
          <w:rStyle w:val="Forte"/>
          <w:rFonts w:ascii="Arial" w:hAnsi="Arial" w:cs="Arial"/>
          <w:b w:val="0"/>
          <w:bCs w:val="0"/>
          <w:sz w:val="20"/>
          <w:szCs w:val="20"/>
        </w:rPr>
        <w:t xml:space="preserve"> - Pode ser usado para os atores ou os casos de Uso. Por exemplo: um ator Usuário que é a generalização de Aluno e Professor, tudo que tiver no usuário (atributos, propriedades, métodos) será herdado pelo Aluno e Professor. Ou, um </w:t>
      </w:r>
      <w:r>
        <w:rPr>
          <w:rFonts w:ascii="Arial" w:hAnsi="Arial" w:cs="Arial"/>
          <w:sz w:val="20"/>
          <w:szCs w:val="20"/>
        </w:rPr>
        <w:t>Caso de Uso Autenticar Usuário que é a generalização de um Caso de Uso Autenticar Usuário com Biometria, isso significa que o Caso de Uso Autenticar Usuário com Biometria além de fazer tudo que nele, também executará tudo que está no Autenticar Usuário.</w:t>
      </w:r>
    </w:p>
    <w:p w14:paraId="31DE7406" w14:textId="77777777" w:rsidR="00481384" w:rsidRDefault="00481384">
      <w:pPr>
        <w:spacing w:line="360" w:lineRule="auto"/>
        <w:ind w:firstLine="709"/>
        <w:jc w:val="both"/>
        <w:rPr>
          <w:b/>
          <w:color w:val="000000"/>
        </w:rPr>
      </w:pPr>
    </w:p>
    <w:p w14:paraId="3E15CE37" w14:textId="77777777" w:rsidR="00481384" w:rsidRDefault="00481384">
      <w:pPr>
        <w:spacing w:line="360" w:lineRule="auto"/>
        <w:ind w:firstLine="709"/>
        <w:jc w:val="both"/>
        <w:rPr>
          <w:color w:val="000000"/>
        </w:rPr>
      </w:pPr>
    </w:p>
    <w:p w14:paraId="6594EB1F" w14:textId="77777777" w:rsidR="00481384" w:rsidRDefault="00481384">
      <w:pPr>
        <w:pStyle w:val="Figura"/>
      </w:pPr>
    </w:p>
    <w:p w14:paraId="1D0CE79E" w14:textId="77777777" w:rsidR="00481384" w:rsidRDefault="00481384">
      <w:pPr>
        <w:pStyle w:val="Figura"/>
      </w:pPr>
    </w:p>
    <w:p w14:paraId="131E6CB2" w14:textId="77777777" w:rsidR="00481384" w:rsidRDefault="00481384">
      <w:pPr>
        <w:pStyle w:val="Figura"/>
      </w:pPr>
    </w:p>
    <w:p w14:paraId="113CA968" w14:textId="77777777" w:rsidR="00481384" w:rsidRDefault="00000000">
      <w:pPr>
        <w:pStyle w:val="Figura"/>
      </w:pPr>
      <w:bookmarkStart w:id="0" w:name="_heading=h.gjdgxs"/>
      <w:bookmarkStart w:id="1" w:name="_Toc73960543"/>
      <w:bookmarkStart w:id="2" w:name="_Toc73840714"/>
      <w:bookmarkEnd w:id="0"/>
      <w:r>
        <w:t>Figura 1 – Diagrama de Caso de Us</w:t>
      </w:r>
      <w:bookmarkStart w:id="3" w:name="_Toc73960593"/>
      <w:bookmarkStart w:id="4" w:name="_Toc73840941"/>
      <w:bookmarkEnd w:id="1"/>
      <w:bookmarkEnd w:id="2"/>
      <w:bookmarkEnd w:id="3"/>
      <w:bookmarkEnd w:id="4"/>
      <w:r>
        <w:t>o</w:t>
      </w:r>
    </w:p>
    <w:p w14:paraId="5F3BABDC" w14:textId="77777777" w:rsidR="00481384" w:rsidRDefault="000000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2FC7DC32" wp14:editId="21572C67">
            <wp:extent cx="4763135" cy="3848735"/>
            <wp:effectExtent l="0" t="0" r="0" b="0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14419" t="2055" r="15965" b="3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EFCA" w14:textId="77777777" w:rsidR="00481384" w:rsidRDefault="00000000">
      <w:pPr>
        <w:jc w:val="center"/>
        <w:rPr>
          <w:color w:val="000000"/>
          <w14:ligatures w14:val="standardContextual"/>
        </w:rPr>
      </w:pPr>
      <w:r>
        <w:rPr>
          <w:color w:val="000000"/>
        </w:rPr>
        <w:t xml:space="preserve">Fonte: </w:t>
      </w:r>
      <w:bookmarkStart w:id="5" w:name="_Toc73960593_Copia_1"/>
      <w:bookmarkStart w:id="6" w:name="_Toc73840941_Copia_1"/>
      <w:bookmarkEnd w:id="5"/>
      <w:bookmarkEnd w:id="6"/>
      <w:r>
        <w:rPr>
          <w:color w:val="000000"/>
          <w14:ligatures w14:val="standardContextual"/>
        </w:rPr>
        <w:t>Daniel Pedro de Souza, Marcelo Rodrigues Escobar e Nicolas Lino Pereira,</w:t>
      </w:r>
    </w:p>
    <w:p w14:paraId="5CA4C53C" w14:textId="7BC5F1F1" w:rsidR="005C7E2C" w:rsidRPr="005C7E2C" w:rsidRDefault="005C7E2C">
      <w:pPr>
        <w:jc w:val="center"/>
        <w:rPr>
          <w:color w:val="000000"/>
          <w:highlight w:val="yellow"/>
          <w14:ligatures w14:val="standardContextual"/>
        </w:rPr>
      </w:pPr>
      <w:r w:rsidRPr="005C7E2C">
        <w:rPr>
          <w:color w:val="000000"/>
          <w:highlight w:val="yellow"/>
          <w14:ligatures w14:val="standardContextual"/>
        </w:rPr>
        <w:t xml:space="preserve">Criar um ator chamado </w:t>
      </w:r>
      <w:proofErr w:type="spellStart"/>
      <w:r w:rsidRPr="005C7E2C">
        <w:rPr>
          <w:color w:val="000000"/>
          <w:highlight w:val="yellow"/>
          <w14:ligatures w14:val="standardContextual"/>
        </w:rPr>
        <w:t>Usuario</w:t>
      </w:r>
      <w:proofErr w:type="spellEnd"/>
      <w:r w:rsidRPr="005C7E2C">
        <w:rPr>
          <w:color w:val="000000"/>
          <w:highlight w:val="yellow"/>
          <w14:ligatures w14:val="standardContextual"/>
        </w:rPr>
        <w:t xml:space="preserve"> – que pode fazer login e recuperar senha</w:t>
      </w:r>
    </w:p>
    <w:p w14:paraId="677E163C" w14:textId="699D5841" w:rsidR="005C7E2C" w:rsidRPr="005C7E2C" w:rsidRDefault="005C7E2C">
      <w:pPr>
        <w:jc w:val="center"/>
        <w:rPr>
          <w:color w:val="000000"/>
          <w:highlight w:val="yellow"/>
          <w14:ligatures w14:val="standardContextual"/>
        </w:rPr>
      </w:pPr>
      <w:r w:rsidRPr="005C7E2C">
        <w:rPr>
          <w:color w:val="000000"/>
          <w:highlight w:val="yellow"/>
          <w14:ligatures w14:val="standardContextual"/>
        </w:rPr>
        <w:t>Especializa responsável que especializa administrador</w:t>
      </w:r>
    </w:p>
    <w:p w14:paraId="0E6CA237" w14:textId="50B27DED" w:rsidR="005C7E2C" w:rsidRDefault="005C7E2C">
      <w:pPr>
        <w:jc w:val="center"/>
        <w:rPr>
          <w:color w:val="000000"/>
          <w14:ligatures w14:val="standardContextual"/>
        </w:rPr>
      </w:pPr>
      <w:r w:rsidRPr="005C7E2C">
        <w:rPr>
          <w:color w:val="000000"/>
          <w:highlight w:val="yellow"/>
          <w14:ligatures w14:val="standardContextual"/>
        </w:rPr>
        <w:t xml:space="preserve">Administrador pode gerenciar </w:t>
      </w:r>
      <w:r>
        <w:rPr>
          <w:color w:val="000000"/>
          <w:highlight w:val="yellow"/>
          <w14:ligatures w14:val="standardContextual"/>
        </w:rPr>
        <w:t>usuários</w:t>
      </w:r>
    </w:p>
    <w:p w14:paraId="137ED5B8" w14:textId="77777777" w:rsidR="005C7E2C" w:rsidRDefault="005C7E2C">
      <w:pPr>
        <w:jc w:val="center"/>
        <w:rPr>
          <w:color w:val="000000"/>
          <w14:ligatures w14:val="standardContextual"/>
        </w:rPr>
      </w:pPr>
    </w:p>
    <w:p w14:paraId="0E683D96" w14:textId="052D98A6" w:rsidR="005C7E2C" w:rsidRDefault="005C7E2C">
      <w:pPr>
        <w:jc w:val="center"/>
      </w:pPr>
      <w:r w:rsidRPr="005C7E2C">
        <w:rPr>
          <w:color w:val="000000"/>
          <w:highlight w:val="yellow"/>
          <w14:ligatures w14:val="standardContextual"/>
        </w:rPr>
        <w:t xml:space="preserve">ACERTAR ESSE DIAGRAMA COM O MESMO </w:t>
      </w:r>
      <w:proofErr w:type="gramStart"/>
      <w:r w:rsidRPr="005C7E2C">
        <w:rPr>
          <w:color w:val="000000"/>
          <w:highlight w:val="yellow"/>
          <w14:ligatures w14:val="standardContextual"/>
        </w:rPr>
        <w:t>NUMERO</w:t>
      </w:r>
      <w:proofErr w:type="gramEnd"/>
      <w:r w:rsidRPr="005C7E2C">
        <w:rPr>
          <w:color w:val="000000"/>
          <w:highlight w:val="yellow"/>
          <w14:ligatures w14:val="standardContextual"/>
        </w:rPr>
        <w:t xml:space="preserve"> DE CASOS DE USO DA LISTA DE REQUISITOS</w:t>
      </w:r>
    </w:p>
    <w:sectPr w:rsidR="005C7E2C">
      <w:headerReference w:type="even" r:id="rId11"/>
      <w:headerReference w:type="default" r:id="rId12"/>
      <w:footerReference w:type="even" r:id="rId13"/>
      <w:footerReference w:type="default" r:id="rId14"/>
      <w:pgSz w:w="11906" w:h="16838"/>
      <w:pgMar w:top="766" w:right="1298" w:bottom="1661" w:left="1298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62B67" w14:textId="77777777" w:rsidR="00D30660" w:rsidRDefault="00D30660">
      <w:r>
        <w:separator/>
      </w:r>
    </w:p>
  </w:endnote>
  <w:endnote w:type="continuationSeparator" w:id="0">
    <w:p w14:paraId="06AF6673" w14:textId="77777777" w:rsidR="00D30660" w:rsidRDefault="00D306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0C7BC" w14:textId="77777777" w:rsidR="00481384" w:rsidRDefault="0048138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F6BAF" w14:textId="77777777" w:rsidR="00481384" w:rsidRDefault="00000000">
    <w:pPr>
      <w:pStyle w:val="Rodap"/>
      <w:jc w:val="right"/>
      <w:rPr>
        <w:i/>
        <w:iCs/>
        <w:sz w:val="22"/>
        <w:szCs w:val="22"/>
      </w:rPr>
    </w:pPr>
    <w:r>
      <w:t>Documento: ES2N-DiagramaCasoUso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48E2D" w14:textId="77777777" w:rsidR="00D30660" w:rsidRDefault="00D30660">
      <w:r>
        <w:separator/>
      </w:r>
    </w:p>
  </w:footnote>
  <w:footnote w:type="continuationSeparator" w:id="0">
    <w:p w14:paraId="3C10F212" w14:textId="77777777" w:rsidR="00D30660" w:rsidRDefault="00D306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2723" w14:textId="77777777" w:rsidR="00481384" w:rsidRDefault="00000000">
    <w:pPr>
      <w:pStyle w:val="Cabealho"/>
    </w:pPr>
    <w:r>
      <w:rPr>
        <w:noProof/>
      </w:rPr>
      <w:drawing>
        <wp:inline distT="0" distB="0" distL="0" distR="0" wp14:anchorId="337C530B" wp14:editId="438A9FCB">
          <wp:extent cx="5753100" cy="714375"/>
          <wp:effectExtent l="0" t="0" r="0" b="0"/>
          <wp:docPr id="2" name="Imagem 2" descr="20120201 logo ofic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20120201 logo oficio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53100" cy="714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49DD" w14:textId="77777777" w:rsidR="00481384" w:rsidRDefault="00000000">
    <w:pPr>
      <w:pStyle w:val="Cabealho"/>
      <w:rPr>
        <w:rFonts w:ascii="Arial" w:hAnsi="Arial" w:cs="Arial"/>
        <w:b/>
        <w:bCs/>
      </w:rPr>
    </w:pPr>
    <w:r>
      <w:rPr>
        <w:rFonts w:ascii="Arial" w:hAnsi="Arial" w:cs="Arial"/>
        <w:b/>
        <w:bCs/>
      </w:rPr>
      <w:t>Disciplina: Engenharia de Software 2 – Turma Noite – prof.ª Denilce Veloso</w:t>
    </w:r>
  </w:p>
  <w:p w14:paraId="773D8703" w14:textId="77777777" w:rsidR="00481384" w:rsidRDefault="00481384">
    <w:pPr>
      <w:pStyle w:val="Cabealho"/>
      <w:rPr>
        <w:sz w:val="20"/>
        <w:szCs w:val="20"/>
      </w:rPr>
    </w:pPr>
  </w:p>
  <w:p w14:paraId="0E71753B" w14:textId="77777777" w:rsidR="00481384" w:rsidRDefault="00481384">
    <w:pPr>
      <w:pStyle w:val="Cabealho"/>
      <w:jc w:val="center"/>
      <w:rPr>
        <w:rFonts w:ascii="Arial" w:hAnsi="Arial" w:cs="Arial"/>
        <w:i/>
        <w:iCs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9"/>
  <w:autoHyphenation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384"/>
    <w:rsid w:val="00481384"/>
    <w:rsid w:val="005C7E2C"/>
    <w:rsid w:val="009729D5"/>
    <w:rsid w:val="00D30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788B8"/>
  <w15:docId w15:val="{C94C171E-ABB7-4992-A429-67D63B98C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D4AB6"/>
    <w:rPr>
      <w:sz w:val="24"/>
      <w:szCs w:val="24"/>
    </w:rPr>
  </w:style>
  <w:style w:type="paragraph" w:styleId="Ttulo1">
    <w:name w:val="heading 1"/>
    <w:basedOn w:val="Normal"/>
    <w:next w:val="Normal"/>
    <w:qFormat/>
    <w:rsid w:val="008D4AB6"/>
    <w:pPr>
      <w:keepNext/>
      <w:jc w:val="right"/>
      <w:outlineLvl w:val="0"/>
    </w:pPr>
    <w:rPr>
      <w:b/>
      <w:bCs/>
      <w:sz w:val="16"/>
    </w:rPr>
  </w:style>
  <w:style w:type="paragraph" w:styleId="Ttulo2">
    <w:name w:val="heading 2"/>
    <w:basedOn w:val="Normal"/>
    <w:next w:val="Normal"/>
    <w:qFormat/>
    <w:rsid w:val="008D4AB6"/>
    <w:pPr>
      <w:keepNext/>
      <w:jc w:val="right"/>
      <w:outlineLvl w:val="1"/>
    </w:pPr>
    <w:rPr>
      <w:b/>
      <w:bCs/>
      <w:sz w:val="36"/>
    </w:rPr>
  </w:style>
  <w:style w:type="paragraph" w:styleId="Ttulo3">
    <w:name w:val="heading 3"/>
    <w:basedOn w:val="Normal"/>
    <w:next w:val="Normal"/>
    <w:qFormat/>
    <w:rsid w:val="008D4AB6"/>
    <w:pPr>
      <w:keepNext/>
      <w:jc w:val="right"/>
      <w:outlineLvl w:val="2"/>
    </w:pPr>
    <w:rPr>
      <w:i/>
      <w:iCs/>
      <w:sz w:val="20"/>
    </w:rPr>
  </w:style>
  <w:style w:type="paragraph" w:styleId="Ttulo4">
    <w:name w:val="heading 4"/>
    <w:basedOn w:val="Normal"/>
    <w:next w:val="Normal"/>
    <w:qFormat/>
    <w:rsid w:val="008D4AB6"/>
    <w:pPr>
      <w:keepNext/>
      <w:outlineLvl w:val="3"/>
    </w:pPr>
    <w:rPr>
      <w:b/>
      <w:bCs/>
      <w:i/>
      <w:i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RodapChar">
    <w:name w:val="Rodapé Char"/>
    <w:link w:val="Rodap"/>
    <w:uiPriority w:val="99"/>
    <w:qFormat/>
    <w:rsid w:val="007A741B"/>
    <w:rPr>
      <w:sz w:val="24"/>
      <w:szCs w:val="24"/>
    </w:rPr>
  </w:style>
  <w:style w:type="character" w:customStyle="1" w:styleId="TextodebaloChar">
    <w:name w:val="Texto de balão Char"/>
    <w:link w:val="Textodebalo"/>
    <w:qFormat/>
    <w:rsid w:val="007A741B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rsid w:val="00A80C2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A80C2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312C3E"/>
    <w:rPr>
      <w:color w:val="954F72" w:themeColor="followedHyperlink"/>
      <w:u w:val="single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83568F"/>
    <w:rPr>
      <w:sz w:val="24"/>
      <w:szCs w:val="24"/>
    </w:rPr>
  </w:style>
  <w:style w:type="character" w:customStyle="1" w:styleId="FiguraChar">
    <w:name w:val="Figura Char"/>
    <w:basedOn w:val="Fontepargpadro"/>
    <w:link w:val="Figura"/>
    <w:qFormat/>
    <w:rsid w:val="005C29D6"/>
    <w:rPr>
      <w:rFonts w:ascii="Arial" w:eastAsia="Arial" w:hAnsi="Arial" w:cs="Arial"/>
      <w:color w:val="000000"/>
      <w:sz w:val="24"/>
      <w:szCs w:val="40"/>
      <w:lang w:eastAsia="en-US"/>
    </w:rPr>
  </w:style>
  <w:style w:type="character" w:customStyle="1" w:styleId="quadroChar">
    <w:name w:val="quadro Char"/>
    <w:basedOn w:val="Fontepargpadro"/>
    <w:link w:val="quadro"/>
    <w:qFormat/>
    <w:rsid w:val="0099551B"/>
    <w:rPr>
      <w:rFonts w:ascii="Arial" w:eastAsia="Arial" w:hAnsi="Arial" w:cs="Arial"/>
      <w:color w:val="000000"/>
      <w:sz w:val="24"/>
      <w:szCs w:val="24"/>
      <w:lang w:eastAsia="en-US"/>
    </w:rPr>
  </w:style>
  <w:style w:type="character" w:styleId="Forte">
    <w:name w:val="Strong"/>
    <w:basedOn w:val="Fontepargpadro"/>
    <w:uiPriority w:val="22"/>
    <w:qFormat/>
    <w:rsid w:val="007C6A20"/>
    <w:rPr>
      <w:b/>
      <w:bCs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rsid w:val="008D4AB6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8D4AB6"/>
    <w:pPr>
      <w:tabs>
        <w:tab w:val="center" w:pos="4419"/>
        <w:tab w:val="right" w:pos="8838"/>
      </w:tabs>
    </w:pPr>
  </w:style>
  <w:style w:type="paragraph" w:customStyle="1" w:styleId="caption1">
    <w:name w:val="caption1"/>
    <w:basedOn w:val="Normal"/>
    <w:next w:val="Normal"/>
    <w:qFormat/>
    <w:rsid w:val="008D4AB6"/>
    <w:pPr>
      <w:jc w:val="center"/>
    </w:pPr>
    <w:rPr>
      <w:rFonts w:ascii="Arial" w:hAnsi="Arial" w:cs="Arial"/>
      <w:i/>
      <w:iCs/>
      <w:sz w:val="22"/>
    </w:rPr>
  </w:style>
  <w:style w:type="paragraph" w:styleId="Textodebalo">
    <w:name w:val="Balloon Text"/>
    <w:basedOn w:val="Normal"/>
    <w:link w:val="TextodebaloChar"/>
    <w:qFormat/>
    <w:rsid w:val="007A741B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5A27F2"/>
    <w:pPr>
      <w:ind w:left="720"/>
      <w:contextualSpacing/>
    </w:pPr>
  </w:style>
  <w:style w:type="paragraph" w:customStyle="1" w:styleId="Figura">
    <w:name w:val="Figura"/>
    <w:basedOn w:val="Normal"/>
    <w:link w:val="FiguraChar"/>
    <w:qFormat/>
    <w:rsid w:val="005C29D6"/>
    <w:pPr>
      <w:spacing w:line="360" w:lineRule="auto"/>
      <w:jc w:val="center"/>
    </w:pPr>
    <w:rPr>
      <w:rFonts w:ascii="Arial" w:eastAsia="Arial" w:hAnsi="Arial" w:cs="Arial"/>
      <w:color w:val="000000"/>
      <w:szCs w:val="40"/>
      <w:lang w:eastAsia="en-US"/>
    </w:rPr>
  </w:style>
  <w:style w:type="paragraph" w:customStyle="1" w:styleId="quadro">
    <w:name w:val="quadro"/>
    <w:basedOn w:val="Normal"/>
    <w:link w:val="quadroChar"/>
    <w:qFormat/>
    <w:rsid w:val="0099551B"/>
    <w:pPr>
      <w:spacing w:after="120" w:line="276" w:lineRule="auto"/>
      <w:jc w:val="center"/>
    </w:pPr>
    <w:rPr>
      <w:rFonts w:ascii="Arial" w:eastAsia="Arial" w:hAnsi="Arial" w:cs="Arial"/>
      <w:color w:val="000000"/>
      <w:lang w:eastAsia="en-US"/>
    </w:rPr>
  </w:style>
  <w:style w:type="paragraph" w:styleId="NormalWeb">
    <w:name w:val="Normal (Web)"/>
    <w:basedOn w:val="Normal"/>
    <w:uiPriority w:val="99"/>
    <w:unhideWhenUsed/>
    <w:qFormat/>
    <w:rsid w:val="007C6A20"/>
    <w:pPr>
      <w:spacing w:beforeAutospacing="1" w:afterAutospacing="1"/>
    </w:pPr>
  </w:style>
  <w:style w:type="table" w:styleId="Tabelacomgrade">
    <w:name w:val="Table Grid"/>
    <w:basedOn w:val="Tabelanormal"/>
    <w:rsid w:val="004833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99551B"/>
    <w:pPr>
      <w:spacing w:line="276" w:lineRule="auto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f55bb95-0e2d-49eb-8730-bda5c0a73d75" xsi:nil="true"/>
    <lcf76f155ced4ddcb4097134ff3c332f xmlns="d36ae7f7-f68b-4483-8d8b-669e48c6f9d4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461D153982F8C4DA2B7F950B8C7D749" ma:contentTypeVersion="9" ma:contentTypeDescription="Crie um novo documento." ma:contentTypeScope="" ma:versionID="3ff5e98899bd2337dfa984731a4a6b63">
  <xsd:schema xmlns:xsd="http://www.w3.org/2001/XMLSchema" xmlns:xs="http://www.w3.org/2001/XMLSchema" xmlns:p="http://schemas.microsoft.com/office/2006/metadata/properties" xmlns:ns2="d36ae7f7-f68b-4483-8d8b-669e48c6f9d4" xmlns:ns3="bf55bb95-0e2d-49eb-8730-bda5c0a73d75" targetNamespace="http://schemas.microsoft.com/office/2006/metadata/properties" ma:root="true" ma:fieldsID="b8907305d7b03623b69e4081f8234580" ns2:_="" ns3:_="">
    <xsd:import namespace="d36ae7f7-f68b-4483-8d8b-669e48c6f9d4"/>
    <xsd:import namespace="bf55bb95-0e2d-49eb-8730-bda5c0a73d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6ae7f7-f68b-4483-8d8b-669e48c6f9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699e888a-e30d-4c0e-bef0-0db25144e5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55bb95-0e2d-49eb-8730-bda5c0a73d75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79b9349b-9d12-4aa6-863b-7a45396590b9}" ma:internalName="TaxCatchAll" ma:showField="CatchAllData" ma:web="bf55bb95-0e2d-49eb-8730-bda5c0a73d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9380074-ACB1-4768-8160-E2C55A14786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C9FBFDA-A2B5-4BBF-8583-3AD5B31CB0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CBC499B-FC48-4681-8842-659D2F71791D}">
  <ds:schemaRefs>
    <ds:schemaRef ds:uri="http://schemas.microsoft.com/office/2006/metadata/properties"/>
    <ds:schemaRef ds:uri="http://schemas.microsoft.com/office/infopath/2007/PartnerControls"/>
    <ds:schemaRef ds:uri="bf55bb95-0e2d-49eb-8730-bda5c0a73d75"/>
    <ds:schemaRef ds:uri="d36ae7f7-f68b-4483-8d8b-669e48c6f9d4"/>
  </ds:schemaRefs>
</ds:datastoreItem>
</file>

<file path=customXml/itemProps4.xml><?xml version="1.0" encoding="utf-8"?>
<ds:datastoreItem xmlns:ds="http://schemas.openxmlformats.org/officeDocument/2006/customXml" ds:itemID="{1D6C9CE6-59E9-4587-BACE-CA29225A7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6ae7f7-f68b-4483-8d8b-669e48c6f9d4"/>
    <ds:schemaRef ds:uri="bf55bb95-0e2d-49eb-8730-bda5c0a73d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257</Words>
  <Characters>1389</Characters>
  <Application>Microsoft Office Word</Application>
  <DocSecurity>0</DocSecurity>
  <Lines>11</Lines>
  <Paragraphs>3</Paragraphs>
  <ScaleCrop>false</ScaleCrop>
  <Company>FATEC</Company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</dc:title>
  <dc:subject/>
  <dc:creator>int;Denilce</dc:creator>
  <dc:description/>
  <cp:lastModifiedBy>Denilce Veloso</cp:lastModifiedBy>
  <cp:revision>21</cp:revision>
  <cp:lastPrinted>2004-02-18T23:29:00Z</cp:lastPrinted>
  <dcterms:created xsi:type="dcterms:W3CDTF">2021-09-09T18:51:00Z</dcterms:created>
  <dcterms:modified xsi:type="dcterms:W3CDTF">2026-10-22T01:06:00Z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0x010100F461D153982F8C4DA2B7F950B8C7D749</vt:lpwstr>
  </property>
</Properties>
</file>