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F6" w:rsidRPr="004B3EF6" w:rsidRDefault="004B3EF6" w:rsidP="004B3E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EF6">
        <w:rPr>
          <w:rFonts w:ascii="Times New Roman" w:eastAsia="Times New Roman" w:hAnsi="Times New Roman" w:cs="Times New Roman"/>
          <w:b/>
          <w:bCs/>
          <w:color w:val="003399"/>
          <w:sz w:val="24"/>
          <w:szCs w:val="24"/>
          <w:lang w:eastAsia="ru-RU"/>
        </w:rPr>
        <w:t>МЕЖДУНАРОДНОЕ ПЛЕМЕННОЕ ПОЛОЖЕНИЕ МКС(</w:t>
      </w:r>
      <w:r w:rsidRPr="004B3EF6">
        <w:rPr>
          <w:rFonts w:ascii="Times New Roman" w:eastAsia="Times New Roman" w:hAnsi="Times New Roman" w:cs="Times New Roman"/>
          <w:b/>
          <w:bCs/>
          <w:color w:val="003399"/>
          <w:sz w:val="24"/>
          <w:szCs w:val="24"/>
          <w:lang w:val="en-US" w:eastAsia="ru-RU"/>
        </w:rPr>
        <w:t>WKU</w:t>
      </w:r>
      <w:r w:rsidRPr="004B3EF6">
        <w:rPr>
          <w:rFonts w:ascii="Times New Roman" w:eastAsia="Times New Roman" w:hAnsi="Times New Roman" w:cs="Times New Roman"/>
          <w:b/>
          <w:bCs/>
          <w:color w:val="003399"/>
          <w:sz w:val="24"/>
          <w:szCs w:val="24"/>
          <w:lang w:eastAsia="ru-RU"/>
        </w:rPr>
        <w:t>)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ПРЕДИСЛОВИЕ.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1. Международное племенное положение Международного Кинологического Союза (МКС-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) обязательно для выполнения всеми странами-членами  (МКС-</w:t>
      </w:r>
      <w:proofErr w:type="gramStart"/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proofErr w:type="gram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).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- Данное племенное положение МКС-</w:t>
      </w:r>
      <w:proofErr w:type="gramStart"/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proofErr w:type="gram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относится непосредственно ко всем странам-членам МКС-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 и означает, что  племенная работа ведется с чистопородными собаками, зарегистрированными в родословных и регистровых книгах национальных организаций членов (МКС-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),  а также к международным орган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изациям, имеющих с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W</w:t>
      </w:r>
      <w:bookmarkStart w:id="0" w:name="_GoBack"/>
      <w:bookmarkEnd w:id="0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KU договорные отношения.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-Допускаются к разведению только племенные собаки, обладающие нормальным темпераментом, здоровых в функциональном и наследственном отношении и зарегистрированных в племенных книгах или реестре (приложении) национальных организаций членов (МКС-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). 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-Здоровыми в наследственном отношении являются собаки, которые передают характерные черты стандарта породы, тип породы и темперамент, типичный для данной породы без каких-либо существенных наследственных недостатков. 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-Собаки с дисквалифицирующими пороками, к разведению не допускаются.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- Страны-члены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обязаны разработать собственные племенные положения на основе Племенного положения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в которых изложены цели племенной работы. 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-Племенные положения стран-членов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могут быть строже требований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но не могут входить в конфликт (не согласовываться) с Международным племенным положением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I. ОБЩИЕ ПОЛОЖЕНИЯ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 xml:space="preserve">1.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Данное ПОЛОЖЕНИЕ составлено в соответствии с соблюдением принципов гуманного отношения к животным.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Это ПОЛОЖЕНИЕ обязательно для всех организаций стран членов </w:t>
      </w:r>
      <w:r w:rsidRPr="004B3EF6">
        <w:rPr>
          <w:rFonts w:ascii="Verdana" w:eastAsia="Times New Roman" w:hAnsi="Verdana" w:cs="Times New Roman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, заводчиков и владельцев племенных кобелей.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3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Племенная работа ведется с чистопородными собаками,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>зарегистрированными в родословной и регистровой книгах национальных организаций членов</w:t>
      </w:r>
      <w:r w:rsidRPr="004B3EF6">
        <w:rPr>
          <w:rFonts w:ascii="Verdana" w:eastAsia="Times New Roman" w:hAnsi="Verdana" w:cs="Times New Roman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а также организациях имеющих с </w:t>
      </w:r>
      <w:r w:rsidRPr="004B3EF6">
        <w:rPr>
          <w:rFonts w:ascii="Verdana" w:eastAsia="Times New Roman" w:hAnsi="Verdana" w:cs="Times New Roman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договорные отношения.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4.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ПОЛОЖЕНИЕ о племенной работе должно способствовать разведению физически здоровых, с уравновешенной психикой собак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 xml:space="preserve">5.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Приложения являются неотъемлемой частью данного ПОЛОЖЕНИЯ.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6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Стандарты </w:t>
      </w:r>
      <w:r w:rsidRPr="004B3EF6">
        <w:rPr>
          <w:rFonts w:ascii="Verdana" w:eastAsia="Times New Roman" w:hAnsi="Verdana" w:cs="Times New Roman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основываются на стандартах страны происхождения для каждой породы собак и утверждены комиссией по стандартам </w:t>
      </w:r>
      <w:r w:rsidRPr="004B3EF6">
        <w:rPr>
          <w:rFonts w:ascii="Verdana" w:eastAsia="Times New Roman" w:hAnsi="Verdana" w:cs="Times New Roman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lang w:eastAsia="ru-RU"/>
        </w:rPr>
        <w:t>.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2.ОРГАНИЗАЦИЯ ПЛЕМЕННОЙ РАБОТЫ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 xml:space="preserve">1.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Племенную работу в системе </w:t>
      </w:r>
      <w:r w:rsidRPr="004B3EF6">
        <w:rPr>
          <w:rFonts w:ascii="Verdana" w:eastAsia="Times New Roman" w:hAnsi="Verdana" w:cs="Times New Roman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осуществляют национальные кинологические организации, входящие в систему </w:t>
      </w:r>
      <w:r w:rsidRPr="004B3EF6">
        <w:rPr>
          <w:rFonts w:ascii="Verdana" w:eastAsia="Times New Roman" w:hAnsi="Verdana" w:cs="Times New Roman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  Членами национальных кинологических организаций могут быть    клубы, объединения, питомники, физические лица, соблюдающие все Положения МКС .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 xml:space="preserve">2.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Национальные кинологические организации осуществляют: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- учет племенного поголовья;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- организацию экспертизы поголовья на выставках, выводках, племенных смотрах, тестировании, испытаниях, соревнованиях;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- выдачу документов, подтверждающих результаты экспертизы;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- обследование, клеймение, либо </w:t>
      </w:r>
      <w:proofErr w:type="spell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микрочипирование</w:t>
      </w:r>
      <w:proofErr w:type="spell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выдачу документов о происхождении щенков;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- учет заявок на регистрацию пометов;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- оформление племенной документации;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-вся племенная документация  выдается только централизованно, на единых бланках;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-форма племенной документации утверждается каждой страной индивидуально;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-образцы племенной документации стран 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>членов</w:t>
      </w:r>
      <w:r w:rsidRPr="004B3EF6">
        <w:rPr>
          <w:rFonts w:ascii="Verdana" w:eastAsia="Times New Roman" w:hAnsi="Verdana" w:cs="Times New Roman"/>
          <w:i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i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lang w:eastAsia="ru-RU"/>
        </w:rPr>
        <w:t xml:space="preserve">, должны быть переданы в главный офис 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lang w:eastAsia="ru-RU"/>
        </w:rPr>
        <w:t>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-на племенных сертификатах обязательно присутствие эмблемы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;</w:t>
      </w:r>
    </w:p>
    <w:p w:rsidR="004B3EF6" w:rsidRPr="004B3EF6" w:rsidRDefault="004B3EF6" w:rsidP="004B3EF6">
      <w:pPr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-когда собака продается за рубежом, национальная организация должна выдать </w:t>
      </w:r>
    </w:p>
    <w:p w:rsidR="004B3EF6" w:rsidRPr="004B3EF6" w:rsidRDefault="004B3EF6" w:rsidP="004B3EF6">
      <w:pPr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 xml:space="preserve">экспортный  сертификат родословной, написанный на английском языке.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-выдача экспортной родословной собаки, без татуировки или микрочипа, - запрещена.</w:t>
      </w:r>
    </w:p>
    <w:p w:rsidR="004B3EF6" w:rsidRPr="004B3EF6" w:rsidRDefault="004B3EF6" w:rsidP="004B3EF6">
      <w:pPr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3. ОТБОР И УСЛОВИЯ ДОПУСКА В РАЗВЕДЕНИЕ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Arial"/>
          <w:bCs/>
          <w:color w:val="333333"/>
          <w:sz w:val="20"/>
          <w:szCs w:val="20"/>
          <w:lang w:eastAsia="ru-RU"/>
        </w:rPr>
        <w:t>1.</w:t>
      </w:r>
      <w:r w:rsidRPr="004B3EF6">
        <w:rPr>
          <w:rFonts w:ascii="Verdana" w:eastAsia="Times New Roman" w:hAnsi="Verdana" w:cs="Arial"/>
          <w:color w:val="333333"/>
          <w:sz w:val="20"/>
          <w:szCs w:val="20"/>
          <w:lang w:eastAsia="ru-RU"/>
        </w:rPr>
        <w:t xml:space="preserve">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 племенному разведению допускаются собаки, имеющи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 xml:space="preserve">е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родословные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 xml:space="preserve">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стран членов</w:t>
      </w:r>
      <w:r w:rsidRPr="004B3EF6">
        <w:rPr>
          <w:rFonts w:ascii="Verdana" w:eastAsia="Times New Roman" w:hAnsi="Verdana" w:cs="Times New Roman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,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зарегистрированные</w:t>
      </w:r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 xml:space="preserve"> 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>или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 xml:space="preserve"> 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>легализован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н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>ые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 xml:space="preserve">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в родословной и регистровой книгах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стран членов</w:t>
      </w:r>
      <w:r w:rsidRPr="004B3EF6">
        <w:rPr>
          <w:rFonts w:ascii="Verdana" w:eastAsia="Times New Roman" w:hAnsi="Verdana" w:cs="Times New Roman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Собаки должны иметь выставочные оценки, как правило, не ниже "очень хорошо" (в отдельных случаях могут быть сделаны исключения специальным решением племенной комиссии кинологической организации).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 xml:space="preserve">2.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Собаки могут быть использованы в разведении при достижении ими физиологической зрелости: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tbl>
      <w:tblPr>
        <w:tblW w:w="9435" w:type="dxa"/>
        <w:tblCellSpacing w:w="0" w:type="dxa"/>
        <w:tblLook w:val="04A0" w:firstRow="1" w:lastRow="0" w:firstColumn="1" w:lastColumn="0" w:noHBand="0" w:noVBand="1"/>
      </w:tblPr>
      <w:tblGrid>
        <w:gridCol w:w="1242"/>
        <w:gridCol w:w="3286"/>
        <w:gridCol w:w="4907"/>
      </w:tblGrid>
      <w:tr w:rsidR="004B3EF6" w:rsidRPr="004B3EF6" w:rsidTr="004B3EF6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Суки: 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крупных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с 24 месяцев; </w:t>
            </w:r>
          </w:p>
        </w:tc>
      </w:tr>
      <w:tr w:rsidR="004B3EF6" w:rsidRPr="004B3EF6" w:rsidTr="004B3EF6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мелких и средних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15 месяцев;</w:t>
            </w:r>
          </w:p>
        </w:tc>
      </w:tr>
      <w:tr w:rsidR="004B3EF6" w:rsidRPr="004B3EF6" w:rsidTr="004B3EF6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Кобели: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крупных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24 месяцев;</w:t>
            </w:r>
          </w:p>
        </w:tc>
      </w:tr>
      <w:tr w:rsidR="004B3EF6" w:rsidRPr="004B3EF6" w:rsidTr="004B3EF6">
        <w:trPr>
          <w:trHeight w:val="210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средних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15 месяцев;</w:t>
            </w:r>
          </w:p>
        </w:tc>
      </w:tr>
      <w:tr w:rsidR="004B3EF6" w:rsidRPr="004B3EF6" w:rsidTr="004B3EF6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мелких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12 месяцев.</w:t>
            </w:r>
          </w:p>
        </w:tc>
      </w:tr>
    </w:tbl>
    <w:p w:rsidR="004B3EF6" w:rsidRPr="004B3EF6" w:rsidRDefault="004B3EF6" w:rsidP="004B3EF6">
      <w:pPr>
        <w:jc w:val="both"/>
        <w:rPr>
          <w:rFonts w:ascii="Verdana" w:eastAsia="Times New Roman" w:hAnsi="Verdana" w:cs="Times New Roman"/>
          <w:iCs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 xml:space="preserve">3.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Племенные производительницы допускаются к разведению не чаще </w:t>
      </w:r>
      <w:r w:rsidRPr="004B3EF6">
        <w:rPr>
          <w:rFonts w:ascii="Verdana" w:eastAsia="Times New Roman" w:hAnsi="Verdana" w:cs="Times New Roman"/>
          <w:iCs/>
          <w:color w:val="333333"/>
          <w:sz w:val="24"/>
          <w:szCs w:val="24"/>
          <w:lang w:eastAsia="ru-RU"/>
        </w:rPr>
        <w:t>3-х</w:t>
      </w:r>
      <w:r w:rsidRPr="004B3EF6">
        <w:rPr>
          <w:rFonts w:ascii="Verdana" w:eastAsia="Times New Roman" w:hAnsi="Verdana" w:cs="Times New Roman"/>
          <w:i/>
          <w:iCs/>
          <w:color w:val="333333"/>
          <w:sz w:val="24"/>
          <w:szCs w:val="24"/>
          <w:lang w:eastAsia="ru-RU"/>
        </w:rPr>
        <w:t xml:space="preserve"> </w:t>
      </w:r>
      <w:r w:rsidRPr="004B3EF6">
        <w:rPr>
          <w:rFonts w:ascii="Verdana" w:eastAsia="Times New Roman" w:hAnsi="Verdana" w:cs="Times New Roman"/>
          <w:iCs/>
          <w:color w:val="333333"/>
          <w:sz w:val="24"/>
          <w:szCs w:val="24"/>
          <w:lang w:eastAsia="ru-RU"/>
        </w:rPr>
        <w:t>раз в течени</w:t>
      </w:r>
      <w:proofErr w:type="gramStart"/>
      <w:r w:rsidRPr="004B3EF6">
        <w:rPr>
          <w:rFonts w:ascii="Verdana" w:eastAsia="Times New Roman" w:hAnsi="Verdana" w:cs="Times New Roman"/>
          <w:iCs/>
          <w:color w:val="333333"/>
          <w:sz w:val="24"/>
          <w:szCs w:val="24"/>
          <w:lang w:eastAsia="ru-RU"/>
        </w:rPr>
        <w:t>и</w:t>
      </w:r>
      <w:proofErr w:type="gramEnd"/>
      <w:r w:rsidRPr="004B3EF6">
        <w:rPr>
          <w:rFonts w:ascii="Verdana" w:eastAsia="Times New Roman" w:hAnsi="Verdana" w:cs="Times New Roman"/>
          <w:iCs/>
          <w:color w:val="333333"/>
          <w:sz w:val="24"/>
          <w:szCs w:val="24"/>
          <w:lang w:eastAsia="ru-RU"/>
        </w:rPr>
        <w:t xml:space="preserve"> 2-х лет.</w:t>
      </w:r>
    </w:p>
    <w:p w:rsidR="004B3EF6" w:rsidRPr="004B3EF6" w:rsidRDefault="004B3EF6" w:rsidP="004B3EF6">
      <w:pPr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4.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Предельный возраст племенных сук, как правило, не превышает 8 лет. Кобель может быть использован в качестве племенного производителя без дальнейшего ограничения в возрасте.</w:t>
      </w:r>
    </w:p>
    <w:p w:rsidR="004B3EF6" w:rsidRPr="004B3EF6" w:rsidRDefault="004B3EF6" w:rsidP="004B3EF6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5</w:t>
      </w:r>
      <w:r w:rsidRPr="004B3EF6">
        <w:rPr>
          <w:rFonts w:ascii="Verdana" w:eastAsia="Times New Roman" w:hAnsi="Verdana" w:cs="Times New Roman"/>
          <w:bCs/>
          <w:color w:val="333333"/>
          <w:sz w:val="20"/>
          <w:szCs w:val="20"/>
          <w:lang w:eastAsia="ru-RU"/>
        </w:rPr>
        <w:t>.</w:t>
      </w:r>
      <w:r w:rsidRPr="004B3EF6">
        <w:rPr>
          <w:rFonts w:ascii="Verdana" w:eastAsia="Times New Roman" w:hAnsi="Verdana" w:cs="Arial"/>
          <w:color w:val="333333"/>
          <w:sz w:val="20"/>
          <w:szCs w:val="20"/>
          <w:lang w:eastAsia="ru-RU"/>
        </w:rPr>
        <w:t xml:space="preserve">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Для пород, имеющих рабочий класс (кроме охотничьих пород), необходима успешная сдача теста или элементарного испытания по разделу "послушание" из любого вида дрессировки, признанного в системе МКС-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W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(ОКД, КС, КД, IPO,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VPG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BH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Обидиенс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и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т.д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).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6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. Для собак ведомственных питомников, обученных по специальным службам, требуется справка о прохождении ведомственных испытаний.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lastRenderedPageBreak/>
        <w:t xml:space="preserve">4. ЗАВОДЧИК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1.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Заводчиком считается лицо, в чьем владении (аренде) находится сука в период с момента вязки до момента актирования помета.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 случае покупки повязанной суки при условии осуществленных взаиморасчетов между прежним заводчиком и владельцем кобеля владение сукой оформляется в момент покупки с приложением всех необходимых документов и передачей прав заводчика.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3.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Сдача суки в аренду для племенного использования оформляется нотариально заверенным договором между прежним и новым</w:t>
      </w:r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 xml:space="preserve">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владельцами</w:t>
      </w:r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>,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с указанием всех особых условий</w:t>
      </w:r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>,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и регистрируется в кинологической организации по месту учета.</w:t>
      </w:r>
      <w:r w:rsidRPr="004B3EF6"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  <w:t xml:space="preserve">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4.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Договор аренды является неотъемлемой частью комплекта документов, необходимых для регистрации помета. Национальные кинологические организации, стран членов</w:t>
      </w:r>
      <w:r w:rsidRPr="004B3EF6">
        <w:rPr>
          <w:rFonts w:ascii="Verdana" w:eastAsia="Times New Roman" w:hAnsi="Verdana" w:cs="Times New Roman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, должны осуществлять контроль над  использованием арендуемых племенных собак.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5.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Заводчик имеет право зарегистрировать свою заводскую приставку в национальной  организации </w:t>
      </w:r>
      <w:r w:rsidRPr="004B3EF6">
        <w:rPr>
          <w:rFonts w:ascii="Verdana" w:eastAsia="Times New Roman" w:hAnsi="Verdana" w:cs="Times New Roman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lang w:eastAsia="ru-RU"/>
        </w:rPr>
        <w:t>,где состоят на учете его собаки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и в этом случае становится защищенным от использования этой приставки другими заводчиками стран членов</w:t>
      </w:r>
      <w:r w:rsidRPr="004B3EF6">
        <w:rPr>
          <w:rFonts w:ascii="Verdana" w:eastAsia="Times New Roman" w:hAnsi="Verdana" w:cs="Times New Roman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6.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Заводчик имеет право самостоятельно осуществлять племенную работу в соответствии с настоящим ПОЛОЖЕНИЕМ.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7.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 кличках всех щенков, рожденных у заводчика с зарегистрированной приставкой, присутствует название данной заводской приставки.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5. ПЛЕМЕННОЙ ПИТОМНИК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1</w:t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 xml:space="preserve">. Национальная организация член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при необходимости может регистрировать на своей территории племенные питомники.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2.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Племенной питомник может быть зарегистрирован </w:t>
      </w:r>
      <w:proofErr w:type="gram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заводчику</w:t>
      </w:r>
      <w:proofErr w:type="gram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состоящему на учете в национальной организации члена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 возрасте не моложе 18 лет, имеющий зоотехническое, ветеринарное, медицинское или биологическое образование (любое из вышеперечисленных)  или свидетельство об окончании курсов инструкторов племенного разведения, заводчиков или экспертов.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Племенной питомник создается на основе маточного поголовья зарегистрированного в национальной организации члена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 Для образования питомника его владелец должен иметь в собственности, как минимум, одну племенную суку.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3.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Владелец племенного питомника, обязан работать напрямую с национальной организацией членом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, на учете в которой он состоит 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4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Питомник должен вести свою книгу учета вязок и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актировок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пометов и своевременно сдавать информацию для внесения в  национальные племенные книги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организации члена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lastRenderedPageBreak/>
        <w:t>5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.При регистрации питомника, за ним закрепляется кинолог куратор из национального клуба, контролирующий его работу.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6. ПЛЕМЕННОЙ ПИТОМНИК, ЗАВОДСКАЯ ПРИСТАВКА - РЕГИСТРАЦИЯ НАЗВАНИЯ.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1.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Название питомника и  заводская приставка, для регистрации подается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 xml:space="preserve">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 xml:space="preserve">  национальную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организацию, члена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Название питомника и  заводская приставка как составная часть клички собаки используется заводчиком для всех разводимых им собак независимо от породы.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3.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Названия племенных питомников и заводских приставок регистрируются в  национальной организации, члене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с добавлением в конце принятой международной аббревиатуры страны. Заявления о регистрации названий племенных питомников и  заводских приставок подаются на специальных бланках  и имеют отличия от уже зарегистрированных названий.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4.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Заводчик вправе отказаться от зарегистрированного ранее названия питомника\завода. Однако после такого отказа он не вправе рассчитывать на регистрацию другого названия.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5.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Зарегистрированное название питомника, заводской приставки аннулируется в случаях:</w:t>
      </w:r>
    </w:p>
    <w:tbl>
      <w:tblPr>
        <w:tblW w:w="9450" w:type="dxa"/>
        <w:tblCellSpacing w:w="0" w:type="dxa"/>
        <w:tblLook w:val="04A0" w:firstRow="1" w:lastRow="0" w:firstColumn="1" w:lastColumn="0" w:noHBand="0" w:noVBand="1"/>
      </w:tblPr>
      <w:tblGrid>
        <w:gridCol w:w="9450"/>
      </w:tblGrid>
      <w:tr w:rsidR="004B3EF6" w:rsidRPr="004B3EF6" w:rsidTr="004B3EF6">
        <w:trPr>
          <w:tblCellSpacing w:w="0" w:type="dxa"/>
        </w:trPr>
        <w:tc>
          <w:tcPr>
            <w:tcW w:w="94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если питомник (заводчик) в течение 8 лет не ведет племенную работу, </w:t>
            </w:r>
          </w:p>
        </w:tc>
      </w:tr>
      <w:tr w:rsidR="004B3EF6" w:rsidRPr="004B3EF6" w:rsidTr="004B3EF6">
        <w:trPr>
          <w:tblCellSpacing w:w="0" w:type="dxa"/>
        </w:trPr>
        <w:tc>
          <w:tcPr>
            <w:tcW w:w="94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3EF6" w:rsidRPr="004B3EF6" w:rsidRDefault="004B3EF6" w:rsidP="004B3EF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4B3EF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смерти заводчика, если право на питомник, заводскую приставку не передано наследникам. </w:t>
            </w:r>
          </w:p>
        </w:tc>
      </w:tr>
    </w:tbl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6.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Передача зарегистрированного названия племенного питомника, заводской приставки допустима при согласии его (ее) владельца при наличии нотариально заверенного документа и последующего письменного извещения в национальную организацию.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7.Страна, член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, не имеет право регистрировать у себя  питомник, завод, гражданам, проживающих  в  других странах.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7. ВЗАИМОРАСЧЕТЫ МЕЖДУ ВЛАДЕЛЬЦАМИ ПРОИЗВОДИТЕЛЕЙ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1.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Условия вязок и взаиморасчетов между владельцами производителей должны быть оговорены до вязки и оформлены актом вязки.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После произведенного расчета с заводчиком владелец кобеля ставит еще одну подпись в акте вязок в строке «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оплата вязки произведена, претензий не имею»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, без чего акт вязки не может быть зарегистрирован.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3.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Все финансовые разногласия между владельцами производителей решаются только в судебном порядке.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8. ПОРЯДОК РЕГИСТРАЦИИ ВЯЗОК И РОЖДЕНИЯ ЩЕНКОВ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lastRenderedPageBreak/>
        <w:t>1.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Состоявшаяся вязка должна быть оформлена актом вязки специального образца, подписанного заводчиком и владельцем племенного кобеля.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Если сука была повязана за рубежом, то помет вносится в родословную книгу той организации, где </w:t>
      </w:r>
      <w:proofErr w:type="gram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стоит на учете</w:t>
      </w:r>
      <w:proofErr w:type="gram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сука, при условии, что к документам будут приложены: копия документа о происхождении зарубежного производителя; в случае необходимости копия документа о его допуске в разведение; документ, подтверждающий факт вязки.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3.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В случае</w:t>
      </w:r>
      <w:proofErr w:type="gram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,</w:t>
      </w:r>
      <w:proofErr w:type="gram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если официально установлено и документально подтверждено, что сука повязана с 2-мя или более кобелями, документы на помет не оформляются.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4.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Владельцам кобелей рекомендуется вести книгу учета вязок.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5.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В каждой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национальеной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кинологической организации ведется книга учета вязок и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актировок</w:t>
      </w:r>
      <w:proofErr w:type="spell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пометов. Книга должны быть прошнурована и пронумерована.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9. ОБСЛЕДОВАНИЕ ПОМЕТОВ И КОНТРОЛЬ КАЧЕСТВА ИХ ВЫРАЩИВАНИЯ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1.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Обследование пометов является существенным элементом контроля племенного разведения собак в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МКС- W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KU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Заводчику предоставляется право самостоятельной оценки и отбраковки  неполноценных новорожденных щенков, при необходимости он может вызвать для консультации специалиста из территориальной кинологической организации.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 xml:space="preserve">3.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Право на обследование пометов имеют лица, закончившие кинологические курсы для специалистов по разведению и экспертов по породам (инструктора). Заводчик и владелец производителя, от которого рождены щенки данного помета, не имеют права на обследование щенков этого помета.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Списки инструкторов утверждаются местными кинологическими организациями, клубами и другими подразделениями</w:t>
      </w:r>
      <w:proofErr w:type="gram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,</w:t>
      </w:r>
      <w:proofErr w:type="gram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входящих в национальную организацию.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 xml:space="preserve">Инструктору заводчик обязан предоставить возможность </w:t>
      </w:r>
      <w:proofErr w:type="gram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контроля за</w:t>
      </w:r>
      <w:proofErr w:type="gram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пометом, сукой, условиями выращивания, а также за ведущейся в питомнике книгой учета вязок и </w:t>
      </w:r>
      <w:proofErr w:type="spell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актировок</w:t>
      </w:r>
      <w:proofErr w:type="spell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пометов.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4.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Правильное содержание племенных собак и выращивание щенков должно обеспечиваться в условиях полноценного кормления, общения с человеком и достаточного пространства.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5.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При выращивании щенков заводчик должен регулярно их </w:t>
      </w:r>
      <w:proofErr w:type="spell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дегельминтизировать</w:t>
      </w:r>
      <w:proofErr w:type="spell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и своевременно прививать.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6.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Обследование пометов производится для всех пород не ранее 30-дневного возраста щенков (при условии всех прорезавшихся молочных зубов), в присутствии  заводчика.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7.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Акт обследования помета подписывается инструктором только при условии, что все щенки прошли клеймение.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8.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К клеймению щенков допускаются лица, зарегистрированные в местной кинологической организации, несущие ответственность за 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lastRenderedPageBreak/>
        <w:t>долговечность клейма.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9.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Микрочипирование</w:t>
      </w:r>
      <w:proofErr w:type="spell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производится по желанию заводчика.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10.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Акты обследования и </w:t>
      </w:r>
      <w:proofErr w:type="spell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общепометные</w:t>
      </w:r>
      <w:proofErr w:type="spell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карты должны быть переданы в отделения национальной организации.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10. РЕГЛАМЕНТ КЛЕЙМЕНИЯ И МИКРОЧИПИРОВАНИЯ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1.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Регламентация клеймения происходит через отделения национальных кинологических организаций.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Особо оговаривается система, вид нумерации, части тела для клеймения </w:t>
      </w:r>
      <w:proofErr w:type="gram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( </w:t>
      </w:r>
      <w:proofErr w:type="gram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ухо, живот или внутренняя сторона бедра), определение ответственных за клеймение, обязательное их обучение, организация и время клеймения, а также сообщение номеров клейм в родословные книги.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color w:val="333333"/>
          <w:sz w:val="24"/>
          <w:szCs w:val="24"/>
          <w:lang w:eastAsia="ru-RU"/>
        </w:rPr>
        <w:t xml:space="preserve">3. </w:t>
      </w:r>
      <w:proofErr w:type="spellStart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Микрочипирование</w:t>
      </w:r>
      <w:proofErr w:type="spellEnd"/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производится специалистом. 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11. ПОРЯДОК ОФОРМЛЕНИЯ И ВЫДАЧИ ДОКУМЕНТОВ  О ПРОИСХОЖДЕНИИ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1.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Первичным документом о происхождении является щенячья карточка, которая заполняется и подписывается инструктором на основании акта обследования помета.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Щенячья карточка содержит следующие сведения: порода, полная кличка щенка, пол, окрас, полная дата рождения, № клейма, фамилия и адреса заводчика и владельца щенка. Другие данные в щенячью карточку, могут быть добавлены каждой национальной организацией на свое усмотрение. 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3. Клички щенков-однопометников должны начинаться с одной буквы, название питомника (заводской приставки) включается в клички </w:t>
      </w:r>
      <w:proofErr w:type="gram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всех щенков, рожденных в питомнике  и ставится</w:t>
      </w:r>
      <w:proofErr w:type="gram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после клички. Одна и та же кличка в сочетании с названием питомника может повториться только через 20 лет. Максимальное количество знаков в кличке (включая название питомника / заводской приставки и пробелы) – тридцать знаков.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4.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Щенячья карточка не дает права на племенное использование и подлежит обязательному обмену на родословную 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>национальной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организации, члене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, по достижении собакой возраста 6 месяцев и прохождении выводки молодняка.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5.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Родословная 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>национальной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организации, члене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должна быть  единого образца и  содержит эмблемы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KU. Она  удостоверяет происхождение собаки.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 xml:space="preserve">6.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Оформление родословных производит </w:t>
      </w:r>
      <w:r w:rsidRPr="004B3EF6">
        <w:rPr>
          <w:rFonts w:ascii="Verdana" w:eastAsia="Times New Roman" w:hAnsi="Verdana" w:cs="Times New Roman"/>
          <w:i/>
          <w:color w:val="333333"/>
          <w:sz w:val="24"/>
          <w:szCs w:val="24"/>
          <w:lang w:eastAsia="ru-RU"/>
        </w:rPr>
        <w:t>национальная</w:t>
      </w:r>
      <w:r w:rsidRPr="004B3EF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организация, член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на основании щенячьей карты и описания собаки.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7.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На собак пород, имеющих ростовые разновидности (такса, шпиц, пудель, мексиканская голая собака и </w:t>
      </w:r>
      <w:proofErr w:type="spell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т</w:t>
      </w:r>
      <w:proofErr w:type="gramStart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.д</w:t>
      </w:r>
      <w:proofErr w:type="spellEnd"/>
      <w:proofErr w:type="gramEnd"/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), родословные выдаются не ранее 1</w:t>
      </w:r>
      <w:r w:rsidRPr="004B3EF6">
        <w:rPr>
          <w:rFonts w:ascii="Verdana" w:eastAsia="Times New Roman" w:hAnsi="Verdana" w:cs="Times New Roman"/>
          <w:sz w:val="24"/>
          <w:szCs w:val="24"/>
          <w:lang w:val="uk-UA" w:eastAsia="ru-RU"/>
        </w:rPr>
        <w:t>2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месяцев, с предоставлением описания собаки с указанными промерами.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lastRenderedPageBreak/>
        <w:t>8.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Возможна выдача следующих вариантов родословных: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  <w:t xml:space="preserve">- экспортный вариант родословной выдается на основании внутреннего варианта, заполняется латинским шрифтом, имеет тот же номер и является обязательным для использования за пределами страны и на международных мероприятиях; </w:t>
      </w:r>
      <w:r w:rsidRPr="004B3EF6">
        <w:rPr>
          <w:rFonts w:ascii="Verdana" w:eastAsia="Times New Roman" w:hAnsi="Verdana" w:cs="Times New Roman"/>
          <w:bCs/>
          <w:color w:val="663333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- родословная для использования внутри страны.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- регистровая родословная для собак с неполными данными о происхождении.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9.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Регистровые родословные получают потомки собак, не имеющих зарегистрированных в Родословных  книгах национальных организаций  3-х поколений предков, но выполнивших минимальные требования отбора для разведения. 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10.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Смена владельца собаки регистрируется в организации  по письменному заявлению владельца собаки, в котором указываются Ф.И.О., и адрес нового владельца.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11.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Совладение в родословную вносится только при наличии нотариально заверенного договора о совладении.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12.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При утрате родословной владельцу собаки может быть выдан дубликат, утраченная родословная считается недействительной.</w:t>
      </w:r>
    </w:p>
    <w:p w:rsidR="004B3EF6" w:rsidRPr="004B3EF6" w:rsidRDefault="004B3EF6" w:rsidP="004B3EF6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12. РОДОСЛОВНЫЕ КНИГИ  НАЦИОНАЛЬНЫХ ОРГАНИЗАЦИЙ СТРАН ЧЛЕНОВ </w:t>
      </w:r>
      <w:r w:rsidRPr="004B3EF6">
        <w:rPr>
          <w:rFonts w:ascii="Verdana" w:eastAsia="Times New Roman" w:hAnsi="Verdana" w:cs="Times New Roman"/>
          <w:b/>
          <w:sz w:val="24"/>
          <w:szCs w:val="24"/>
          <w:lang w:eastAsia="ru-RU"/>
        </w:rPr>
        <w:t>МКС-</w:t>
      </w:r>
      <w:proofErr w:type="gramStart"/>
      <w:r w:rsidRPr="004B3EF6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W</w:t>
      </w:r>
      <w:r w:rsidRPr="004B3EF6">
        <w:rPr>
          <w:rFonts w:ascii="Verdana" w:eastAsia="Times New Roman" w:hAnsi="Verdana" w:cs="Times New Roman"/>
          <w:b/>
          <w:sz w:val="24"/>
          <w:szCs w:val="24"/>
          <w:lang w:eastAsia="ru-RU"/>
        </w:rPr>
        <w:t>KU</w:t>
      </w:r>
      <w:proofErr w:type="gramEnd"/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1.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Родословные книги национальных кинологических организаций,  являются основой племенного разведения собак, в системе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.    Содержащаяся в них информация должна быть настолько обширной, насколько это возможно.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2.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При внесении в Родословные книги должны быть указаны минимум 3 поколения предков, зарегистрированных в признаваемых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, с указанием кличек, номеров родословных, окрасов, полученных оценок, сданных испытаниях, полученных титулов.</w:t>
      </w:r>
    </w:p>
    <w:p w:rsidR="004B3EF6" w:rsidRPr="004B3EF6" w:rsidRDefault="004B3EF6" w:rsidP="004B3EF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4B3EF6">
        <w:rPr>
          <w:rFonts w:ascii="Verdana" w:eastAsia="Times New Roman" w:hAnsi="Verdana" w:cs="Times New Roman"/>
          <w:bCs/>
          <w:sz w:val="24"/>
          <w:szCs w:val="24"/>
          <w:lang w:eastAsia="ru-RU"/>
        </w:rPr>
        <w:t>3.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Наряду с Родословными книгами ведутся "Регистровые родословные книги" для собак, в происхождении которых имеется пробелы в пределах трех генераций. В "Регистровые родословные книги" также включаются собаки с не признаваемыми в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родословными при условии соответствия их стандарту породы. Соответствие стандарту должно быть установлено как минимум одним экспертом на выставке под эгидой МКС- </w:t>
      </w:r>
      <w:r w:rsidRPr="004B3EF6">
        <w:rPr>
          <w:rFonts w:ascii="Verdana" w:eastAsia="Times New Roman" w:hAnsi="Verdana" w:cs="Times New Roman"/>
          <w:sz w:val="24"/>
          <w:szCs w:val="24"/>
          <w:lang w:val="en-US" w:eastAsia="ru-RU"/>
        </w:rPr>
        <w:t>WKU</w:t>
      </w:r>
      <w:r w:rsidRPr="004B3EF6">
        <w:rPr>
          <w:rFonts w:ascii="Verdana" w:eastAsia="Times New Roman" w:hAnsi="Verdana" w:cs="Times New Roman"/>
          <w:sz w:val="24"/>
          <w:szCs w:val="24"/>
          <w:lang w:eastAsia="ru-RU"/>
        </w:rPr>
        <w:t>, аттестованным по данной породе. Потомки собак, внесенных в "Регистровые родословные книги", по достижении ими полных трех генераций переводятся в Родословную книгу национальной организации.</w:t>
      </w:r>
    </w:p>
    <w:p w:rsidR="00BF41A4" w:rsidRDefault="00BF41A4"/>
    <w:sectPr w:rsidR="00BF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3A"/>
    <w:rsid w:val="004B3EF6"/>
    <w:rsid w:val="006A7C3A"/>
    <w:rsid w:val="00B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2409</Words>
  <Characters>13736</Characters>
  <Application>Microsoft Office Word</Application>
  <DocSecurity>0</DocSecurity>
  <Lines>114</Lines>
  <Paragraphs>32</Paragraphs>
  <ScaleCrop>false</ScaleCrop>
  <Company/>
  <LinksUpToDate>false</LinksUpToDate>
  <CharactersWithSpaces>16113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2014-05-27T19:39:00Z</dcterms:created>
  <dcterms:modified xsi:type="dcterms:W3CDTF">2014-05-27T19:41:00Z</dcterms:modified>
</cp:coreProperties>
</file>