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BFF" w:rsidRDefault="000B6BFF" w:rsidP="000B6BF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</w:t>
      </w:r>
      <w:r w:rsidRPr="000B6BFF">
        <w:rPr>
          <w:b/>
          <w:sz w:val="28"/>
          <w:szCs w:val="28"/>
        </w:rPr>
        <w:t xml:space="preserve">СТАНДАРТ  ПОРОДЫ  № 4.18 </w:t>
      </w:r>
      <w:r w:rsidR="002C0B26">
        <w:rPr>
          <w:b/>
          <w:sz w:val="28"/>
          <w:szCs w:val="28"/>
          <w:lang w:val="en-US"/>
        </w:rPr>
        <w:t>W</w:t>
      </w:r>
      <w:r w:rsidRPr="000B6BFF">
        <w:rPr>
          <w:b/>
          <w:sz w:val="28"/>
          <w:szCs w:val="28"/>
          <w:lang w:val="en-US"/>
        </w:rPr>
        <w:t>KU</w:t>
      </w:r>
    </w:p>
    <w:p w:rsidR="000B6BFF" w:rsidRPr="000B6BFF" w:rsidRDefault="000B6BFF" w:rsidP="000B6BFF">
      <w:pPr>
        <w:rPr>
          <w:b/>
          <w:sz w:val="28"/>
          <w:szCs w:val="28"/>
        </w:rPr>
      </w:pPr>
      <w:r w:rsidRPr="002C0B26">
        <w:rPr>
          <w:b/>
          <w:sz w:val="28"/>
          <w:szCs w:val="28"/>
        </w:rPr>
        <w:t xml:space="preserve">           </w:t>
      </w:r>
      <w:r w:rsidRPr="000B6BFF">
        <w:rPr>
          <w:b/>
          <w:sz w:val="28"/>
          <w:szCs w:val="28"/>
        </w:rPr>
        <w:t>БРАНДЛ – БРАКК (A</w:t>
      </w:r>
      <w:r w:rsidRPr="000B6BFF">
        <w:rPr>
          <w:b/>
          <w:sz w:val="28"/>
          <w:szCs w:val="28"/>
          <w:lang w:val="en-US"/>
        </w:rPr>
        <w:t>USTRIAN</w:t>
      </w:r>
      <w:r w:rsidRPr="002C0B26">
        <w:rPr>
          <w:b/>
          <w:sz w:val="28"/>
          <w:szCs w:val="28"/>
        </w:rPr>
        <w:t xml:space="preserve">  </w:t>
      </w:r>
      <w:r w:rsidRPr="000B6BFF">
        <w:rPr>
          <w:b/>
          <w:sz w:val="28"/>
          <w:szCs w:val="28"/>
        </w:rPr>
        <w:t>B</w:t>
      </w:r>
      <w:r w:rsidRPr="000B6BFF">
        <w:rPr>
          <w:b/>
          <w:sz w:val="28"/>
          <w:szCs w:val="28"/>
          <w:lang w:val="en-US"/>
        </w:rPr>
        <w:t>RANDLBRACKE</w:t>
      </w:r>
      <w:r w:rsidRPr="000B6BFF">
        <w:rPr>
          <w:b/>
          <w:sz w:val="28"/>
          <w:szCs w:val="28"/>
        </w:rPr>
        <w:t>)</w:t>
      </w:r>
    </w:p>
    <w:p w:rsidR="000B6BFF" w:rsidRPr="000B6BFF" w:rsidRDefault="000B6BFF" w:rsidP="000B6BFF">
      <w:pPr>
        <w:rPr>
          <w:b/>
        </w:rPr>
      </w:pPr>
      <w:r w:rsidRPr="000B6BFF">
        <w:rPr>
          <w:b/>
        </w:rPr>
        <w:t>СТРАНА ПРОИСХОЖДЕНИЯ – АВСТРИЯ.</w:t>
      </w:r>
    </w:p>
    <w:p w:rsidR="000B6BFF" w:rsidRPr="000B6BFF" w:rsidRDefault="000B6BFF" w:rsidP="000B6BFF">
      <w:pPr>
        <w:rPr>
          <w:b/>
        </w:rPr>
      </w:pPr>
      <w:r w:rsidRPr="000B6BFF">
        <w:rPr>
          <w:b/>
        </w:rPr>
        <w:t xml:space="preserve">КЛАССИФИКАЦИЯ </w:t>
      </w:r>
      <w:r w:rsidR="002C0B26">
        <w:rPr>
          <w:b/>
          <w:lang w:val="en-US"/>
        </w:rPr>
        <w:t>W</w:t>
      </w:r>
      <w:r>
        <w:rPr>
          <w:b/>
          <w:lang w:val="en-US"/>
        </w:rPr>
        <w:t>KU</w:t>
      </w:r>
      <w:r w:rsidRPr="000B6BFF">
        <w:rPr>
          <w:b/>
        </w:rPr>
        <w:t xml:space="preserve">  - </w:t>
      </w:r>
      <w:r>
        <w:rPr>
          <w:b/>
          <w:lang w:val="en-US"/>
        </w:rPr>
        <w:t>IV</w:t>
      </w:r>
      <w:r w:rsidRPr="000B6BFF">
        <w:rPr>
          <w:b/>
        </w:rPr>
        <w:t xml:space="preserve">  ГРУППА, ГОНЧИЕ.</w:t>
      </w:r>
    </w:p>
    <w:p w:rsidR="000B6BFF" w:rsidRPr="000B6BFF" w:rsidRDefault="000B6BFF" w:rsidP="000B6BFF">
      <w:pPr>
        <w:rPr>
          <w:b/>
        </w:rPr>
      </w:pPr>
      <w:r w:rsidRPr="000B6BFF">
        <w:rPr>
          <w:b/>
        </w:rPr>
        <w:t>ДАТА ПОСЛЕДНИХ  ДОПОЛНЕНИЙ СТАНДАРТА – 10.10.2013</w:t>
      </w:r>
    </w:p>
    <w:p w:rsidR="000B6BFF" w:rsidRPr="00900E0C" w:rsidRDefault="000B6BFF" w:rsidP="000B6BFF">
      <w:pPr>
        <w:rPr>
          <w:b/>
        </w:rPr>
      </w:pPr>
      <w:r w:rsidRPr="000B6BFF">
        <w:rPr>
          <w:b/>
        </w:rPr>
        <w:t>ПРИМЕНЕНИЕ – ОХОТА.</w:t>
      </w:r>
    </w:p>
    <w:p w:rsidR="000B6BFF" w:rsidRPr="000B6BFF" w:rsidRDefault="00900E0C" w:rsidP="000B6BFF">
      <w:r w:rsidRPr="00900E0C">
        <w:rPr>
          <w:noProof/>
          <w:lang w:val="uk-UA" w:eastAsia="uk-UA"/>
        </w:rPr>
        <w:drawing>
          <wp:inline distT="0" distB="0" distL="0" distR="0">
            <wp:extent cx="2352675" cy="2352675"/>
            <wp:effectExtent l="0" t="0" r="9525" b="9525"/>
            <wp:docPr id="1" name="Рисунок 1" descr="avstraliyskaya_gonchay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straliyskaya_gonchay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FF" w:rsidRPr="000B6BFF" w:rsidRDefault="000B6BFF" w:rsidP="000B6BFF">
      <w:r w:rsidRPr="000B6BFF">
        <w:rPr>
          <w:b/>
          <w:sz w:val="28"/>
          <w:szCs w:val="28"/>
        </w:rPr>
        <w:t>История</w:t>
      </w:r>
      <w:r w:rsidRPr="000B6BFF">
        <w:rPr>
          <w:b/>
          <w:sz w:val="28"/>
          <w:szCs w:val="28"/>
          <w:u w:val="single"/>
        </w:rPr>
        <w:t xml:space="preserve"> </w:t>
      </w:r>
      <w:r w:rsidRPr="000B6BFF">
        <w:rPr>
          <w:b/>
          <w:sz w:val="28"/>
          <w:szCs w:val="28"/>
        </w:rPr>
        <w:t>породы</w:t>
      </w:r>
      <w:r w:rsidRPr="000B6BFF">
        <w:rPr>
          <w:sz w:val="28"/>
          <w:szCs w:val="28"/>
        </w:rPr>
        <w:t>.</w:t>
      </w:r>
      <w:r w:rsidRPr="000B6BFF">
        <w:t xml:space="preserve"> Родиной брандл-бракка является горные районы Австрии. Близким родственником можно назвать тирольского бракка. Обе породы имеют, по всей видимости, общих предков и восходят ко временам кельтских бракков. Направленное разведение брандл-бракка началось лишь в середине XIX в. Порода несколько выше ростом, чем немецкая гончая, но у нее отсутствуют белые отметины, характерные для гончих. В прошлом черно</w:t>
      </w:r>
      <w:r w:rsidR="00900E0C">
        <w:t xml:space="preserve"> </w:t>
      </w:r>
      <w:r w:rsidRPr="000B6BFF">
        <w:t>-</w:t>
      </w:r>
      <w:r w:rsidR="00900E0C">
        <w:t xml:space="preserve"> </w:t>
      </w:r>
      <w:r w:rsidRPr="000B6BFF">
        <w:t xml:space="preserve">подпалые гончие были очень широко распространены во многих странах Европы. Брандл брак - потомок этих гончих, он унаследовал от них острое чутье и способность работать по следу самой разнообразной дичи. На охоте эта гончая работает без голоса и очень добычлива. На родине, в Австрии породу называют гладкошерстной австрийской гончей (Osterrejchischer </w:t>
      </w:r>
      <w:r w:rsidR="00900E0C">
        <w:t xml:space="preserve"> </w:t>
      </w:r>
      <w:r w:rsidRPr="000B6BFF">
        <w:t>Glatthaariger</w:t>
      </w:r>
      <w:r w:rsidR="00900E0C">
        <w:t xml:space="preserve"> </w:t>
      </w:r>
      <w:r w:rsidRPr="000B6BFF">
        <w:t>Bracke) и черно-подпалой</w:t>
      </w:r>
      <w:r w:rsidR="00900E0C">
        <w:t xml:space="preserve"> </w:t>
      </w:r>
      <w:r w:rsidRPr="000B6BFF">
        <w:t xml:space="preserve"> австрийской гончей (Osterreichischer Bracke-Brandlbracke). Раньше этих собак называли «четырёхглазыми» из-за характерных породе жёлтых пятен над глазами. За пять столетий существования австрийской бракка внешний вид и характеристики собаки практически не изменилась.</w:t>
      </w:r>
      <w:r w:rsidR="00900E0C">
        <w:t xml:space="preserve"> </w:t>
      </w:r>
      <w:r w:rsidRPr="000B6BFF">
        <w:t>Собака прекрасно охотится на кабана, оленя, зайца и лису. Легко идет по кровавому следу в горных условиях.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Характер и темперамент</w:t>
      </w:r>
      <w:r w:rsidRPr="000B6BFF">
        <w:rPr>
          <w:sz w:val="28"/>
          <w:szCs w:val="28"/>
        </w:rPr>
        <w:t>.</w:t>
      </w:r>
      <w:r w:rsidRPr="000B6BFF">
        <w:t xml:space="preserve"> К необходимым качеством брандл</w:t>
      </w:r>
      <w:r w:rsidR="00900E0C">
        <w:t xml:space="preserve"> </w:t>
      </w:r>
      <w:r w:rsidRPr="000B6BFF">
        <w:t>-</w:t>
      </w:r>
      <w:r w:rsidR="00900E0C">
        <w:t xml:space="preserve"> </w:t>
      </w:r>
      <w:r w:rsidRPr="000B6BFF">
        <w:t>бракка относиться резкость по отношению к диким животным, определенное упорство и готовность к решительным действиям. Австрийские охотники очень ценят ее за усердие, настойчивость и потрясающую добычливость. Хотя на охоте эта собака полна энергии и энтузиазма, дома она ведет себя спокойно и тихо. Ее шерсть требует несложного ухода, но брандл</w:t>
      </w:r>
      <w:r w:rsidR="00900E0C">
        <w:t xml:space="preserve"> </w:t>
      </w:r>
      <w:r w:rsidRPr="000B6BFF">
        <w:t>-</w:t>
      </w:r>
      <w:r w:rsidR="00900E0C">
        <w:t xml:space="preserve"> </w:t>
      </w:r>
      <w:r w:rsidRPr="000B6BFF">
        <w:t xml:space="preserve">бракку требуются регулярные физические нагрузки. Собаку рекомендуется держать только профессиональным охотникам и использовать ее в соответствии с ее природными охотничьими задатками. По отношению к людям </w:t>
      </w:r>
      <w:r w:rsidRPr="000B6BFF">
        <w:lastRenderedPageBreak/>
        <w:t>брандл-бракк</w:t>
      </w:r>
      <w:r w:rsidR="00900E0C">
        <w:t xml:space="preserve"> </w:t>
      </w:r>
      <w:r w:rsidRPr="000B6BFF">
        <w:t xml:space="preserve"> ведет себя довольно приветливо, к «своей» семье очень привязан и предпочитает тесный контакт с ней. Может при случае ввязаться в драку с однополыми сородичами.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Внешний вид</w:t>
      </w:r>
      <w:r w:rsidRPr="000B6BFF">
        <w:rPr>
          <w:sz w:val="28"/>
          <w:szCs w:val="28"/>
        </w:rPr>
        <w:t>.</w:t>
      </w:r>
      <w:r w:rsidRPr="000B6BFF">
        <w:t xml:space="preserve">  Брандл-бракк имеет легкий костяк и отличается хорошей прыгучестью, поэтому идеально подходит для охоты в гористой местности. Пользуется большой популярностью, как разносторонняя охотничья собака, которую можно использовать как для работы по кровяному следу, чему способствует ее отличное чутью, так и для травли. Австрийская гончая подходит как для охоты на зайцев и лисиц, так и для зимней охоты на кабана, отличается выносливостью и твердым нравом. Брандл-бракк </w:t>
      </w:r>
      <w:r w:rsidR="00900E0C">
        <w:t xml:space="preserve"> </w:t>
      </w:r>
      <w:r w:rsidRPr="000B6BFF">
        <w:t>характеризуется легким костяком, а также хорошей прыгучестью, так что он незаменимый компаньон для охоты в гористой местности. Непрерывная работа по следу, а также способность к отличной ориентации – важные качества этой породы собак.</w:t>
      </w:r>
    </w:p>
    <w:p w:rsidR="000B6BFF" w:rsidRPr="000B6BFF" w:rsidRDefault="000B6BFF" w:rsidP="000B6BFF">
      <w:r w:rsidRPr="000B6BFF">
        <w:t xml:space="preserve">  </w:t>
      </w:r>
    </w:p>
    <w:p w:rsidR="000B6BFF" w:rsidRPr="000B6BFF" w:rsidRDefault="000B6BFF" w:rsidP="000B6BFF"/>
    <w:p w:rsidR="000B6BFF" w:rsidRPr="000B6BFF" w:rsidRDefault="000B6BFF" w:rsidP="000B6BFF">
      <w:pPr>
        <w:rPr>
          <w:b/>
        </w:rPr>
      </w:pPr>
      <w:r w:rsidRPr="000B6BFF">
        <w:rPr>
          <w:b/>
          <w:sz w:val="28"/>
          <w:szCs w:val="28"/>
        </w:rPr>
        <w:t>Голова.</w:t>
      </w:r>
      <w:r w:rsidRPr="000B6BFF">
        <w:rPr>
          <w:b/>
        </w:rPr>
        <w:t xml:space="preserve">  </w:t>
      </w:r>
      <w:r w:rsidRPr="000B6BFF">
        <w:t>Не крупная  относительно размеров корпуса.</w:t>
      </w:r>
      <w:r w:rsidRPr="000B6BFF">
        <w:rPr>
          <w:b/>
        </w:rPr>
        <w:t xml:space="preserve"> </w:t>
      </w:r>
      <w:r w:rsidRPr="000B6BFF">
        <w:t xml:space="preserve">Морда </w:t>
      </w:r>
      <w:r w:rsidR="00900E0C">
        <w:t xml:space="preserve"> </w:t>
      </w:r>
      <w:bookmarkStart w:id="0" w:name="_GoBack"/>
      <w:bookmarkEnd w:id="0"/>
      <w:r w:rsidRPr="000B6BFF">
        <w:t>уже черепной части, слабо заостренная, примерно равна длине черепа.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Глаза</w:t>
      </w:r>
      <w:r w:rsidRPr="000B6BFF">
        <w:rPr>
          <w:sz w:val="28"/>
          <w:szCs w:val="28"/>
        </w:rPr>
        <w:t>.</w:t>
      </w:r>
      <w:r w:rsidRPr="000B6BFF">
        <w:t xml:space="preserve"> Не крупные,  фронтального постава , овальные.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Уши.</w:t>
      </w:r>
      <w:r>
        <w:t xml:space="preserve"> Висячие</w:t>
      </w:r>
      <w:r w:rsidRPr="000B6BFF">
        <w:t>,  удлиненные (примерно до носа) с закругленной вершиной, неширокие.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Зубы.</w:t>
      </w:r>
      <w:r w:rsidRPr="000B6BFF">
        <w:rPr>
          <w:b/>
        </w:rPr>
        <w:t xml:space="preserve"> </w:t>
      </w:r>
      <w:r w:rsidRPr="000B6BFF">
        <w:t>Прикус прочный клещеобразный.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Шея</w:t>
      </w:r>
      <w:r w:rsidRPr="000B6BFF">
        <w:rPr>
          <w:sz w:val="28"/>
          <w:szCs w:val="28"/>
        </w:rPr>
        <w:t>.</w:t>
      </w:r>
      <w:r w:rsidRPr="000B6BFF">
        <w:t xml:space="preserve"> Очень сильная.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Корпус.</w:t>
      </w:r>
      <w:r w:rsidRPr="000B6BFF">
        <w:rPr>
          <w:b/>
        </w:rPr>
        <w:t xml:space="preserve"> </w:t>
      </w:r>
      <w:r w:rsidRPr="000B6BFF">
        <w:t>Корпус широкий, костистый, с объемистой слегка выпуклой грудной клеткой, хорошо подобранным животом.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Конечности.</w:t>
      </w:r>
      <w:r w:rsidRPr="000B6BFF">
        <w:rPr>
          <w:b/>
        </w:rPr>
        <w:t xml:space="preserve"> </w:t>
      </w:r>
      <w:r w:rsidRPr="000B6BFF">
        <w:t>Конечности широкого параллельного постава с выраженными углами сочленений, сухие костистые.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Хвост.</w:t>
      </w:r>
      <w:r w:rsidRPr="000B6BFF">
        <w:rPr>
          <w:b/>
        </w:rPr>
        <w:t xml:space="preserve"> </w:t>
      </w:r>
      <w:r w:rsidRPr="000B6BFF">
        <w:t>Средней длины, саблевидный, типичный для гончей.  Посажен  чуть ниже уровня спины.    Опущен, во время поисков добычи поднимается.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Шерсть.</w:t>
      </w:r>
      <w:r w:rsidRPr="000B6BFF">
        <w:rPr>
          <w:b/>
        </w:rPr>
        <w:t xml:space="preserve"> </w:t>
      </w:r>
      <w:r w:rsidRPr="000B6BFF">
        <w:t>Короткая, гладкая, плотно прилегающая с  густым подшерсток.</w:t>
      </w:r>
    </w:p>
    <w:p w:rsidR="000B6BFF" w:rsidRPr="000B6BFF" w:rsidRDefault="000B6BFF" w:rsidP="000B6BFF">
      <w:r w:rsidRPr="000B6BFF">
        <w:rPr>
          <w:b/>
          <w:sz w:val="28"/>
          <w:szCs w:val="28"/>
        </w:rPr>
        <w:t>Окрас.</w:t>
      </w:r>
      <w:r w:rsidRPr="000B6BFF">
        <w:rPr>
          <w:b/>
        </w:rPr>
        <w:t xml:space="preserve"> </w:t>
      </w:r>
      <w:r w:rsidRPr="000B6BFF">
        <w:t>Исключительно черно  - подпалый.</w:t>
      </w:r>
    </w:p>
    <w:p w:rsidR="000B6BFF" w:rsidRPr="000B6BFF" w:rsidRDefault="000B6BFF" w:rsidP="000B6BFF"/>
    <w:p w:rsidR="000B6BFF" w:rsidRPr="000B6BFF" w:rsidRDefault="000B6BFF" w:rsidP="000B6BFF">
      <w:pPr>
        <w:rPr>
          <w:b/>
          <w:sz w:val="28"/>
          <w:szCs w:val="28"/>
        </w:rPr>
      </w:pPr>
      <w:r w:rsidRPr="000B6BFF">
        <w:rPr>
          <w:b/>
          <w:sz w:val="28"/>
          <w:szCs w:val="28"/>
        </w:rPr>
        <w:t xml:space="preserve">Размеры. </w:t>
      </w:r>
    </w:p>
    <w:p w:rsidR="000B6BFF" w:rsidRPr="000B6BFF" w:rsidRDefault="000B6BFF" w:rsidP="000B6BFF">
      <w:r w:rsidRPr="000B6BFF">
        <w:t xml:space="preserve">Рост: </w:t>
      </w:r>
    </w:p>
    <w:p w:rsidR="000B6BFF" w:rsidRPr="000B6BFF" w:rsidRDefault="000B6BFF" w:rsidP="000B6BFF">
      <w:r w:rsidRPr="000B6BFF">
        <w:t>Кобели -  50-56 см.</w:t>
      </w:r>
    </w:p>
    <w:p w:rsidR="000B6BFF" w:rsidRPr="000B6BFF" w:rsidRDefault="000B6BFF" w:rsidP="000B6BFF">
      <w:r w:rsidRPr="000B6BFF">
        <w:t>Суки -  48-54 см.</w:t>
      </w:r>
    </w:p>
    <w:p w:rsidR="000B6BFF" w:rsidRPr="000B6BFF" w:rsidRDefault="000B6BFF" w:rsidP="000B6BFF">
      <w:r w:rsidRPr="000B6BFF">
        <w:lastRenderedPageBreak/>
        <w:t xml:space="preserve"> Вес: </w:t>
      </w:r>
    </w:p>
    <w:p w:rsidR="000B6BFF" w:rsidRPr="000B6BFF" w:rsidRDefault="000B6BFF" w:rsidP="000B6BFF">
      <w:r w:rsidRPr="000B6BFF">
        <w:t>От 15 до 22 кг.</w:t>
      </w:r>
    </w:p>
    <w:p w:rsidR="000B6BFF" w:rsidRPr="000B6BFF" w:rsidRDefault="000B6BFF" w:rsidP="000B6BFF"/>
    <w:p w:rsidR="000B6BFF" w:rsidRPr="000B6BFF" w:rsidRDefault="000B6BFF" w:rsidP="000B6BFF">
      <w:r w:rsidRPr="000B6BFF">
        <w:rPr>
          <w:b/>
        </w:rPr>
        <w:t>Примечание.</w:t>
      </w:r>
      <w:r w:rsidRPr="000B6BFF">
        <w:t xml:space="preserve"> Кобели должны иметь два нормально развитых семенника, полностью опущенных в мошонку.  </w:t>
      </w:r>
    </w:p>
    <w:p w:rsidR="000B6BFF" w:rsidRPr="000B6BFF" w:rsidRDefault="000B6BFF" w:rsidP="000B6BFF"/>
    <w:p w:rsidR="000B6BFF" w:rsidRPr="000B6BFF" w:rsidRDefault="000B6BFF" w:rsidP="000B6BFF">
      <w:r w:rsidRPr="000B6BFF">
        <w:rPr>
          <w:b/>
        </w:rPr>
        <w:t>НЕДОСТАТКИ</w:t>
      </w:r>
      <w:r w:rsidRPr="000B6BFF">
        <w:t xml:space="preserve">.  Любое отклонение от вышеприведенных требований считается недостатком, и его серьезность оценивается строго пропорционально степени его выраженности. </w:t>
      </w:r>
    </w:p>
    <w:p w:rsidR="000B6BFF" w:rsidRPr="000B6BFF" w:rsidRDefault="000B6BFF" w:rsidP="000B6BFF"/>
    <w:p w:rsidR="000B6BFF" w:rsidRPr="000B6BFF" w:rsidRDefault="000B6BFF" w:rsidP="000B6BFF"/>
    <w:p w:rsidR="000B6BFF" w:rsidRPr="000B6BFF" w:rsidRDefault="000B6BFF" w:rsidP="000B6BFF"/>
    <w:p w:rsidR="00A12B19" w:rsidRDefault="00A12B19"/>
    <w:sectPr w:rsidR="00A12B19" w:rsidSect="00845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2351"/>
    <w:rsid w:val="000B6BFF"/>
    <w:rsid w:val="002C0B26"/>
    <w:rsid w:val="008452CA"/>
    <w:rsid w:val="00900E0C"/>
    <w:rsid w:val="00A12B19"/>
    <w:rsid w:val="00E1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zoovod.ru/content/avstraliyskayagonchaya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2582</Words>
  <Characters>1472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2013-11-17T19:04:00Z</dcterms:created>
  <dcterms:modified xsi:type="dcterms:W3CDTF">2014-06-04T12:15:00Z</dcterms:modified>
</cp:coreProperties>
</file>