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D3F4D" w14:textId="58F170C8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563583">
        <w:rPr>
          <w:sz w:val="48"/>
          <w:szCs w:val="48"/>
        </w:rPr>
        <w:t>1</w:t>
      </w:r>
    </w:p>
    <w:p w14:paraId="4A1EDB29" w14:textId="77777777" w:rsidR="007E5AF4" w:rsidRPr="00BC77B8" w:rsidRDefault="007E5AF4" w:rsidP="007E5AF4">
      <w:pPr>
        <w:jc w:val="center"/>
        <w:rPr>
          <w:sz w:val="36"/>
          <w:szCs w:val="36"/>
        </w:rPr>
      </w:pPr>
      <w:bookmarkStart w:id="0" w:name="_Hlk67305736"/>
      <w:r w:rsidRPr="323895B3">
        <w:rPr>
          <w:sz w:val="36"/>
          <w:szCs w:val="36"/>
        </w:rPr>
        <w:t>Technische Documentatie</w:t>
      </w:r>
    </w:p>
    <w:bookmarkEnd w:id="0"/>
    <w:p w14:paraId="38137163" w14:textId="77777777" w:rsidR="0017583A" w:rsidRDefault="0017583A" w:rsidP="00910A2E"/>
    <w:p w14:paraId="5CF1BBE7" w14:textId="77777777" w:rsidR="00565A5A" w:rsidRDefault="00565A5A" w:rsidP="00910A2E"/>
    <w:p w14:paraId="40C27E0F" w14:textId="77777777" w:rsidR="00565A5A" w:rsidRDefault="00565A5A" w:rsidP="00910A2E"/>
    <w:p w14:paraId="006AE9EF" w14:textId="77777777" w:rsidR="00565A5A" w:rsidRDefault="00565A5A" w:rsidP="00910A2E"/>
    <w:p w14:paraId="209D1931" w14:textId="77777777" w:rsidR="00565A5A" w:rsidRDefault="00565A5A" w:rsidP="00910A2E"/>
    <w:p w14:paraId="45DC3C73" w14:textId="77777777" w:rsidR="00565A5A" w:rsidRDefault="00565A5A" w:rsidP="00910A2E"/>
    <w:p w14:paraId="2D07F057" w14:textId="77777777" w:rsidR="00565A5A" w:rsidRDefault="00565A5A" w:rsidP="00910A2E"/>
    <w:p w14:paraId="249C129F" w14:textId="77777777" w:rsidR="00565A5A" w:rsidRDefault="00565A5A" w:rsidP="00910A2E"/>
    <w:p w14:paraId="12832F83" w14:textId="77777777" w:rsidR="00565A5A" w:rsidRDefault="00565A5A" w:rsidP="00910A2E"/>
    <w:p w14:paraId="4DC26E95" w14:textId="77777777" w:rsidR="00565A5A" w:rsidRDefault="00565A5A" w:rsidP="00910A2E"/>
    <w:p w14:paraId="37193A99" w14:textId="77777777" w:rsidR="00565A5A" w:rsidRDefault="00565A5A" w:rsidP="00910A2E"/>
    <w:p w14:paraId="5DE9CBB5" w14:textId="77777777" w:rsidR="00565A5A" w:rsidRDefault="00565A5A" w:rsidP="00910A2E"/>
    <w:p w14:paraId="6D38CD92" w14:textId="77777777" w:rsidR="00565A5A" w:rsidRDefault="00565A5A" w:rsidP="00910A2E"/>
    <w:p w14:paraId="37334CAE" w14:textId="77777777" w:rsidR="00565A5A" w:rsidRDefault="00565A5A" w:rsidP="00910A2E"/>
    <w:p w14:paraId="461185C1" w14:textId="77777777" w:rsidR="00565A5A" w:rsidRDefault="00565A5A" w:rsidP="00910A2E"/>
    <w:p w14:paraId="29450F16" w14:textId="77777777" w:rsidR="00565A5A" w:rsidRDefault="00565A5A" w:rsidP="00910A2E"/>
    <w:p w14:paraId="59608DE4" w14:textId="77777777" w:rsidR="00565A5A" w:rsidRDefault="00565A5A" w:rsidP="00910A2E"/>
    <w:p w14:paraId="683047EE" w14:textId="77777777" w:rsidR="00565A5A" w:rsidRDefault="00565A5A" w:rsidP="00910A2E"/>
    <w:p w14:paraId="1F446914" w14:textId="77777777" w:rsidR="00565A5A" w:rsidRDefault="00565A5A" w:rsidP="00910A2E"/>
    <w:p w14:paraId="1E7FE229" w14:textId="77777777" w:rsidR="00565A5A" w:rsidRDefault="00565A5A" w:rsidP="00910A2E"/>
    <w:p w14:paraId="2B13F3B8" w14:textId="77777777" w:rsidR="00565A5A" w:rsidRDefault="00565A5A" w:rsidP="00910A2E"/>
    <w:p w14:paraId="3779B5DB" w14:textId="77777777" w:rsidR="00565A5A" w:rsidRDefault="00565A5A" w:rsidP="00910A2E"/>
    <w:p w14:paraId="53426E7F" w14:textId="77777777" w:rsidR="00565A5A" w:rsidRDefault="00565A5A" w:rsidP="00910A2E"/>
    <w:p w14:paraId="3695D31B" w14:textId="77777777" w:rsidR="00565A5A" w:rsidRDefault="00565A5A" w:rsidP="00910A2E"/>
    <w:p w14:paraId="2CD08BE6" w14:textId="77777777" w:rsidR="00565A5A" w:rsidRDefault="00565A5A" w:rsidP="00910A2E"/>
    <w:p w14:paraId="5793CF45" w14:textId="77777777" w:rsidR="00565A5A" w:rsidRDefault="00565A5A" w:rsidP="00910A2E"/>
    <w:p w14:paraId="5C83664D" w14:textId="77777777" w:rsidR="00565A5A" w:rsidRDefault="00565A5A" w:rsidP="00910A2E"/>
    <w:p w14:paraId="37F888D1" w14:textId="77777777" w:rsidR="00565A5A" w:rsidRDefault="00565A5A" w:rsidP="00910A2E"/>
    <w:p w14:paraId="54A58288" w14:textId="77777777" w:rsidR="00565A5A" w:rsidRDefault="00565A5A" w:rsidP="00910A2E"/>
    <w:p w14:paraId="6C8D759E" w14:textId="77777777" w:rsidR="00565A5A" w:rsidRDefault="00565A5A" w:rsidP="00910A2E"/>
    <w:p w14:paraId="09E622EA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7F23152E" w14:textId="77777777" w:rsidR="007E5AF4" w:rsidRPr="007E5AF4" w:rsidRDefault="007E5AF4" w:rsidP="007E5AF4">
      <w:pPr>
        <w:pStyle w:val="Kop1"/>
        <w:rPr>
          <w:rFonts w:cstheme="majorHAnsi"/>
        </w:rPr>
      </w:pPr>
      <w:r w:rsidRPr="007E5AF4">
        <w:rPr>
          <w:rFonts w:eastAsiaTheme="minorEastAsia" w:cstheme="majorHAnsi"/>
        </w:rPr>
        <w:lastRenderedPageBreak/>
        <w:t>Technische</w:t>
      </w:r>
      <w:r w:rsidRPr="007E5AF4">
        <w:rPr>
          <w:rFonts w:cstheme="majorHAnsi"/>
        </w:rPr>
        <w:t xml:space="preserve"> </w:t>
      </w:r>
      <w:r w:rsidRPr="007E5AF4">
        <w:rPr>
          <w:rFonts w:eastAsiaTheme="minorEastAsia" w:cstheme="majorHAnsi"/>
        </w:rPr>
        <w:t>informatie</w:t>
      </w:r>
    </w:p>
    <w:p w14:paraId="7FF08576" w14:textId="77777777" w:rsidR="007E5AF4" w:rsidRDefault="007E5AF4" w:rsidP="007E5AF4"/>
    <w:p w14:paraId="493CF488" w14:textId="77777777" w:rsidR="007E5AF4" w:rsidRDefault="007E5AF4" w:rsidP="007E5AF4">
      <w:r>
        <w:t xml:space="preserve">Alle </w:t>
      </w:r>
      <w:proofErr w:type="spellStart"/>
      <w:r>
        <w:t>devices</w:t>
      </w:r>
      <w:proofErr w:type="spellEnd"/>
      <w:r>
        <w:t xml:space="preserve"> in het netwerk worden gekenmerkt door een </w:t>
      </w:r>
      <w:proofErr w:type="spellStart"/>
      <w:r>
        <w:rPr>
          <w:i/>
          <w:iCs/>
        </w:rPr>
        <w:t>h</w:t>
      </w:r>
      <w:r w:rsidRPr="00575F8E">
        <w:rPr>
          <w:i/>
          <w:iCs/>
        </w:rPr>
        <w:t>ostname</w:t>
      </w:r>
      <w:proofErr w:type="spellEnd"/>
      <w:r>
        <w:t>.</w:t>
      </w:r>
    </w:p>
    <w:p w14:paraId="427DD834" w14:textId="777ECE88" w:rsidR="007E5AF4" w:rsidRDefault="007E5AF4" w:rsidP="007E5AF4">
      <w:r>
        <w:t xml:space="preserve">Dit document geeft aan welke IP-adressen gehanteerd zijn, hoe de </w:t>
      </w:r>
      <w:proofErr w:type="spellStart"/>
      <w:r>
        <w:t>VLAN’s</w:t>
      </w:r>
      <w:proofErr w:type="spellEnd"/>
      <w:r>
        <w:t xml:space="preserve"> zijn ingericht, welke IOS</w:t>
      </w:r>
      <w:r>
        <w:noBreakHyphen/>
        <w:t xml:space="preserve">versies op de </w:t>
      </w:r>
      <w:proofErr w:type="spellStart"/>
      <w:r w:rsidRPr="003B1672">
        <w:t>devices</w:t>
      </w:r>
      <w:proofErr w:type="spellEnd"/>
      <w:r>
        <w:t xml:space="preserve"> staan geïnstalleerd en wat de systeemaccounts zijn. Het beheer op alle </w:t>
      </w:r>
      <w:proofErr w:type="spellStart"/>
      <w:r w:rsidRPr="003B1672">
        <w:t>devices</w:t>
      </w:r>
      <w:proofErr w:type="spellEnd"/>
      <w:r>
        <w:t xml:space="preserve"> kan door de netwerkbeheerder worden uitgevoerd via SSH. Van de verbinding tussen de </w:t>
      </w:r>
      <w:proofErr w:type="spellStart"/>
      <w:r w:rsidRPr="003B1672">
        <w:t>devices</w:t>
      </w:r>
      <w:proofErr w:type="spellEnd"/>
      <w:r>
        <w:t xml:space="preserve"> is geen actuele tekening beschikbaar.</w:t>
      </w:r>
    </w:p>
    <w:p w14:paraId="56C629D2" w14:textId="77777777" w:rsidR="00E35274" w:rsidRDefault="00E35274" w:rsidP="007E5AF4"/>
    <w:p w14:paraId="70DC11B6" w14:textId="226D2A04" w:rsidR="007E5AF4" w:rsidRDefault="007E5AF4" w:rsidP="007E5AF4">
      <w:pPr>
        <w:jc w:val="center"/>
      </w:pPr>
    </w:p>
    <w:p w14:paraId="759D56AD" w14:textId="77777777" w:rsidR="00A97238" w:rsidRDefault="00A97238" w:rsidP="007E5AF4">
      <w:pPr>
        <w:jc w:val="center"/>
      </w:pPr>
    </w:p>
    <w:p w14:paraId="45A0769E" w14:textId="06928535" w:rsidR="007E5AF4" w:rsidRPr="005954A2" w:rsidRDefault="007E5AF4" w:rsidP="005954A2">
      <w:pPr>
        <w:pStyle w:val="Kop2"/>
      </w:pPr>
      <w:bookmarkStart w:id="1" w:name="_Hlk67213532"/>
      <w:r w:rsidRPr="005954A2">
        <w:t>IP-adressen</w:t>
      </w:r>
    </w:p>
    <w:bookmarkEnd w:id="1"/>
    <w:p w14:paraId="0424E6D4" w14:textId="77777777" w:rsidR="001D7DC1" w:rsidRDefault="001D7DC1" w:rsidP="007E5AF4"/>
    <w:p w14:paraId="403DC077" w14:textId="42F231EC" w:rsidR="00A97238" w:rsidRDefault="007E5AF4" w:rsidP="007E5AF4">
      <w:r>
        <w:t xml:space="preserve">De volgende IP-adressen zijn aan de </w:t>
      </w:r>
      <w:proofErr w:type="spellStart"/>
      <w:r w:rsidRPr="003B1672">
        <w:t>devices</w:t>
      </w:r>
      <w:proofErr w:type="spellEnd"/>
      <w:r>
        <w:t xml:space="preserve"> toegekend</w:t>
      </w:r>
      <w:r w:rsidR="00A97238">
        <w:t>.</w:t>
      </w:r>
    </w:p>
    <w:p w14:paraId="0E32128D" w14:textId="48239BDA" w:rsidR="007E5AF4" w:rsidRDefault="007E5AF4" w:rsidP="007E5AF4"/>
    <w:tbl>
      <w:tblPr>
        <w:tblStyle w:val="SPLVeldnamendonkerpaars-1ekolomentotaalrijgroen"/>
        <w:tblW w:w="1654" w:type="pct"/>
        <w:tblLook w:val="04A0" w:firstRow="1" w:lastRow="0" w:firstColumn="1" w:lastColumn="0" w:noHBand="0" w:noVBand="1"/>
      </w:tblPr>
      <w:tblGrid>
        <w:gridCol w:w="1498"/>
        <w:gridCol w:w="1500"/>
      </w:tblGrid>
      <w:tr w:rsidR="00496C6F" w:rsidRPr="00637595" w14:paraId="612BDD77" w14:textId="77777777" w:rsidTr="0029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</w:tcPr>
          <w:p w14:paraId="4A3A2A9B" w14:textId="77777777" w:rsidR="00496C6F" w:rsidRPr="00637595" w:rsidRDefault="00496C6F" w:rsidP="00295B9E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Netwerkd</w:t>
            </w:r>
            <w:r w:rsidRPr="00637595">
              <w:rPr>
                <w:b/>
                <w:bCs/>
                <w:sz w:val="20"/>
                <w:szCs w:val="20"/>
              </w:rPr>
              <w:t>evice</w:t>
            </w:r>
            <w:proofErr w:type="spellEnd"/>
          </w:p>
        </w:tc>
        <w:tc>
          <w:tcPr>
            <w:tcW w:w="2502" w:type="pct"/>
          </w:tcPr>
          <w:p w14:paraId="34815879" w14:textId="77777777" w:rsidR="00496C6F" w:rsidRPr="00637595" w:rsidRDefault="00496C6F" w:rsidP="0029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37595">
              <w:rPr>
                <w:b/>
                <w:bCs/>
                <w:sz w:val="20"/>
                <w:szCs w:val="20"/>
              </w:rPr>
              <w:t>IP-adres</w:t>
            </w:r>
          </w:p>
        </w:tc>
      </w:tr>
      <w:tr w:rsidR="00496C6F" w:rsidRPr="00637595" w14:paraId="3CCF023C" w14:textId="77777777" w:rsidTr="0029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14:paraId="6ADC1151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AS1</w:t>
            </w:r>
          </w:p>
        </w:tc>
        <w:tc>
          <w:tcPr>
            <w:tcW w:w="2502" w:type="pct"/>
            <w:hideMark/>
          </w:tcPr>
          <w:p w14:paraId="179150A2" w14:textId="77777777" w:rsidR="00496C6F" w:rsidRPr="00637595" w:rsidRDefault="00496C6F" w:rsidP="0029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172.30.0.4/16</w:t>
            </w:r>
          </w:p>
        </w:tc>
      </w:tr>
      <w:tr w:rsidR="00496C6F" w:rsidRPr="00637595" w14:paraId="5554396A" w14:textId="77777777" w:rsidTr="0029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14:paraId="6C959827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AS2</w:t>
            </w:r>
          </w:p>
        </w:tc>
        <w:tc>
          <w:tcPr>
            <w:tcW w:w="2502" w:type="pct"/>
            <w:hideMark/>
          </w:tcPr>
          <w:p w14:paraId="41FB00A3" w14:textId="77777777" w:rsidR="00496C6F" w:rsidRPr="00637595" w:rsidRDefault="00496C6F" w:rsidP="0029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172.30.0.5/16</w:t>
            </w:r>
          </w:p>
        </w:tc>
      </w:tr>
      <w:tr w:rsidR="00496C6F" w:rsidRPr="00637595" w14:paraId="389E89F9" w14:textId="77777777" w:rsidTr="0029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14:paraId="1B2B8D4C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AS3</w:t>
            </w:r>
          </w:p>
        </w:tc>
        <w:tc>
          <w:tcPr>
            <w:tcW w:w="2502" w:type="pct"/>
            <w:hideMark/>
          </w:tcPr>
          <w:p w14:paraId="70D864C3" w14:textId="77777777" w:rsidR="00496C6F" w:rsidRPr="00637595" w:rsidRDefault="00496C6F" w:rsidP="0029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172.30.0.6/16</w:t>
            </w:r>
          </w:p>
        </w:tc>
      </w:tr>
      <w:tr w:rsidR="00496C6F" w:rsidRPr="00637595" w14:paraId="68DB9048" w14:textId="77777777" w:rsidTr="0029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14:paraId="351FD61F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Core</w:t>
            </w:r>
            <w:proofErr w:type="spellEnd"/>
          </w:p>
        </w:tc>
        <w:tc>
          <w:tcPr>
            <w:tcW w:w="2502" w:type="pct"/>
            <w:hideMark/>
          </w:tcPr>
          <w:p w14:paraId="216633BD" w14:textId="4ED95922" w:rsidR="00496C6F" w:rsidRPr="00637595" w:rsidRDefault="00496C6F" w:rsidP="0029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</w:t>
            </w:r>
            <w:r w:rsidR="00F23249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2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/16</w:t>
            </w:r>
          </w:p>
        </w:tc>
      </w:tr>
      <w:tr w:rsidR="00496C6F" w:rsidRPr="00637595" w14:paraId="6B187DCC" w14:textId="77777777" w:rsidTr="0029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14:paraId="4A3B03F4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MLS</w:t>
            </w:r>
          </w:p>
        </w:tc>
        <w:tc>
          <w:tcPr>
            <w:tcW w:w="2502" w:type="pct"/>
            <w:hideMark/>
          </w:tcPr>
          <w:p w14:paraId="551393C3" w14:textId="2B50C42E" w:rsidR="00496C6F" w:rsidRPr="00637595" w:rsidRDefault="00496C6F" w:rsidP="0029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</w:t>
            </w:r>
            <w:r w:rsidR="00C75B16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/16</w:t>
            </w:r>
          </w:p>
        </w:tc>
      </w:tr>
      <w:tr w:rsidR="00496C6F" w:rsidRPr="00637595" w14:paraId="3489A706" w14:textId="77777777" w:rsidTr="0029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14:paraId="259EF2C6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DMZ</w:t>
            </w:r>
          </w:p>
        </w:tc>
        <w:tc>
          <w:tcPr>
            <w:tcW w:w="2502" w:type="pct"/>
            <w:hideMark/>
          </w:tcPr>
          <w:p w14:paraId="5DD44C8D" w14:textId="77777777" w:rsidR="00496C6F" w:rsidRPr="00637595" w:rsidRDefault="00496C6F" w:rsidP="0029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10.20.0.2/16</w:t>
            </w:r>
          </w:p>
        </w:tc>
      </w:tr>
      <w:tr w:rsidR="00496C6F" w:rsidRPr="00637595" w14:paraId="5B906A1A" w14:textId="77777777" w:rsidTr="0029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14:paraId="1FD956F1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Edge</w:t>
            </w:r>
            <w:proofErr w:type="spellEnd"/>
          </w:p>
        </w:tc>
        <w:tc>
          <w:tcPr>
            <w:tcW w:w="2502" w:type="pct"/>
            <w:hideMark/>
          </w:tcPr>
          <w:p w14:paraId="6FE91325" w14:textId="77777777" w:rsidR="00496C6F" w:rsidRPr="00637595" w:rsidRDefault="00496C6F" w:rsidP="0029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10.0.0.2/30</w:t>
            </w:r>
          </w:p>
        </w:tc>
      </w:tr>
      <w:tr w:rsidR="00496C6F" w:rsidRPr="00637595" w14:paraId="29DA139A" w14:textId="77777777" w:rsidTr="0029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pct"/>
            <w:hideMark/>
          </w:tcPr>
          <w:p w14:paraId="4E43446E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SW-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b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ackbone</w:t>
            </w:r>
          </w:p>
        </w:tc>
        <w:tc>
          <w:tcPr>
            <w:tcW w:w="2502" w:type="pct"/>
            <w:hideMark/>
          </w:tcPr>
          <w:p w14:paraId="05A519C3" w14:textId="77777777" w:rsidR="00496C6F" w:rsidRPr="00637595" w:rsidRDefault="00496C6F" w:rsidP="0029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10.20.0.5/16</w:t>
            </w:r>
          </w:p>
        </w:tc>
      </w:tr>
    </w:tbl>
    <w:p w14:paraId="2E2EB28B" w14:textId="77777777" w:rsidR="00496C6F" w:rsidRDefault="00496C6F" w:rsidP="00496C6F"/>
    <w:tbl>
      <w:tblPr>
        <w:tblStyle w:val="SPLVeldnamendonkerpaars-1ekolomentotaalrijgroen"/>
        <w:tblW w:w="1640" w:type="pct"/>
        <w:tblLook w:val="04A0" w:firstRow="1" w:lastRow="0" w:firstColumn="1" w:lastColumn="0" w:noHBand="0" w:noVBand="1"/>
      </w:tblPr>
      <w:tblGrid>
        <w:gridCol w:w="1412"/>
        <w:gridCol w:w="1560"/>
      </w:tblGrid>
      <w:tr w:rsidR="00496C6F" w14:paraId="3DC43EDD" w14:textId="77777777" w:rsidTr="0029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50844FCB" w14:textId="77777777" w:rsidR="00496C6F" w:rsidRDefault="00496C6F" w:rsidP="00295B9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2624" w:type="pct"/>
          </w:tcPr>
          <w:p w14:paraId="7EF5FBA7" w14:textId="77777777" w:rsidR="00496C6F" w:rsidRDefault="00496C6F" w:rsidP="0029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37595">
              <w:rPr>
                <w:b/>
                <w:bCs/>
                <w:sz w:val="20"/>
                <w:szCs w:val="20"/>
              </w:rPr>
              <w:t>IP-adres</w:t>
            </w:r>
          </w:p>
        </w:tc>
      </w:tr>
      <w:tr w:rsidR="00496C6F" w:rsidRPr="00637595" w14:paraId="29F1832E" w14:textId="77777777" w:rsidTr="0029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2CAC6E3E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NTP/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syslog</w:t>
            </w:r>
            <w:proofErr w:type="spellEnd"/>
          </w:p>
        </w:tc>
        <w:tc>
          <w:tcPr>
            <w:tcW w:w="2624" w:type="pct"/>
          </w:tcPr>
          <w:p w14:paraId="6E0DFEB6" w14:textId="77777777" w:rsidR="00496C6F" w:rsidRPr="00637595" w:rsidRDefault="00496C6F" w:rsidP="0029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100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/16</w:t>
            </w:r>
          </w:p>
        </w:tc>
      </w:tr>
      <w:tr w:rsidR="00496C6F" w:rsidRPr="00637595" w14:paraId="39033A5B" w14:textId="77777777" w:rsidTr="0029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31424751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DHCP</w:t>
            </w:r>
          </w:p>
        </w:tc>
        <w:tc>
          <w:tcPr>
            <w:tcW w:w="2624" w:type="pct"/>
          </w:tcPr>
          <w:p w14:paraId="56B6AC77" w14:textId="77777777" w:rsidR="00496C6F" w:rsidRPr="00637595" w:rsidRDefault="00496C6F" w:rsidP="0029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175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/16</w:t>
            </w:r>
          </w:p>
        </w:tc>
      </w:tr>
      <w:tr w:rsidR="00496C6F" w:rsidRPr="00637595" w14:paraId="65890C50" w14:textId="77777777" w:rsidTr="0029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4BE288D4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HTTP</w:t>
            </w:r>
          </w:p>
        </w:tc>
        <w:tc>
          <w:tcPr>
            <w:tcW w:w="2624" w:type="pct"/>
          </w:tcPr>
          <w:p w14:paraId="4CA809B4" w14:textId="77777777" w:rsidR="00496C6F" w:rsidRPr="00637595" w:rsidRDefault="00496C6F" w:rsidP="0029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0.10.0.100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/16</w:t>
            </w:r>
          </w:p>
        </w:tc>
      </w:tr>
      <w:tr w:rsidR="00496C6F" w:rsidRPr="00637595" w14:paraId="1D03FC84" w14:textId="77777777" w:rsidTr="0029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55AA55AB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Controller</w:t>
            </w:r>
          </w:p>
        </w:tc>
        <w:tc>
          <w:tcPr>
            <w:tcW w:w="2624" w:type="pct"/>
          </w:tcPr>
          <w:p w14:paraId="02A55D96" w14:textId="77777777" w:rsidR="00496C6F" w:rsidRPr="00637595" w:rsidRDefault="00496C6F" w:rsidP="0029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N.v.t.</w:t>
            </w:r>
          </w:p>
        </w:tc>
      </w:tr>
      <w:tr w:rsidR="00496C6F" w:rsidRPr="00637595" w14:paraId="261C75BF" w14:textId="77777777" w:rsidTr="0029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3CFB1033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FTP</w:t>
            </w:r>
          </w:p>
        </w:tc>
        <w:tc>
          <w:tcPr>
            <w:tcW w:w="2624" w:type="pct"/>
          </w:tcPr>
          <w:p w14:paraId="06A94082" w14:textId="77777777" w:rsidR="00496C6F" w:rsidRPr="00637595" w:rsidRDefault="00496C6F" w:rsidP="0029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50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/16</w:t>
            </w:r>
          </w:p>
        </w:tc>
      </w:tr>
      <w:tr w:rsidR="00496C6F" w:rsidRPr="00637595" w14:paraId="2F99782D" w14:textId="77777777" w:rsidTr="0029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2CDDF4E8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DNS</w:t>
            </w:r>
          </w:p>
        </w:tc>
        <w:tc>
          <w:tcPr>
            <w:tcW w:w="2624" w:type="pct"/>
          </w:tcPr>
          <w:p w14:paraId="5A093DEC" w14:textId="77777777" w:rsidR="00496C6F" w:rsidRPr="00637595" w:rsidRDefault="00496C6F" w:rsidP="0029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172.30.0.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200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/16</w:t>
            </w:r>
          </w:p>
        </w:tc>
      </w:tr>
      <w:tr w:rsidR="00496C6F" w:rsidRPr="00637595" w14:paraId="23AEA658" w14:textId="77777777" w:rsidTr="0029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2DA43057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624" w:type="pct"/>
          </w:tcPr>
          <w:p w14:paraId="0EDF32DB" w14:textId="77777777" w:rsidR="00496C6F" w:rsidRPr="00637595" w:rsidRDefault="00496C6F" w:rsidP="0029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</w:p>
        </w:tc>
      </w:tr>
      <w:tr w:rsidR="00496C6F" w:rsidRPr="00637595" w14:paraId="332C5755" w14:textId="77777777" w:rsidTr="00295B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pct"/>
          </w:tcPr>
          <w:p w14:paraId="7E304CF1" w14:textId="77777777" w:rsidR="00496C6F" w:rsidRPr="00637595" w:rsidRDefault="00496C6F" w:rsidP="00295B9E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2624" w:type="pct"/>
          </w:tcPr>
          <w:p w14:paraId="1E04A4A0" w14:textId="77777777" w:rsidR="00496C6F" w:rsidRPr="00637595" w:rsidRDefault="00496C6F" w:rsidP="00295B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</w:p>
        </w:tc>
      </w:tr>
    </w:tbl>
    <w:p w14:paraId="191ED9F5" w14:textId="4F9C44B9" w:rsidR="007E5AF4" w:rsidRDefault="007E5AF4" w:rsidP="007E5AF4"/>
    <w:p w14:paraId="7700B528" w14:textId="77777777" w:rsidR="00A97238" w:rsidRDefault="00A97238">
      <w:pPr>
        <w:spacing w:after="160" w:line="259" w:lineRule="auto"/>
        <w:rPr>
          <w:rFonts w:asciiTheme="minorHAnsi" w:eastAsiaTheme="majorEastAsia" w:hAnsiTheme="minorHAnsi" w:cstheme="majorBidi"/>
          <w:color w:val="56355B" w:themeColor="text2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14:paraId="62CE5401" w14:textId="03EEB0C9" w:rsidR="007E5AF4" w:rsidRPr="007E5AF4" w:rsidRDefault="007E5AF4" w:rsidP="007E5AF4">
      <w:pPr>
        <w:pStyle w:val="Kop2"/>
        <w:rPr>
          <w:rFonts w:asciiTheme="minorHAnsi" w:hAnsiTheme="minorHAnsi"/>
          <w:sz w:val="24"/>
          <w:szCs w:val="24"/>
        </w:rPr>
      </w:pPr>
      <w:r w:rsidRPr="007E5AF4">
        <w:rPr>
          <w:rFonts w:asciiTheme="minorHAnsi" w:hAnsiTheme="minorHAnsi"/>
          <w:sz w:val="24"/>
          <w:szCs w:val="24"/>
        </w:rPr>
        <w:lastRenderedPageBreak/>
        <w:t xml:space="preserve">Verdeling </w:t>
      </w:r>
      <w:proofErr w:type="spellStart"/>
      <w:r w:rsidRPr="007E5AF4">
        <w:rPr>
          <w:rFonts w:asciiTheme="minorHAnsi" w:hAnsiTheme="minorHAnsi"/>
          <w:sz w:val="24"/>
          <w:szCs w:val="24"/>
        </w:rPr>
        <w:t>VLAN's</w:t>
      </w:r>
      <w:proofErr w:type="spellEnd"/>
    </w:p>
    <w:p w14:paraId="20799344" w14:textId="77777777" w:rsidR="007E5AF4" w:rsidRDefault="007E5AF4" w:rsidP="007E5AF4">
      <w:r>
        <w:t xml:space="preserve">Om het uitvalrisico te beperken, zijn de </w:t>
      </w:r>
      <w:proofErr w:type="spellStart"/>
      <w:r>
        <w:t>VLAN’s</w:t>
      </w:r>
      <w:proofErr w:type="spellEnd"/>
      <w:r>
        <w:t xml:space="preserve"> gelijkmatig over de switches verdeeld. Poort 24 is op alle access-switches vrij gelaten voor de netwerkbeheerder.</w:t>
      </w:r>
    </w:p>
    <w:p w14:paraId="73135691" w14:textId="5F1446EC" w:rsidR="007E5AF4" w:rsidRDefault="007E5AF4" w:rsidP="007E5AF4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E5AF4" w:rsidRPr="00342A49" w14:paraId="6BC99915" w14:textId="77777777" w:rsidTr="00551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right w:val="single" w:sz="4" w:space="0" w:color="FFFFFF" w:themeColor="background1"/>
            </w:tcBorders>
          </w:tcPr>
          <w:p w14:paraId="34DECB5E" w14:textId="2505420D" w:rsidR="007E5AF4" w:rsidRPr="00CF0278" w:rsidRDefault="007E5AF4" w:rsidP="0055144F">
            <w:pPr>
              <w:rPr>
                <w:b/>
                <w:bCs/>
              </w:rPr>
            </w:pPr>
            <w:r>
              <w:rPr>
                <w:b/>
                <w:bCs/>
              </w:rPr>
              <w:t>Switch</w:t>
            </w:r>
          </w:p>
        </w:tc>
        <w:tc>
          <w:tcPr>
            <w:tcW w:w="125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2CB2E2" w14:textId="164CA9E6" w:rsidR="007E5AF4" w:rsidRPr="00CF0278" w:rsidRDefault="007E5AF4" w:rsidP="0055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</w:t>
            </w:r>
            <w:r w:rsidR="00333DA5">
              <w:rPr>
                <w:b/>
                <w:bCs/>
              </w:rPr>
              <w:t>s</w:t>
            </w:r>
            <w:r>
              <w:rPr>
                <w:b/>
                <w:bCs/>
              </w:rPr>
              <w:t>poorten</w:t>
            </w:r>
            <w:proofErr w:type="spellEnd"/>
          </w:p>
        </w:tc>
        <w:tc>
          <w:tcPr>
            <w:tcW w:w="1250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D76ADB" w14:textId="77072EED" w:rsidR="007E5AF4" w:rsidRPr="00CF0278" w:rsidRDefault="007E5AF4" w:rsidP="0055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VLAN-ID</w:t>
            </w:r>
          </w:p>
        </w:tc>
        <w:tc>
          <w:tcPr>
            <w:tcW w:w="1250" w:type="pct"/>
            <w:tcBorders>
              <w:left w:val="single" w:sz="4" w:space="0" w:color="FFFFFF" w:themeColor="background1"/>
            </w:tcBorders>
          </w:tcPr>
          <w:p w14:paraId="4E2B3CD5" w14:textId="40CCFAC1" w:rsidR="007E5AF4" w:rsidRPr="00CF0278" w:rsidRDefault="007E5AF4" w:rsidP="0055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Verbonden met</w:t>
            </w:r>
          </w:p>
        </w:tc>
      </w:tr>
      <w:tr w:rsidR="007E5AF4" w:rsidRPr="003B4651" w14:paraId="4EF006F8" w14:textId="77777777" w:rsidTr="0017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noWrap/>
          </w:tcPr>
          <w:p w14:paraId="3002B570" w14:textId="163EEAA3" w:rsidR="007E5AF4" w:rsidRPr="00C80F9D" w:rsidRDefault="007E5AF4" w:rsidP="007E5AF4">
            <w:r>
              <w:t>AS1</w:t>
            </w:r>
            <w:r w:rsidR="00A97238">
              <w:t xml:space="preserve"> t/m AS3</w:t>
            </w:r>
          </w:p>
        </w:tc>
        <w:tc>
          <w:tcPr>
            <w:tcW w:w="1250" w:type="pct"/>
            <w:vAlign w:val="center"/>
          </w:tcPr>
          <w:p w14:paraId="72F7586F" w14:textId="1DE4C034" w:rsidR="007E5AF4" w:rsidRP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355B" w:themeColor="text2"/>
              </w:rPr>
            </w:pPr>
            <w:r>
              <w:t>1 - 5</w:t>
            </w:r>
          </w:p>
        </w:tc>
        <w:tc>
          <w:tcPr>
            <w:tcW w:w="1250" w:type="pct"/>
            <w:vAlign w:val="center"/>
          </w:tcPr>
          <w:p w14:paraId="160896DC" w14:textId="70C1F256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50" w:type="pct"/>
            <w:vAlign w:val="center"/>
          </w:tcPr>
          <w:p w14:paraId="62902533" w14:textId="1EC7EF12" w:rsidR="007E5AF4" w:rsidRPr="00C80F9D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Logistiek</w:t>
            </w:r>
          </w:p>
        </w:tc>
      </w:tr>
      <w:tr w:rsidR="007E5AF4" w14:paraId="4AFDEA8E" w14:textId="77777777" w:rsidTr="00172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noWrap/>
          </w:tcPr>
          <w:p w14:paraId="69483215" w14:textId="7CD487CF" w:rsidR="007E5AF4" w:rsidRPr="005C343C" w:rsidRDefault="007E5AF4" w:rsidP="007E5AF4"/>
        </w:tc>
        <w:tc>
          <w:tcPr>
            <w:tcW w:w="1250" w:type="pct"/>
            <w:vAlign w:val="center"/>
          </w:tcPr>
          <w:p w14:paraId="11B62F3E" w14:textId="18B215C5" w:rsidR="007E5AF4" w:rsidRP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6355B" w:themeColor="text2"/>
              </w:rPr>
            </w:pPr>
            <w:r>
              <w:t>6 - 10</w:t>
            </w:r>
          </w:p>
        </w:tc>
        <w:tc>
          <w:tcPr>
            <w:tcW w:w="1250" w:type="pct"/>
            <w:vAlign w:val="center"/>
          </w:tcPr>
          <w:p w14:paraId="153F084F" w14:textId="0DF24527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50" w:type="pct"/>
            <w:vAlign w:val="center"/>
          </w:tcPr>
          <w:p w14:paraId="2E2E8DAD" w14:textId="50C119EB" w:rsidR="007E5AF4" w:rsidRPr="005C343C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Verkoop</w:t>
            </w:r>
          </w:p>
        </w:tc>
      </w:tr>
      <w:tr w:rsidR="007E5AF4" w14:paraId="0B46F712" w14:textId="77777777" w:rsidTr="0017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noWrap/>
          </w:tcPr>
          <w:p w14:paraId="0A1C3915" w14:textId="0FF40641" w:rsidR="007E5AF4" w:rsidRPr="005C343C" w:rsidRDefault="007E5AF4" w:rsidP="007E5AF4"/>
        </w:tc>
        <w:tc>
          <w:tcPr>
            <w:tcW w:w="1250" w:type="pct"/>
            <w:vAlign w:val="center"/>
          </w:tcPr>
          <w:p w14:paraId="77C698E4" w14:textId="463A2927" w:rsidR="007E5AF4" w:rsidRP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6355B" w:themeColor="text2"/>
              </w:rPr>
            </w:pPr>
            <w:r>
              <w:t>11 - 15</w:t>
            </w:r>
          </w:p>
        </w:tc>
        <w:tc>
          <w:tcPr>
            <w:tcW w:w="1250" w:type="pct"/>
            <w:vAlign w:val="center"/>
          </w:tcPr>
          <w:p w14:paraId="18E460DC" w14:textId="7C0F1EB9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50" w:type="pct"/>
            <w:vAlign w:val="center"/>
          </w:tcPr>
          <w:p w14:paraId="0C649F7B" w14:textId="3B314227" w:rsidR="007E5AF4" w:rsidRPr="005C343C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HRM</w:t>
            </w:r>
          </w:p>
        </w:tc>
      </w:tr>
      <w:tr w:rsidR="007E5AF4" w14:paraId="6ECD9520" w14:textId="77777777" w:rsidTr="00172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noWrap/>
          </w:tcPr>
          <w:p w14:paraId="40A90286" w14:textId="77777777" w:rsidR="007E5AF4" w:rsidRDefault="007E5AF4" w:rsidP="007E5AF4"/>
        </w:tc>
        <w:tc>
          <w:tcPr>
            <w:tcW w:w="1250" w:type="pct"/>
            <w:vAlign w:val="center"/>
          </w:tcPr>
          <w:p w14:paraId="2ED2B6E8" w14:textId="40498613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16-20</w:t>
            </w:r>
          </w:p>
        </w:tc>
        <w:tc>
          <w:tcPr>
            <w:tcW w:w="1250" w:type="pct"/>
            <w:vAlign w:val="center"/>
          </w:tcPr>
          <w:p w14:paraId="64BFAF28" w14:textId="6B1A9B70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50" w:type="pct"/>
            <w:vAlign w:val="center"/>
          </w:tcPr>
          <w:p w14:paraId="28AF794F" w14:textId="6BC3AC74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Administratie</w:t>
            </w:r>
          </w:p>
        </w:tc>
      </w:tr>
      <w:tr w:rsidR="007E5AF4" w14:paraId="7F47D9DD" w14:textId="77777777" w:rsidTr="0017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noWrap/>
          </w:tcPr>
          <w:p w14:paraId="18ECA175" w14:textId="77777777" w:rsidR="007E5AF4" w:rsidRDefault="007E5AF4" w:rsidP="007E5AF4"/>
        </w:tc>
        <w:tc>
          <w:tcPr>
            <w:tcW w:w="1250" w:type="pct"/>
            <w:vAlign w:val="center"/>
          </w:tcPr>
          <w:p w14:paraId="48FAC844" w14:textId="5FA96DA1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21-23</w:t>
            </w:r>
          </w:p>
        </w:tc>
        <w:tc>
          <w:tcPr>
            <w:tcW w:w="1250" w:type="pct"/>
            <w:vAlign w:val="center"/>
          </w:tcPr>
          <w:p w14:paraId="57E1AC79" w14:textId="76C9F7D1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250" w:type="pct"/>
            <w:vAlign w:val="center"/>
          </w:tcPr>
          <w:p w14:paraId="07A27AA6" w14:textId="4CBBD99F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Ongebruikt</w:t>
            </w:r>
          </w:p>
        </w:tc>
      </w:tr>
      <w:tr w:rsidR="007E5AF4" w14:paraId="1A6E30F2" w14:textId="77777777" w:rsidTr="001728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noWrap/>
          </w:tcPr>
          <w:p w14:paraId="04D5C98A" w14:textId="77777777" w:rsidR="007E5AF4" w:rsidRDefault="007E5AF4" w:rsidP="007E5AF4"/>
        </w:tc>
        <w:tc>
          <w:tcPr>
            <w:tcW w:w="1250" w:type="pct"/>
            <w:vAlign w:val="center"/>
          </w:tcPr>
          <w:p w14:paraId="18A17406" w14:textId="01DF9475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250" w:type="pct"/>
            <w:vAlign w:val="center"/>
          </w:tcPr>
          <w:p w14:paraId="04ECC933" w14:textId="3D350EED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50" w:type="pct"/>
            <w:vAlign w:val="center"/>
          </w:tcPr>
          <w:p w14:paraId="0AEF53CA" w14:textId="5D988FC9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Beheer en servers</w:t>
            </w:r>
          </w:p>
        </w:tc>
      </w:tr>
      <w:tr w:rsidR="007E5AF4" w14:paraId="71A71FA3" w14:textId="77777777" w:rsidTr="0017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</w:tcPr>
          <w:p w14:paraId="54D566EF" w14:textId="3375A45B" w:rsidR="007E5AF4" w:rsidRDefault="007E5AF4" w:rsidP="007E5AF4">
            <w:r>
              <w:t>MLS</w:t>
            </w:r>
          </w:p>
        </w:tc>
        <w:tc>
          <w:tcPr>
            <w:tcW w:w="1250" w:type="pct"/>
            <w:vAlign w:val="center"/>
          </w:tcPr>
          <w:p w14:paraId="19DABBE3" w14:textId="36382BFD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1/0/18-24</w:t>
            </w:r>
          </w:p>
        </w:tc>
        <w:tc>
          <w:tcPr>
            <w:tcW w:w="1250" w:type="pct"/>
            <w:vAlign w:val="center"/>
          </w:tcPr>
          <w:p w14:paraId="7766BDDE" w14:textId="021A65A1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50" w:type="pct"/>
            <w:vAlign w:val="center"/>
          </w:tcPr>
          <w:p w14:paraId="3B8ED5A6" w14:textId="6B9AE3FF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Beheer en servers</w:t>
            </w:r>
          </w:p>
        </w:tc>
      </w:tr>
    </w:tbl>
    <w:p w14:paraId="036C371A" w14:textId="77777777" w:rsidR="007E5AF4" w:rsidRDefault="007E5AF4" w:rsidP="007E5AF4"/>
    <w:p w14:paraId="7CB10E2B" w14:textId="77777777" w:rsidR="00E21897" w:rsidRDefault="00E21897" w:rsidP="007E5AF4">
      <w:pPr>
        <w:pStyle w:val="Kop2"/>
        <w:rPr>
          <w:rFonts w:asciiTheme="minorHAnsi" w:hAnsiTheme="minorHAnsi"/>
          <w:sz w:val="24"/>
          <w:szCs w:val="24"/>
        </w:rPr>
      </w:pPr>
    </w:p>
    <w:p w14:paraId="698A8F93" w14:textId="51D893F5" w:rsidR="007E5AF4" w:rsidRPr="007E5AF4" w:rsidRDefault="007E5AF4" w:rsidP="007E5AF4">
      <w:pPr>
        <w:pStyle w:val="Kop2"/>
        <w:rPr>
          <w:rFonts w:asciiTheme="minorHAnsi" w:hAnsiTheme="minorHAnsi"/>
          <w:sz w:val="24"/>
          <w:szCs w:val="24"/>
        </w:rPr>
      </w:pPr>
      <w:r w:rsidRPr="007E5AF4">
        <w:rPr>
          <w:rFonts w:asciiTheme="minorHAnsi" w:hAnsiTheme="minorHAnsi"/>
          <w:sz w:val="24"/>
          <w:szCs w:val="24"/>
        </w:rPr>
        <w:t>Systeemaccounts</w:t>
      </w:r>
    </w:p>
    <w:p w14:paraId="03B2DDE9" w14:textId="77777777" w:rsidR="007E5AF4" w:rsidRDefault="007E5AF4" w:rsidP="007E5AF4">
      <w:r>
        <w:t xml:space="preserve">De volgende systeemaccounts zijn aan de </w:t>
      </w:r>
      <w:proofErr w:type="spellStart"/>
      <w:r w:rsidRPr="00E22364">
        <w:t>devices</w:t>
      </w:r>
      <w:proofErr w:type="spellEnd"/>
      <w:r>
        <w:t xml:space="preserve"> toegekend.</w:t>
      </w:r>
    </w:p>
    <w:p w14:paraId="65AC5372" w14:textId="77777777" w:rsidR="007E5AF4" w:rsidRPr="00F36557" w:rsidRDefault="007E5AF4" w:rsidP="007E5AF4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3022"/>
        <w:gridCol w:w="3021"/>
        <w:gridCol w:w="3019"/>
      </w:tblGrid>
      <w:tr w:rsidR="007E5AF4" w:rsidRPr="00342A49" w14:paraId="206CAFCC" w14:textId="77777777" w:rsidTr="00350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4" w:space="0" w:color="FFFFFF" w:themeColor="background1"/>
            </w:tcBorders>
            <w:noWrap/>
            <w:vAlign w:val="center"/>
          </w:tcPr>
          <w:p w14:paraId="5BCCD72D" w14:textId="0AC9ED0D" w:rsidR="007E5AF4" w:rsidRPr="00CF0278" w:rsidRDefault="007E5AF4" w:rsidP="007E5AF4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166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67CFCF" w14:textId="7B9A58AE" w:rsidR="007E5AF4" w:rsidRPr="00CF0278" w:rsidRDefault="007E5AF4" w:rsidP="007E5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Gebruikersnaam</w:t>
            </w:r>
          </w:p>
        </w:tc>
        <w:tc>
          <w:tcPr>
            <w:tcW w:w="1666" w:type="pct"/>
            <w:tcBorders>
              <w:left w:val="single" w:sz="4" w:space="0" w:color="FFFFFF" w:themeColor="background1"/>
            </w:tcBorders>
            <w:vAlign w:val="center"/>
          </w:tcPr>
          <w:p w14:paraId="159C18B6" w14:textId="69C3D039" w:rsidR="007E5AF4" w:rsidRPr="00CF0278" w:rsidRDefault="007E5AF4" w:rsidP="007E5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Wachtwoord</w:t>
            </w:r>
          </w:p>
        </w:tc>
      </w:tr>
      <w:tr w:rsidR="007E5AF4" w:rsidRPr="003B4651" w14:paraId="747142EF" w14:textId="77777777" w:rsidTr="00130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noWrap/>
            <w:vAlign w:val="center"/>
          </w:tcPr>
          <w:p w14:paraId="04A0E900" w14:textId="058490F9" w:rsidR="007E5AF4" w:rsidRPr="00C80F9D" w:rsidRDefault="007E5AF4" w:rsidP="007E5AF4">
            <w:proofErr w:type="spellStart"/>
            <w:r w:rsidRPr="009A717E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Privil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e</w:t>
            </w:r>
            <w:r w:rsidRPr="009A717E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ged</w:t>
            </w:r>
            <w:proofErr w:type="spellEnd"/>
            <w:r w:rsidRPr="009A717E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 xml:space="preserve"> mode</w:t>
            </w:r>
          </w:p>
        </w:tc>
        <w:tc>
          <w:tcPr>
            <w:tcW w:w="1667" w:type="pct"/>
            <w:vAlign w:val="center"/>
          </w:tcPr>
          <w:p w14:paraId="2C1747D8" w14:textId="0AF97799" w:rsidR="007E5AF4" w:rsidRPr="00C80F9D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717E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-</w:t>
            </w:r>
          </w:p>
        </w:tc>
        <w:tc>
          <w:tcPr>
            <w:tcW w:w="1666" w:type="pct"/>
            <w:vAlign w:val="center"/>
          </w:tcPr>
          <w:p w14:paraId="142BEEB5" w14:textId="52E2712A" w:rsidR="007E5AF4" w:rsidRPr="00C80F9D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0"/>
                <w:szCs w:val="20"/>
              </w:rPr>
              <w:t>start</w:t>
            </w:r>
          </w:p>
        </w:tc>
      </w:tr>
      <w:tr w:rsidR="007E5AF4" w14:paraId="54639600" w14:textId="77777777" w:rsidTr="00130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noWrap/>
            <w:vAlign w:val="center"/>
          </w:tcPr>
          <w:p w14:paraId="6228CC64" w14:textId="623BE24F" w:rsidR="007E5AF4" w:rsidRPr="005C343C" w:rsidRDefault="007E5AF4" w:rsidP="007E5AF4">
            <w:r w:rsidRPr="009A717E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SSH</w:t>
            </w:r>
          </w:p>
        </w:tc>
        <w:tc>
          <w:tcPr>
            <w:tcW w:w="1667" w:type="pct"/>
            <w:vAlign w:val="center"/>
          </w:tcPr>
          <w:p w14:paraId="5235FCE2" w14:textId="1639B237" w:rsidR="007E5AF4" w:rsidRPr="005C343C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b/>
                <w:bCs/>
                <w:sz w:val="20"/>
                <w:szCs w:val="20"/>
              </w:rPr>
              <w:t>a</w:t>
            </w:r>
            <w:r w:rsidRPr="009A717E">
              <w:rPr>
                <w:b/>
                <w:bCs/>
                <w:sz w:val="20"/>
                <w:szCs w:val="20"/>
              </w:rPr>
              <w:t>dmin</w:t>
            </w:r>
            <w:proofErr w:type="spellEnd"/>
          </w:p>
        </w:tc>
        <w:tc>
          <w:tcPr>
            <w:tcW w:w="1666" w:type="pct"/>
            <w:vAlign w:val="center"/>
          </w:tcPr>
          <w:p w14:paraId="7C333ACC" w14:textId="6D08DAAD" w:rsidR="007E5AF4" w:rsidRPr="005C343C" w:rsidRDefault="00E21897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bCs/>
                <w:sz w:val="20"/>
                <w:szCs w:val="20"/>
              </w:rPr>
              <w:t>s</w:t>
            </w:r>
            <w:r w:rsidR="007E5AF4">
              <w:rPr>
                <w:b/>
                <w:bCs/>
                <w:sz w:val="20"/>
                <w:szCs w:val="20"/>
              </w:rPr>
              <w:t>tart</w:t>
            </w:r>
          </w:p>
        </w:tc>
      </w:tr>
      <w:tr w:rsidR="007E5AF4" w14:paraId="097F9F84" w14:textId="77777777" w:rsidTr="00130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noWrap/>
            <w:vAlign w:val="center"/>
          </w:tcPr>
          <w:p w14:paraId="4F40CFB5" w14:textId="64A52A7B" w:rsidR="007E5AF4" w:rsidRPr="009A717E" w:rsidRDefault="007E5AF4" w:rsidP="007E5AF4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9A717E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Console</w:t>
            </w:r>
          </w:p>
        </w:tc>
        <w:tc>
          <w:tcPr>
            <w:tcW w:w="1667" w:type="pct"/>
            <w:vAlign w:val="center"/>
          </w:tcPr>
          <w:p w14:paraId="046D263A" w14:textId="2F5B9E01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9A717E">
              <w:rPr>
                <w:b/>
                <w:bCs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666" w:type="pct"/>
            <w:vAlign w:val="center"/>
          </w:tcPr>
          <w:p w14:paraId="6A603FE2" w14:textId="68C966BA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</w:t>
            </w:r>
          </w:p>
        </w:tc>
      </w:tr>
      <w:tr w:rsidR="007E5AF4" w14:paraId="7142838D" w14:textId="77777777" w:rsidTr="001302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noWrap/>
            <w:vAlign w:val="center"/>
          </w:tcPr>
          <w:p w14:paraId="3BCC239E" w14:textId="1176C9A9" w:rsidR="007E5AF4" w:rsidRPr="009A717E" w:rsidRDefault="007E5AF4" w:rsidP="007E5AF4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9A717E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FTP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-server</w:t>
            </w:r>
          </w:p>
        </w:tc>
        <w:tc>
          <w:tcPr>
            <w:tcW w:w="1667" w:type="pct"/>
            <w:vAlign w:val="center"/>
          </w:tcPr>
          <w:p w14:paraId="217F33D8" w14:textId="152314F1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9A717E">
              <w:rPr>
                <w:b/>
                <w:bCs/>
                <w:sz w:val="20"/>
                <w:szCs w:val="20"/>
              </w:rPr>
              <w:t>ftp-</w:t>
            </w:r>
            <w:proofErr w:type="spellStart"/>
            <w:r w:rsidRPr="009A717E">
              <w:rPr>
                <w:b/>
                <w:bCs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666" w:type="pct"/>
            <w:vAlign w:val="center"/>
          </w:tcPr>
          <w:p w14:paraId="27F4B14C" w14:textId="7DE70C08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 w:rsidRPr="009A717E">
              <w:rPr>
                <w:rFonts w:eastAsia="Times New Roman" w:cs="Calibri"/>
                <w:b/>
                <w:bCs/>
                <w:color w:val="000000"/>
                <w:sz w:val="20"/>
                <w:szCs w:val="20"/>
                <w:lang w:eastAsia="nl-NL"/>
              </w:rPr>
              <w:t>B@ckup-cnfg</w:t>
            </w:r>
            <w:proofErr w:type="spellEnd"/>
          </w:p>
        </w:tc>
      </w:tr>
    </w:tbl>
    <w:p w14:paraId="22068B3C" w14:textId="6C151A21" w:rsidR="007E5AF4" w:rsidRPr="00E22364" w:rsidRDefault="007E5AF4" w:rsidP="007E5AF4"/>
    <w:p w14:paraId="701847A6" w14:textId="77777777" w:rsidR="007E5AF4" w:rsidRPr="007E5AF4" w:rsidRDefault="007E5AF4" w:rsidP="007E5AF4">
      <w:pPr>
        <w:pStyle w:val="Kop2"/>
        <w:rPr>
          <w:rFonts w:asciiTheme="minorHAnsi" w:hAnsiTheme="minorHAnsi"/>
          <w:sz w:val="24"/>
          <w:szCs w:val="24"/>
        </w:rPr>
      </w:pPr>
      <w:r w:rsidRPr="007E5AF4">
        <w:rPr>
          <w:rFonts w:asciiTheme="minorHAnsi" w:hAnsiTheme="minorHAnsi"/>
          <w:sz w:val="24"/>
          <w:szCs w:val="24"/>
        </w:rPr>
        <w:t>IOS-versies</w:t>
      </w:r>
    </w:p>
    <w:p w14:paraId="6E8196C0" w14:textId="77777777" w:rsidR="007E5AF4" w:rsidRDefault="007E5AF4" w:rsidP="007E5AF4">
      <w:r>
        <w:t xml:space="preserve">Op alle </w:t>
      </w:r>
      <w:proofErr w:type="spellStart"/>
      <w:r>
        <w:t>devices</w:t>
      </w:r>
      <w:proofErr w:type="spellEnd"/>
      <w:r>
        <w:t xml:space="preserve"> hoort de volgende versie van Cisco IOS geïnstalleerd te zijn.</w:t>
      </w:r>
    </w:p>
    <w:p w14:paraId="7C812FDE" w14:textId="5E40E854" w:rsidR="007E5AF4" w:rsidRDefault="007E5AF4" w:rsidP="007E5AF4"/>
    <w:tbl>
      <w:tblPr>
        <w:tblStyle w:val="SPLVeldnamendonkerpaars-1ekolomentotaalrijgroen"/>
        <w:tblW w:w="2545" w:type="pct"/>
        <w:tblLook w:val="04A0" w:firstRow="1" w:lastRow="0" w:firstColumn="1" w:lastColumn="0" w:noHBand="0" w:noVBand="1"/>
      </w:tblPr>
      <w:tblGrid>
        <w:gridCol w:w="2212"/>
        <w:gridCol w:w="2401"/>
      </w:tblGrid>
      <w:tr w:rsidR="007E5AF4" w:rsidRPr="00342A49" w14:paraId="06769AC4" w14:textId="77777777" w:rsidTr="007E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tcBorders>
              <w:right w:val="single" w:sz="4" w:space="0" w:color="FFFFFF" w:themeColor="background1"/>
            </w:tcBorders>
            <w:vAlign w:val="center"/>
          </w:tcPr>
          <w:p w14:paraId="3EF40432" w14:textId="77777777" w:rsidR="007E5AF4" w:rsidRPr="00CF0278" w:rsidRDefault="007E5AF4" w:rsidP="0055144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Netwerkd</w:t>
            </w:r>
            <w:r w:rsidRPr="00637595">
              <w:rPr>
                <w:b/>
                <w:bCs/>
                <w:sz w:val="20"/>
                <w:szCs w:val="20"/>
              </w:rPr>
              <w:t>evice</w:t>
            </w:r>
            <w:proofErr w:type="spellEnd"/>
          </w:p>
        </w:tc>
        <w:tc>
          <w:tcPr>
            <w:tcW w:w="2602" w:type="pct"/>
            <w:tcBorders>
              <w:right w:val="single" w:sz="4" w:space="0" w:color="FFFFFF" w:themeColor="background1"/>
            </w:tcBorders>
            <w:vAlign w:val="center"/>
          </w:tcPr>
          <w:p w14:paraId="3251C81C" w14:textId="123869AD" w:rsidR="007E5AF4" w:rsidRPr="00CF0278" w:rsidRDefault="007E5AF4" w:rsidP="005514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IOS-versie</w:t>
            </w:r>
          </w:p>
        </w:tc>
      </w:tr>
      <w:tr w:rsidR="007E5AF4" w:rsidRPr="003B4651" w14:paraId="5E248353" w14:textId="77777777" w:rsidTr="007E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vAlign w:val="center"/>
          </w:tcPr>
          <w:p w14:paraId="0F1BF459" w14:textId="77777777" w:rsidR="007E5AF4" w:rsidRDefault="007E5AF4" w:rsidP="007E5AF4"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AS1</w:t>
            </w:r>
          </w:p>
        </w:tc>
        <w:tc>
          <w:tcPr>
            <w:tcW w:w="2602" w:type="pct"/>
            <w:vAlign w:val="center"/>
          </w:tcPr>
          <w:p w14:paraId="3E79B514" w14:textId="4F57E6FB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12.2(25r)</w:t>
            </w:r>
          </w:p>
        </w:tc>
      </w:tr>
      <w:tr w:rsidR="007E5AF4" w14:paraId="22EB187D" w14:textId="77777777" w:rsidTr="007E5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vAlign w:val="center"/>
          </w:tcPr>
          <w:p w14:paraId="39CEF6CC" w14:textId="77777777" w:rsidR="007E5AF4" w:rsidRDefault="007E5AF4" w:rsidP="007E5AF4"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AS2</w:t>
            </w:r>
          </w:p>
        </w:tc>
        <w:tc>
          <w:tcPr>
            <w:tcW w:w="2602" w:type="pct"/>
            <w:vAlign w:val="center"/>
          </w:tcPr>
          <w:p w14:paraId="53DEBC50" w14:textId="43B3964D" w:rsidR="007E5AF4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12.2(25r)</w:t>
            </w:r>
          </w:p>
        </w:tc>
      </w:tr>
      <w:tr w:rsidR="007E5AF4" w14:paraId="05FED5EE" w14:textId="77777777" w:rsidTr="007E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vAlign w:val="center"/>
          </w:tcPr>
          <w:p w14:paraId="30173B91" w14:textId="77777777" w:rsidR="007E5AF4" w:rsidRDefault="007E5AF4" w:rsidP="007E5AF4"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AS3</w:t>
            </w:r>
          </w:p>
        </w:tc>
        <w:tc>
          <w:tcPr>
            <w:tcW w:w="2602" w:type="pct"/>
            <w:vAlign w:val="center"/>
          </w:tcPr>
          <w:p w14:paraId="06550072" w14:textId="3A6A2F5F" w:rsidR="007E5AF4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12.2(25r)</w:t>
            </w:r>
          </w:p>
        </w:tc>
      </w:tr>
      <w:tr w:rsidR="007E5AF4" w14:paraId="02E3CB57" w14:textId="77777777" w:rsidTr="007E5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vAlign w:val="center"/>
          </w:tcPr>
          <w:p w14:paraId="1C61CE00" w14:textId="77777777" w:rsidR="007E5AF4" w:rsidRPr="00637595" w:rsidRDefault="007E5AF4" w:rsidP="007E5AF4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Core</w:t>
            </w:r>
            <w:proofErr w:type="spellEnd"/>
          </w:p>
        </w:tc>
        <w:tc>
          <w:tcPr>
            <w:tcW w:w="2602" w:type="pct"/>
            <w:vAlign w:val="center"/>
          </w:tcPr>
          <w:p w14:paraId="6F2894DD" w14:textId="4C1375B2" w:rsidR="007E5AF4" w:rsidRPr="00637595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7675B8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12.1(22)</w:t>
            </w:r>
          </w:p>
        </w:tc>
      </w:tr>
      <w:tr w:rsidR="007E5AF4" w14:paraId="58096C3F" w14:textId="77777777" w:rsidTr="007E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vAlign w:val="center"/>
          </w:tcPr>
          <w:p w14:paraId="77FC6F31" w14:textId="77777777" w:rsidR="007E5AF4" w:rsidRPr="00637595" w:rsidRDefault="007E5AF4" w:rsidP="007E5AF4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MLS</w:t>
            </w:r>
          </w:p>
        </w:tc>
        <w:tc>
          <w:tcPr>
            <w:tcW w:w="2602" w:type="pct"/>
            <w:vAlign w:val="center"/>
          </w:tcPr>
          <w:p w14:paraId="2A42998C" w14:textId="3994B6B5" w:rsidR="007E5AF4" w:rsidRPr="00637595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7675B8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6.3.2</w:t>
            </w:r>
          </w:p>
        </w:tc>
      </w:tr>
      <w:tr w:rsidR="007E5AF4" w14:paraId="5B9BCB10" w14:textId="77777777" w:rsidTr="007E5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vAlign w:val="center"/>
          </w:tcPr>
          <w:p w14:paraId="7C8A854C" w14:textId="77777777" w:rsidR="007E5AF4" w:rsidRPr="00637595" w:rsidRDefault="007E5AF4" w:rsidP="007E5AF4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DMZ</w:t>
            </w:r>
          </w:p>
        </w:tc>
        <w:tc>
          <w:tcPr>
            <w:tcW w:w="2602" w:type="pct"/>
            <w:vAlign w:val="center"/>
          </w:tcPr>
          <w:p w14:paraId="6928C1B2" w14:textId="3363A103" w:rsidR="007E5AF4" w:rsidRPr="00637595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7675B8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15.5 (3)S5</w:t>
            </w:r>
          </w:p>
        </w:tc>
      </w:tr>
      <w:tr w:rsidR="007E5AF4" w14:paraId="54ACA02F" w14:textId="77777777" w:rsidTr="007E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vAlign w:val="center"/>
          </w:tcPr>
          <w:p w14:paraId="02CA1941" w14:textId="77777777" w:rsidR="007E5AF4" w:rsidRPr="00637595" w:rsidRDefault="007E5AF4" w:rsidP="007E5AF4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Edge</w:t>
            </w:r>
            <w:proofErr w:type="spellEnd"/>
          </w:p>
        </w:tc>
        <w:tc>
          <w:tcPr>
            <w:tcW w:w="2602" w:type="pct"/>
            <w:vAlign w:val="center"/>
          </w:tcPr>
          <w:p w14:paraId="1E37906E" w14:textId="6A642F2C" w:rsidR="007E5AF4" w:rsidRPr="00637595" w:rsidRDefault="007E5AF4" w:rsidP="007E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7675B8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15.5 (3)S5</w:t>
            </w:r>
          </w:p>
        </w:tc>
      </w:tr>
      <w:tr w:rsidR="007E5AF4" w14:paraId="6A211DE7" w14:textId="77777777" w:rsidTr="007E5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pct"/>
            <w:vAlign w:val="center"/>
          </w:tcPr>
          <w:p w14:paraId="7D89FBD8" w14:textId="77777777" w:rsidR="007E5AF4" w:rsidRPr="00637595" w:rsidRDefault="007E5AF4" w:rsidP="007E5AF4">
            <w:pP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SW-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b</w:t>
            </w:r>
            <w:r w:rsidRPr="00637595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ackbone</w:t>
            </w:r>
          </w:p>
        </w:tc>
        <w:tc>
          <w:tcPr>
            <w:tcW w:w="2602" w:type="pct"/>
            <w:vAlign w:val="center"/>
          </w:tcPr>
          <w:p w14:paraId="318F8654" w14:textId="65B19510" w:rsidR="007E5AF4" w:rsidRPr="00637595" w:rsidRDefault="007E5AF4" w:rsidP="007E5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</w:pPr>
            <w:r w:rsidRPr="007675B8">
              <w:rPr>
                <w:rFonts w:eastAsia="Times New Roman" w:cs="Calibri"/>
                <w:color w:val="000000"/>
                <w:sz w:val="20"/>
                <w:szCs w:val="20"/>
                <w:lang w:eastAsia="nl-NL"/>
              </w:rPr>
              <w:t>12.1(22)EA4</w:t>
            </w:r>
          </w:p>
        </w:tc>
      </w:tr>
    </w:tbl>
    <w:p w14:paraId="7B1DBD4C" w14:textId="77777777" w:rsidR="007E5AF4" w:rsidRDefault="007E5AF4" w:rsidP="007E5AF4"/>
    <w:p w14:paraId="1570CD5D" w14:textId="238313A5" w:rsidR="00431DAC" w:rsidRDefault="00431DAC" w:rsidP="007E5AF4"/>
    <w:p w14:paraId="7BEE8C6B" w14:textId="77777777" w:rsidR="00CB0870" w:rsidRDefault="00CB0870" w:rsidP="00CB0870">
      <w:pPr>
        <w:pStyle w:val="Kop3"/>
      </w:pPr>
      <w:proofErr w:type="spellStart"/>
      <w:r w:rsidRPr="005944C1">
        <w:t>Beheerpolicies</w:t>
      </w:r>
      <w:proofErr w:type="spellEnd"/>
      <w:r w:rsidRPr="005944C1">
        <w:t xml:space="preserve"> </w:t>
      </w:r>
    </w:p>
    <w:p w14:paraId="098DE587" w14:textId="40E6B12D" w:rsidR="00CB0870" w:rsidRDefault="00CB0870" w:rsidP="00CB0870">
      <w:r w:rsidRPr="003F5596">
        <w:t xml:space="preserve">De inrichting van het netwerk moet voldoen aan strikte </w:t>
      </w:r>
      <w:proofErr w:type="spellStart"/>
      <w:r w:rsidRPr="003F5596">
        <w:t>policies</w:t>
      </w:r>
      <w:proofErr w:type="spellEnd"/>
      <w:r w:rsidRPr="003F5596">
        <w:t xml:space="preserve">. Deze zijn gecategoriseerd in algemene en </w:t>
      </w:r>
      <w:proofErr w:type="spellStart"/>
      <w:r w:rsidRPr="003F5596">
        <w:t>securitypolicies</w:t>
      </w:r>
      <w:proofErr w:type="spellEnd"/>
      <w:r w:rsidRPr="003F5596">
        <w:t>.</w:t>
      </w:r>
    </w:p>
    <w:p w14:paraId="23AB1AE0" w14:textId="77777777" w:rsidR="00CB0870" w:rsidRDefault="00CB0870" w:rsidP="00CB0870">
      <w:pPr>
        <w:pStyle w:val="Kop3"/>
      </w:pPr>
    </w:p>
    <w:p w14:paraId="7632CB01" w14:textId="77777777" w:rsidR="00CB0870" w:rsidRDefault="00CB0870" w:rsidP="00CB0870">
      <w:pPr>
        <w:pStyle w:val="Kop3"/>
      </w:pPr>
      <w:r>
        <w:t>Algemeen</w:t>
      </w:r>
    </w:p>
    <w:p w14:paraId="15A2D815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Netwerkinfrastructuur is volledig gedocumenteerd.</w:t>
      </w:r>
    </w:p>
    <w:p w14:paraId="234854B4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Harde reset moet tot herstel leiden.</w:t>
      </w:r>
    </w:p>
    <w:p w14:paraId="28E64446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Tijdsynchronisatie via NTP</w:t>
      </w:r>
    </w:p>
    <w:p w14:paraId="24D604D4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Events worden centraal beheerd.</w:t>
      </w:r>
    </w:p>
    <w:p w14:paraId="4183F2DC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Spanning Tree is actief op alle switches.</w:t>
      </w:r>
    </w:p>
    <w:p w14:paraId="7E08C473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Verbinding met VLAN 20 mag geen vertraging hebben.</w:t>
      </w:r>
    </w:p>
    <w:p w14:paraId="31656A83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IP-adressering volgens vastgesteld nummerplan</w:t>
      </w:r>
    </w:p>
    <w:p w14:paraId="1AB3EB73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Voldoende IP-adressen gereserveerd</w:t>
      </w:r>
    </w:p>
    <w:p w14:paraId="035C55AD" w14:textId="5781D8E6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Actuele back-</w:t>
      </w:r>
      <w:r w:rsidR="00E901BC" w:rsidRPr="003F5596">
        <w:t>ups</w:t>
      </w:r>
      <w:r w:rsidRPr="003F5596">
        <w:t xml:space="preserve"> beschikbaar van alle </w:t>
      </w:r>
      <w:proofErr w:type="spellStart"/>
      <w:r w:rsidRPr="003F5596">
        <w:t>devices</w:t>
      </w:r>
      <w:proofErr w:type="spellEnd"/>
    </w:p>
    <w:p w14:paraId="084F787C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Monitoring testen (steekproef)</w:t>
      </w:r>
    </w:p>
    <w:p w14:paraId="6BCDEE15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  <w:rPr>
          <w:lang w:val="en-US"/>
        </w:rPr>
      </w:pPr>
      <w:r w:rsidRPr="003F5596">
        <w:rPr>
          <w:lang w:val="en-US"/>
        </w:rPr>
        <w:t>IOS-</w:t>
      </w:r>
      <w:proofErr w:type="spellStart"/>
      <w:r w:rsidRPr="003F5596">
        <w:rPr>
          <w:lang w:val="en-US"/>
        </w:rPr>
        <w:t>versies</w:t>
      </w:r>
      <w:proofErr w:type="spellEnd"/>
      <w:r w:rsidRPr="003F5596">
        <w:rPr>
          <w:lang w:val="en-US"/>
        </w:rPr>
        <w:t xml:space="preserve"> </w:t>
      </w:r>
      <w:proofErr w:type="spellStart"/>
      <w:r w:rsidRPr="003F5596">
        <w:rPr>
          <w:lang w:val="en-US"/>
        </w:rPr>
        <w:t>zijn</w:t>
      </w:r>
      <w:proofErr w:type="spellEnd"/>
      <w:r w:rsidRPr="003F5596">
        <w:rPr>
          <w:lang w:val="en-US"/>
        </w:rPr>
        <w:t xml:space="preserve"> up-to-date</w:t>
      </w:r>
    </w:p>
    <w:p w14:paraId="56338EF1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Voldoende poortcapaciteit beschikbaar</w:t>
      </w:r>
    </w:p>
    <w:p w14:paraId="12FFA25F" w14:textId="77777777" w:rsidR="00CB0870" w:rsidRPr="003F5596" w:rsidRDefault="00CB0870" w:rsidP="00CB0870">
      <w:pPr>
        <w:pStyle w:val="Geenafstand"/>
        <w:numPr>
          <w:ilvl w:val="0"/>
          <w:numId w:val="46"/>
        </w:numPr>
        <w:spacing w:line="276" w:lineRule="auto"/>
      </w:pPr>
      <w:r w:rsidRPr="003F5596">
        <w:t>Voldoende bandbreedte beschikbaar</w:t>
      </w:r>
    </w:p>
    <w:p w14:paraId="7404E2C9" w14:textId="77777777" w:rsidR="00CB0870" w:rsidRPr="005944C1" w:rsidRDefault="00CB0870" w:rsidP="00CB0870"/>
    <w:p w14:paraId="7A7D35C6" w14:textId="77777777" w:rsidR="00CB0870" w:rsidRDefault="00CB0870" w:rsidP="00CB0870">
      <w:pPr>
        <w:pStyle w:val="Kop3"/>
      </w:pPr>
      <w:r>
        <w:t>Security</w:t>
      </w:r>
    </w:p>
    <w:p w14:paraId="3084D767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>Beheer op afstand: uitsluitend SSH</w:t>
      </w:r>
    </w:p>
    <w:p w14:paraId="7348689A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>Wachtwoorden zijn versleuteld opgeslagen.</w:t>
      </w:r>
    </w:p>
    <w:p w14:paraId="3BE1C226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>Ongeautoriseerd netwerk uitbreiden is geblokkeerd.</w:t>
      </w:r>
    </w:p>
    <w:p w14:paraId="5EE1FC5A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>Ongebruikte poorten staan dicht.</w:t>
      </w:r>
    </w:p>
    <w:p w14:paraId="1E9AECA7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>Man-in-</w:t>
      </w:r>
      <w:proofErr w:type="spellStart"/>
      <w:r w:rsidRPr="003F5596">
        <w:t>the</w:t>
      </w:r>
      <w:proofErr w:type="spellEnd"/>
      <w:r w:rsidRPr="003F5596">
        <w:t>-</w:t>
      </w:r>
      <w:proofErr w:type="spellStart"/>
      <w:r w:rsidRPr="003F5596">
        <w:t>middle</w:t>
      </w:r>
      <w:proofErr w:type="spellEnd"/>
      <w:r w:rsidRPr="003F5596">
        <w:t>-beveiliging is geactiveerd (DHCP).</w:t>
      </w:r>
    </w:p>
    <w:p w14:paraId="387581FC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 xml:space="preserve">Aantal </w:t>
      </w:r>
      <w:proofErr w:type="spellStart"/>
      <w:r w:rsidRPr="003F5596">
        <w:t>VLAN's</w:t>
      </w:r>
      <w:proofErr w:type="spellEnd"/>
      <w:r w:rsidRPr="003F5596">
        <w:t xml:space="preserve"> per </w:t>
      </w:r>
      <w:proofErr w:type="spellStart"/>
      <w:r w:rsidRPr="003F5596">
        <w:t>trunk</w:t>
      </w:r>
      <w:proofErr w:type="spellEnd"/>
      <w:r w:rsidRPr="003F5596">
        <w:t xml:space="preserve"> is gelimiteerd tot minimum.</w:t>
      </w:r>
    </w:p>
    <w:p w14:paraId="0F0866AF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>VLAN 1 mag niet worden gebruikt.</w:t>
      </w:r>
    </w:p>
    <w:p w14:paraId="5057FBA6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>Spanning Tree-proces mag niet door derden beïnvloed worden.</w:t>
      </w:r>
    </w:p>
    <w:p w14:paraId="5A5DF25C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 xml:space="preserve">Geen </w:t>
      </w:r>
      <w:proofErr w:type="spellStart"/>
      <w:r w:rsidRPr="003F5596">
        <w:t>autodetectiesoftware</w:t>
      </w:r>
      <w:proofErr w:type="spellEnd"/>
      <w:r w:rsidRPr="003F5596">
        <w:t xml:space="preserve"> actief op switchpoorten</w:t>
      </w:r>
    </w:p>
    <w:p w14:paraId="61279234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proofErr w:type="spellStart"/>
      <w:r w:rsidRPr="003F5596">
        <w:t>VLAN’s</w:t>
      </w:r>
      <w:proofErr w:type="spellEnd"/>
      <w:r w:rsidRPr="003F5596">
        <w:t xml:space="preserve"> zijn onderling van elkaar gescheiden.</w:t>
      </w:r>
    </w:p>
    <w:p w14:paraId="4620CC7A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>Routingupdates uitsluitend via aangewezen poorten</w:t>
      </w:r>
    </w:p>
    <w:p w14:paraId="73513A43" w14:textId="77777777" w:rsidR="00CB0870" w:rsidRPr="003F5596" w:rsidRDefault="00CB0870" w:rsidP="00CB0870">
      <w:pPr>
        <w:pStyle w:val="Geenafstand"/>
        <w:numPr>
          <w:ilvl w:val="0"/>
          <w:numId w:val="47"/>
        </w:numPr>
        <w:spacing w:line="276" w:lineRule="auto"/>
      </w:pPr>
      <w:r w:rsidRPr="003F5596">
        <w:t xml:space="preserve">Toegang tot alle software en </w:t>
      </w:r>
      <w:proofErr w:type="spellStart"/>
      <w:r w:rsidRPr="003F5596">
        <w:t>devices</w:t>
      </w:r>
      <w:proofErr w:type="spellEnd"/>
      <w:r w:rsidRPr="003F5596">
        <w:t xml:space="preserve"> is beveiligd.</w:t>
      </w:r>
    </w:p>
    <w:p w14:paraId="769576E2" w14:textId="77777777" w:rsidR="00431DAC" w:rsidRDefault="00431DAC" w:rsidP="007E5AF4"/>
    <w:p w14:paraId="144F804C" w14:textId="77777777" w:rsidR="007E5AF4" w:rsidRDefault="007E5AF4" w:rsidP="007E5AF4"/>
    <w:p w14:paraId="50B9B35F" w14:textId="77777777" w:rsidR="007E5AF4" w:rsidRDefault="007E5AF4" w:rsidP="007F6868">
      <w:pPr>
        <w:pStyle w:val="Kop1"/>
      </w:pPr>
    </w:p>
    <w:sectPr w:rsidR="007E5AF4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9690A" w14:textId="77777777" w:rsidR="00B84CBC" w:rsidRDefault="00B84CBC" w:rsidP="00910A2E">
      <w:pPr>
        <w:spacing w:line="240" w:lineRule="auto"/>
      </w:pPr>
      <w:r>
        <w:separator/>
      </w:r>
    </w:p>
  </w:endnote>
  <w:endnote w:type="continuationSeparator" w:id="0">
    <w:p w14:paraId="7735FC03" w14:textId="77777777" w:rsidR="00B84CBC" w:rsidRDefault="00B84CBC" w:rsidP="00910A2E">
      <w:pPr>
        <w:spacing w:line="240" w:lineRule="auto"/>
      </w:pPr>
      <w:r>
        <w:continuationSeparator/>
      </w:r>
    </w:p>
  </w:endnote>
  <w:endnote w:type="continuationNotice" w:id="1">
    <w:p w14:paraId="2EBD9114" w14:textId="77777777" w:rsidR="00576B7A" w:rsidRDefault="00576B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EFE89" w14:textId="107ED098" w:rsidR="00393111" w:rsidRDefault="00393111" w:rsidP="005954A2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7E0502D6" wp14:editId="214ACD5F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54A2">
      <w:t xml:space="preserve">                                 </w:t>
    </w:r>
    <w:r w:rsidR="007E5AF4" w:rsidRPr="00E22364">
      <w:rPr>
        <w:szCs w:val="16"/>
      </w:rPr>
      <w:t>Bijlage</w:t>
    </w:r>
    <w:r w:rsidR="00B3567F">
      <w:rPr>
        <w:szCs w:val="16"/>
      </w:rPr>
      <w:t xml:space="preserve"> 1</w:t>
    </w:r>
    <w:r w:rsidR="007E5AF4" w:rsidRPr="00E22364">
      <w:rPr>
        <w:szCs w:val="16"/>
      </w:rPr>
      <w:t xml:space="preserve"> Technische </w:t>
    </w:r>
    <w:r w:rsidR="007E5AF4">
      <w:rPr>
        <w:szCs w:val="16"/>
      </w:rPr>
      <w:t>D</w:t>
    </w:r>
    <w:r w:rsidR="007E5AF4" w:rsidRPr="00E22364">
      <w:rPr>
        <w:szCs w:val="16"/>
      </w:rPr>
      <w:t xml:space="preserve">ocumentatie </w:t>
    </w:r>
    <w:r w:rsidR="008C2F7E">
      <w:rPr>
        <w:szCs w:val="16"/>
      </w:rPr>
      <w:t xml:space="preserve">- </w:t>
    </w:r>
    <w:r w:rsidR="007E5AF4" w:rsidRPr="00E22364">
      <w:rPr>
        <w:szCs w:val="16"/>
      </w:rPr>
      <w:t>EX_IT20_</w:t>
    </w:r>
    <w:r w:rsidR="005954A2">
      <w:rPr>
        <w:szCs w:val="16"/>
      </w:rPr>
      <w:t>EP</w:t>
    </w:r>
    <w:r w:rsidR="007E5AF4">
      <w:rPr>
        <w:szCs w:val="16"/>
      </w:rPr>
      <w:t>5_</w:t>
    </w:r>
    <w:r w:rsidR="007E5AF4" w:rsidRPr="00E22364">
      <w:rPr>
        <w:szCs w:val="16"/>
      </w:rPr>
      <w:t>B1-K2-W2</w:t>
    </w:r>
    <w:r w:rsidR="007E5AF4">
      <w:rPr>
        <w:szCs w:val="16"/>
      </w:rPr>
      <w:t>_</w:t>
    </w:r>
    <w:r w:rsidR="005954A2">
      <w:rPr>
        <w:szCs w:val="16"/>
      </w:rPr>
      <w:t>2A3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81F6C" w14:textId="77777777" w:rsidR="00B84CBC" w:rsidRDefault="00B84CBC" w:rsidP="00910A2E">
      <w:pPr>
        <w:spacing w:line="240" w:lineRule="auto"/>
      </w:pPr>
      <w:r>
        <w:separator/>
      </w:r>
    </w:p>
  </w:footnote>
  <w:footnote w:type="continuationSeparator" w:id="0">
    <w:p w14:paraId="7E910845" w14:textId="77777777" w:rsidR="00B84CBC" w:rsidRDefault="00B84CBC" w:rsidP="00910A2E">
      <w:pPr>
        <w:spacing w:line="240" w:lineRule="auto"/>
      </w:pPr>
      <w:r>
        <w:continuationSeparator/>
      </w:r>
    </w:p>
  </w:footnote>
  <w:footnote w:type="continuationNotice" w:id="1">
    <w:p w14:paraId="5375BE06" w14:textId="77777777" w:rsidR="00576B7A" w:rsidRDefault="00576B7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7D3EE" w14:textId="77777777" w:rsidR="00910A2E" w:rsidRDefault="007C12D7">
    <w:pPr>
      <w:pStyle w:val="Koptekst"/>
    </w:pPr>
    <w:r>
      <w:rPr>
        <w:noProof/>
      </w:rPr>
      <w:pict w14:anchorId="10DCB4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240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E7917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11F0B"/>
    <w:multiLevelType w:val="hybridMultilevel"/>
    <w:tmpl w:val="804C75EA"/>
    <w:lvl w:ilvl="0" w:tplc="65D2B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26D75"/>
    <w:multiLevelType w:val="hybridMultilevel"/>
    <w:tmpl w:val="A6802378"/>
    <w:lvl w:ilvl="0" w:tplc="65D2B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41730">
    <w:abstractNumId w:val="3"/>
  </w:num>
  <w:num w:numId="2" w16cid:durableId="1975526008">
    <w:abstractNumId w:val="38"/>
  </w:num>
  <w:num w:numId="3" w16cid:durableId="285627393">
    <w:abstractNumId w:val="5"/>
  </w:num>
  <w:num w:numId="4" w16cid:durableId="285090322">
    <w:abstractNumId w:val="40"/>
  </w:num>
  <w:num w:numId="5" w16cid:durableId="1726102388">
    <w:abstractNumId w:val="16"/>
  </w:num>
  <w:num w:numId="6" w16cid:durableId="469783202">
    <w:abstractNumId w:val="37"/>
  </w:num>
  <w:num w:numId="7" w16cid:durableId="789129503">
    <w:abstractNumId w:val="0"/>
  </w:num>
  <w:num w:numId="8" w16cid:durableId="1290866831">
    <w:abstractNumId w:val="43"/>
  </w:num>
  <w:num w:numId="9" w16cid:durableId="327443601">
    <w:abstractNumId w:val="23"/>
  </w:num>
  <w:num w:numId="10" w16cid:durableId="1947228952">
    <w:abstractNumId w:val="31"/>
  </w:num>
  <w:num w:numId="11" w16cid:durableId="666788418">
    <w:abstractNumId w:val="33"/>
  </w:num>
  <w:num w:numId="12" w16cid:durableId="1119420434">
    <w:abstractNumId w:val="15"/>
  </w:num>
  <w:num w:numId="13" w16cid:durableId="162864096">
    <w:abstractNumId w:val="32"/>
  </w:num>
  <w:num w:numId="14" w16cid:durableId="53168611">
    <w:abstractNumId w:val="25"/>
  </w:num>
  <w:num w:numId="15" w16cid:durableId="1050810576">
    <w:abstractNumId w:val="13"/>
  </w:num>
  <w:num w:numId="16" w16cid:durableId="559898757">
    <w:abstractNumId w:val="1"/>
  </w:num>
  <w:num w:numId="17" w16cid:durableId="1483235374">
    <w:abstractNumId w:val="21"/>
  </w:num>
  <w:num w:numId="18" w16cid:durableId="2104450322">
    <w:abstractNumId w:val="4"/>
  </w:num>
  <w:num w:numId="19" w16cid:durableId="766458929">
    <w:abstractNumId w:val="46"/>
  </w:num>
  <w:num w:numId="20" w16cid:durableId="1863661847">
    <w:abstractNumId w:val="28"/>
  </w:num>
  <w:num w:numId="21" w16cid:durableId="929973200">
    <w:abstractNumId w:val="45"/>
  </w:num>
  <w:num w:numId="22" w16cid:durableId="1920402552">
    <w:abstractNumId w:val="36"/>
  </w:num>
  <w:num w:numId="23" w16cid:durableId="450901859">
    <w:abstractNumId w:val="30"/>
  </w:num>
  <w:num w:numId="24" w16cid:durableId="246964698">
    <w:abstractNumId w:val="29"/>
  </w:num>
  <w:num w:numId="25" w16cid:durableId="674041951">
    <w:abstractNumId w:val="26"/>
  </w:num>
  <w:num w:numId="26" w16cid:durableId="891624530">
    <w:abstractNumId w:val="17"/>
  </w:num>
  <w:num w:numId="27" w16cid:durableId="1159925280">
    <w:abstractNumId w:val="6"/>
  </w:num>
  <w:num w:numId="28" w16cid:durableId="158228195">
    <w:abstractNumId w:val="2"/>
  </w:num>
  <w:num w:numId="29" w16cid:durableId="1001855935">
    <w:abstractNumId w:val="34"/>
  </w:num>
  <w:num w:numId="30" w16cid:durableId="2121297770">
    <w:abstractNumId w:val="22"/>
  </w:num>
  <w:num w:numId="31" w16cid:durableId="345716282">
    <w:abstractNumId w:val="8"/>
  </w:num>
  <w:num w:numId="32" w16cid:durableId="628512422">
    <w:abstractNumId w:val="11"/>
  </w:num>
  <w:num w:numId="33" w16cid:durableId="1323394330">
    <w:abstractNumId w:val="39"/>
  </w:num>
  <w:num w:numId="34" w16cid:durableId="1209495030">
    <w:abstractNumId w:val="35"/>
  </w:num>
  <w:num w:numId="35" w16cid:durableId="428699785">
    <w:abstractNumId w:val="12"/>
  </w:num>
  <w:num w:numId="36" w16cid:durableId="460004095">
    <w:abstractNumId w:val="18"/>
  </w:num>
  <w:num w:numId="37" w16cid:durableId="1261718472">
    <w:abstractNumId w:val="24"/>
  </w:num>
  <w:num w:numId="38" w16cid:durableId="1847819733">
    <w:abstractNumId w:val="27"/>
  </w:num>
  <w:num w:numId="39" w16cid:durableId="2081324009">
    <w:abstractNumId w:val="7"/>
  </w:num>
  <w:num w:numId="40" w16cid:durableId="1531258554">
    <w:abstractNumId w:val="41"/>
  </w:num>
  <w:num w:numId="41" w16cid:durableId="1504199053">
    <w:abstractNumId w:val="42"/>
  </w:num>
  <w:num w:numId="42" w16cid:durableId="430975345">
    <w:abstractNumId w:val="20"/>
  </w:num>
  <w:num w:numId="43" w16cid:durableId="1486507509">
    <w:abstractNumId w:val="19"/>
  </w:num>
  <w:num w:numId="44" w16cid:durableId="1819956815">
    <w:abstractNumId w:val="14"/>
  </w:num>
  <w:num w:numId="45" w16cid:durableId="1080718724">
    <w:abstractNumId w:val="9"/>
  </w:num>
  <w:num w:numId="46" w16cid:durableId="452677731">
    <w:abstractNumId w:val="44"/>
  </w:num>
  <w:num w:numId="47" w16cid:durableId="695157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F4"/>
    <w:rsid w:val="000172B9"/>
    <w:rsid w:val="00027A7C"/>
    <w:rsid w:val="00095F6E"/>
    <w:rsid w:val="000B3B21"/>
    <w:rsid w:val="000B6670"/>
    <w:rsid w:val="000C018E"/>
    <w:rsid w:val="000C7207"/>
    <w:rsid w:val="000D3307"/>
    <w:rsid w:val="001103FD"/>
    <w:rsid w:val="0017583A"/>
    <w:rsid w:val="001763E3"/>
    <w:rsid w:val="001A5529"/>
    <w:rsid w:val="001D2FCC"/>
    <w:rsid w:val="001D7DC1"/>
    <w:rsid w:val="001F5A9F"/>
    <w:rsid w:val="00202305"/>
    <w:rsid w:val="002334EC"/>
    <w:rsid w:val="00237180"/>
    <w:rsid w:val="002447F3"/>
    <w:rsid w:val="00252875"/>
    <w:rsid w:val="00261EDD"/>
    <w:rsid w:val="0026276D"/>
    <w:rsid w:val="002738AE"/>
    <w:rsid w:val="002757DB"/>
    <w:rsid w:val="002A74C1"/>
    <w:rsid w:val="002E056D"/>
    <w:rsid w:val="002F3923"/>
    <w:rsid w:val="00333DA5"/>
    <w:rsid w:val="00383605"/>
    <w:rsid w:val="00390E38"/>
    <w:rsid w:val="00393111"/>
    <w:rsid w:val="003F2FF7"/>
    <w:rsid w:val="00415845"/>
    <w:rsid w:val="00424AEA"/>
    <w:rsid w:val="00431DAC"/>
    <w:rsid w:val="00453CA7"/>
    <w:rsid w:val="00453FAC"/>
    <w:rsid w:val="00496C6F"/>
    <w:rsid w:val="004C5B2D"/>
    <w:rsid w:val="004E0DA1"/>
    <w:rsid w:val="004F522B"/>
    <w:rsid w:val="00544045"/>
    <w:rsid w:val="00563583"/>
    <w:rsid w:val="00565A5A"/>
    <w:rsid w:val="00567AF6"/>
    <w:rsid w:val="00576B7A"/>
    <w:rsid w:val="00594DA0"/>
    <w:rsid w:val="005954A2"/>
    <w:rsid w:val="005B3BB1"/>
    <w:rsid w:val="006069E2"/>
    <w:rsid w:val="0063454B"/>
    <w:rsid w:val="0068714B"/>
    <w:rsid w:val="0069446E"/>
    <w:rsid w:val="0069656B"/>
    <w:rsid w:val="006B5218"/>
    <w:rsid w:val="006C70B1"/>
    <w:rsid w:val="006E1649"/>
    <w:rsid w:val="00761E79"/>
    <w:rsid w:val="007B56F1"/>
    <w:rsid w:val="007E4BCF"/>
    <w:rsid w:val="007E4E51"/>
    <w:rsid w:val="007E5AF4"/>
    <w:rsid w:val="007F3090"/>
    <w:rsid w:val="007F6868"/>
    <w:rsid w:val="0082745D"/>
    <w:rsid w:val="00837330"/>
    <w:rsid w:val="00854C7A"/>
    <w:rsid w:val="00881F6F"/>
    <w:rsid w:val="008C2F7E"/>
    <w:rsid w:val="008D29E2"/>
    <w:rsid w:val="008E0EE0"/>
    <w:rsid w:val="008E7EC5"/>
    <w:rsid w:val="00910A2E"/>
    <w:rsid w:val="00931C11"/>
    <w:rsid w:val="009423AA"/>
    <w:rsid w:val="0099471C"/>
    <w:rsid w:val="00996768"/>
    <w:rsid w:val="009977B2"/>
    <w:rsid w:val="009C248A"/>
    <w:rsid w:val="00A03DC3"/>
    <w:rsid w:val="00A10C66"/>
    <w:rsid w:val="00A266FE"/>
    <w:rsid w:val="00A856EA"/>
    <w:rsid w:val="00A936EE"/>
    <w:rsid w:val="00A97238"/>
    <w:rsid w:val="00AA3AF9"/>
    <w:rsid w:val="00AC48BB"/>
    <w:rsid w:val="00AE1DB2"/>
    <w:rsid w:val="00B3567F"/>
    <w:rsid w:val="00B84CBC"/>
    <w:rsid w:val="00B9493B"/>
    <w:rsid w:val="00BB5D61"/>
    <w:rsid w:val="00BD7D94"/>
    <w:rsid w:val="00BE16DC"/>
    <w:rsid w:val="00BE4CE2"/>
    <w:rsid w:val="00BE52E5"/>
    <w:rsid w:val="00C02B53"/>
    <w:rsid w:val="00C75B16"/>
    <w:rsid w:val="00C84117"/>
    <w:rsid w:val="00C93A88"/>
    <w:rsid w:val="00CB045F"/>
    <w:rsid w:val="00CB0870"/>
    <w:rsid w:val="00CB3D2A"/>
    <w:rsid w:val="00CC0080"/>
    <w:rsid w:val="00CD062E"/>
    <w:rsid w:val="00CE0D27"/>
    <w:rsid w:val="00CE1BE8"/>
    <w:rsid w:val="00CF0278"/>
    <w:rsid w:val="00D03290"/>
    <w:rsid w:val="00D13ADD"/>
    <w:rsid w:val="00D26CD4"/>
    <w:rsid w:val="00D46F78"/>
    <w:rsid w:val="00D71AEF"/>
    <w:rsid w:val="00E20EB2"/>
    <w:rsid w:val="00E21897"/>
    <w:rsid w:val="00E24C05"/>
    <w:rsid w:val="00E33BFA"/>
    <w:rsid w:val="00E35274"/>
    <w:rsid w:val="00E53712"/>
    <w:rsid w:val="00E549BE"/>
    <w:rsid w:val="00E63944"/>
    <w:rsid w:val="00E715B5"/>
    <w:rsid w:val="00E870C0"/>
    <w:rsid w:val="00E901BC"/>
    <w:rsid w:val="00EA5EDA"/>
    <w:rsid w:val="00EC4011"/>
    <w:rsid w:val="00F21B9C"/>
    <w:rsid w:val="00F23249"/>
    <w:rsid w:val="00F314EA"/>
    <w:rsid w:val="00F43BFF"/>
    <w:rsid w:val="00F6644D"/>
    <w:rsid w:val="00F86F0C"/>
    <w:rsid w:val="00F92E5E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DF38C"/>
  <w15:chartTrackingRefBased/>
  <w15:docId w15:val="{DEBE2858-7C06-4BB9-AC99-4189C924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333DA5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Traa\OneDrive%20-%20CINOP%20&#8211;%20ECBO%20&#8211;%20ECIO\Documenten\Stichting%20Praktijkleren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8" ma:contentTypeDescription="Create a new document." ma:contentTypeScope="" ma:versionID="3766f1873ab857f4ecbad023b9458f55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5221a159695f49fea0c44a7e1c43717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C63F38-9240-4AFA-9D53-C6EF2B35F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35c6331a-2a23-464e-9aa5-03df216f8e92"/>
    <ds:schemaRef ds:uri="http://purl.org/dc/dcmitype/"/>
    <ds:schemaRef ds:uri="http://schemas.openxmlformats.org/package/2006/metadata/core-properties"/>
    <ds:schemaRef ds:uri="ef046627-44dc-457e-88b4-6fe26c1e440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0</TotalTime>
  <Pages>4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Pien Traa</dc:creator>
  <cp:keywords/>
  <dc:description/>
  <cp:lastModifiedBy>Andres Taveras</cp:lastModifiedBy>
  <cp:revision>2</cp:revision>
  <dcterms:created xsi:type="dcterms:W3CDTF">2024-06-24T14:00:00Z</dcterms:created>
  <dcterms:modified xsi:type="dcterms:W3CDTF">2024-06-24T14:00:00Z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2022-03-30T13:44:02Z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7ec94063-6154-44b7-ac73-7b984821b2b3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</Properties>
</file>