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left"/>
        <w:rPr>
          <w:rFonts w:ascii="Calibri" w:hAnsi="Calibri" w:cs="Calibri" w:eastAsia="Calibri"/>
          <w:color w:val="auto"/>
          <w:spacing w:val="-10"/>
          <w:position w:val="0"/>
          <w:sz w:val="56"/>
          <w:shd w:fill="auto" w:val="clear"/>
        </w:rPr>
      </w:pPr>
      <w:r>
        <w:rPr>
          <w:rFonts w:ascii="Aptos Display" w:hAnsi="Aptos Display" w:cs="Aptos Display" w:eastAsia="Aptos Display"/>
          <w:color w:val="auto"/>
          <w:spacing w:val="-10"/>
          <w:position w:val="0"/>
          <w:sz w:val="56"/>
          <w:shd w:fill="auto" w:val="clear"/>
        </w:rPr>
        <w:t xml:space="preserve">Bijlage 1.1 </w:t>
      </w:r>
      <w:r>
        <w:rPr>
          <w:rFonts w:ascii="Calibri" w:hAnsi="Calibri" w:cs="Calibri" w:eastAsia="Calibri"/>
          <w:color w:val="auto"/>
          <w:spacing w:val="-10"/>
          <w:position w:val="0"/>
          <w:sz w:val="56"/>
          <w:shd w:fill="auto" w:val="clear"/>
        </w:rPr>
        <w:t xml:space="preserve">– Sjabloon verslag</w:t>
      </w: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Inleiding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 dit verslag wordt uitgelegd hoe het facturatieproces bij XYZ Solutions geautomatiseerd kan worden. Het huidige systeem telt alleen de totale prijs op, maar er is behoefte aan een uitgebreider overzicht per product en een automatische factuur. In dit document wordt het proces beschreven en een ontwerp voorgesteld voor een verbeterde informatievoorziening.</w:t>
      </w: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Beginsituatie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Momenteel wordt aan het einde van de maand handmatig gecontroleerd welke producten klanten hebben besteld. Alleen de totale prijs wordt berekend. Er is geen geautomatiseerde verwerking van klantgegevens of een nette factuur per klant. Dit proces is foutgevoelig en tijdrovend. Klanten hebben bovendien geklaagd over het ontbreken van overzichtelijke facturen met subtotale bedragen per product.</w:t>
      </w: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Ontwerp van de Informatievoorziening</w:t>
      </w:r>
    </w:p>
    <w:p>
      <w:pPr>
        <w:keepNext w:val="true"/>
        <w:keepLines w:val="true"/>
        <w:spacing w:before="160" w:after="80" w:line="259"/>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Doel</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Het doel is om het facturatieproces te automatiseren. Klantgegevens en productbestellingen moeten automatisch uit de database gehaald worden. De klant ontvangt een duidelijke factuur met prijzen per stuk, subtotalen en een totaalbedrag.</w:t>
      </w:r>
    </w:p>
    <w:p>
      <w:pPr>
        <w:keepNext w:val="true"/>
        <w:keepLines w:val="true"/>
        <w:spacing w:before="160" w:after="80" w:line="259"/>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Structuur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Het systeem begint met het aanmaken van een variabele ‘totaalprijs’. De gebruiker voert vervolgens telkens een product in, totdat ‘klaar’ wordt getypt. Bij elk product wordt de prijs ingevoerd en opgeteld bij de totaalprijs. Wanneer ‘klaar’ wordt ingevoerd, wordt automatisch een factuur geprint. De gegevens komen uit een database waarin klantbestellingen worden bijgehouden.</w:t>
      </w:r>
    </w:p>
    <w:p>
      <w:pPr>
        <w:keepNext w:val="true"/>
        <w:keepLines w:val="true"/>
        <w:spacing w:before="160" w:after="80" w:line="259"/>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Functionaliteiten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Registratie van gegevens: Productnamen en bijbehorende prijzen worden ingevoerd.</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Automatische berekeningen: Subtotaal per product en totaalsom worden berekend.</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Rapportage: Automatisch gegenereerde en geprinte factuur met duidelijke weergave van alle ingevoerde producten en prijzen.</w:t>
      </w:r>
    </w:p>
    <w:p>
      <w:pPr>
        <w:keepNext w:val="true"/>
        <w:keepLines w:val="true"/>
        <w:spacing w:before="160" w:after="80" w:line="259"/>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Communicatieplan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Er wordt een professionele e-mail gestuurd naar de leidinggevende waarin wordt uitgelegd waarom de aanpassing nodig is en hoe het nieuwe systeem werkt. De e-mail bevat bijlagen met het stroomdiagram, het ingevulde verslag, en eventueel de database. Ook wordt toegelicht welke problemen het huidige proces heeft en hoe de automatisering die oplost.</w:t>
      </w:r>
    </w:p>
    <w:p>
      <w:pPr>
        <w:keepNext w:val="true"/>
        <w:keepLines w:val="true"/>
        <w:spacing w:before="160" w:after="80" w:line="259"/>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Conclusie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Het voorgestelde systeem biedt een efficiënte oplossing voor het huidige, foutgevoelige facturatieproces. Klanten krijgen meer inzicht in hun bestellingen en het bedrijf bespaart tijd. De automatisering zorgt voor een professionele en betrouwbare afhandeling van de maandelijkse facturen.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