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Bijlage 2.4 Sjabloon Logboek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56355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56355B"/>
          <w:spacing w:val="0"/>
          <w:position w:val="0"/>
          <w:sz w:val="32"/>
          <w:shd w:fill="auto" w:val="clear"/>
        </w:rPr>
        <w:t xml:space="preserve">Logboek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 basis van dit sjabloon ga je een logboek bijhouden. Onderstaande tabel kun je zo vaak kopiëren als je nodig hebt.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5"/>
        <w:gridCol w:w="5206"/>
        <w:gridCol w:w="3402"/>
        <w:gridCol w:w="3402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785e7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  <w:tc>
          <w:tcPr>
            <w:tcW w:w="12010" w:type="dxa"/>
            <w:gridSpan w:val="3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[…]</w:t>
            </w:r>
          </w:p>
        </w:tc>
      </w:tr>
      <w:tr>
        <w:trPr>
          <w:trHeight w:val="225" w:hRule="auto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785e7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Tijd</w:t>
            </w:r>
          </w:p>
        </w:tc>
        <w:tc>
          <w:tcPr>
            <w:tcW w:w="520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785e7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Omschrijving kwetsbaarheid</w:t>
            </w: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785e7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Actie uitgevoerd</w:t>
            </w: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785e7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Screenshots</w:t>
            </w:r>
          </w:p>
        </w:tc>
      </w:tr>
      <w:tr>
        <w:trPr>
          <w:trHeight w:val="4575" w:hRule="auto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21:06</w:t>
            </w:r>
          </w:p>
        </w:tc>
        <w:tc>
          <w:tcPr>
            <w:tcW w:w="520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Medewerkers Salma en Ayoub zijn verkeerd ingevoerd</w:t>
            </w: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Mederwerkers naam is aangepast</w:t>
            </w: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5715">
                <v:rect xmlns:o="urn:schemas-microsoft-com:office:office" xmlns:v="urn:schemas-microsoft-com:vml" id="rectole0000000000" style="width:415.500000pt;height:285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21:10</w:t>
            </w:r>
          </w:p>
        </w:tc>
        <w:tc>
          <w:tcPr>
            <w:tcW w:w="520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Mederwerker bram burg moet verwijderd worden </w:t>
            </w: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Mederwerker is verwijderd</w:t>
            </w: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6389">
                <v:rect xmlns:o="urn:schemas-microsoft-com:office:office" xmlns:v="urn:schemas-microsoft-com:vml" id="rectole0000000001" style="width:415.500000pt;height:319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15" w:hRule="auto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21:20</w:t>
            </w:r>
          </w:p>
        </w:tc>
        <w:tc>
          <w:tcPr>
            <w:tcW w:w="520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 mappen moeten de juiste rechten krijgen</w:t>
            </w: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 juiste rechten zijn aangepast op de juiste mappen</w:t>
            </w: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3614">
                <v:rect xmlns:o="urn:schemas-microsoft-com:office:office" xmlns:v="urn:schemas-microsoft-com:vml" id="rectole0000000002" style="width:415.500000pt;height:180.7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ede3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6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56355b" w:sz="4"/>
              <w:left w:val="single" w:color="56355b" w:sz="4"/>
              <w:bottom w:val="single" w:color="56355b" w:sz="4"/>
              <w:right w:val="single" w:color="56355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56355B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