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1F3864"/>
          <w:sz w:val="36"/>
          <w:szCs w:val="36"/>
        </w:rPr>
        <w:t>MENG 4010 – INDUSTRIAL NETWORKING</w:t>
      </w:r>
    </w:p>
    <w:p>
      <w:pPr>
        <w:pStyle w:val="Normal"/>
        <w:spacing w:before="0" w:after="60"/>
        <w:jc w:val="center"/>
        <w:rPr/>
      </w:pPr>
      <w:r>
        <w:rPr>
          <w:rFonts w:eastAsia="Calibri" w:cs="Calibri"/>
          <w:b/>
          <w:bCs/>
          <w:sz w:val="26"/>
          <w:szCs w:val="26"/>
        </w:rPr>
        <w:t>Lab 09 Report – Introduction to Cisco Packet Tracer</w:t>
      </w:r>
    </w:p>
    <w:p>
      <w:pPr>
        <w:pStyle w:val="Normal"/>
        <w:pBdr>
          <w:bottom w:val="single" w:sz="8" w:space="4" w:color="2F5496"/>
        </w:pBdr>
        <w:spacing w:before="0" w:after="160"/>
        <w:rPr/>
      </w:pPr>
      <w:r>
        <w:rPr/>
      </w:r>
    </w:p>
    <w:tbl>
      <w:tblPr>
        <w:tblW w:w="9360" w:type="dxa"/>
        <w:jc w:val="start"/>
        <w:tblInd w:w="0" w:type="dxa"/>
        <w:tblLayout w:type="fixed"/>
        <w:tblCellMar>
          <w:top w:w="70" w:type="dxa"/>
          <w:start w:w="100" w:type="dxa"/>
          <w:bottom w:w="70" w:type="dxa"/>
          <w:end w:w="100" w:type="dxa"/>
        </w:tblCellMar>
      </w:tblPr>
      <w:tblGrid>
        <w:gridCol w:w="2398"/>
        <w:gridCol w:w="6962"/>
      </w:tblGrid>
      <w:tr>
        <w:trPr>
          <w:tblHeader w:val="true"/>
        </w:trPr>
        <w:tc>
          <w:tcPr>
            <w:tcW w:w="2398"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Item</w:t>
            </w:r>
          </w:p>
        </w:tc>
        <w:tc>
          <w:tcPr>
            <w:tcW w:w="6962"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Details</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Student</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Michael McCorkell (N01500049)</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Course</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MENG 4010 – Industrial Networking</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Lab Date</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September 10, 2026</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Software</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Cisco Packet Tracer 8.2.2</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Devices simulated</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 Router (Cisco 2911); 3 Switches (Cisco 2960); 6 PCs (3 HR, 3 IT); 1 File Server; 1 Network Printer</w:t>
            </w:r>
          </w:p>
        </w:tc>
      </w:tr>
    </w:tbl>
    <w:p>
      <w:pPr>
        <w:pStyle w:val="Heading1"/>
        <w:spacing w:before="300" w:after="140"/>
        <w:rPr/>
      </w:pPr>
      <w:r>
        <w:rPr>
          <w:rFonts w:eastAsia="Calibri" w:cs="Calibri" w:ascii="Calibri" w:hAnsi="Calibri"/>
        </w:rPr>
        <w:t>Instructor’s Confirmation</w:t>
      </w:r>
    </w:p>
    <w:p>
      <w:pPr>
        <w:pStyle w:val="Normal"/>
        <w:spacing w:lineRule="auto" w:line="276" w:before="0" w:after="120"/>
        <w:rPr>
          <w:rFonts w:ascii="Calibri" w:hAnsi="Calibri" w:eastAsia="Calibri" w:cs="Calibri"/>
          <w:b/>
          <w:bCs/>
          <w:color w:val="1F3864"/>
          <w:sz w:val="22"/>
          <w:szCs w:val="22"/>
        </w:rPr>
      </w:pPr>
      <w:r>
        <w:rPr>
          <w:rFonts w:eastAsia="Calibri" w:cs="Calibri"/>
          <w:b/>
          <w:bCs/>
          <w:color w:val="1F3864"/>
          <w:sz w:val="22"/>
          <w:szCs w:val="22"/>
        </w:rPr>
        <w:t>The course instructor’s signature below verifies completion of the lab demonstration.</w:t>
      </w:r>
    </w:p>
    <w:p>
      <w:pPr>
        <w:pStyle w:val="Heading1"/>
        <w:spacing w:before="300" w:after="140"/>
        <w:rPr/>
      </w:pPr>
      <w:r>
        <w:drawing>
          <wp:anchor distT="0" distB="0" distL="0" distR="0" simplePos="0" relativeHeight="19" behindDoc="0" locked="0" layoutInCell="0" allowOverlap="1">
            <wp:simplePos x="0" y="0"/>
            <wp:positionH relativeFrom="column">
              <wp:posOffset>27940</wp:posOffset>
            </wp:positionH>
            <wp:positionV relativeFrom="paragraph">
              <wp:posOffset>-16510</wp:posOffset>
            </wp:positionV>
            <wp:extent cx="5956300" cy="662940"/>
            <wp:effectExtent l="0" t="0" r="0" b="0"/>
            <wp:wrapSquare wrapText="largest"/>
            <wp:docPr id="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8"/>
                    <pic:cNvPicPr>
                      <a:picLocks noChangeAspect="1" noChangeArrowheads="1"/>
                    </pic:cNvPicPr>
                  </pic:nvPicPr>
                  <pic:blipFill>
                    <a:blip r:embed="rId2"/>
                    <a:srcRect l="20677" t="48541" r="17291" b="46275"/>
                    <a:stretch>
                      <a:fillRect/>
                    </a:stretch>
                  </pic:blipFill>
                  <pic:spPr bwMode="auto">
                    <a:xfrm>
                      <a:off x="0" y="0"/>
                      <a:ext cx="5956300" cy="662940"/>
                    </a:xfrm>
                    <a:prstGeom prst="rect">
                      <a:avLst/>
                    </a:prstGeom>
                    <a:noFill/>
                  </pic:spPr>
                </pic:pic>
              </a:graphicData>
            </a:graphic>
          </wp:anchor>
        </w:drawing>
      </w:r>
      <w:r>
        <w:rPr>
          <w:rFonts w:eastAsia="Calibri" w:cs="Calibri" w:ascii="Calibri" w:hAnsi="Calibri"/>
          <w:b/>
          <w:bCs/>
          <w:color w:val="1F3864"/>
          <w:sz w:val="30"/>
          <w:szCs w:val="30"/>
        </w:rPr>
        <w:t>1. Objectives</w:t>
      </w:r>
    </w:p>
    <w:p>
      <w:pPr>
        <w:pStyle w:val="Normal"/>
        <w:spacing w:lineRule="auto" w:line="276" w:before="0" w:after="120"/>
        <w:rPr/>
      </w:pPr>
      <w:r>
        <w:rPr>
          <w:rFonts w:eastAsia="Calibri" w:cs="Calibri"/>
          <w:sz w:val="22"/>
          <w:szCs w:val="22"/>
        </w:rPr>
        <w:t>By the end of this lab, you will be able to:</w:t>
      </w:r>
    </w:p>
    <w:p>
      <w:pPr>
        <w:pStyle w:val="ListParagraph"/>
        <w:numPr>
          <w:ilvl w:val="0"/>
          <w:numId w:val="4"/>
        </w:numPr>
        <w:spacing w:lineRule="auto" w:line="276" w:before="0" w:after="60"/>
        <w:rPr/>
      </w:pPr>
      <w:r>
        <w:rPr>
          <w:rFonts w:eastAsia="Calibri" w:cs="Calibri"/>
          <w:sz w:val="22"/>
          <w:szCs w:val="22"/>
        </w:rPr>
        <w:t>Open and navigate Cisco Packet Tracer</w:t>
      </w:r>
    </w:p>
    <w:p>
      <w:pPr>
        <w:pStyle w:val="ListParagraph"/>
        <w:numPr>
          <w:ilvl w:val="0"/>
          <w:numId w:val="2"/>
        </w:numPr>
        <w:spacing w:lineRule="auto" w:line="276" w:before="0" w:after="60"/>
        <w:rPr/>
      </w:pPr>
      <w:r>
        <w:rPr>
          <w:rFonts w:eastAsia="Calibri" w:cs="Calibri"/>
          <w:sz w:val="22"/>
          <w:szCs w:val="22"/>
        </w:rPr>
        <w:t>Add and configure network devices</w:t>
      </w:r>
    </w:p>
    <w:p>
      <w:pPr>
        <w:pStyle w:val="ListParagraph"/>
        <w:numPr>
          <w:ilvl w:val="0"/>
          <w:numId w:val="2"/>
        </w:numPr>
        <w:spacing w:lineRule="auto" w:line="276" w:before="0" w:after="60"/>
        <w:rPr/>
      </w:pPr>
      <w:r>
        <w:rPr>
          <w:rFonts w:eastAsia="Calibri" w:cs="Calibri"/>
          <w:sz w:val="22"/>
          <w:szCs w:val="22"/>
        </w:rPr>
        <w:t>Connect devices using appropriate cables</w:t>
      </w:r>
    </w:p>
    <w:p>
      <w:pPr>
        <w:pStyle w:val="ListParagraph"/>
        <w:numPr>
          <w:ilvl w:val="0"/>
          <w:numId w:val="2"/>
        </w:numPr>
        <w:spacing w:lineRule="auto" w:line="276" w:before="0" w:after="60"/>
        <w:rPr/>
      </w:pPr>
      <w:r>
        <w:rPr>
          <w:rFonts w:eastAsia="Calibri" w:cs="Calibri"/>
          <w:sz w:val="22"/>
          <w:szCs w:val="22"/>
        </w:rPr>
        <w:t>Assign IP addresses and test connectivity (ping)</w:t>
      </w:r>
    </w:p>
    <w:p>
      <w:pPr>
        <w:pStyle w:val="ListParagraph"/>
        <w:numPr>
          <w:ilvl w:val="0"/>
          <w:numId w:val="2"/>
        </w:numPr>
        <w:spacing w:lineRule="auto" w:line="276" w:before="0" w:after="60"/>
        <w:rPr/>
      </w:pPr>
      <w:r>
        <w:rPr>
          <w:rFonts w:eastAsia="Calibri" w:cs="Calibri"/>
          <w:sz w:val="22"/>
          <w:szCs w:val="22"/>
        </w:rPr>
        <w:t>Set up wireless networks</w:t>
      </w:r>
    </w:p>
    <w:p>
      <w:pPr>
        <w:pStyle w:val="ListParagraph"/>
        <w:numPr>
          <w:ilvl w:val="0"/>
          <w:numId w:val="2"/>
        </w:numPr>
        <w:spacing w:lineRule="auto" w:line="276" w:before="0" w:after="60"/>
        <w:rPr/>
      </w:pPr>
      <w:r>
        <w:rPr>
          <w:rFonts w:eastAsia="Calibri" w:cs="Calibri"/>
          <w:sz w:val="22"/>
          <w:szCs w:val="22"/>
        </w:rPr>
        <w:t>Label and organize the topology</w:t>
      </w:r>
    </w:p>
    <w:p>
      <w:pPr>
        <w:pStyle w:val="ListParagraph"/>
        <w:numPr>
          <w:ilvl w:val="0"/>
          <w:numId w:val="2"/>
        </w:numPr>
        <w:spacing w:lineRule="auto" w:line="276" w:before="0" w:after="60"/>
        <w:rPr/>
      </w:pPr>
      <w:r>
        <w:rPr>
          <w:rFonts w:eastAsia="Calibri" w:cs="Calibri"/>
          <w:sz w:val="22"/>
          <w:szCs w:val="22"/>
        </w:rPr>
        <w:t>Save and manage project files</w:t>
      </w:r>
    </w:p>
    <w:p>
      <w:pPr>
        <w:pStyle w:val="Heading1"/>
        <w:spacing w:before="300" w:after="140"/>
        <w:rPr/>
      </w:pPr>
      <w:r>
        <w:rPr>
          <w:rFonts w:eastAsia="Calibri" w:cs="Calibri" w:ascii="Calibri" w:hAnsi="Calibri"/>
          <w:b/>
          <w:bCs/>
          <w:color w:val="1F3864"/>
          <w:sz w:val="30"/>
          <w:szCs w:val="30"/>
        </w:rPr>
        <w:t>2. Assignment Summary</w:t>
      </w:r>
    </w:p>
    <w:p>
      <w:pPr>
        <w:pStyle w:val="Heading2"/>
        <w:keepNext w:val="true"/>
        <w:spacing w:before="220" w:after="100"/>
        <w:rPr/>
      </w:pPr>
      <w:r>
        <w:rPr>
          <w:rFonts w:eastAsia="Calibri" w:cs="Calibri" w:ascii="Calibri" w:hAnsi="Calibri"/>
          <w:b/>
          <w:bCs/>
          <w:color w:val="2F5496"/>
          <w:sz w:val="25"/>
          <w:szCs w:val="25"/>
        </w:rPr>
        <w:t>2.1 Scenario</w:t>
      </w:r>
    </w:p>
    <w:p>
      <w:pPr>
        <w:pStyle w:val="Normal"/>
        <w:spacing w:lineRule="auto" w:line="276" w:before="0" w:after="120"/>
        <w:rPr/>
      </w:pPr>
      <w:r>
        <w:rPr>
          <w:rFonts w:eastAsia="Calibri" w:cs="Calibri"/>
          <w:sz w:val="22"/>
          <w:szCs w:val="22"/>
        </w:rPr>
        <w:t>Build a small network for a corporate office with two departments (HR and IT), a shared file server, and a network printer. Devices must be statically configured with the predefined IP addresses below and be able to communicate across departments.</w:t>
      </w:r>
    </w:p>
    <w:p>
      <w:pPr>
        <w:pStyle w:val="Heading2"/>
        <w:keepNext w:val="true"/>
        <w:spacing w:before="220" w:after="100"/>
        <w:rPr/>
      </w:pPr>
      <w:r>
        <w:rPr>
          <w:rFonts w:eastAsia="Calibri" w:cs="Calibri" w:ascii="Calibri" w:hAnsi="Calibri"/>
          <w:b/>
          <w:bCs/>
          <w:color w:val="2F5496"/>
          <w:sz w:val="25"/>
          <w:szCs w:val="25"/>
        </w:rPr>
        <w:t>2.2 Devices required</w:t>
      </w:r>
    </w:p>
    <w:p>
      <w:pPr>
        <w:pStyle w:val="ListParagraph"/>
        <w:numPr>
          <w:ilvl w:val="0"/>
          <w:numId w:val="2"/>
        </w:numPr>
        <w:spacing w:lineRule="auto" w:line="276" w:before="0" w:after="60"/>
        <w:rPr/>
      </w:pPr>
      <w:r>
        <w:rPr>
          <w:rFonts w:eastAsia="Calibri" w:cs="Calibri"/>
          <w:sz w:val="22"/>
          <w:szCs w:val="22"/>
        </w:rPr>
        <w:t>1 Router (Cisco 2911)</w:t>
      </w:r>
    </w:p>
    <w:p>
      <w:pPr>
        <w:pStyle w:val="ListParagraph"/>
        <w:numPr>
          <w:ilvl w:val="0"/>
          <w:numId w:val="2"/>
        </w:numPr>
        <w:spacing w:lineRule="auto" w:line="276" w:before="0" w:after="60"/>
        <w:rPr/>
      </w:pPr>
      <w:r>
        <w:rPr>
          <w:rFonts w:eastAsia="Calibri" w:cs="Calibri"/>
          <w:sz w:val="22"/>
          <w:szCs w:val="22"/>
        </w:rPr>
        <w:t>3 Switches (Cisco 2960)</w:t>
      </w:r>
    </w:p>
    <w:p>
      <w:pPr>
        <w:pStyle w:val="ListParagraph"/>
        <w:numPr>
          <w:ilvl w:val="0"/>
          <w:numId w:val="2"/>
        </w:numPr>
        <w:spacing w:lineRule="auto" w:line="276" w:before="0" w:after="60"/>
        <w:rPr/>
      </w:pPr>
      <w:r>
        <w:rPr>
          <w:rFonts w:eastAsia="Calibri" w:cs="Calibri"/>
          <w:sz w:val="22"/>
          <w:szCs w:val="22"/>
        </w:rPr>
        <w:t>6 PCs (3 for HR, 3 for IT)</w:t>
      </w:r>
    </w:p>
    <w:p>
      <w:pPr>
        <w:pStyle w:val="ListParagraph"/>
        <w:numPr>
          <w:ilvl w:val="0"/>
          <w:numId w:val="2"/>
        </w:numPr>
        <w:spacing w:lineRule="auto" w:line="276" w:before="0" w:after="60"/>
        <w:rPr/>
      </w:pPr>
      <w:r>
        <w:rPr>
          <w:rFonts w:eastAsia="Calibri" w:cs="Calibri"/>
          <w:sz w:val="22"/>
          <w:szCs w:val="22"/>
        </w:rPr>
        <w:t>1 File Server</w:t>
      </w:r>
    </w:p>
    <w:p>
      <w:pPr>
        <w:pStyle w:val="ListParagraph"/>
        <w:numPr>
          <w:ilvl w:val="0"/>
          <w:numId w:val="2"/>
        </w:numPr>
        <w:spacing w:lineRule="auto" w:line="276" w:before="0" w:after="60"/>
        <w:rPr/>
      </w:pPr>
      <w:r>
        <w:rPr>
          <w:rFonts w:eastAsia="Calibri" w:cs="Calibri"/>
          <w:sz w:val="22"/>
          <w:szCs w:val="22"/>
        </w:rPr>
        <w:t>1 Network Printer</w:t>
      </w:r>
    </w:p>
    <w:p>
      <w:pPr>
        <w:pStyle w:val="Heading2"/>
        <w:keepNext w:val="true"/>
        <w:spacing w:before="220" w:after="100"/>
        <w:rPr/>
      </w:pPr>
      <w:r>
        <w:rPr>
          <w:rFonts w:eastAsia="Calibri" w:cs="Calibri" w:ascii="Calibri" w:hAnsi="Calibri"/>
          <w:b/>
          <w:bCs/>
          <w:color w:val="2F5496"/>
          <w:sz w:val="25"/>
          <w:szCs w:val="25"/>
        </w:rPr>
        <w:t>2.3 IP address plan</w:t>
      </w:r>
    </w:p>
    <w:tbl>
      <w:tblPr>
        <w:tblW w:w="9360" w:type="dxa"/>
        <w:jc w:val="start"/>
        <w:tblInd w:w="0" w:type="dxa"/>
        <w:tblLayout w:type="fixed"/>
        <w:tblCellMar>
          <w:top w:w="70" w:type="dxa"/>
          <w:start w:w="100" w:type="dxa"/>
          <w:bottom w:w="70" w:type="dxa"/>
          <w:end w:w="100" w:type="dxa"/>
        </w:tblCellMar>
      </w:tblPr>
      <w:tblGrid>
        <w:gridCol w:w="2160"/>
        <w:gridCol w:w="1680"/>
        <w:gridCol w:w="1980"/>
        <w:gridCol w:w="1978"/>
        <w:gridCol w:w="1562"/>
      </w:tblGrid>
      <w:tr>
        <w:trPr>
          <w:tblHeader w:val="true"/>
        </w:trPr>
        <w:tc>
          <w:tcPr>
            <w:tcW w:w="216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Device</w:t>
            </w:r>
          </w:p>
        </w:tc>
        <w:tc>
          <w:tcPr>
            <w:tcW w:w="168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Department</w:t>
            </w:r>
          </w:p>
        </w:tc>
        <w:tc>
          <w:tcPr>
            <w:tcW w:w="198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IP Address</w:t>
            </w:r>
          </w:p>
        </w:tc>
        <w:tc>
          <w:tcPr>
            <w:tcW w:w="1978"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Subnet Mask</w:t>
            </w:r>
          </w:p>
        </w:tc>
        <w:tc>
          <w:tcPr>
            <w:tcW w:w="1562"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Default Gateway</w:t>
            </w:r>
          </w:p>
        </w:tc>
      </w:tr>
      <w:tr>
        <w:trPr>
          <w:cantSplit/>
        </w:trPr>
        <w:tc>
          <w:tcPr>
            <w:tcW w:w="21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PC0 (HR)</w:t>
            </w:r>
          </w:p>
        </w:tc>
        <w:tc>
          <w:tcPr>
            <w:tcW w:w="16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HR</w:t>
            </w:r>
          </w:p>
        </w:tc>
        <w:tc>
          <w:tcPr>
            <w:tcW w:w="19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10.116.196.11</w:t>
            </w:r>
          </w:p>
        </w:tc>
        <w:tc>
          <w:tcPr>
            <w:tcW w:w="197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10.116.196.1</w:t>
            </w:r>
          </w:p>
        </w:tc>
      </w:tr>
      <w:tr>
        <w:trPr>
          <w:cantSplit/>
        </w:trPr>
        <w:tc>
          <w:tcPr>
            <w:tcW w:w="216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PC1 (HR)</w:t>
            </w:r>
          </w:p>
        </w:tc>
        <w:tc>
          <w:tcPr>
            <w:tcW w:w="16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HR</w:t>
            </w:r>
          </w:p>
        </w:tc>
        <w:tc>
          <w:tcPr>
            <w:tcW w:w="19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10.116.196.12</w:t>
            </w:r>
          </w:p>
        </w:tc>
        <w:tc>
          <w:tcPr>
            <w:tcW w:w="197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10.116.196.1</w:t>
            </w:r>
          </w:p>
        </w:tc>
      </w:tr>
      <w:tr>
        <w:trPr>
          <w:cantSplit/>
        </w:trPr>
        <w:tc>
          <w:tcPr>
            <w:tcW w:w="21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PC2 (HR)</w:t>
            </w:r>
          </w:p>
        </w:tc>
        <w:tc>
          <w:tcPr>
            <w:tcW w:w="16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HR</w:t>
            </w:r>
          </w:p>
        </w:tc>
        <w:tc>
          <w:tcPr>
            <w:tcW w:w="19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10.116.196.13</w:t>
            </w:r>
          </w:p>
        </w:tc>
        <w:tc>
          <w:tcPr>
            <w:tcW w:w="197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10.116.196.1</w:t>
            </w:r>
          </w:p>
        </w:tc>
      </w:tr>
      <w:tr>
        <w:trPr>
          <w:cantSplit/>
        </w:trPr>
        <w:tc>
          <w:tcPr>
            <w:tcW w:w="216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PC3 (IT)</w:t>
            </w:r>
          </w:p>
        </w:tc>
        <w:tc>
          <w:tcPr>
            <w:tcW w:w="16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IT</w:t>
            </w:r>
          </w:p>
        </w:tc>
        <w:tc>
          <w:tcPr>
            <w:tcW w:w="19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10.116.197.11</w:t>
            </w:r>
          </w:p>
        </w:tc>
        <w:tc>
          <w:tcPr>
            <w:tcW w:w="197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10.116.197.1</w:t>
            </w:r>
          </w:p>
        </w:tc>
      </w:tr>
      <w:tr>
        <w:trPr>
          <w:cantSplit/>
        </w:trPr>
        <w:tc>
          <w:tcPr>
            <w:tcW w:w="21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PC4 (IT)</w:t>
            </w:r>
          </w:p>
        </w:tc>
        <w:tc>
          <w:tcPr>
            <w:tcW w:w="16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IT</w:t>
            </w:r>
          </w:p>
        </w:tc>
        <w:tc>
          <w:tcPr>
            <w:tcW w:w="19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10.116.197.12</w:t>
            </w:r>
          </w:p>
        </w:tc>
        <w:tc>
          <w:tcPr>
            <w:tcW w:w="197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10.116.197.1</w:t>
            </w:r>
          </w:p>
        </w:tc>
      </w:tr>
      <w:tr>
        <w:trPr>
          <w:cantSplit/>
        </w:trPr>
        <w:tc>
          <w:tcPr>
            <w:tcW w:w="216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PC5 (IT)</w:t>
            </w:r>
          </w:p>
        </w:tc>
        <w:tc>
          <w:tcPr>
            <w:tcW w:w="16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IT</w:t>
            </w:r>
          </w:p>
        </w:tc>
        <w:tc>
          <w:tcPr>
            <w:tcW w:w="19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10.116.197.13</w:t>
            </w:r>
          </w:p>
        </w:tc>
        <w:tc>
          <w:tcPr>
            <w:tcW w:w="197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10.116.197.1</w:t>
            </w:r>
          </w:p>
        </w:tc>
      </w:tr>
      <w:tr>
        <w:trPr>
          <w:cantSplit/>
        </w:trPr>
        <w:tc>
          <w:tcPr>
            <w:tcW w:w="21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File Server</w:t>
            </w:r>
          </w:p>
        </w:tc>
        <w:tc>
          <w:tcPr>
            <w:tcW w:w="16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Shared</w:t>
            </w:r>
          </w:p>
        </w:tc>
        <w:tc>
          <w:tcPr>
            <w:tcW w:w="19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10.116.198.100</w:t>
            </w:r>
          </w:p>
        </w:tc>
        <w:tc>
          <w:tcPr>
            <w:tcW w:w="197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10.116.198.1</w:t>
            </w:r>
          </w:p>
        </w:tc>
      </w:tr>
      <w:tr>
        <w:trPr>
          <w:cantSplit/>
        </w:trPr>
        <w:tc>
          <w:tcPr>
            <w:tcW w:w="216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Network Printer</w:t>
            </w:r>
          </w:p>
        </w:tc>
        <w:tc>
          <w:tcPr>
            <w:tcW w:w="16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Shared</w:t>
            </w:r>
          </w:p>
        </w:tc>
        <w:tc>
          <w:tcPr>
            <w:tcW w:w="19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10.116.198.200</w:t>
            </w:r>
          </w:p>
        </w:tc>
        <w:tc>
          <w:tcPr>
            <w:tcW w:w="197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10.116.198.1</w:t>
            </w:r>
          </w:p>
        </w:tc>
      </w:tr>
      <w:tr>
        <w:trPr>
          <w:cantSplit/>
        </w:trPr>
        <w:tc>
          <w:tcPr>
            <w:tcW w:w="21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Router Interface G0/0</w:t>
            </w:r>
          </w:p>
        </w:tc>
        <w:tc>
          <w:tcPr>
            <w:tcW w:w="16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HR</w:t>
            </w:r>
          </w:p>
        </w:tc>
        <w:tc>
          <w:tcPr>
            <w:tcW w:w="19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10.116.196.1</w:t>
            </w:r>
          </w:p>
        </w:tc>
        <w:tc>
          <w:tcPr>
            <w:tcW w:w="197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w:t>
            </w:r>
          </w:p>
        </w:tc>
      </w:tr>
      <w:tr>
        <w:trPr>
          <w:cantSplit/>
        </w:trPr>
        <w:tc>
          <w:tcPr>
            <w:tcW w:w="216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Router Interface G0/1</w:t>
            </w:r>
          </w:p>
        </w:tc>
        <w:tc>
          <w:tcPr>
            <w:tcW w:w="16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IT</w:t>
            </w:r>
          </w:p>
        </w:tc>
        <w:tc>
          <w:tcPr>
            <w:tcW w:w="198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10.116.197.1</w:t>
            </w:r>
          </w:p>
        </w:tc>
        <w:tc>
          <w:tcPr>
            <w:tcW w:w="197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w:t>
            </w:r>
          </w:p>
        </w:tc>
      </w:tr>
      <w:tr>
        <w:trPr>
          <w:cantSplit/>
        </w:trPr>
        <w:tc>
          <w:tcPr>
            <w:tcW w:w="21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Router Interface G0/2</w:t>
            </w:r>
          </w:p>
        </w:tc>
        <w:tc>
          <w:tcPr>
            <w:tcW w:w="16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Shared</w:t>
            </w:r>
          </w:p>
        </w:tc>
        <w:tc>
          <w:tcPr>
            <w:tcW w:w="198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10.116.198.1</w:t>
            </w:r>
          </w:p>
        </w:tc>
        <w:tc>
          <w:tcPr>
            <w:tcW w:w="197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255.255.255.0</w:t>
            </w:r>
          </w:p>
        </w:tc>
        <w:tc>
          <w:tcPr>
            <w:tcW w:w="15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w:t>
            </w:r>
          </w:p>
        </w:tc>
      </w:tr>
    </w:tbl>
    <w:p>
      <w:pPr>
        <w:pStyle w:val="Heading2"/>
        <w:keepNext w:val="true"/>
        <w:spacing w:before="220" w:after="100"/>
        <w:rPr/>
      </w:pPr>
      <w:r>
        <w:rPr>
          <w:rFonts w:eastAsia="Calibri" w:cs="Calibri" w:ascii="Calibri" w:hAnsi="Calibri"/>
          <w:b/>
          <w:bCs/>
          <w:color w:val="2F5496"/>
          <w:sz w:val="25"/>
          <w:szCs w:val="25"/>
        </w:rPr>
        <w:t>2.4 Requirements checklist</w:t>
      </w:r>
    </w:p>
    <w:p>
      <w:pPr>
        <w:pStyle w:val="ListParagraph"/>
        <w:numPr>
          <w:ilvl w:val="0"/>
          <w:numId w:val="2"/>
        </w:numPr>
        <w:spacing w:lineRule="auto" w:line="276" w:before="0" w:after="60"/>
        <w:rPr/>
      </w:pPr>
      <w:r>
        <w:rPr>
          <w:rFonts w:eastAsia="Calibri" w:cs="Calibri"/>
          <w:sz w:val="22"/>
          <w:szCs w:val="22"/>
        </w:rPr>
        <w:t>Assign static IP addresses to all end devices using the table above.</w:t>
      </w:r>
    </w:p>
    <w:p>
      <w:pPr>
        <w:pStyle w:val="ListParagraph"/>
        <w:numPr>
          <w:ilvl w:val="0"/>
          <w:numId w:val="2"/>
        </w:numPr>
        <w:spacing w:lineRule="auto" w:line="276" w:before="0" w:after="60"/>
        <w:rPr/>
      </w:pPr>
      <w:r>
        <w:rPr>
          <w:rFonts w:eastAsia="Calibri" w:cs="Calibri"/>
          <w:sz w:val="22"/>
          <w:szCs w:val="22"/>
        </w:rPr>
        <w:t>Configure router interfaces (G0/0, G0/1, G0/2) with the correct IP addresses and enable them.</w:t>
      </w:r>
    </w:p>
    <w:p>
      <w:pPr>
        <w:pStyle w:val="ListParagraph"/>
        <w:numPr>
          <w:ilvl w:val="0"/>
          <w:numId w:val="2"/>
        </w:numPr>
        <w:spacing w:lineRule="auto" w:line="276" w:before="0" w:after="60"/>
        <w:rPr/>
      </w:pPr>
      <w:r>
        <w:rPr>
          <w:rFonts w:eastAsia="Calibri" w:cs="Calibri"/>
          <w:sz w:val="22"/>
          <w:szCs w:val="22"/>
        </w:rPr>
        <w:t>Use copper straight-through cables: PCs/servers to switches, and switches to router interfaces.</w:t>
      </w:r>
    </w:p>
    <w:p>
      <w:pPr>
        <w:pStyle w:val="ListParagraph"/>
        <w:numPr>
          <w:ilvl w:val="0"/>
          <w:numId w:val="2"/>
        </w:numPr>
        <w:spacing w:lineRule="auto" w:line="276" w:before="0" w:after="60"/>
        <w:rPr/>
      </w:pPr>
      <w:r>
        <w:rPr>
          <w:rFonts w:eastAsia="Calibri" w:cs="Calibri"/>
          <w:sz w:val="22"/>
          <w:szCs w:val="22"/>
        </w:rPr>
        <w:t>Test connectivity: HR PCs must be able to ping IT PCs; all PCs must be able to ping the File Server and the Printer.</w:t>
      </w:r>
    </w:p>
    <w:p>
      <w:pPr>
        <w:pStyle w:val="ListParagraph"/>
        <w:numPr>
          <w:ilvl w:val="0"/>
          <w:numId w:val="2"/>
        </w:numPr>
        <w:spacing w:lineRule="auto" w:line="276" w:before="0" w:after="60"/>
        <w:rPr/>
      </w:pPr>
      <w:r>
        <w:rPr>
          <w:rFonts w:eastAsia="Calibri" w:cs="Calibri"/>
          <w:sz w:val="22"/>
          <w:szCs w:val="22"/>
        </w:rPr>
        <w:t>Add annotations/comments to the topology (device roles, department labels, etc.).</w:t>
      </w:r>
    </w:p>
    <w:p>
      <w:pPr>
        <w:pStyle w:val="Heading1"/>
        <w:spacing w:before="300" w:after="140"/>
        <w:rPr/>
      </w:pPr>
      <w:r>
        <w:rPr>
          <w:rFonts w:eastAsia="Calibri" w:cs="Calibri" w:ascii="Calibri" w:hAnsi="Calibri"/>
          <w:b/>
          <w:bCs/>
          <w:color w:val="1F3864"/>
          <w:sz w:val="30"/>
          <w:szCs w:val="30"/>
        </w:rPr>
        <w:t>3. Network Build &amp; Configuration</w:t>
      </w:r>
    </w:p>
    <w:p>
      <w:pPr>
        <w:pStyle w:val="Normal"/>
        <w:spacing w:lineRule="auto" w:line="276" w:before="0" w:after="120"/>
        <w:rPr/>
      </w:pPr>
      <w:r>
        <w:rPr/>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3.1 Completed topology</w:t>
      </w:r>
    </w:p>
    <w:p>
      <w:pPr>
        <w:pStyle w:val="Heading2"/>
        <w:spacing w:before="220" w:after="100"/>
        <w:rPr/>
      </w:pPr>
      <w:r>
        <w:rPr/>
        <w:drawing>
          <wp:inline distT="0" distB="0" distL="0" distR="0">
            <wp:extent cx="5943600" cy="660209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3600" cy="6602095"/>
                    </a:xfrm>
                    <a:prstGeom prst="rect">
                      <a:avLst/>
                    </a:prstGeom>
                    <a:noFill/>
                  </pic:spPr>
                </pic:pic>
              </a:graphicData>
            </a:graphic>
          </wp:inline>
        </w:drawing>
      </w:r>
      <w:r>
        <w:rPr>
          <w:rFonts w:eastAsia="Calibri" w:cs="Calibri" w:ascii="Calibri" w:hAnsi="Calibri"/>
          <w:i/>
          <w:iCs/>
          <w:sz w:val="19"/>
          <w:szCs w:val="19"/>
        </w:rPr>
        <w:t>Figure 1 – Full network topology</w:t>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r>
    </w:p>
    <w:p>
      <w:pPr>
        <w:pStyle w:val="Heading2"/>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r>
    </w:p>
    <w:p>
      <w:pPr>
        <w:pStyle w:val="Heading2"/>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r>
    </w:p>
    <w:p>
      <w:pPr>
        <w:pStyle w:val="Heading2"/>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r>
    </w:p>
    <w:p>
      <w:pPr>
        <w:pStyle w:val="Heading2"/>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3.2 End-device IP configuration</w:t>
      </w:r>
    </w:p>
    <w:p>
      <w:pPr>
        <w:pStyle w:val="Normal"/>
        <w:spacing w:lineRule="auto" w:line="276" w:before="0" w:after="120"/>
        <w:rPr>
          <w:rFonts w:ascii="Calibri" w:hAnsi="Calibri" w:eastAsia="Calibri" w:cs="Calibri"/>
          <w:sz w:val="22"/>
          <w:szCs w:val="22"/>
        </w:rPr>
      </w:pPr>
      <w:r>
        <w:rPr>
          <w:rFonts w:eastAsia="Calibri" w:cs="Calibri"/>
          <w:sz w:val="22"/>
          <w:szCs w:val="22"/>
        </w:rPr>
        <w:t>For each device, open Desktop → IP Configuration (or the equivalent on the server/printer) and capture the static IP, subnet mask and gateway exactly as set.</w:t>
      </w:r>
    </w:p>
    <w:p>
      <w:pPr>
        <w:pStyle w:val="Normal"/>
        <w:spacing w:lineRule="auto" w:line="276" w:before="0" w:after="120"/>
        <w:rPr>
          <w:rFonts w:ascii="Calibri" w:hAnsi="Calibri" w:eastAsia="Calibri" w:cs="Calibri"/>
          <w:sz w:val="22"/>
          <w:szCs w:val="22"/>
        </w:rPr>
      </w:pPr>
      <w:r>
        <w:rPr/>
        <w:drawing>
          <wp:inline distT="0" distB="0" distL="0" distR="0">
            <wp:extent cx="3734435" cy="8477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734435" cy="847725"/>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2 – PC0 (HR) – IP Configuration</w:t>
      </w:r>
    </w:p>
    <w:p>
      <w:pPr>
        <w:pStyle w:val="Normal"/>
        <w:spacing w:lineRule="auto" w:line="276" w:before="0" w:after="120"/>
        <w:rPr>
          <w:rFonts w:ascii="Calibri" w:hAnsi="Calibri" w:eastAsia="Calibri" w:cs="Calibri"/>
          <w:i/>
          <w:iCs/>
          <w:sz w:val="19"/>
          <w:szCs w:val="19"/>
        </w:rPr>
      </w:pPr>
      <w:r>
        <w:rPr/>
        <w:drawing>
          <wp:inline distT="0" distB="0" distL="0" distR="0">
            <wp:extent cx="3753485" cy="8382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3753485" cy="838200"/>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3 – PC1 (HR) – IP Configuration</w:t>
      </w:r>
    </w:p>
    <w:p>
      <w:pPr>
        <w:pStyle w:val="Normal"/>
        <w:spacing w:lineRule="auto" w:line="276" w:before="0" w:after="120"/>
        <w:rPr>
          <w:rFonts w:ascii="Calibri" w:hAnsi="Calibri" w:eastAsia="Calibri" w:cs="Calibri"/>
          <w:i/>
          <w:iCs/>
          <w:sz w:val="19"/>
          <w:szCs w:val="19"/>
        </w:rPr>
      </w:pPr>
      <w:r>
        <w:rPr/>
        <w:drawing>
          <wp:inline distT="0" distB="0" distL="0" distR="0">
            <wp:extent cx="3743325" cy="82867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3743325" cy="828675"/>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4 – PC2 (HR) – IP Configuration</w:t>
      </w:r>
    </w:p>
    <w:p>
      <w:pPr>
        <w:pStyle w:val="Normal"/>
        <w:spacing w:lineRule="auto" w:line="276" w:before="0" w:after="120"/>
        <w:rPr>
          <w:rFonts w:ascii="Calibri" w:hAnsi="Calibri" w:eastAsia="Calibri" w:cs="Calibri"/>
          <w:i/>
          <w:iCs/>
          <w:sz w:val="19"/>
          <w:szCs w:val="19"/>
        </w:rPr>
      </w:pPr>
      <w:r>
        <w:rPr/>
        <w:drawing>
          <wp:inline distT="0" distB="0" distL="0" distR="0">
            <wp:extent cx="3771900" cy="89535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3771900" cy="895350"/>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5 – PC3 (IT) – IP Configuration</w:t>
      </w:r>
    </w:p>
    <w:p>
      <w:pPr>
        <w:pStyle w:val="Normal"/>
        <w:spacing w:lineRule="auto" w:line="276" w:before="0" w:after="120"/>
        <w:rPr>
          <w:rFonts w:ascii="Calibri" w:hAnsi="Calibri" w:eastAsia="Calibri" w:cs="Calibri"/>
          <w:i/>
          <w:iCs/>
          <w:sz w:val="19"/>
          <w:szCs w:val="19"/>
        </w:rPr>
      </w:pPr>
      <w:r>
        <w:rPr/>
        <w:drawing>
          <wp:inline distT="0" distB="0" distL="0" distR="0">
            <wp:extent cx="3782060" cy="83820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3782060" cy="838200"/>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6 – PC4 (IT) – IP Configuration</w:t>
      </w:r>
    </w:p>
    <w:p>
      <w:pPr>
        <w:pStyle w:val="Normal"/>
        <w:spacing w:lineRule="auto" w:line="276" w:before="0" w:after="120"/>
        <w:rPr>
          <w:rFonts w:ascii="Calibri" w:hAnsi="Calibri" w:eastAsia="Calibri" w:cs="Calibri"/>
          <w:i/>
          <w:iCs/>
          <w:sz w:val="19"/>
          <w:szCs w:val="19"/>
        </w:rPr>
      </w:pPr>
      <w:r>
        <w:rPr/>
        <w:drawing>
          <wp:inline distT="0" distB="0" distL="0" distR="0">
            <wp:extent cx="3782060" cy="84772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3782060" cy="847725"/>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7 – PC5 (IT) – IP Configuration</w:t>
      </w:r>
    </w:p>
    <w:p>
      <w:pPr>
        <w:pStyle w:val="Normal"/>
        <w:spacing w:lineRule="auto" w:line="276" w:before="0" w:after="120"/>
        <w:rPr>
          <w:rFonts w:ascii="Calibri" w:hAnsi="Calibri" w:eastAsia="Calibri" w:cs="Calibri"/>
          <w:i/>
          <w:iCs/>
          <w:sz w:val="19"/>
          <w:szCs w:val="19"/>
        </w:rPr>
      </w:pPr>
      <w:r>
        <w:rPr>
          <w:rFonts w:eastAsia="Calibri" w:cs="Calibri"/>
          <w:i/>
          <w:iCs/>
          <w:sz w:val="19"/>
          <w:szCs w:val="19"/>
        </w:rPr>
      </w:r>
    </w:p>
    <w:p>
      <w:pPr>
        <w:pStyle w:val="Normal"/>
        <w:spacing w:lineRule="auto" w:line="276" w:before="0" w:after="120"/>
        <w:rPr>
          <w:rFonts w:ascii="Calibri" w:hAnsi="Calibri" w:eastAsia="Calibri" w:cs="Calibri"/>
          <w:i/>
          <w:iCs/>
          <w:sz w:val="19"/>
          <w:szCs w:val="19"/>
        </w:rPr>
      </w:pPr>
      <w:r>
        <w:rPr>
          <w:rFonts w:eastAsia="Calibri" w:cs="Calibri"/>
          <w:i/>
          <w:iCs/>
          <w:sz w:val="19"/>
          <w:szCs w:val="19"/>
        </w:rPr>
      </w:r>
    </w:p>
    <w:p>
      <w:pPr>
        <w:pStyle w:val="Normal"/>
        <w:spacing w:lineRule="auto" w:line="276" w:before="0" w:after="120"/>
        <w:rPr>
          <w:rFonts w:ascii="Calibri" w:hAnsi="Calibri" w:eastAsia="Calibri" w:cs="Calibri"/>
          <w:i/>
          <w:iCs/>
          <w:sz w:val="19"/>
          <w:szCs w:val="19"/>
        </w:rPr>
      </w:pPr>
      <w:r>
        <w:rPr/>
        <w:drawing>
          <wp:inline distT="0" distB="0" distL="0" distR="0">
            <wp:extent cx="3782060" cy="8382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3782060" cy="838200"/>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8 – File Server – IP Configuration</w:t>
      </w:r>
    </w:p>
    <w:p>
      <w:pPr>
        <w:pStyle w:val="Normal"/>
        <w:spacing w:lineRule="auto" w:line="276" w:before="0" w:after="120"/>
        <w:rPr>
          <w:rFonts w:ascii="Calibri" w:hAnsi="Calibri" w:eastAsia="Calibri" w:cs="Calibri"/>
          <w:i/>
          <w:iCs/>
          <w:sz w:val="19"/>
          <w:szCs w:val="19"/>
        </w:rPr>
      </w:pPr>
      <w:r>
        <w:rPr/>
        <w:drawing>
          <wp:inline distT="0" distB="0" distL="0" distR="0">
            <wp:extent cx="3952875" cy="81915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3952875" cy="819150"/>
                    </a:xfrm>
                    <a:prstGeom prst="rect">
                      <a:avLst/>
                    </a:prstGeom>
                    <a:noFill/>
                  </pic:spPr>
                </pic:pic>
              </a:graphicData>
            </a:graphic>
          </wp:inline>
        </w:drawing>
      </w:r>
    </w:p>
    <w:p>
      <w:pPr>
        <w:pStyle w:val="Normal"/>
        <w:spacing w:lineRule="auto" w:line="276" w:before="0" w:after="120"/>
        <w:rPr>
          <w:rFonts w:ascii="Calibri" w:hAnsi="Calibri" w:eastAsia="Calibri" w:cs="Calibri"/>
          <w:i/>
          <w:iCs/>
          <w:sz w:val="19"/>
          <w:szCs w:val="19"/>
        </w:rPr>
      </w:pPr>
      <w:r>
        <w:rPr>
          <w:rFonts w:eastAsia="Calibri" w:cs="Calibri"/>
          <w:i/>
          <w:iCs/>
          <w:sz w:val="19"/>
          <w:szCs w:val="19"/>
        </w:rPr>
        <w:t>Figure 9 – Network Printer – IP Configuration</w:t>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3.3 Router interface configuration</w:t>
      </w:r>
    </w:p>
    <w:p>
      <w:pPr>
        <w:pStyle w:val="Heading2"/>
        <w:spacing w:before="220" w:after="100"/>
        <w:rPr>
          <w:rFonts w:ascii="Calibri" w:hAnsi="Calibri" w:eastAsia="Calibri" w:cs="Calibri"/>
          <w:b/>
          <w:bCs/>
          <w:i/>
          <w:iCs/>
          <w:color w:val="2F5496"/>
          <w:sz w:val="25"/>
          <w:szCs w:val="25"/>
        </w:rPr>
      </w:pPr>
      <w:r>
        <w:rPr/>
        <w:drawing>
          <wp:inline distT="0" distB="0" distL="0" distR="0">
            <wp:extent cx="3667125" cy="57150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3667125" cy="571500"/>
                    </a:xfrm>
                    <a:prstGeom prst="rect">
                      <a:avLst/>
                    </a:prstGeom>
                    <a:noFill/>
                  </pic:spPr>
                </pic:pic>
              </a:graphicData>
            </a:graphic>
          </wp:inline>
        </w:drawing>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t>Figure 10 – Router1 – Interface G0/0 (HR – 10.116.196.1)</w:t>
      </w:r>
    </w:p>
    <w:p>
      <w:pPr>
        <w:pStyle w:val="Heading2"/>
        <w:spacing w:before="220" w:after="100"/>
        <w:rPr>
          <w:rFonts w:ascii="Calibri" w:hAnsi="Calibri" w:eastAsia="Calibri" w:cs="Calibri"/>
          <w:i/>
          <w:iCs/>
          <w:sz w:val="19"/>
          <w:szCs w:val="19"/>
        </w:rPr>
      </w:pPr>
      <w:r>
        <w:rPr/>
        <w:drawing>
          <wp:inline distT="0" distB="0" distL="0" distR="0">
            <wp:extent cx="3686175" cy="54292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3686175" cy="542925"/>
                    </a:xfrm>
                    <a:prstGeom prst="rect">
                      <a:avLst/>
                    </a:prstGeom>
                    <a:noFill/>
                  </pic:spPr>
                </pic:pic>
              </a:graphicData>
            </a:graphic>
          </wp:inline>
        </w:drawing>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t>Figure 11 – Router1 – Interface G0/1 (IT – 10.116.197.1)</w:t>
      </w:r>
    </w:p>
    <w:p>
      <w:pPr>
        <w:pStyle w:val="Heading2"/>
        <w:spacing w:before="220" w:after="100"/>
        <w:rPr>
          <w:rFonts w:ascii="Calibri" w:hAnsi="Calibri" w:eastAsia="Calibri" w:cs="Calibri"/>
          <w:i/>
          <w:iCs/>
          <w:sz w:val="19"/>
          <w:szCs w:val="19"/>
        </w:rPr>
      </w:pPr>
      <w:r>
        <w:rPr/>
        <w:drawing>
          <wp:inline distT="0" distB="0" distL="0" distR="0">
            <wp:extent cx="3667125" cy="53340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3667125" cy="533400"/>
                    </a:xfrm>
                    <a:prstGeom prst="rect">
                      <a:avLst/>
                    </a:prstGeom>
                    <a:noFill/>
                  </pic:spPr>
                </pic:pic>
              </a:graphicData>
            </a:graphic>
          </wp:inline>
        </w:drawing>
      </w:r>
    </w:p>
    <w:p>
      <w:pPr>
        <w:pStyle w:val="Heading2"/>
        <w:spacing w:before="220" w:after="100"/>
        <w:rPr>
          <w:rFonts w:ascii="Calibri" w:hAnsi="Calibri" w:eastAsia="Calibri" w:cs="Calibri"/>
          <w:sz w:val="19"/>
          <w:szCs w:val="19"/>
        </w:rPr>
      </w:pPr>
      <w:r>
        <w:rPr>
          <w:rFonts w:eastAsia="Calibri" w:cs="Calibri" w:ascii="Calibri" w:hAnsi="Calibri"/>
          <w:i/>
          <w:iCs/>
          <w:sz w:val="19"/>
          <w:szCs w:val="19"/>
        </w:rPr>
        <w:t>Figure 12 – Router1 – Interface G0/2 (Shared – 10.116.198.1)</w:t>
      </w:r>
    </w:p>
    <w:p>
      <w:pPr>
        <w:pStyle w:val="Heading2"/>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3.4 Cabling and link status</w:t>
      </w:r>
    </w:p>
    <w:p>
      <w:pPr>
        <w:pStyle w:val="Heading2"/>
        <w:spacing w:before="220" w:after="100"/>
        <w:rPr>
          <w:rFonts w:ascii="Calibri" w:hAnsi="Calibri" w:eastAsia="Calibri" w:cs="Calibri"/>
          <w:b/>
          <w:bCs/>
          <w:i/>
          <w:iCs/>
          <w:color w:val="2F5496"/>
          <w:sz w:val="25"/>
          <w:szCs w:val="25"/>
        </w:rPr>
      </w:pPr>
      <w:r>
        <w:rPr/>
        <w:drawing>
          <wp:inline distT="0" distB="0" distL="0" distR="0">
            <wp:extent cx="3093085" cy="438912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3093085" cy="4389120"/>
                    </a:xfrm>
                    <a:prstGeom prst="rect">
                      <a:avLst/>
                    </a:prstGeom>
                    <a:noFill/>
                  </pic:spPr>
                </pic:pic>
              </a:graphicData>
            </a:graphic>
          </wp:inline>
        </w:drawing>
      </w:r>
    </w:p>
    <w:p>
      <w:pPr>
        <w:pStyle w:val="Heading2"/>
        <w:spacing w:before="220" w:after="100"/>
        <w:rPr/>
      </w:pPr>
      <w:r>
        <w:rPr>
          <w:rFonts w:eastAsia="Calibri" w:cs="Calibri" w:ascii="Calibri" w:hAnsi="Calibri"/>
          <w:i/>
          <w:iCs/>
          <w:sz w:val="19"/>
          <w:szCs w:val="19"/>
        </w:rPr>
        <w:t>Figure 13 – Link status overview</w:t>
      </w:r>
    </w:p>
    <w:p>
      <w:pPr>
        <w:pStyle w:val="Heading1"/>
        <w:spacing w:before="300" w:after="140"/>
        <w:rPr/>
      </w:pPr>
      <w:r>
        <w:rPr>
          <w:rFonts w:eastAsia="Calibri" w:cs="Calibri" w:ascii="Calibri" w:hAnsi="Calibri"/>
          <w:b/>
          <w:bCs/>
          <w:color w:val="1F3864"/>
          <w:sz w:val="30"/>
          <w:szCs w:val="30"/>
        </w:rPr>
        <w:t>4. Connectivity Testing</w:t>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4.1 Cross-department ping (HR → IT)</w:t>
      </w:r>
    </w:p>
    <w:p>
      <w:pPr>
        <w:pStyle w:val="Heading2"/>
        <w:spacing w:before="220" w:after="100"/>
        <w:rPr>
          <w:rFonts w:ascii="Calibri" w:hAnsi="Calibri" w:eastAsia="Calibri" w:cs="Calibri"/>
          <w:b/>
          <w:bCs/>
          <w:i/>
          <w:iCs/>
          <w:color w:val="2F5496"/>
          <w:sz w:val="25"/>
          <w:szCs w:val="25"/>
        </w:rPr>
      </w:pPr>
      <w:r>
        <w:rPr/>
        <w:drawing>
          <wp:inline distT="0" distB="0" distL="0" distR="0">
            <wp:extent cx="3914775" cy="168592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3914775" cy="1685925"/>
                    </a:xfrm>
                    <a:prstGeom prst="rect">
                      <a:avLst/>
                    </a:prstGeom>
                    <a:noFill/>
                  </pic:spPr>
                </pic:pic>
              </a:graphicData>
            </a:graphic>
          </wp:inline>
        </w:drawing>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t>Figure 14 – Ping from an HR PC to an IT PC</w:t>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4.2 PC to File Server</w:t>
      </w:r>
    </w:p>
    <w:p>
      <w:pPr>
        <w:pStyle w:val="Heading2"/>
        <w:spacing w:before="220" w:after="100"/>
        <w:rPr>
          <w:rFonts w:ascii="Calibri" w:hAnsi="Calibri" w:eastAsia="Calibri" w:cs="Calibri"/>
          <w:b/>
          <w:bCs/>
          <w:i/>
          <w:iCs/>
          <w:color w:val="2F5496"/>
          <w:sz w:val="25"/>
          <w:szCs w:val="25"/>
        </w:rPr>
      </w:pPr>
      <w:r>
        <w:rPr/>
        <w:drawing>
          <wp:inline distT="0" distB="0" distL="0" distR="0">
            <wp:extent cx="3867785" cy="170497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3867785" cy="1704975"/>
                    </a:xfrm>
                    <a:prstGeom prst="rect">
                      <a:avLst/>
                    </a:prstGeom>
                    <a:noFill/>
                  </pic:spPr>
                </pic:pic>
              </a:graphicData>
            </a:graphic>
          </wp:inline>
        </w:drawing>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t>Figure 15 – Ping to the File Server</w:t>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4.3 PC to Network Printer</w:t>
      </w:r>
    </w:p>
    <w:p>
      <w:pPr>
        <w:pStyle w:val="Heading2"/>
        <w:spacing w:before="220" w:after="100"/>
        <w:rPr>
          <w:rFonts w:ascii="Calibri" w:hAnsi="Calibri" w:eastAsia="Calibri" w:cs="Calibri"/>
          <w:b/>
          <w:bCs/>
          <w:i/>
          <w:iCs/>
          <w:color w:val="2F5496"/>
          <w:sz w:val="25"/>
          <w:szCs w:val="25"/>
        </w:rPr>
      </w:pPr>
      <w:r>
        <w:rPr/>
        <w:drawing>
          <wp:inline distT="0" distB="0" distL="0" distR="0">
            <wp:extent cx="3952875" cy="1657350"/>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8"/>
                    <a:stretch>
                      <a:fillRect/>
                    </a:stretch>
                  </pic:blipFill>
                  <pic:spPr bwMode="auto">
                    <a:xfrm>
                      <a:off x="0" y="0"/>
                      <a:ext cx="3952875" cy="1657350"/>
                    </a:xfrm>
                    <a:prstGeom prst="rect">
                      <a:avLst/>
                    </a:prstGeom>
                    <a:noFill/>
                  </pic:spPr>
                </pic:pic>
              </a:graphicData>
            </a:graphic>
          </wp:inline>
        </w:drawing>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t>Figure 16 – Ping to the Network Printer</w:t>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r>
    </w:p>
    <w:p>
      <w:pPr>
        <w:pStyle w:val="Heading2"/>
        <w:keepNext w:val="true"/>
        <w:spacing w:before="220" w:after="100"/>
        <w:rPr>
          <w:rFonts w:ascii="Calibri" w:hAnsi="Calibri" w:eastAsia="Calibri" w:cs="Calibri"/>
          <w:b/>
          <w:bCs/>
          <w:color w:val="2F5496"/>
          <w:sz w:val="25"/>
          <w:szCs w:val="25"/>
        </w:rPr>
      </w:pPr>
      <w:r>
        <w:rPr>
          <w:rFonts w:eastAsia="Calibri" w:cs="Calibri" w:ascii="Calibri" w:hAnsi="Calibri"/>
          <w:b/>
          <w:bCs/>
          <w:color w:val="2F5496"/>
          <w:sz w:val="25"/>
          <w:szCs w:val="25"/>
        </w:rPr>
        <w:t>4.4 Realtime / Simple PDU test</w:t>
      </w:r>
    </w:p>
    <w:p>
      <w:pPr>
        <w:pStyle w:val="Heading2"/>
        <w:spacing w:before="220" w:after="100"/>
        <w:rPr>
          <w:rFonts w:ascii="Calibri" w:hAnsi="Calibri" w:eastAsia="Calibri" w:cs="Calibri"/>
          <w:b/>
          <w:bCs/>
          <w:i/>
          <w:iCs/>
          <w:color w:val="2F5496"/>
          <w:sz w:val="25"/>
          <w:szCs w:val="25"/>
        </w:rPr>
      </w:pPr>
      <w:r>
        <w:rPr/>
        <w:drawing>
          <wp:inline distT="0" distB="0" distL="0" distR="0">
            <wp:extent cx="5182235" cy="40005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5182235" cy="400050"/>
                    </a:xfrm>
                    <a:prstGeom prst="rect">
                      <a:avLst/>
                    </a:prstGeom>
                    <a:noFill/>
                  </pic:spPr>
                </pic:pic>
              </a:graphicData>
            </a:graphic>
          </wp:inline>
        </w:drawing>
      </w:r>
    </w:p>
    <w:p>
      <w:pPr>
        <w:pStyle w:val="Heading2"/>
        <w:spacing w:before="220" w:after="100"/>
        <w:rPr>
          <w:rFonts w:ascii="Calibri" w:hAnsi="Calibri" w:eastAsia="Calibri" w:cs="Calibri"/>
          <w:i/>
          <w:iCs/>
          <w:sz w:val="19"/>
          <w:szCs w:val="19"/>
        </w:rPr>
      </w:pPr>
      <w:r>
        <w:rPr>
          <w:rFonts w:eastAsia="Calibri" w:cs="Calibri" w:ascii="Calibri" w:hAnsi="Calibri"/>
          <w:i/>
          <w:iCs/>
          <w:sz w:val="19"/>
          <w:szCs w:val="19"/>
        </w:rPr>
        <w:t>Figure 17 – Simple PDU results</w:t>
      </w:r>
    </w:p>
    <w:p>
      <w:pPr>
        <w:pStyle w:val="Heading1"/>
        <w:spacing w:before="300" w:after="140"/>
        <w:rPr/>
      </w:pPr>
      <w:r>
        <w:rPr>
          <w:rFonts w:eastAsia="Calibri" w:cs="Calibri" w:ascii="Calibri" w:hAnsi="Calibri"/>
          <w:b/>
          <w:bCs/>
          <w:color w:val="1F3864"/>
          <w:sz w:val="30"/>
          <w:szCs w:val="30"/>
        </w:rPr>
        <w:t>5. Results and Reflection</w:t>
      </w:r>
    </w:p>
    <w:p>
      <w:pPr>
        <w:pStyle w:val="Heading2"/>
        <w:keepNext w:val="true"/>
        <w:spacing w:before="220" w:after="100"/>
        <w:rPr/>
      </w:pPr>
      <w:r>
        <w:rPr>
          <w:rFonts w:eastAsia="Calibri" w:cs="Calibri" w:ascii="Calibri" w:hAnsi="Calibri"/>
          <w:b/>
          <w:bCs/>
          <w:color w:val="2F5496"/>
          <w:sz w:val="25"/>
          <w:szCs w:val="25"/>
        </w:rPr>
        <w:t>5.1 Summary of results</w:t>
      </w:r>
    </w:p>
    <w:p>
      <w:pPr>
        <w:pStyle w:val="Normal"/>
        <w:spacing w:lineRule="auto" w:line="276" w:before="0" w:after="120"/>
        <w:rPr>
          <w:rFonts w:ascii="Calibri" w:hAnsi="Calibri" w:eastAsia="Calibri" w:cs="Calibri"/>
          <w:sz w:val="22"/>
          <w:szCs w:val="22"/>
        </w:rPr>
      </w:pPr>
      <w:r>
        <w:rPr>
          <w:rFonts w:eastAsia="Calibri" w:cs="Calibri"/>
          <w:sz w:val="22"/>
          <w:szCs w:val="22"/>
        </w:rPr>
        <w:t xml:space="preserve">All required pings were completed successfully. However, each set of four pings had approximately 25% packet loss because one out of the four requests timed out. </w:t>
      </w:r>
    </w:p>
    <w:p>
      <w:pPr>
        <w:pStyle w:val="Heading2"/>
        <w:keepNext w:val="true"/>
        <w:spacing w:before="220" w:after="100"/>
        <w:rPr/>
      </w:pPr>
      <w:r>
        <w:rPr>
          <w:rFonts w:eastAsia="Calibri" w:cs="Calibri" w:ascii="Calibri" w:hAnsi="Calibri"/>
          <w:b/>
          <w:bCs/>
          <w:color w:val="2F5496"/>
          <w:sz w:val="25"/>
          <w:szCs w:val="25"/>
        </w:rPr>
        <w:t>5.2 Link to theory</w:t>
      </w:r>
    </w:p>
    <w:p>
      <w:pPr>
        <w:pStyle w:val="Normal"/>
        <w:spacing w:lineRule="auto" w:line="276" w:before="0" w:after="120"/>
        <w:rPr>
          <w:rFonts w:ascii="Calibri" w:hAnsi="Calibri" w:eastAsia="Calibri" w:cs="Calibri"/>
          <w:sz w:val="22"/>
          <w:szCs w:val="22"/>
        </w:rPr>
      </w:pPr>
      <w:r>
        <w:rPr>
          <w:rFonts w:eastAsia="Calibri" w:cs="Calibri"/>
          <w:sz w:val="22"/>
          <w:szCs w:val="22"/>
        </w:rPr>
        <w:t xml:space="preserve">HR (10.116.196.0/24), IT (10.116.197.0/24), and Shared (10.116.198.0/24) are placed on separate subnets to organize the network and separate traffic between the different departments. The router is responsible for allowing communication between these subnets because routers operate at Layer 3 and can forward packets between different IP networks, while switches primarily connect devices within the same local network. </w:t>
      </w:r>
    </w:p>
    <w:p>
      <w:pPr>
        <w:pStyle w:val="Heading2"/>
        <w:keepNext w:val="true"/>
        <w:spacing w:before="220" w:after="100"/>
        <w:rPr/>
      </w:pPr>
      <w:r>
        <w:rPr>
          <w:rFonts w:eastAsia="Calibri" w:cs="Calibri" w:ascii="Calibri" w:hAnsi="Calibri"/>
          <w:b/>
          <w:bCs/>
          <w:color w:val="2F5496"/>
          <w:sz w:val="25"/>
          <w:szCs w:val="25"/>
        </w:rPr>
        <w:t>5.3 Errors and limitations</w:t>
      </w:r>
    </w:p>
    <w:p>
      <w:pPr>
        <w:pStyle w:val="Normal"/>
        <w:spacing w:lineRule="auto" w:line="276" w:before="0" w:after="120"/>
        <w:rPr>
          <w:rFonts w:ascii="Calibri" w:hAnsi="Calibri" w:eastAsia="Calibri" w:cs="Calibri"/>
          <w:sz w:val="22"/>
          <w:szCs w:val="22"/>
        </w:rPr>
      </w:pPr>
      <w:r>
        <w:rPr>
          <w:rFonts w:eastAsia="Calibri" w:cs="Calibri"/>
          <w:sz w:val="22"/>
          <w:szCs w:val="22"/>
        </w:rPr>
        <w:t xml:space="preserve">Everything worked correctly during the setup, and there were no major network configuration errors. The only difficulty was finding the Activate button, but I was able to locate it and complete the setup successfully. </w:t>
      </w:r>
    </w:p>
    <w:p>
      <w:pPr>
        <w:pStyle w:val="Heading2"/>
        <w:keepNext w:val="true"/>
        <w:spacing w:before="220" w:after="100"/>
        <w:rPr/>
      </w:pPr>
      <w:r>
        <w:rPr>
          <w:rFonts w:eastAsia="Calibri" w:cs="Calibri" w:ascii="Calibri" w:hAnsi="Calibri"/>
          <w:b/>
          <w:bCs/>
          <w:color w:val="2F5496"/>
          <w:sz w:val="25"/>
          <w:szCs w:val="25"/>
        </w:rPr>
        <w:t>5.4 Possible improvements</w:t>
      </w:r>
    </w:p>
    <w:p>
      <w:pPr>
        <w:pStyle w:val="Normal"/>
        <w:spacing w:lineRule="auto" w:line="276" w:before="0" w:after="120"/>
        <w:rPr>
          <w:rFonts w:ascii="Calibri" w:hAnsi="Calibri" w:eastAsia="Calibri" w:cs="Calibri"/>
          <w:sz w:val="22"/>
          <w:szCs w:val="22"/>
        </w:rPr>
      </w:pPr>
      <w:r>
        <w:rPr>
          <w:rFonts w:eastAsia="Calibri" w:cs="Calibri"/>
          <w:sz w:val="22"/>
          <w:szCs w:val="22"/>
        </w:rPr>
        <w:t xml:space="preserve">The network could be improved by using VLANs to further separate HR, IT, and Shared traffic at Layer 2. DHCP reservations could also be used instead of manually configuring static IP addresses, which would make device management easier. Additional network annotations could also be added to make the topology and IP addressing clearer. </w:t>
      </w:r>
    </w:p>
    <w:p>
      <w:pPr>
        <w:pStyle w:val="Heading1"/>
        <w:spacing w:before="300" w:after="140"/>
        <w:rPr/>
      </w:pPr>
      <w:r>
        <w:rPr>
          <w:rFonts w:eastAsia="Calibri" w:cs="Calibri" w:ascii="Calibri" w:hAnsi="Calibri"/>
          <w:b/>
          <w:bCs/>
          <w:color w:val="1F3864"/>
          <w:sz w:val="30"/>
          <w:szCs w:val="30"/>
        </w:rPr>
        <w:t>References</w:t>
      </w:r>
    </w:p>
    <w:p>
      <w:pPr>
        <w:pStyle w:val="Normal"/>
        <w:spacing w:lineRule="auto" w:line="276" w:before="0" w:after="120"/>
        <w:rPr/>
      </w:pPr>
      <w:r>
        <w:rPr>
          <w:rFonts w:eastAsia="Calibri" w:cs="Calibri"/>
          <w:sz w:val="22"/>
          <w:szCs w:val="22"/>
        </w:rPr>
        <w:t>This lab was adapted in part from resources by Sysnettech Solutions (sysnettechsolutions.com).</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Liberation Sans">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8</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8</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09 | Michael McCorkell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09 | Michael McCorkell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LibreOffice/26.2.6.3$Windows_X86_64 LibreOffice_project/8221e31b3ac356a1623c672912a3d2b492f7e3d1</Application>
  <AppVersion>15.0000</AppVersion>
  <Pages>8</Pages>
  <Words>761</Words>
  <Characters>4236</Characters>
  <CharactersWithSpaces>4879</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2026-09-28T20:00:27Z</dcterms:created>
  <dc:creator>Student</dc:creator>
  <dc:description/>
  <dc:language>en-CA</dc:language>
  <cp:lastModifiedBy/>
  <dcterms:modified xsi:type="dcterms:W3CDTF">2026-09-28T16:39:27Z</dcterms:modified>
  <cp:revision>4</cp:revision>
  <dc:subject/>
  <dc:title>MENG 4010 Packet Tracer Lab Report Template</dc:title>
</cp:coreProperties>
</file>

<file path=docProps/custom.xml><?xml version="1.0" encoding="utf-8"?>
<Properties xmlns="http://schemas.openxmlformats.org/officeDocument/2006/custom-properties" xmlns:vt="http://schemas.openxmlformats.org/officeDocument/2006/docPropsVTypes"/>
</file>