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 w:ascii="Calibri" w:hAnsi="Calibr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>
          <w:rFonts w:cs="Calibri" w:ascii="Calibri" w:hAnsi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 w:ascii="Calibri" w:hAnsi="Calibri"/>
          <w:color w:val="333333"/>
          <w:sz w:val="24"/>
          <w:szCs w:val="24"/>
          <w:shd w:fill="FFFFFF" w:val="clear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Lab </w:t>
      </w:r>
      <w:r>
        <w:rPr>
          <w:rFonts w:ascii="Calibri" w:hAnsi="Calibri"/>
          <w:sz w:val="28"/>
          <w:szCs w:val="28"/>
        </w:rPr>
        <w:t>Name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Michaël McCorkell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Dr. Maryam Davoudpour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Date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 xml:space="preserve"> </w:t>
      </w:r>
      <w:r>
        <w:rPr>
          <w:rFonts w:cs="Calibri" w:ascii="Calibri" w:hAnsi="Calibri" w:cstheme="minorHAnsi"/>
          <w:b/>
          <w:sz w:val="28"/>
          <w:szCs w:val="28"/>
        </w:rPr>
        <w:t>Procedures and results:</w:t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>References:</w:t>
      </w:r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Gilat, A. (2017). MATLAB: An introduction with applications (6th ed.). John Wiley &amp; Sons.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" w:cs="" w:eastAsiaTheme="minorEastAsia"/>
      <w:color w:val="auto"/>
      <w:kern w:val="0"/>
      <w:sz w:val="24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LibreOffice/25.8.2.2$Windows_X86_64 LibreOffice_project/d401f2107ccab8f924a8e2df40f573aab7605b6f</Application>
  <AppVersion>15.0000</AppVersion>
  <Pages>1</Pages>
  <Words>32</Words>
  <Characters>190</Characters>
  <CharactersWithSpaces>215</CharactersWithSpaces>
  <Paragraphs>9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2025-11-12T16:48:44Z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