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MENG 4010 - INDUSTRIAL NETWORKING</w:t>
      </w:r>
    </w:p>
    <w:p>
      <w:pPr>
        <w:pStyle w:val="Normal"/>
        <w:spacing w:lineRule="auto" w:line="276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9180" w:leader="dot"/>
        </w:tabs>
        <w:spacing w:lineRule="auto" w:line="276" w:before="0" w:after="0"/>
        <w:jc w:val="center"/>
        <w:rPr/>
      </w:pPr>
      <w:r>
        <w:rPr/>
        <w:t>COMMUNICATION BETWEEN AB PLCS USING PRODUCED/CONSUMED TAGS</w:t>
      </w:r>
    </w:p>
    <w:p>
      <w:pPr>
        <w:pStyle w:val="Normal"/>
        <w:tabs>
          <w:tab w:val="clear" w:pos="720"/>
          <w:tab w:val="left" w:pos="9180" w:leader="dot"/>
        </w:tabs>
        <w:spacing w:lineRule="auto" w:line="276" w:before="0" w:after="0"/>
        <w:rPr/>
      </w:pPr>
      <w:r>
        <w:rPr/>
      </w:r>
    </w:p>
    <w:p>
      <w:pPr>
        <w:pStyle w:val="Normal"/>
        <w:tabs>
          <w:tab w:val="clear" w:pos="720"/>
          <w:tab w:val="left" w:pos="9180" w:leader="dot"/>
        </w:tabs>
        <w:spacing w:lineRule="auto" w:line="360" w:before="0" w:after="0"/>
        <w:rPr/>
      </w:pPr>
      <w:r>
        <w:rPr/>
        <w:t>Student Name &amp; Number:</w:t>
        <w:tab/>
      </w:r>
    </w:p>
    <w:p>
      <w:pPr>
        <w:pStyle w:val="Normal"/>
        <w:tabs>
          <w:tab w:val="clear" w:pos="720"/>
          <w:tab w:val="left" w:pos="9180" w:leader="dot"/>
        </w:tabs>
        <w:spacing w:lineRule="auto" w:line="360" w:before="0" w:after="0"/>
        <w:rPr/>
      </w:pPr>
      <w:r>
        <w:rPr/>
        <w:t>Lab Date:</w:t>
        <w:tab/>
      </w:r>
    </w:p>
    <w:p>
      <w:pPr>
        <w:pStyle w:val="Heading1"/>
        <w:rPr/>
      </w:pPr>
      <w:r>
        <w:rPr/>
        <w:t>Objective</w:t>
      </w:r>
    </w:p>
    <w:p>
      <w:pPr>
        <w:pStyle w:val="Normal"/>
        <w:jc w:val="both"/>
        <w:rPr/>
      </w:pPr>
      <w:r>
        <w:rPr/>
        <w:t>In this lab, two Allen-Bradley ControlLogix 1756-L81E PLCs exchange information using produced and consumed tags.</w:t>
      </w:r>
    </w:p>
    <w:p>
      <w:pPr>
        <w:pStyle w:val="Normal"/>
        <w:jc w:val="both"/>
        <w:rPr/>
      </w:pPr>
      <w:r>
        <w:rPr/>
        <w:t>PLC 1 reads the voltage from analog input channel 0 of its analog input module. This voltage input, ranging from 0 to 10 V, is provided by a voltage generator. The raw input value is then transmitted to PLC 2 via a produced tag.</w:t>
      </w:r>
    </w:p>
    <w:p>
      <w:pPr>
        <w:pStyle w:val="Normal"/>
        <w:jc w:val="both"/>
        <w:rPr/>
      </w:pPr>
      <w:r>
        <w:rPr/>
        <w:t>PLC 2 receives the value through a consumed tag and converts it back into a floating-point number representing the actual voltage.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Upon successful completion of this lab, students will be able to: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Configure produced and consumed tags between two ControlLogix PLCs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Read analog input data from a module and share it over Ethernet/IP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Convert raw analog values to engineering units (e.g., voltage)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Verify inter-PLC communication using tag monitoring in Studio 5000</w:t>
      </w:r>
    </w:p>
    <w:p>
      <w:pPr>
        <w:pStyle w:val="Heading1"/>
        <w:rPr/>
      </w:pPr>
      <w:r>
        <w:rPr/>
        <w:t>Background</w:t>
      </w:r>
    </w:p>
    <w:p>
      <w:pPr>
        <w:pStyle w:val="Normal"/>
        <w:jc w:val="both"/>
        <w:rPr/>
      </w:pPr>
      <w:r>
        <w:rPr/>
        <w:t>Produced and consumed tags are a method of data exchange between Allen-Bradley ControlLogix PLCs over an Ethernet/IP network. Instead of using traditional messaging instructions (MSG), this method enables real-time, high-speed communication by linking tags directly between controllers. A produced tag is created in one PLC and made available for other controllers to consume. The consuming PLC establishes a connection to the producer and receives updates cyclically without requiring explicit messaging logic.</w:t>
      </w:r>
    </w:p>
    <w:p>
      <w:pPr>
        <w:pStyle w:val="Heading1"/>
        <w:rPr/>
      </w:pPr>
      <w:r>
        <w:rPr/>
        <w:t>Demonstration Requirements</w:t>
      </w:r>
    </w:p>
    <w:p>
      <w:pPr>
        <w:pStyle w:val="Normal"/>
        <w:rPr/>
      </w:pPr>
      <w:r>
        <w:rPr/>
        <w:t>To successfully complete the lab, students must demonstrate the following: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>
          <w:b/>
          <w:bCs/>
        </w:rPr>
        <w:t>Tag Configuration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Correctly create and configure a produced tag in PLC 1.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Correctly configure a corresponding consumed tag in PLC 2, matching the data type, name, and connection parameters.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>
          <w:b/>
          <w:bCs/>
        </w:rPr>
        <w:t>Analog Input Reading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Read a varying voltage signal (0–10 V) from analog input channel 0 on PLC 1.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Show the raw analog value in PLC 1’s tag monitor.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>
          <w:b/>
          <w:bCs/>
        </w:rPr>
        <w:t>Data Transfer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Verify that the raw analog value from PLC 1 is being successfully transferred to PLC 2 via the consumed tag.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Demonstrate real-time updates when the voltage input is changed.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>
          <w:b/>
          <w:bCs/>
        </w:rPr>
        <w:t>Data Conversion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In PLC 2, convert the raw analog value into a floating-point voltage using the correct scaling formula.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Display the scaled voltage in a user-defined tag.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>
          <w:b/>
          <w:bCs/>
        </w:rPr>
        <w:t>Monitoring and Verification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Use Studio 5000’s online monitoring tools to show:</w:t>
      </w:r>
    </w:p>
    <w:p>
      <w:pPr>
        <w:pStyle w:val="Normal"/>
        <w:numPr>
          <w:ilvl w:val="2"/>
          <w:numId w:val="4"/>
        </w:numPr>
        <w:spacing w:before="0" w:after="0"/>
        <w:rPr/>
      </w:pPr>
      <w:r>
        <w:rPr/>
        <w:t>Live updates of the analog input on PLC 1</w:t>
      </w:r>
    </w:p>
    <w:p>
      <w:pPr>
        <w:pStyle w:val="Normal"/>
        <w:numPr>
          <w:ilvl w:val="2"/>
          <w:numId w:val="4"/>
        </w:numPr>
        <w:spacing w:before="0" w:after="0"/>
        <w:rPr/>
      </w:pPr>
      <w:r>
        <w:rPr/>
        <w:t>Real-time consumption of the tag on PLC 2</w:t>
      </w:r>
    </w:p>
    <w:p>
      <w:pPr>
        <w:pStyle w:val="Normal"/>
        <w:numPr>
          <w:ilvl w:val="2"/>
          <w:numId w:val="4"/>
        </w:numPr>
        <w:spacing w:before="0" w:after="0"/>
        <w:rPr/>
      </w:pPr>
      <w:r>
        <w:rPr/>
        <w:t>Correct scaling of the voltage in PLC 2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>
          <w:b/>
          <w:bCs/>
        </w:rPr>
        <w:t>Clean and Organized Program</w:t>
      </w:r>
    </w:p>
    <w:p>
      <w:pPr>
        <w:pStyle w:val="Normal"/>
        <w:numPr>
          <w:ilvl w:val="1"/>
          <w:numId w:val="4"/>
        </w:numPr>
        <w:spacing w:before="0" w:after="0"/>
        <w:rPr/>
      </w:pPr>
      <w:r>
        <w:rPr/>
        <w:t>Ensure the ladder logic is neatly organized, well-documented, and correctly downloaded to the PLCs.</w:t>
      </w:r>
    </w:p>
    <w:p>
      <w:pPr>
        <w:pStyle w:val="Heading1"/>
        <w:rPr/>
      </w:pPr>
      <w:r>
        <w:rPr/>
        <w:t>Optional Extension Task (Bonus)</w:t>
      </w:r>
    </w:p>
    <w:p>
      <w:pPr>
        <w:pStyle w:val="Normal"/>
        <w:rPr/>
      </w:pPr>
      <w:r>
        <w:rPr/>
        <w:t>To further enhance your understanding of distributed control systems and data handling across PLCs, complete the following optional tasks:</w:t>
      </w:r>
    </w:p>
    <w:p>
      <w:pPr>
        <w:pStyle w:val="Normal"/>
        <w:rPr>
          <w:b/>
          <w:bCs/>
        </w:rPr>
      </w:pPr>
      <w:r>
        <w:rPr>
          <w:b/>
          <w:bCs/>
        </w:rPr>
        <w:t>1. Simulated Alarm Triggering Based on Remote Input</w:t>
      </w:r>
    </w:p>
    <w:p>
      <w:pPr>
        <w:pStyle w:val="Normal"/>
        <w:rPr/>
      </w:pPr>
      <w:r>
        <w:rPr/>
        <w:t>Use the consumed voltage value in PLC 2 to create a simulated alarm system. For example: If the voltage exceeds 8.0 V, trigger a local alarm (turn on a red indicator and activate an alarm bit). Use a timer to latch the alarm for 5 seconds even if the condition clears.</w:t>
      </w:r>
    </w:p>
    <w:p>
      <w:pPr>
        <w:pStyle w:val="Normal"/>
        <w:rPr>
          <w:b/>
          <w:bCs/>
        </w:rPr>
      </w:pPr>
      <w:r>
        <w:rPr>
          <w:b/>
          <w:bCs/>
        </w:rPr>
        <w:t>2. Bidirectional Communication</w:t>
      </w:r>
    </w:p>
    <w:p>
      <w:pPr>
        <w:pStyle w:val="Normal"/>
        <w:rPr/>
      </w:pPr>
      <w:r>
        <w:rPr/>
        <w:t>Implement a second data channel going in the opposite direction: Configure a new produced tag in PLC 2 and a corresponding consumed tag in PLC 1. Use PLC 2 to send a status signal such as “Overvoltage” back to PLC 1 based on threshold logic.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Lab Report Requirements</w:t>
      </w:r>
    </w:p>
    <w:p>
      <w:pPr>
        <w:pStyle w:val="Normal"/>
        <w:rPr/>
      </w:pPr>
      <w:r>
        <w:rPr/>
        <w:t>The lab report must contain: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Instructor’s Confirmation</w:t>
      </w:r>
    </w:p>
    <w:p>
      <w:pPr>
        <w:pStyle w:val="ListParagraph"/>
        <w:numPr>
          <w:ilvl w:val="0"/>
          <w:numId w:val="0"/>
        </w:numPr>
        <w:ind w:hanging="0" w:start="360"/>
        <w:jc w:val="both"/>
        <w:rPr/>
      </w:pPr>
      <w:r>
        <w:rPr/>
        <w:t>The course instructor’s signature is required to verify the completion of the lab. Please ensure this is included with your report’s submission.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Assignment Summary</w:t>
      </w:r>
    </w:p>
    <w:p>
      <w:pPr>
        <w:pStyle w:val="ListParagraph"/>
        <w:numPr>
          <w:ilvl w:val="0"/>
          <w:numId w:val="0"/>
        </w:numPr>
        <w:ind w:hanging="0" w:start="360"/>
        <w:jc w:val="both"/>
        <w:rPr/>
      </w:pPr>
      <w:r>
        <w:rPr/>
        <w:t>Provide a clear summary of the assignment, detailing the objectives, a description of the work completed, and your conclusions.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PLC Program Documentation</w:t>
      </w:r>
    </w:p>
    <w:p>
      <w:pPr>
        <w:pStyle w:val="ListParagraph"/>
        <w:numPr>
          <w:ilvl w:val="0"/>
          <w:numId w:val="0"/>
        </w:numPr>
        <w:ind w:hanging="0" w:start="360"/>
        <w:jc w:val="both"/>
        <w:rPr/>
      </w:pPr>
      <w:r>
        <w:rPr/>
        <w:t xml:space="preserve">Attach a PDF of the PLC program and the PLC program itself that you created, ensuring it includes your initials whenever applicable.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The lab report will be assessed based on the lab marking rubric provided on Blackboard. Please review the rubric to ensure all criteria are met.</w:t>
      </w:r>
    </w:p>
    <w:p>
      <w:pPr>
        <w:pStyle w:val="Heading1"/>
        <w:rPr/>
      </w:pPr>
      <w:r>
        <w:rPr/>
        <w:t>Application Photos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75"/>
        <w:gridCol w:w="4675"/>
      </w:tblGrid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27354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/>
                <w:color w:val="273540"/>
                <w:kern w:val="0"/>
                <w:sz w:val="24"/>
                <w:szCs w:val="24"/>
                <w:lang w:val="en-US" w:eastAsia="en-US" w:bidi="ar-SA"/>
              </w:rPr>
              <mc:AlternateContent>
                <mc:Choice Requires="wps">
                  <w:drawing>
                    <wp:anchor distT="0" distB="13970" distL="0" distR="24765" simplePos="0" relativeHeight="3" behindDoc="0" locked="0" layoutInCell="1" allowOverlap="1" wp14:anchorId="467F7359">
                      <wp:simplePos x="0" y="0"/>
                      <wp:positionH relativeFrom="column">
                        <wp:posOffset>1727200</wp:posOffset>
                      </wp:positionH>
                      <wp:positionV relativeFrom="paragraph">
                        <wp:posOffset>2735580</wp:posOffset>
                      </wp:positionV>
                      <wp:extent cx="261620" cy="386080"/>
                      <wp:effectExtent l="9525" t="9525" r="9525" b="9525"/>
                      <wp:wrapNone/>
                      <wp:docPr id="1" name="Rectangl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720" cy="385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t" style="position:absolute;margin-left:136pt;margin-top:215.4pt;width:20.55pt;height:30.35pt;mso-wrap-style:none;v-text-anchor:middle" wp14:anchorId="467F7359">
                      <v:fill o:detectmouseclick="t" on="false"/>
                      <v:stroke color="#ee0000" weight="190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inline distT="0" distB="0" distL="0" distR="0" wp14:anchorId="57C4ADC3">
                      <wp:extent cx="3759200" cy="2820035"/>
                      <wp:effectExtent l="5715" t="5715" r="635" b="7620"/>
                      <wp:docPr id="2" name="Picture 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1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 rot="5400000">
                                <a:off x="0" y="0"/>
                                <a:ext cx="3759120" cy="2819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f" style="position:absolute;margin-left:-36.95pt;margin-top:-260.15pt;width:295.95pt;height:222pt;mso-wrap-style:none;v-text-anchor:middle;rotation:90;mso-position-vertical:top" wp14:anchorId="57C4ADC3" type="_x0000_t75">
                      <v:imagedata r:id="rId3" o:detectmouseclick="t"/>
                      <v:stroke color="#3465a4" joinstyle="round" endcap="flat"/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27354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/>
                <w:color w:val="273540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  <w:font w:name="Aptos Display">
    <w:charset w:val="01"/>
    <w:family w:val="roman"/>
    <w:pitch w:val="default"/>
  </w:font>
  <w:font w:name="Aptos">
    <w:charset w:val="01"/>
    <w:family w:val="roman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</w:rPr>
          <w:fldChar w:fldCharType="end"/>
        </w:r>
        <w:r>
          <w:rPr/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</w:rPr>
          <w:fldChar w:fldCharType="end"/>
        </w:r>
        <w:r>
          <w:rPr/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080" w:hanging="72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color w:val="273540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3d6c"/>
    <w:pPr>
      <w:widowControl/>
      <w:bidi w:val="0"/>
      <w:spacing w:lineRule="auto" w:line="278" w:before="0" w:after="160"/>
      <w:jc w:val="start"/>
    </w:pPr>
    <w:rPr>
      <w:rFonts w:ascii="Times New Roman" w:hAnsi="Times New Roman" w:eastAsia="Aptos" w:cs="Times New Roman" w:eastAsiaTheme="minorHAnsi"/>
      <w:color w:val="273540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d6c"/>
    <w:pPr>
      <w:keepNext w:val="true"/>
      <w:keepLines/>
      <w:spacing w:before="360" w:after="80"/>
      <w:outlineLvl w:val="0"/>
    </w:pPr>
    <w:rPr>
      <w:rFonts w:eastAsia="" w:cs="" w:cstheme="majorBidi" w:eastAsiaTheme="majorEastAsia"/>
      <w:b/>
      <w:color w:val="auto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6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6c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6c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6c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6c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6c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6c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6c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c3d6c"/>
    <w:rPr>
      <w:rFonts w:eastAsia="" w:cs="" w:cstheme="majorBidi" w:eastAsiaTheme="majorEastAsia"/>
      <w:b/>
      <w:color w:val="auto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c3d6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c3d6c"/>
    <w:rPr>
      <w:rFonts w:ascii="Aptos Display" w:hAnsi="Aptos Display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c3d6c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c3d6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c3d6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c3d6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c3d6c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c3d6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c3d6c"/>
    <w:rPr/>
  </w:style>
  <w:style w:type="character" w:styleId="Hyperlink">
    <w:name w:val="Hyperlink"/>
    <w:basedOn w:val="DefaultParagraphFont"/>
    <w:uiPriority w:val="99"/>
    <w:unhideWhenUsed/>
    <w:rsid w:val="007c348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c348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c3d6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6c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6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c3d6c"/>
    <w:pPr>
      <w:numPr>
        <w:ilvl w:val="0"/>
        <w:numId w:val="1"/>
      </w:numPr>
      <w:spacing w:before="0" w:after="160"/>
      <w:ind w:hanging="432" w:start="432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c3d6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c3d6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761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LibreOffice/26.2.5.2$Windows_X86_64 LibreOffice_project/cd7284b4cbbfeb507e630c1aac019f4157393acb</Application>
  <AppVersion>15.0000</AppVersion>
  <Pages>2</Pages>
  <Words>670</Words>
  <Characters>3456</Characters>
  <CharactersWithSpaces>4047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2025-06-10T02:58:00Z</dcterms:created>
  <dc:creator>Ba Vu Tran</dc:creator>
  <dc:description/>
  <dc:language>en-CA</dc:language>
  <cp:lastModifiedBy>Ba Vu Tran</cp:lastModifiedBy>
  <dcterms:modified xsi:type="dcterms:W3CDTF">2025-06-18T16:12:00Z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