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2A"/>
          <w:sz w:val="18"/>
          <w:szCs w:val="18"/>
        </w:rPr>
        <w:t xml:space="preserve">RESEARCH BRIEF</w:t>
      </w:r>
    </w:p>
    <w:p>
      <w:pPr>
        <w:spacing w:after="40"/>
      </w:pPr>
      <w:r>
        <w:rPr>
          <w:b/>
          <w:bCs/>
          <w:color w:val="1F2A44"/>
          <w:sz w:val="40"/>
          <w:szCs w:val="40"/>
        </w:rPr>
        <w:t xml:space="preserve">A “Dopamine Site” App for the Indian Market</w:t>
      </w:r>
    </w:p>
    <w:p>
      <w:pPr>
        <w:spacing w:after="240"/>
      </w:pPr>
      <w:r>
        <w:rPr>
          <w:i/>
          <w:iCs/>
          <w:color w:val="555555"/>
          <w:sz w:val="19"/>
          <w:szCs w:val="19"/>
        </w:rPr>
        <w:t xml:space="preserve">Problem framing, competitive whitespace, pain-point data, and a data-backed feature list. Prepared 9 June 2026.</w:t>
      </w:r>
    </w:p>
    <w:p>
      <w:pPr>
        <w:pStyle w:val="Heading1"/>
      </w:pPr>
      <w:r>
        <w:t xml:space="preserve">1. The phenomenon</w:t>
      </w:r>
    </w:p>
    <w:p>
      <w:pPr>
        <w:spacing w:after="160" w:line="276"/>
      </w:pPr>
      <w:r>
        <w:t xml:space="preserve">In South Korea, so-called “dopamine sites” have spread among Gen Z (reported by </w:t>
      </w:r>
      <w:r>
        <w:rPr>
          <w:b/>
          <w:bCs/>
        </w:rPr>
        <w:t xml:space="preserve">Korea Times</w:t>
      </w:r>
      <w:r>
        <w:t xml:space="preserve"> and </w:t>
      </w:r>
      <w:r>
        <w:rPr>
          <w:b/>
          <w:bCs/>
        </w:rPr>
        <w:t xml:space="preserve">SCMP</w:t>
      </w:r>
      <w:r>
        <w:t xml:space="preserve"> in May 2026). They simulate everyday consumer rituals with no transaction: users browse a fake food-delivery app, add items to a cart, “place” the order and watch a courier being tracked — but never pay. A second format simulates a smoke break: a start button plus a live count of others “on a break,” giving the feeling of company without the act.</w:t>
      </w:r>
    </w:p>
    <w:p>
      <w:pPr>
        <w:spacing w:after="160" w:line="276"/>
      </w:pPr>
      <w:r>
        <w:t xml:space="preserve">Two motives recur in the reporting. First, </w:t>
      </w:r>
      <w:r>
        <w:rPr>
          <w:b/>
          <w:bCs/>
        </w:rPr>
        <w:t xml:space="preserve">cost-free craving relief</w:t>
      </w:r>
      <w:r>
        <w:t xml:space="preserve"> — one office worker uses the fake delivery app specifically to </w:t>
      </w:r>
      <w:r>
        <w:rPr>
          <w:i/>
          <w:iCs/>
        </w:rPr>
        <w:t xml:space="preserve">resist</w:t>
      </w:r>
      <w:r>
        <w:t xml:space="preserve"> late-night ordering. Second, </w:t>
      </w:r>
      <w:r>
        <w:rPr>
          <w:b/>
          <w:bCs/>
        </w:rPr>
        <w:t xml:space="preserve">co-presence</w:t>
      </w:r>
      <w:r>
        <w:t xml:space="preserve"> — simply knowing strangers are online at the same time eases loneliness.</w:t>
      </w:r>
    </w:p>
    <w:p>
      <w:pPr>
        <w:spacing w:after="160" w:line="276"/>
      </w:pPr>
      <w:r>
        <w:rPr>
          <w:b/>
          <w:bCs/>
        </w:rPr>
        <w:t xml:space="preserve">Note on the name: </w:t>
      </w:r>
      <w:r>
        <w:t xml:space="preserve">“dopamine” is misleading branding. Dopamine drives </w:t>
      </w:r>
      <w:r>
        <w:rPr>
          <w:i/>
          <w:iCs/>
        </w:rPr>
        <w:t xml:space="preserve">seeking</w:t>
      </w:r>
      <w:r>
        <w:t xml:space="preserve">. These sites do the opposite — they discharge an urge and soothe. The right mental model is a habit / fidget ritual, not a stimulant.</w:t>
      </w:r>
    </w:p>
    <w:p>
      <w:pPr>
        <w:pStyle w:val="Heading1"/>
      </w:pPr>
      <w:r>
        <w:t xml:space="preserve">2. Problem definition</w:t>
      </w:r>
    </w:p>
    <w:p>
      <w:pPr>
        <w:spacing w:after="160" w:line="276"/>
      </w:pPr>
      <w:r>
        <w:t xml:space="preserve">The stated brief is “build a dopamine app.” The real problem, defined through research, is sharper:</w:t>
      </w:r>
    </w:p>
    <w:p>
      <w:pPr>
        <w:spacing w:after="160" w:line="276"/>
      </w:pPr>
      <w:r>
        <w:rPr>
          <w:b/>
          <w:bCs/>
          <w:color w:val="1F2A44"/>
        </w:rPr>
        <w:t xml:space="preserve">Give people a way to complete a consumption or connection ritual without paying its cost or performing it for an audience.</w:t>
      </w:r>
    </w:p>
    <w:p>
      <w:pPr>
        <w:spacing w:after="160" w:line="276"/>
      </w:pPr>
      <w:r>
        <w:t xml:space="preserve">This is neither a wellness problem (“heal yourself”) nor a willpower problem (“block yourself”). It is a </w:t>
      </w:r>
      <w:r>
        <w:rPr>
          <w:b/>
          <w:bCs/>
        </w:rPr>
        <w:t xml:space="preserve">substitution</w:t>
      </w:r>
      <w:r>
        <w:t xml:space="preserve"> problem: let the urge complete harmlessly instead of fighting it. That distinction is the entire strategic position — see Section 3.</w:t>
      </w:r>
    </w:p>
    <w:p>
      <w:pPr>
        <w:spacing w:after="160" w:line="276"/>
      </w:pPr>
      <w:r>
        <w:t xml:space="preserve">The macro context (the “pendulum”): behaviour has swung from low-documentation, self-reliant living toward hyper-documentation, hyper-social, and growing dependence on tools to consume, connect, and even think. A dopamine site is an artefact of that swing — a release valve. Built well, it hands a capacity back (wanting something and choosing not to act); built badly, it becomes another dependency. The product’s job is to sit at the middle of the pendulum: </w:t>
      </w:r>
      <w:r>
        <w:rPr>
          <w:b/>
          <w:bCs/>
        </w:rPr>
        <w:t xml:space="preserve">optionality</w:t>
      </w:r>
      <w:r>
        <w:t xml:space="preserve"> — able to take the action, or not.</w:t>
      </w:r>
    </w:p>
    <w:p>
      <w:pPr>
        <w:pStyle w:val="Heading1"/>
      </w:pPr>
      <w:r>
        <w:t xml:space="preserve">3. Competitive whitespace in India</w:t>
      </w:r>
    </w:p>
    <w:p>
      <w:pPr>
        <w:spacing w:after="160" w:line="276"/>
      </w:pPr>
      <w:r>
        <w:t xml:space="preserve">No Indian app is solving this problem. The market splits into three buckets, none of which occupies the substitution lane: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What they do</w:t>
            </w:r>
          </w:p>
        </w:tc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Core mechanic</w:t>
            </w:r>
          </w:p>
        </w:tc>
      </w:tr>
      <w:tr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0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Clinical wellness</w:t>
            </w:r>
          </w:p>
        </w:tc>
        <w:tc>
          <w:tcPr>
            <w:tcW w:type="dxa" w:w="37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Wysa (CBT/DBT chatbot, meditations), Amaha/InnerHour (therapy, psychiatrists), Evolve (guided meditation)</w:t>
            </w:r>
          </w:p>
        </w:tc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Heal / treat</w:t>
            </w:r>
          </w:p>
        </w:tc>
      </w:tr>
      <w:tr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0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Digital detox / blockers</w:t>
            </w:r>
          </w:p>
        </w:tc>
        <w:tc>
          <w:tcPr>
            <w:tcW w:type="dxa" w:w="37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AppBlock, Serene, Digital Detox: Focus &amp; Live (streaks, group challenges, “pay only when you fail”)</w:t>
            </w:r>
          </w:p>
        </w:tc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Restrict / block</w:t>
            </w:r>
          </w:p>
        </w:tc>
      </w:tr>
      <w:tr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0EC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Sensory / fidget games</w:t>
            </w:r>
          </w:p>
        </w:tc>
        <w:tc>
          <w:tcPr>
            <w:tcW w:type="dxa" w:w="37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Feelsy (ASMR), SensiSpark (fluid sim), My Oasis (idle clicker), Hex</w:t>
            </w:r>
          </w:p>
        </w:tc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Calm / distract</w:t>
            </w:r>
          </w:p>
        </w:tc>
      </w:tr>
      <w:tr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B45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This product</w:t>
            </w:r>
          </w:p>
        </w:tc>
        <w:tc>
          <w:tcPr>
            <w:tcW w:type="dxa" w:w="37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7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t xml:space="preserve">Complete the consumption / connection ritual with the cost and the audience removed</w:t>
            </w:r>
          </w:p>
        </w:tc>
        <w:tc>
          <w:tcPr>
            <w:tcW w:type="dxa" w:w="30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7E9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Substitute / discharge</w:t>
            </w:r>
          </w:p>
        </w:tc>
      </w:tr>
    </w:tbl>
    <w:p>
      <w:pPr>
        <w:spacing w:after="160" w:before="160"/>
      </w:pPr>
      <w:r>
        <w:rPr>
          <w:b/>
          <w:bCs/>
          <w:color w:val="B4532A"/>
        </w:rPr>
        <w:t xml:space="preserve">Key finding: </w:t>
      </w:r>
      <w:r>
        <w:t xml:space="preserve">detox apps work by </w:t>
      </w:r>
      <w:r>
        <w:rPr>
          <w:i/>
          <w:iCs/>
        </w:rPr>
        <w:t xml:space="preserve">restriction</w:t>
      </w:r>
      <w:r>
        <w:t xml:space="preserve">, which triggers reactance, guilt, and broken streaks. This product works by </w:t>
      </w:r>
      <w:r>
        <w:rPr>
          <w:i/>
          <w:iCs/>
        </w:rPr>
        <w:t xml:space="preserve">substitution</w:t>
      </w:r>
      <w:r>
        <w:t xml:space="preserve">, which lets the urge complete at zero cost. That lane is empty in India.</w:t>
      </w:r>
    </w:p>
    <w:p>
      <w:pPr>
        <w:pStyle w:val="Heading1"/>
      </w:pPr>
      <w:r>
        <w:t xml:space="preserve">4. Pain points (data-backed)</w:t>
      </w:r>
    </w:p>
    <w:p>
      <w:pPr>
        <w:spacing w:after="160" w:line="276"/>
      </w:pPr>
      <w:r>
        <w:t xml:space="preserve">Each pain point below is live in India today and maps directly to a feature. Nothing here is included unless it justifies a build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60"/>
        <w:gridCol w:w="2700"/>
      </w:tblGrid>
      <w:tr>
        <w:trPr>
          <w:tblHeader/>
        </w:trPr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Pain point</w:t>
            </w:r>
          </w:p>
        </w:tc>
        <w:tc>
          <w:tcPr>
            <w:tcW w:type="dxa" w:w="39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Supporting data</w:t>
            </w:r>
          </w:p>
        </w:tc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Feature it justifies</w:t>
            </w:r>
          </w:p>
        </w:tc>
      </w:tr>
      <w:tr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Late-night impulse ordering</w:t>
            </w:r>
          </w:p>
        </w:tc>
        <w:tc>
          <w:tcPr>
            <w:tcW w:type="dxa" w:w="39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Swiggy/Zomato report late-night ordering as a growing behaviour; ticket size rises the later it gets</w:t>
            </w:r>
          </w:p>
        </w:tc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Fake late-night order (hero)</w:t>
            </w:r>
          </w:p>
        </w:tc>
      </w:tr>
      <w:tr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Impulse spend → debt</w:t>
            </w:r>
          </w:p>
        </w:tc>
        <w:tc>
          <w:tcPr>
            <w:tcW w:type="dxa" w:w="39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Impulse buys are 30–40% of Indian online transactions; ₹10,000 micro-loans for lifestyle snowball into 20–40 loan accounts</w:t>
            </w:r>
          </w:p>
        </w:tc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Fake haul + “Money you didn’t spend” counter</w:t>
            </w:r>
          </w:p>
        </w:tc>
      </w:tr>
      <w:tr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Loneliness</w:t>
            </w:r>
          </w:p>
        </w:tc>
        <w:tc>
          <w:tcPr>
            <w:tcW w:type="dxa" w:w="39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~43% of India reports loneliness; 27–30% of 18–29-year-olds; 57% feel lonely at least sometimes</w:t>
            </w:r>
          </w:p>
        </w:tc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Live chai break (co-presence)</w:t>
            </w:r>
          </w:p>
        </w:tc>
      </w:tr>
      <w:tr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Burnout / no breaks</w:t>
            </w:r>
          </w:p>
        </w:tc>
        <w:tc>
          <w:tcPr>
            <w:tcW w:type="dxa" w:w="39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Gen Z burning out earlier; breaks capped at ~30 min; always-on digital fatigue</w:t>
            </w:r>
          </w:p>
        </w:tc>
        <w:tc>
          <w:tcPr>
            <w:tcW w:type="dxa" w:w="27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Live chai break</w:t>
            </w:r>
          </w:p>
        </w:tc>
      </w:tr>
    </w:tbl>
    <w:p>
      <w:pPr>
        <w:pStyle w:val="Heading1"/>
      </w:pPr>
      <w:r>
        <w:t xml:space="preserve">5. Feature list</w:t>
      </w:r>
    </w:p>
    <w:p>
      <w:pPr>
        <w:spacing w:after="160" w:line="276"/>
      </w:pPr>
      <w:r>
        <w:t xml:space="preserve">The features cluster into two engines plus the positioning rules that keep the product out of “wellness app” territory.</w:t>
      </w:r>
    </w:p>
    <w:p>
      <w:pPr>
        <w:pStyle w:val="Heading2"/>
      </w:pPr>
      <w:r>
        <w:t xml:space="preserve">Engine A — Want it, don’t buy it (craving discharge)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Fake late-night order (hero). </w:t>
      </w:r>
      <w:r>
        <w:t xml:space="preserve">Real-feeling menus, add to cart, “place order,” live courier tracking, a satisfying “delivered” beat — then it dissolves. Targets the 2 a.m. impulse.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Fake haul / cart. </w:t>
      </w:r>
      <w:r>
        <w:t xml:space="preserve">Fill a fashion- or grocery-style cart, “check out,” get the buying rush at zero spend. Intercepts the impulse that starts the EMI snowball.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“Money you didn’t spend” counter. </w:t>
      </w:r>
      <w:r>
        <w:t xml:space="preserve">The single most important feature. Every fake order silently adds to a running total of cash not burned — framed as a flex (“₹4,200 not spent this week”), never as a budgeting metric or a lecture.</w:t>
      </w:r>
    </w:p>
    <w:p>
      <w:pPr>
        <w:pStyle w:val="Heading2"/>
      </w:pPr>
      <w:r>
        <w:t xml:space="preserve">Engine B — You’re not alone (co-presence)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Live chai break. </w:t>
      </w:r>
      <w:r>
        <w:t xml:space="preserve">One button, a live count of others on a break right now, ambient sound, nothing to achieve. The Korean co-presence ingredient, ported to a culturally safe Indian ritual.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Ambient restraint signal. </w:t>
      </w:r>
      <w:r>
        <w:t xml:space="preserve">“312 people closed the app today without buying.” Applies co-presence to the restraint itself — you’re not the only one resisting.</w:t>
      </w:r>
    </w:p>
    <w:p>
      <w:pPr>
        <w:pStyle w:val="Heading2"/>
      </w:pPr>
      <w:r>
        <w:t xml:space="preserve">Positioning rules (not garnish)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Zero login, zero cost, instant. </w:t>
      </w:r>
      <w:r>
        <w:t xml:space="preserve">Matches the origin and India’s friction and data sensitivity.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 streaks, no guilt, no failure state. </w:t>
      </w:r>
      <w:r>
        <w:t xml:space="preserve">The guardrail. The moment a streak appears, the product becomes a compulsion and joins the detox-app bucket it is meant to avoid.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Shareable “I almost bought ₹X today” card. </w:t>
      </w:r>
      <w:r>
        <w:t xml:space="preserve">The viral hook for the one-day marketing / motion push.</w:t>
      </w:r>
    </w:p>
    <w:p>
      <w:pPr>
        <w:pStyle w:val="Heading1"/>
      </w:pPr>
      <w:r>
        <w:t xml:space="preserve">6. Open decisions</w:t>
      </w:r>
    </w:p>
    <w:p>
      <w:pPr>
        <w:spacing w:after="160" w:line="276"/>
      </w:pPr>
      <w:r>
        <w:t xml:space="preserve">Two choices remain before a build plan. Both are the user’s to make.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Scope: </w:t>
      </w:r>
      <w:r>
        <w:t xml:space="preserve">both engines in the 4-day sprint, or Engine A done beautifully with co-presence in v2?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Co-presence cold start: </w:t>
      </w:r>
      <w:r>
        <w:t xml:space="preserve">a “live count” of zero is worse than no feature. Options — (a) ship Engine A only; (b) seed / fake the live number (ethically risky for a product whose premise is honesty about being fake); (c) make co-presence asynchronous (“312 people today” rather than “right now”) to sidestep the cold start.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tfhmwba3lopz-1nvvj_a">
        <w:r>
          <w:rPr>
            <w:rStyle w:val="Hyperlink"/>
            <w:sz w:val="19"/>
            <w:szCs w:val="19"/>
          </w:rPr>
          <w:t xml:space="preserve">Gen Z turn to ‘dopamine sites’ — Korea Times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9yn0z9buc7ncuq6yhz4m6">
        <w:r>
          <w:rPr>
            <w:rStyle w:val="Hyperlink"/>
            <w:sz w:val="19"/>
            <w:szCs w:val="19"/>
          </w:rPr>
          <w:t xml:space="preserve">Apps that do nothing — South China Morning Post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cdibtnrvupvkjo_juvll">
        <w:r>
          <w:rPr>
            <w:rStyle w:val="Hyperlink"/>
            <w:sz w:val="19"/>
            <w:szCs w:val="19"/>
          </w:rPr>
          <w:t xml:space="preserve">Best mental health apps in India — Amaha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n0d-px2x3qjnerz-dahl">
        <w:r>
          <w:rPr>
            <w:rStyle w:val="Hyperlink"/>
            <w:sz w:val="19"/>
            <w:szCs w:val="19"/>
          </w:rPr>
          <w:t xml:space="preserve">Digital detox apps in India — EvePaper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absh47mxx66xilzueeee">
        <w:r>
          <w:rPr>
            <w:rStyle w:val="Hyperlink"/>
            <w:sz w:val="19"/>
            <w:szCs w:val="19"/>
          </w:rPr>
          <w:t xml:space="preserve">Loneliness statistics in India — Mind Voyage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as5stx_xow0q2tcbb_qo">
        <w:r>
          <w:rPr>
            <w:rStyle w:val="Hyperlink"/>
            <w:sz w:val="19"/>
            <w:szCs w:val="19"/>
          </w:rPr>
          <w:t xml:space="preserve">Gen Z debt trap in India — SKM &amp; Co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sqlgv3tywqkevj-segrs">
        <w:r>
          <w:rPr>
            <w:rStyle w:val="Hyperlink"/>
            <w:sz w:val="19"/>
            <w:szCs w:val="19"/>
          </w:rPr>
          <w:t xml:space="preserve">Swiggy late-night food consumption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-elf-cqowdbuwfhm5goyx">
        <w:r>
          <w:rPr>
            <w:rStyle w:val="Hyperlink"/>
            <w:sz w:val="19"/>
            <w:szCs w:val="19"/>
          </w:rPr>
          <w:t xml:space="preserve">How India shops online 2025 — Bain &amp; Company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kpe7ggdut39jug0dr19q">
        <w:r>
          <w:rPr>
            <w:rStyle w:val="Hyperlink"/>
            <w:sz w:val="19"/>
            <w:szCs w:val="19"/>
          </w:rPr>
          <w:t xml:space="preserve">Gen Z burnout — India TV News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Research Brief ·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4532A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B453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tfhmwba3lopz-1nvvj_a" Type="http://schemas.openxmlformats.org/officeDocument/2006/relationships/hyperlink" Target="https://www.koreatimes.co.kr/lifestyle/trends/20260527/gen-z-turn-to-dopamine-sites-for-quick-comfort" TargetMode="External"/><Relationship Id="rId9yn0z9buc7ncuq6yhz4m6" Type="http://schemas.openxmlformats.org/officeDocument/2006/relationships/hyperlink" Target="https://www.scmp.com/news/asia/east-asia/article/3354966/south-koreas-lonely-stressed-gen-z-find-comfort-apps-do-nothing" TargetMode="External"/><Relationship Id="rIdtcdibtnrvupvkjo_juvll" Type="http://schemas.openxmlformats.org/officeDocument/2006/relationships/hyperlink" Target="https://www.amahahealth.com/blog/best-mental-health-wellness-counselling-apps-india/" TargetMode="External"/><Relationship Id="rIdjn0d-px2x3qjnerz-dahl" Type="http://schemas.openxmlformats.org/officeDocument/2006/relationships/hyperlink" Target="https://evepaper.com/digital-detox-apps-gamified-detox-tracking-india/" TargetMode="External"/><Relationship Id="rIdhabsh47mxx66xilzueeee" Type="http://schemas.openxmlformats.org/officeDocument/2006/relationships/hyperlink" Target="https://mindvoyage.in/loneliness-statistics-in-india/" TargetMode="External"/><Relationship Id="rId7as5stx_xow0q2tcbb_qo" Type="http://schemas.openxmlformats.org/officeDocument/2006/relationships/hyperlink" Target="https://skmca.co.in/gen-z-debt-trap-india-business-impact/" TargetMode="External"/><Relationship Id="rIdnsqlgv3tywqkevj-segrs" Type="http://schemas.openxmlformats.org/officeDocument/2006/relationships/hyperlink" Target="https://www.markhub24.com/post/swiggy-s-insight-into-late-night-food-consumption" TargetMode="External"/><Relationship Id="rId-elf-cqowdbuwfhm5goyx" Type="http://schemas.openxmlformats.org/officeDocument/2006/relationships/hyperlink" Target="https://www.bain.com/insights/how-india-shops-online-2025/" TargetMode="External"/><Relationship Id="rIdqkpe7ggdut39jug0dr19q" Type="http://schemas.openxmlformats.org/officeDocument/2006/relationships/hyperlink" Target="https://www.indiatvnews.com/lifestyle/news/gen-z-burnout-new-work-culture-digital-fatigue-workplace-stress-2026-06-08-1044076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Brief: “Dopamine Site” App for India</dc:title>
  <dc:creator>Mohan</dc:creator>
  <cp:lastModifiedBy>Un-named</cp:lastModifiedBy>
  <cp:revision>1</cp:revision>
  <dcterms:created xsi:type="dcterms:W3CDTF">2026-06-09T15:41:53.340Z</dcterms:created>
  <dcterms:modified xsi:type="dcterms:W3CDTF">2026-06-09T15:41:53.340Z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