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4FA4" w:rsidRPr="004B5273" w:rsidRDefault="007F4FA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Angsana New"/>
          <w:b/>
          <w:sz w:val="28"/>
          <w:szCs w:val="35"/>
          <w:lang w:bidi="th-TH"/>
        </w:rPr>
      </w:pPr>
    </w:p>
    <w:p w14:paraId="00000002" w14:textId="77777777" w:rsidR="007F4FA4" w:rsidRDefault="007927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LAB0</w:t>
      </w:r>
      <w:r>
        <w:rPr>
          <w:rFonts w:ascii="Calibri" w:eastAsia="Calibri" w:hAnsi="Calibri" w:cs="Calibri"/>
          <w:b/>
          <w:sz w:val="28"/>
          <w:szCs w:val="28"/>
        </w:rPr>
        <w:t>3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sz w:val="28"/>
          <w:szCs w:val="28"/>
        </w:rPr>
        <w:t>Subquery</w:t>
      </w:r>
    </w:p>
    <w:p w14:paraId="00000003" w14:textId="77777777" w:rsidR="007F4FA4" w:rsidRDefault="0079270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__________________________________________________________________________</w:t>
      </w:r>
    </w:p>
    <w:p w14:paraId="00000004" w14:textId="77777777" w:rsidR="007F4FA4" w:rsidRDefault="0079270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Submission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: </w:t>
      </w:r>
    </w:p>
    <w:p w14:paraId="00000005" w14:textId="77777777" w:rsidR="007F4FA4" w:rsidRDefault="007927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Submit a lab file named “int205_</w:t>
      </w:r>
      <w:r>
        <w:rPr>
          <w:rFonts w:ascii="Calibri" w:eastAsia="Calibri" w:hAnsi="Calibri" w:cs="Calibri"/>
          <w:color w:val="0000FF"/>
          <w:sz w:val="26"/>
          <w:szCs w:val="26"/>
        </w:rPr>
        <w:t>lab0</w:t>
      </w:r>
      <w:r>
        <w:rPr>
          <w:rFonts w:ascii="Calibri" w:eastAsia="Calibri" w:hAnsi="Calibri" w:cs="Calibri"/>
          <w:color w:val="0000FF"/>
          <w:sz w:val="26"/>
          <w:szCs w:val="26"/>
        </w:rPr>
        <w:t>3</w:t>
      </w:r>
      <w:r>
        <w:rPr>
          <w:rFonts w:ascii="Calibri" w:eastAsia="Calibri" w:hAnsi="Calibri" w:cs="Calibri"/>
          <w:color w:val="000000"/>
          <w:sz w:val="26"/>
          <w:szCs w:val="26"/>
        </w:rPr>
        <w:t>_xxxxxxxxxxx.docx/.pdf” into the LEB2 system.  xxxxxxxxxxx = your student id</w:t>
      </w:r>
    </w:p>
    <w:p w14:paraId="00000006" w14:textId="77777777" w:rsidR="007F4FA4" w:rsidRDefault="007F4FA4">
      <w:pPr>
        <w:pBdr>
          <w:top w:val="nil"/>
          <w:left w:val="nil"/>
          <w:bottom w:val="nil"/>
          <w:right w:val="nil"/>
          <w:between w:val="nil"/>
        </w:pBdr>
        <w:ind w:left="894"/>
        <w:rPr>
          <w:rFonts w:ascii="Calibri" w:eastAsia="Calibri" w:hAnsi="Calibri" w:cs="Calibri"/>
          <w:sz w:val="26"/>
          <w:szCs w:val="26"/>
        </w:rPr>
      </w:pPr>
    </w:p>
    <w:p w14:paraId="00000007" w14:textId="77777777" w:rsidR="007F4FA4" w:rsidRDefault="0079270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Due Date &amp; Time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: </w:t>
      </w:r>
    </w:p>
    <w:p w14:paraId="00000008" w14:textId="77777777" w:rsidR="007F4FA4" w:rsidRDefault="007927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Lecturer will inform the LAB02 due date and time in lab class. </w:t>
      </w:r>
    </w:p>
    <w:p w14:paraId="00000009" w14:textId="77777777" w:rsidR="007F4FA4" w:rsidRDefault="0079270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__________________________________________________________________________</w:t>
      </w:r>
    </w:p>
    <w:p w14:paraId="0000000A" w14:textId="77777777" w:rsidR="007F4FA4" w:rsidRDefault="007F4FA4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sz w:val="26"/>
          <w:szCs w:val="26"/>
        </w:rPr>
      </w:pPr>
    </w:p>
    <w:p w14:paraId="0000000B" w14:textId="77777777" w:rsidR="007F4FA4" w:rsidRDefault="00792707">
      <w:pPr>
        <w:shd w:val="clear" w:color="auto" w:fill="DEEBF6"/>
        <w:rPr>
          <w:b/>
          <w:sz w:val="32"/>
          <w:szCs w:val="32"/>
        </w:rPr>
      </w:pPr>
      <w:r>
        <w:rPr>
          <w:rFonts w:ascii="Calibri" w:eastAsia="Calibri" w:hAnsi="Calibri" w:cs="Calibri"/>
          <w:b/>
          <w:sz w:val="26"/>
          <w:szCs w:val="26"/>
        </w:rPr>
        <w:t>Guideline for writing sub-query</w:t>
      </w:r>
    </w:p>
    <w:p w14:paraId="0000000C" w14:textId="77777777" w:rsidR="007F4FA4" w:rsidRDefault="00792707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subquery (inner query) executes once before the main query (outer query).</w:t>
      </w:r>
    </w:p>
    <w:p w14:paraId="0000000D" w14:textId="77777777" w:rsidR="007F4FA4" w:rsidRDefault="00792707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result of the subquery is used by the main query.</w:t>
      </w:r>
    </w:p>
    <w:p w14:paraId="0000000E" w14:textId="77777777" w:rsidR="007F4FA4" w:rsidRDefault="00792707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Enclose subqueries in parentheses.</w:t>
      </w:r>
    </w:p>
    <w:p w14:paraId="0000000F" w14:textId="77777777" w:rsidR="007F4FA4" w:rsidRDefault="00792707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 subqueries on the right side of the comparison condition.</w:t>
      </w:r>
    </w:p>
    <w:p w14:paraId="00000010" w14:textId="77777777" w:rsidR="007F4FA4" w:rsidRDefault="00792707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single-row operators (&gt;, &lt;, =, &lt;=, &gt;=, &lt;&gt;) with single-row subqueries (return ONLY one value), and </w:t>
      </w:r>
      <w:r>
        <w:rPr>
          <w:rFonts w:ascii="Calibri" w:eastAsia="Calibri" w:hAnsi="Calibri" w:cs="Calibri"/>
        </w:rPr>
        <w:t>use multiple-row operators (IN, &gt;ANY, &gt;ALL, &lt;ANY, &lt;ALL) with multiple-row subqueries (return one or more values).</w:t>
      </w:r>
    </w:p>
    <w:p w14:paraId="00000011" w14:textId="77777777" w:rsidR="007F4FA4" w:rsidRDefault="00792707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common problem with subqueries occurs when no rows are returned by the subquery. So, the main query also returns no rows.</w:t>
      </w:r>
    </w:p>
    <w:p w14:paraId="00000012" w14:textId="77777777" w:rsidR="007F4FA4" w:rsidRDefault="00792707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ORDER BY clause in the subquery is NOT needed unless you are performing Top-N analysis.</w:t>
      </w:r>
    </w:p>
    <w:p w14:paraId="00000013" w14:textId="77777777" w:rsidR="007F4FA4" w:rsidRDefault="007F4FA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40"/>
          <w:szCs w:val="40"/>
        </w:rPr>
      </w:pPr>
    </w:p>
    <w:p w14:paraId="00000014" w14:textId="77777777" w:rsidR="007F4FA4" w:rsidRDefault="007927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Type 1 – Nested Subquery </w:t>
      </w:r>
    </w:p>
    <w:p w14:paraId="00000015" w14:textId="77777777" w:rsidR="007F4FA4" w:rsidRDefault="00792707">
      <w:pPr>
        <w:numPr>
          <w:ilvl w:val="0"/>
          <w:numId w:val="1"/>
        </w:numPr>
        <w:spacing w:before="24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eval</w:t>
      </w:r>
      <w:r>
        <w:rPr>
          <w:rFonts w:ascii="Calibri" w:eastAsia="Calibri" w:hAnsi="Calibri" w:cs="Calibri"/>
        </w:rPr>
        <w:t>uates the whole query in two steps:</w:t>
      </w:r>
    </w:p>
    <w:p w14:paraId="00000016" w14:textId="77777777" w:rsidR="007F4FA4" w:rsidRDefault="00792707">
      <w:pPr>
        <w:widowControl w:val="0"/>
        <w:numPr>
          <w:ilvl w:val="1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First, execute the subquery (inner query).</w:t>
      </w:r>
    </w:p>
    <w:p w14:paraId="00000017" w14:textId="77777777" w:rsidR="007F4FA4" w:rsidRDefault="00792707">
      <w:pPr>
        <w:widowControl w:val="0"/>
        <w:numPr>
          <w:ilvl w:val="1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Second, use the result of the subquery in the parent statement (outer query).</w:t>
      </w:r>
    </w:p>
    <w:p w14:paraId="00000018" w14:textId="77777777" w:rsidR="007F4FA4" w:rsidRDefault="007F4FA4">
      <w:pPr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0000019" w14:textId="77777777" w:rsidR="007F4FA4" w:rsidRDefault="00792707">
      <w:pPr>
        <w:ind w:firstLine="720"/>
        <w:jc w:val="both"/>
        <w:rPr>
          <w:rFonts w:ascii="Courier New" w:eastAsia="Courier New" w:hAnsi="Courier New" w:cs="Courier New"/>
          <w:color w:val="0000FF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select customername </w:t>
      </w:r>
    </w:p>
    <w:p w14:paraId="0000001A" w14:textId="77777777" w:rsidR="007F4FA4" w:rsidRDefault="00792707">
      <w:pPr>
        <w:ind w:firstLine="720"/>
        <w:jc w:val="both"/>
        <w:rPr>
          <w:rFonts w:ascii="Courier New" w:eastAsia="Courier New" w:hAnsi="Courier New" w:cs="Courier New"/>
          <w:color w:val="0000FF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from customers</w:t>
      </w:r>
    </w:p>
    <w:p w14:paraId="0000001B" w14:textId="77777777" w:rsidR="007F4FA4" w:rsidRDefault="00792707">
      <w:pPr>
        <w:ind w:firstLine="720"/>
        <w:jc w:val="both"/>
        <w:rPr>
          <w:rFonts w:ascii="Courier New" w:eastAsia="Courier New" w:hAnsi="Courier New" w:cs="Courier New"/>
          <w:color w:val="0000FF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where creditlimit &gt; ( select creditlimit</w:t>
      </w:r>
    </w:p>
    <w:p w14:paraId="0000001C" w14:textId="77777777" w:rsidR="007F4FA4" w:rsidRDefault="00792707">
      <w:pPr>
        <w:jc w:val="both"/>
        <w:rPr>
          <w:rFonts w:ascii="Courier New" w:eastAsia="Courier New" w:hAnsi="Courier New" w:cs="Courier New"/>
          <w:color w:val="0000FF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ab/>
      </w:r>
      <w:r>
        <w:rPr>
          <w:rFonts w:ascii="Courier New" w:eastAsia="Courier New" w:hAnsi="Courier New" w:cs="Courier New"/>
          <w:color w:val="0000FF"/>
          <w:sz w:val="22"/>
          <w:szCs w:val="22"/>
        </w:rPr>
        <w:tab/>
        <w:t xml:space="preserve">           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ab/>
        <w:t>from c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>ustomers</w:t>
      </w:r>
    </w:p>
    <w:p w14:paraId="0000001D" w14:textId="77777777" w:rsidR="007F4FA4" w:rsidRDefault="00792707">
      <w:pPr>
        <w:jc w:val="both"/>
        <w:rPr>
          <w:rFonts w:ascii="Calibri" w:eastAsia="Calibri" w:hAnsi="Calibri" w:cs="Calibri"/>
          <w:color w:val="0000FF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ab/>
      </w:r>
      <w:r>
        <w:rPr>
          <w:rFonts w:ascii="Courier New" w:eastAsia="Courier New" w:hAnsi="Courier New" w:cs="Courier New"/>
          <w:color w:val="0000FF"/>
          <w:sz w:val="22"/>
          <w:szCs w:val="22"/>
        </w:rPr>
        <w:tab/>
        <w:t xml:space="preserve">            </w:t>
      </w:r>
      <w:r>
        <w:rPr>
          <w:rFonts w:ascii="Courier New" w:eastAsia="Courier New" w:hAnsi="Courier New" w:cs="Courier New"/>
          <w:color w:val="0000FF"/>
          <w:sz w:val="22"/>
          <w:szCs w:val="22"/>
        </w:rPr>
        <w:tab/>
        <w:t>where customername = 'Land of Toys Inc.')</w:t>
      </w:r>
    </w:p>
    <w:p w14:paraId="0000001E" w14:textId="77777777" w:rsidR="007F4FA4" w:rsidRDefault="00792707">
      <w:pPr>
        <w:spacing w:before="240" w:after="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Type 2 - Correlated Subquery</w:t>
      </w:r>
    </w:p>
    <w:p w14:paraId="0000001F" w14:textId="77777777" w:rsidR="007F4FA4" w:rsidRDefault="00792707">
      <w:pPr>
        <w:numPr>
          <w:ilvl w:val="0"/>
          <w:numId w:val="1"/>
        </w:numPr>
        <w:spacing w:before="24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evaluated once for each row processed by the parent statement.</w:t>
      </w:r>
    </w:p>
    <w:p w14:paraId="00000020" w14:textId="77777777" w:rsidR="007F4FA4" w:rsidRDefault="00792707">
      <w:pPr>
        <w:numPr>
          <w:ilvl w:val="1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operation is used when a subquery refers to a column from a table in an outer query.</w:t>
      </w:r>
      <w:r>
        <w:rPr>
          <w:rFonts w:ascii="Calibri" w:eastAsia="Calibri" w:hAnsi="Calibri" w:cs="Calibri"/>
        </w:rPr>
        <w:t xml:space="preserve"> </w:t>
      </w:r>
    </w:p>
    <w:p w14:paraId="00000021" w14:textId="77777777" w:rsidR="007F4FA4" w:rsidRDefault="00792707">
      <w:pPr>
        <w:numPr>
          <w:ilvl w:val="1"/>
          <w:numId w:val="1"/>
        </w:numPr>
        <w:spacing w:after="34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unqualified columns in the subquery are resolved by looking in the tables named in the inner query and then in the tables named in the outer query.</w:t>
      </w:r>
    </w:p>
    <w:p w14:paraId="00000022" w14:textId="77777777" w:rsidR="007F4FA4" w:rsidRDefault="00792707">
      <w:pPr>
        <w:spacing w:line="276" w:lineRule="auto"/>
        <w:ind w:firstLine="720"/>
        <w:jc w:val="both"/>
        <w:rPr>
          <w:rFonts w:ascii="Courier New" w:eastAsia="Courier New" w:hAnsi="Courier New" w:cs="Courier New"/>
          <w:color w:val="0000FF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lastRenderedPageBreak/>
        <w:t xml:space="preserve">select lastname </w:t>
      </w:r>
    </w:p>
    <w:p w14:paraId="00000023" w14:textId="77777777" w:rsidR="007F4FA4" w:rsidRDefault="00792707">
      <w:pPr>
        <w:spacing w:line="276" w:lineRule="auto"/>
        <w:ind w:firstLine="720"/>
        <w:jc w:val="both"/>
        <w:rPr>
          <w:rFonts w:ascii="Courier New" w:eastAsia="Courier New" w:hAnsi="Courier New" w:cs="Courier New"/>
          <w:color w:val="0000FF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from employees e</w:t>
      </w:r>
    </w:p>
    <w:p w14:paraId="00000024" w14:textId="77777777" w:rsidR="007F4FA4" w:rsidRDefault="00792707">
      <w:pPr>
        <w:spacing w:line="276" w:lineRule="auto"/>
        <w:ind w:firstLine="720"/>
        <w:jc w:val="both"/>
        <w:rPr>
          <w:rFonts w:ascii="Courier New" w:eastAsia="Courier New" w:hAnsi="Courier New" w:cs="Courier New"/>
          <w:color w:val="0000FF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>where exists (select *</w:t>
      </w:r>
    </w:p>
    <w:p w14:paraId="00000025" w14:textId="77777777" w:rsidR="007F4FA4" w:rsidRDefault="00792707">
      <w:pPr>
        <w:spacing w:line="276" w:lineRule="auto"/>
        <w:jc w:val="both"/>
        <w:rPr>
          <w:rFonts w:ascii="Courier New" w:eastAsia="Courier New" w:hAnsi="Courier New" w:cs="Courier New"/>
          <w:color w:val="0000FF"/>
          <w:sz w:val="22"/>
          <w:szCs w:val="22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ab/>
      </w:r>
      <w:r>
        <w:rPr>
          <w:rFonts w:ascii="Courier New" w:eastAsia="Courier New" w:hAnsi="Courier New" w:cs="Courier New"/>
          <w:color w:val="0000FF"/>
          <w:sz w:val="22"/>
          <w:szCs w:val="22"/>
        </w:rPr>
        <w:tab/>
        <w:t xml:space="preserve">         from offices</w:t>
      </w:r>
    </w:p>
    <w:p w14:paraId="00000026" w14:textId="77777777" w:rsidR="007F4FA4" w:rsidRDefault="00792707">
      <w:pPr>
        <w:spacing w:line="276" w:lineRule="auto"/>
        <w:jc w:val="both"/>
        <w:rPr>
          <w:rFonts w:ascii="Calibri" w:eastAsia="Calibri" w:hAnsi="Calibri" w:cs="Calibri"/>
          <w:color w:val="0000FF"/>
        </w:rPr>
      </w:pPr>
      <w:r>
        <w:rPr>
          <w:rFonts w:ascii="Courier New" w:eastAsia="Courier New" w:hAnsi="Courier New" w:cs="Courier New"/>
          <w:color w:val="0000FF"/>
          <w:sz w:val="22"/>
          <w:szCs w:val="22"/>
        </w:rPr>
        <w:tab/>
      </w:r>
      <w:r>
        <w:rPr>
          <w:rFonts w:ascii="Courier New" w:eastAsia="Courier New" w:hAnsi="Courier New" w:cs="Courier New"/>
          <w:color w:val="0000FF"/>
          <w:sz w:val="22"/>
          <w:szCs w:val="22"/>
        </w:rPr>
        <w:tab/>
      </w:r>
      <w:r>
        <w:rPr>
          <w:rFonts w:ascii="Courier New" w:eastAsia="Courier New" w:hAnsi="Courier New" w:cs="Courier New"/>
          <w:color w:val="0000FF"/>
          <w:sz w:val="22"/>
          <w:szCs w:val="22"/>
        </w:rPr>
        <w:t xml:space="preserve">         where officecode = e.officecode)</w:t>
      </w:r>
    </w:p>
    <w:p w14:paraId="00000027" w14:textId="77777777" w:rsidR="007F4FA4" w:rsidRDefault="007F4FA4">
      <w:pPr>
        <w:rPr>
          <w:rFonts w:ascii="Calibri" w:eastAsia="Calibri" w:hAnsi="Calibri" w:cs="Calibri"/>
          <w:b/>
          <w:sz w:val="26"/>
          <w:szCs w:val="26"/>
        </w:rPr>
      </w:pPr>
    </w:p>
    <w:p w14:paraId="00000028" w14:textId="77777777" w:rsidR="007F4FA4" w:rsidRDefault="00792707">
      <w:pPr>
        <w:ind w:left="9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The Syntax of SELECT statement</w:t>
      </w:r>
      <w:r>
        <w:rPr>
          <w:rFonts w:ascii="Calibri" w:eastAsia="Calibri" w:hAnsi="Calibri" w:cs="Calibri"/>
          <w:sz w:val="26"/>
          <w:szCs w:val="26"/>
        </w:rPr>
        <w:t>:</w:t>
      </w:r>
    </w:p>
    <w:p w14:paraId="00000029" w14:textId="77777777" w:rsidR="007F4FA4" w:rsidRDefault="00792707">
      <w:pPr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Documentation: </w:t>
      </w:r>
      <w:hyperlink r:id="rId8">
        <w:r>
          <w:rPr>
            <w:rFonts w:ascii="Calibri" w:eastAsia="Calibri" w:hAnsi="Calibri" w:cs="Calibri"/>
            <w:color w:val="0563C1"/>
            <w:u w:val="single"/>
          </w:rPr>
          <w:t>https://dev.mysql.com/doc/refman/8.0/en/select.html</w:t>
        </w:r>
      </w:hyperlink>
    </w:p>
    <w:p w14:paraId="0000002A" w14:textId="77777777" w:rsidR="007F4FA4" w:rsidRDefault="007F4FA4">
      <w:pPr>
        <w:ind w:left="90"/>
        <w:rPr>
          <w:rFonts w:ascii="Calibri" w:eastAsia="Calibri" w:hAnsi="Calibri" w:cs="Calibri"/>
        </w:rPr>
      </w:pPr>
    </w:p>
    <w:p w14:paraId="0000002B" w14:textId="77777777" w:rsidR="007F4FA4" w:rsidRDefault="00792707">
      <w:pPr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Note:</w:t>
      </w:r>
      <w:r>
        <w:rPr>
          <w:rFonts w:ascii="Calibri" w:eastAsia="Calibri" w:hAnsi="Calibri" w:cs="Calibri"/>
        </w:rPr>
        <w:t xml:space="preserve"> The MySQL error code 1064 is a synta</w:t>
      </w:r>
      <w:r>
        <w:rPr>
          <w:rFonts w:ascii="Calibri" w:eastAsia="Calibri" w:hAnsi="Calibri" w:cs="Calibri"/>
        </w:rPr>
        <w:t>x error. This means the reason there’s a problem is because MySQL doesn’t understand what you’re asking it to do.</w:t>
      </w:r>
    </w:p>
    <w:p w14:paraId="0000002C" w14:textId="77777777" w:rsidR="007F4FA4" w:rsidRDefault="007F4FA4">
      <w:pPr>
        <w:ind w:left="90"/>
        <w:jc w:val="both"/>
        <w:rPr>
          <w:rFonts w:ascii="Calibri" w:eastAsia="Calibri" w:hAnsi="Calibri" w:cs="Calibri"/>
        </w:rPr>
      </w:pPr>
    </w:p>
    <w:p w14:paraId="0000002D" w14:textId="77777777" w:rsidR="007F4FA4" w:rsidRDefault="00792707">
      <w:pPr>
        <w:ind w:left="90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/>
        </w:rPr>
        <w:t>Switch to SQL Editor</w:t>
      </w:r>
    </w:p>
    <w:p w14:paraId="0000002E" w14:textId="77777777" w:rsidR="007F4FA4" w:rsidRDefault="00792707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should specify the classicmodels database before writing SQL statements using the following command:</w:t>
      </w:r>
    </w:p>
    <w:p w14:paraId="0000002F" w14:textId="77777777" w:rsidR="007F4FA4" w:rsidRDefault="00792707">
      <w:pPr>
        <w:ind w:left="1080"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db_name;</w:t>
      </w:r>
    </w:p>
    <w:p w14:paraId="00000030" w14:textId="77777777" w:rsidR="007F4FA4" w:rsidRDefault="007F4FA4">
      <w:pPr>
        <w:ind w:left="360"/>
        <w:jc w:val="both"/>
        <w:rPr>
          <w:rFonts w:ascii="Calibri" w:eastAsia="Calibri" w:hAnsi="Calibri" w:cs="Calibri"/>
          <w:color w:val="FF2600"/>
        </w:rPr>
      </w:pPr>
    </w:p>
    <w:p w14:paraId="00000031" w14:textId="77777777" w:rsidR="007F4FA4" w:rsidRDefault="00792707">
      <w:pPr>
        <w:ind w:left="90"/>
        <w:jc w:val="both"/>
        <w:rPr>
          <w:rFonts w:ascii="Calibri" w:eastAsia="Calibri" w:hAnsi="Calibri" w:cs="Calibri"/>
          <w:color w:val="FF2600"/>
        </w:rPr>
      </w:pPr>
      <w:r>
        <w:rPr>
          <w:rFonts w:ascii="Calibri" w:eastAsia="Calibri" w:hAnsi="Calibri" w:cs="Calibri"/>
        </w:rPr>
        <w:t xml:space="preserve">The </w:t>
      </w:r>
      <w:hyperlink r:id="rId9">
        <w:r>
          <w:rPr>
            <w:rFonts w:ascii="Calibri" w:eastAsia="Calibri" w:hAnsi="Calibri" w:cs="Calibri"/>
          </w:rPr>
          <w:t>USE</w:t>
        </w:r>
      </w:hyperlink>
      <w:r>
        <w:rPr>
          <w:rFonts w:ascii="Calibri" w:eastAsia="Calibri" w:hAnsi="Calibri" w:cs="Calibri"/>
        </w:rPr>
        <w:t xml:space="preserve"> statement tells MySQL to use the named database as the default (current) database for subsequent statements. This statement requires some privilege for the database or some object </w:t>
      </w:r>
      <w:r>
        <w:rPr>
          <w:rFonts w:ascii="Calibri" w:eastAsia="Calibri" w:hAnsi="Calibri" w:cs="Calibri"/>
        </w:rPr>
        <w:t>within it.</w:t>
      </w:r>
    </w:p>
    <w:p w14:paraId="00000032" w14:textId="77777777" w:rsidR="007F4FA4" w:rsidRDefault="007F4FA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2"/>
          <w:szCs w:val="32"/>
        </w:rPr>
      </w:pPr>
    </w:p>
    <w:p w14:paraId="00000033" w14:textId="77777777" w:rsidR="007F4FA4" w:rsidRDefault="00792707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</w:rPr>
        <w:t xml:space="preserve"> The ER diagram for the classicmodels.</w:t>
      </w:r>
    </w:p>
    <w:p w14:paraId="00000034" w14:textId="77777777" w:rsidR="007F4FA4" w:rsidRDefault="007927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color w:val="000000"/>
          <w:u w:val="single"/>
        </w:rPr>
        <w:t>Note:</w:t>
      </w:r>
      <w:r>
        <w:rPr>
          <w:rFonts w:ascii="Calibri" w:eastAsia="Calibri" w:hAnsi="Calibri" w:cs="Calibri"/>
          <w:color w:val="000000"/>
        </w:rPr>
        <w:t xml:space="preserve"> The MSRP is “Manufacturer's suggested retail price” (</w:t>
      </w:r>
      <w:r>
        <w:rPr>
          <w:rFonts w:ascii="Calibri" w:eastAsia="Calibri" w:hAnsi="Calibri" w:cs="Calibri"/>
          <w:color w:val="000000"/>
        </w:rPr>
        <w:t>ราคาขายปลีกแนะนำของผู้ผลิต).</w:t>
      </w:r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>
            <wp:simplePos x="0" y="0"/>
            <wp:positionH relativeFrom="column">
              <wp:posOffset>310092</wp:posOffset>
            </wp:positionH>
            <wp:positionV relativeFrom="paragraph">
              <wp:posOffset>153458</wp:posOffset>
            </wp:positionV>
            <wp:extent cx="5655310" cy="4106553"/>
            <wp:effectExtent l="12700" t="12700" r="12700" b="12700"/>
            <wp:wrapTopAndBottom distT="152400" distB="152400"/>
            <wp:docPr id="10737418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410655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5" w14:textId="77777777" w:rsidR="007F4FA4" w:rsidRDefault="007F4FA4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00000036" w14:textId="77777777" w:rsidR="007F4FA4" w:rsidRDefault="007F4FA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6"/>
          <w:szCs w:val="26"/>
        </w:rPr>
      </w:pPr>
    </w:p>
    <w:p w14:paraId="00000037" w14:textId="77777777" w:rsidR="007F4FA4" w:rsidRDefault="0079270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Task </w:t>
      </w:r>
      <w:r>
        <w:rPr>
          <w:rFonts w:ascii="Calibri" w:eastAsia="Calibri" w:hAnsi="Calibri" w:cs="Calibri"/>
          <w:b/>
          <w:sz w:val="26"/>
          <w:szCs w:val="26"/>
        </w:rPr>
        <w:t>1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: Using the “classicmodels” </w:t>
      </w:r>
      <w:r>
        <w:rPr>
          <w:rFonts w:ascii="Calibri" w:eastAsia="Calibri" w:hAnsi="Calibri" w:cs="Calibri"/>
          <w:b/>
          <w:sz w:val="26"/>
          <w:szCs w:val="26"/>
        </w:rPr>
        <w:t>database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 and write SQL statements to answer the following questions.</w:t>
      </w:r>
    </w:p>
    <w:p w14:paraId="00000038" w14:textId="77777777" w:rsidR="007F4FA4" w:rsidRDefault="007F4F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14:paraId="00000039" w14:textId="77777777" w:rsidR="007F4FA4" w:rsidRDefault="007927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 List the customer name of all customers who live in the same country of customer named “Mini Classics”. Sort the results in ascending order by customer name.</w:t>
      </w:r>
    </w:p>
    <w:p w14:paraId="18425A93" w14:textId="77777777" w:rsidR="004B5273" w:rsidRDefault="004B52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 w:rsidRPr="004B5273">
        <w:rPr>
          <w:rFonts w:ascii="Calibri" w:eastAsia="Calibri" w:hAnsi="Calibri" w:cs="Calibri"/>
        </w:rPr>
        <w:drawing>
          <wp:inline distT="0" distB="0" distL="0" distR="0" wp14:anchorId="66942133" wp14:editId="3123A164">
            <wp:extent cx="2677363" cy="3857706"/>
            <wp:effectExtent l="0" t="0" r="889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3" cy="386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 w14:textId="2C1848C6" w:rsidR="007F4FA4" w:rsidRDefault="004B52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Pr="004B5273">
        <w:rPr>
          <w:rFonts w:ascii="Calibri" w:eastAsia="Calibri" w:hAnsi="Calibri" w:cs="Calibri"/>
        </w:rPr>
        <w:drawing>
          <wp:inline distT="0" distB="0" distL="0" distR="0" wp14:anchorId="3E35C0AB" wp14:editId="1E4CD51B">
            <wp:extent cx="2655417" cy="1087622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1793" cy="111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 w14:textId="3AAC8C47" w:rsidR="007F4FA4" w:rsidRDefault="007927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3.2 List the customer name of all customers who live in the same country of customer named “Mini Classics” and their customer names start with “Mini”.</w:t>
      </w:r>
    </w:p>
    <w:p w14:paraId="088E4A0D" w14:textId="6B456EB3" w:rsidR="004B5273" w:rsidRPr="00665E09" w:rsidRDefault="00665E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Angsana New" w:hint="cs"/>
          <w:szCs w:val="30"/>
          <w:cs/>
          <w:lang w:bidi="th-TH"/>
        </w:rPr>
      </w:pPr>
      <w:r w:rsidRPr="00665E09">
        <w:rPr>
          <w:rFonts w:ascii="Calibri" w:eastAsia="Calibri" w:hAnsi="Calibri" w:cs="Angsana New"/>
          <w:szCs w:val="30"/>
          <w:cs/>
          <w:lang w:bidi="th-TH"/>
        </w:rPr>
        <w:drawing>
          <wp:inline distT="0" distB="0" distL="0" distR="0" wp14:anchorId="61B4BB97" wp14:editId="28AAF94E">
            <wp:extent cx="3716121" cy="2141981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118" cy="21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D" w14:textId="77777777" w:rsidR="007F4FA4" w:rsidRDefault="007F4F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14:paraId="0000003E" w14:textId="422AEACB" w:rsidR="007F4FA4" w:rsidRDefault="007927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3.3 List the product name and quantity in stock of the product that has the maximum quantities in stock.</w:t>
      </w:r>
    </w:p>
    <w:p w14:paraId="037E5633" w14:textId="19540EB8" w:rsidR="00665E09" w:rsidRDefault="00665E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FF0000"/>
        </w:rPr>
      </w:pPr>
      <w:r w:rsidRPr="00665E09">
        <w:rPr>
          <w:rFonts w:ascii="Calibri" w:eastAsia="Calibri" w:hAnsi="Calibri" w:cs="Calibri"/>
          <w:color w:val="FF0000"/>
        </w:rPr>
        <w:drawing>
          <wp:inline distT="0" distB="0" distL="0" distR="0" wp14:anchorId="48C56456" wp14:editId="3DD7E615">
            <wp:extent cx="3196742" cy="1479484"/>
            <wp:effectExtent l="0" t="0" r="381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193" cy="148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77777777" w:rsidR="007F4FA4" w:rsidRDefault="007F4FA4">
      <w:pPr>
        <w:jc w:val="both"/>
        <w:rPr>
          <w:rFonts w:ascii="Calibri" w:eastAsia="Calibri" w:hAnsi="Calibri" w:cs="Calibri"/>
          <w:color w:val="FF0000"/>
        </w:rPr>
      </w:pPr>
    </w:p>
    <w:p w14:paraId="00000040" w14:textId="1EA292DD" w:rsidR="007F4FA4" w:rsidRDefault="007927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3.4 List the order number and the total amount of sales of all orders that their total amount of sales is more than the total amount of sales order nu</w:t>
      </w:r>
      <w:r>
        <w:rPr>
          <w:rFonts w:ascii="Calibri" w:eastAsia="Calibri" w:hAnsi="Calibri" w:cs="Calibri"/>
        </w:rPr>
        <w:t>mber 10103. Name the total amount of sales column to “total_amount”.</w:t>
      </w:r>
    </w:p>
    <w:p w14:paraId="5DE8FCF4" w14:textId="584108CC" w:rsidR="00665E09" w:rsidRDefault="00C20D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FF0000"/>
        </w:rPr>
      </w:pPr>
      <w:r w:rsidRPr="00C20D8A">
        <w:rPr>
          <w:rFonts w:ascii="Calibri" w:eastAsia="Calibri" w:hAnsi="Calibri" w:cs="Calibri"/>
          <w:color w:val="FF0000"/>
        </w:rPr>
        <w:drawing>
          <wp:inline distT="0" distB="0" distL="0" distR="0" wp14:anchorId="51FB56A5" wp14:editId="3E0402B7">
            <wp:extent cx="3483924" cy="2977286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1523" cy="29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 w14:textId="77777777" w:rsidR="007F4FA4" w:rsidRDefault="007F4F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14:paraId="00000042" w14:textId="77777777" w:rsidR="007F4FA4" w:rsidRDefault="007927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3.5 List the customer name and the employee last name of all customers that their sales rep employee worked in the office located in London city. </w:t>
      </w:r>
    </w:p>
    <w:p w14:paraId="00000043" w14:textId="602906EB" w:rsidR="007F4FA4" w:rsidRDefault="00C20D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 w:rsidRPr="00C20D8A">
        <w:rPr>
          <w:rFonts w:ascii="Calibri" w:eastAsia="Calibri" w:hAnsi="Calibri" w:cs="Calibri"/>
        </w:rPr>
        <w:drawing>
          <wp:inline distT="0" distB="0" distL="0" distR="0" wp14:anchorId="20FB5F35" wp14:editId="5BA10BFC">
            <wp:extent cx="2889504" cy="2730200"/>
            <wp:effectExtent l="0" t="0" r="635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643" cy="274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4" w14:textId="77777777" w:rsidR="007F4FA4" w:rsidRDefault="007927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3.6 List all cities that are both an o</w:t>
      </w:r>
      <w:r>
        <w:rPr>
          <w:rFonts w:ascii="Calibri" w:eastAsia="Calibri" w:hAnsi="Calibri" w:cs="Calibri"/>
        </w:rPr>
        <w:t xml:space="preserve">ffice location and a customer location. Remove the duplicate answer.       </w:t>
      </w:r>
    </w:p>
    <w:p w14:paraId="00000045" w14:textId="381698D0" w:rsidR="007F4FA4" w:rsidRDefault="007927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C20D8A" w:rsidRPr="00C20D8A">
        <w:rPr>
          <w:rFonts w:ascii="Calibri" w:eastAsia="Calibri" w:hAnsi="Calibri" w:cs="Calibri"/>
        </w:rPr>
        <w:drawing>
          <wp:inline distT="0" distB="0" distL="0" distR="0" wp14:anchorId="55F12FD7" wp14:editId="6FE56A5F">
            <wp:extent cx="2896819" cy="2019454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6082" cy="202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        </w:t>
      </w:r>
    </w:p>
    <w:p w14:paraId="00000046" w14:textId="77777777" w:rsidR="007F4FA4" w:rsidRDefault="007927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3.7 List all cities where customers who do not live in the same city of their sales rep employee’s office city.   Remove the duplicate answer. </w:t>
      </w:r>
    </w:p>
    <w:p w14:paraId="00000047" w14:textId="53225C7F" w:rsidR="007F4FA4" w:rsidRDefault="008834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 w:rsidRPr="008834E9">
        <w:rPr>
          <w:rFonts w:ascii="Calibri" w:eastAsia="Calibri" w:hAnsi="Calibri" w:cs="Calibri"/>
        </w:rPr>
        <w:drawing>
          <wp:inline distT="0" distB="0" distL="0" distR="0" wp14:anchorId="68435757" wp14:editId="13DAC65B">
            <wp:extent cx="3394252" cy="3782166"/>
            <wp:effectExtent l="0" t="0" r="0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2209" cy="37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8" w14:textId="77777777" w:rsidR="007F4FA4" w:rsidRDefault="007927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3.8 List the customer n</w:t>
      </w:r>
      <w:r>
        <w:rPr>
          <w:rFonts w:ascii="Calibri" w:eastAsia="Calibri" w:hAnsi="Calibri" w:cs="Calibri"/>
        </w:rPr>
        <w:t>ame of all customers who have a credit limit greater than all average credit limits of customers in each city.</w:t>
      </w:r>
    </w:p>
    <w:p w14:paraId="00000049" w14:textId="4AFA3850" w:rsidR="007F4FA4" w:rsidRDefault="008834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 w:rsidRPr="008834E9">
        <w:rPr>
          <w:rFonts w:ascii="Calibri" w:eastAsia="Calibri" w:hAnsi="Calibri" w:cs="Calibri"/>
        </w:rPr>
        <w:drawing>
          <wp:inline distT="0" distB="0" distL="0" distR="0" wp14:anchorId="7C4F3ABD" wp14:editId="068D5129">
            <wp:extent cx="3915321" cy="1952898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 w14:textId="77777777" w:rsidR="007F4FA4" w:rsidRDefault="007927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3.9 List the customer name of all customers who have a credit limit greater than their average credit limits of customers in their cities.      </w:t>
      </w:r>
      <w:r>
        <w:rPr>
          <w:rFonts w:ascii="Calibri" w:eastAsia="Calibri" w:hAnsi="Calibri" w:cs="Calibri"/>
        </w:rPr>
        <w:t xml:space="preserve">       </w:t>
      </w:r>
    </w:p>
    <w:p w14:paraId="0000004B" w14:textId="5B848D6F" w:rsidR="007F4FA4" w:rsidRDefault="00CC6D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 w:rsidRPr="00CC6DBF">
        <w:rPr>
          <w:rFonts w:ascii="Calibri" w:eastAsia="Calibri" w:hAnsi="Calibri" w:cs="Calibri"/>
        </w:rPr>
        <w:drawing>
          <wp:inline distT="0" distB="0" distL="0" distR="0" wp14:anchorId="0732B684" wp14:editId="476AB7E1">
            <wp:extent cx="2794406" cy="3161938"/>
            <wp:effectExtent l="0" t="0" r="6350" b="6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8194" cy="31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C" w14:textId="77777777" w:rsidR="007F4FA4" w:rsidRDefault="007927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3.10 List the products that were never ordered by any customers. </w:t>
      </w:r>
    </w:p>
    <w:p w14:paraId="0000004D" w14:textId="77777777" w:rsidR="007F4FA4" w:rsidRDefault="007F4FA4">
      <w:pPr>
        <w:jc w:val="both"/>
        <w:rPr>
          <w:rFonts w:ascii="Calibri" w:eastAsia="Calibri" w:hAnsi="Calibri" w:cs="Calibri"/>
          <w:color w:val="FF0000"/>
        </w:rPr>
      </w:pPr>
    </w:p>
    <w:p w14:paraId="0000004E" w14:textId="74E695B6" w:rsidR="007F4FA4" w:rsidRDefault="007927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</w:t>
      </w:r>
      <w:r w:rsidR="00CC6DBF" w:rsidRPr="00CC6DBF">
        <w:rPr>
          <w:rFonts w:ascii="Calibri" w:eastAsia="Calibri" w:hAnsi="Calibri" w:cs="Calibri"/>
        </w:rPr>
        <w:drawing>
          <wp:inline distT="0" distB="0" distL="0" distR="0" wp14:anchorId="4D0A6299" wp14:editId="570FA665">
            <wp:extent cx="6116955" cy="1596390"/>
            <wp:effectExtent l="0" t="0" r="0" b="381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F" w14:textId="77777777" w:rsidR="007F4FA4" w:rsidRDefault="007F4F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14:paraId="00000050" w14:textId="77777777" w:rsidR="007F4FA4" w:rsidRDefault="007F4FA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sectPr w:rsidR="007F4FA4">
      <w:headerReference w:type="default" r:id="rId22"/>
      <w:footerReference w:type="default" r:id="rId23"/>
      <w:headerReference w:type="first" r:id="rId24"/>
      <w:footerReference w:type="first" r:id="rId25"/>
      <w:pgSz w:w="11900" w:h="16840"/>
      <w:pgMar w:top="851" w:right="1133" w:bottom="851" w:left="113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BA9FD" w14:textId="77777777" w:rsidR="00792707" w:rsidRDefault="00792707">
      <w:r>
        <w:separator/>
      </w:r>
    </w:p>
  </w:endnote>
  <w:endnote w:type="continuationSeparator" w:id="0">
    <w:p w14:paraId="463E6D30" w14:textId="77777777" w:rsidR="00792707" w:rsidRDefault="00792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45095A5F" w:rsidR="007F4FA4" w:rsidRDefault="0079270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jc w:val="right"/>
      <w:rPr>
        <w:rFonts w:ascii="Helvetica Neue" w:eastAsia="Helvetica Neue" w:hAnsi="Helvetica Neue" w:cs="Helvetica Neue"/>
        <w:color w:val="000000"/>
        <w:sz w:val="20"/>
        <w:szCs w:val="20"/>
      </w:rPr>
    </w:pPr>
    <w:r>
      <w:rPr>
        <w:rFonts w:ascii="Helvetica Neue" w:eastAsia="Helvetica Neue" w:hAnsi="Helvetica Neue" w:cs="Helvetica Neue"/>
        <w:sz w:val="20"/>
        <w:szCs w:val="20"/>
      </w:rPr>
      <w:fldChar w:fldCharType="begin"/>
    </w:r>
    <w:r>
      <w:rPr>
        <w:rFonts w:ascii="Helvetica Neue" w:eastAsia="Helvetica Neue" w:hAnsi="Helvetica Neue" w:cs="Helvetica Neue"/>
        <w:sz w:val="20"/>
        <w:szCs w:val="20"/>
      </w:rPr>
      <w:instrText>PAGE</w:instrText>
    </w:r>
    <w:r>
      <w:rPr>
        <w:rFonts w:ascii="Helvetica Neue" w:eastAsia="Helvetica Neue" w:hAnsi="Helvetica Neue" w:cs="Helvetica Neue"/>
        <w:sz w:val="20"/>
        <w:szCs w:val="20"/>
      </w:rPr>
      <w:fldChar w:fldCharType="separate"/>
    </w:r>
    <w:r w:rsidR="004B5273">
      <w:rPr>
        <w:rFonts w:ascii="Helvetica Neue" w:eastAsia="Helvetica Neue" w:hAnsi="Helvetica Neue" w:cs="Helvetica Neue"/>
        <w:noProof/>
        <w:sz w:val="20"/>
        <w:szCs w:val="20"/>
      </w:rPr>
      <w:t>1</w:t>
    </w:r>
    <w:r>
      <w:rPr>
        <w:rFonts w:ascii="Helvetica Neue" w:eastAsia="Helvetica Neue" w:hAnsi="Helvetica Neue" w:cs="Helvetica Neue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77777777" w:rsidR="007F4FA4" w:rsidRDefault="007F4F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F536" w14:textId="77777777" w:rsidR="00792707" w:rsidRDefault="00792707">
      <w:r>
        <w:separator/>
      </w:r>
    </w:p>
  </w:footnote>
  <w:footnote w:type="continuationSeparator" w:id="0">
    <w:p w14:paraId="02BE6AA1" w14:textId="77777777" w:rsidR="00792707" w:rsidRDefault="00792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7F4FA4" w:rsidRDefault="00792707">
    <w:pPr>
      <w:rPr>
        <w:rFonts w:ascii="Calibri" w:eastAsia="Calibri" w:hAnsi="Calibri" w:cs="Calibri"/>
      </w:rPr>
    </w:pPr>
    <w:r>
      <w:rPr>
        <w:rFonts w:ascii="Calibri" w:eastAsia="Calibri" w:hAnsi="Calibri" w:cs="Calibri"/>
      </w:rPr>
      <w:t>INT205 – Database Management System                                                                                            1/2564</w:t>
    </w:r>
  </w:p>
  <w:p w14:paraId="00000053" w14:textId="77777777" w:rsidR="007F4FA4" w:rsidRDefault="007F4FA4">
    <w:pPr>
      <w:rPr>
        <w:rFonts w:ascii="Calibri" w:eastAsia="Calibri" w:hAnsi="Calibri"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7777777" w:rsidR="007F4FA4" w:rsidRDefault="00792707">
    <w:pPr>
      <w:rPr>
        <w:sz w:val="22"/>
        <w:szCs w:val="22"/>
      </w:rPr>
    </w:pPr>
    <w:r>
      <w:rPr>
        <w:rFonts w:ascii="Calibri" w:eastAsia="Calibri" w:hAnsi="Calibri" w:cs="Calibri"/>
      </w:rPr>
      <w:t>INT205 – Database Management System                                                                                            1/2564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7014"/>
    <w:multiLevelType w:val="multilevel"/>
    <w:tmpl w:val="FDCC1542"/>
    <w:lvl w:ilvl="0">
      <w:start w:val="1"/>
      <w:numFmt w:val="bullet"/>
      <w:lvlText w:val="-"/>
      <w:lvlJc w:val="left"/>
      <w:pPr>
        <w:ind w:left="894" w:hanging="17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94" w:hanging="17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094" w:hanging="17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694" w:hanging="17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294" w:hanging="17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3894" w:hanging="17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4494" w:hanging="17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094" w:hanging="17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5694" w:hanging="174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4E112D0"/>
    <w:multiLevelType w:val="multilevel"/>
    <w:tmpl w:val="E83E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02727A"/>
    <w:multiLevelType w:val="multilevel"/>
    <w:tmpl w:val="13BA35E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82978"/>
    <w:multiLevelType w:val="multilevel"/>
    <w:tmpl w:val="49021EB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FA4"/>
    <w:rsid w:val="004B5273"/>
    <w:rsid w:val="00665E09"/>
    <w:rsid w:val="00792707"/>
    <w:rsid w:val="007F4FA4"/>
    <w:rsid w:val="008834E9"/>
    <w:rsid w:val="00C20D8A"/>
    <w:rsid w:val="00CC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7F03"/>
  <w15:docId w15:val="{F6E3C91B-18EA-4F7B-99FA-915FBEDE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single" w:sz="4" w:space="0" w:color="515151"/>
        <w:left w:val="nil"/>
        <w:bottom w:val="nil"/>
        <w:right w:val="nil"/>
        <w:between w:val="nil"/>
      </w:pBdr>
      <w:spacing w:before="360" w:after="40" w:line="288" w:lineRule="auto"/>
      <w:outlineLvl w:val="2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select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8.0/en/use.html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bY/NnXXihj1fXD2IAQ10358RFw==">AMUW2mWbwIrFcPX7FqH7DUozGf1nJazRMNo3GKgTfdXquAs3YEG9eXoMQ9nd8nTcHdBiMW2nhkjmVChSVIVIjA5UKxFaFakSy0FV2DnYFZsJ4mC8hp4inQs=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SUWAPHIT CHOTSAWAD</cp:lastModifiedBy>
  <cp:revision>2</cp:revision>
  <dcterms:created xsi:type="dcterms:W3CDTF">2021-08-26T07:44:00Z</dcterms:created>
  <dcterms:modified xsi:type="dcterms:W3CDTF">2021-08-26T10:15:00Z</dcterms:modified>
</cp:coreProperties>
</file>