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B6DD" w14:textId="07AF60FB" w:rsidR="009B1348" w:rsidRDefault="00BD7164">
      <w:pPr>
        <w:rPr>
          <w:lang w:val="es-SV"/>
        </w:rPr>
      </w:pPr>
      <w:r>
        <w:rPr>
          <w:lang w:val="es-SV"/>
        </w:rPr>
        <w:t>Cubo OLAP</w:t>
      </w:r>
    </w:p>
    <w:p w14:paraId="18EDA8E7" w14:textId="77777777" w:rsidR="00BD7164" w:rsidRDefault="00BD7164">
      <w:pPr>
        <w:rPr>
          <w:lang w:val="es-SV"/>
        </w:rPr>
      </w:pPr>
    </w:p>
    <w:p w14:paraId="650F5A07" w14:textId="591EF216" w:rsidR="00BD7164" w:rsidRDefault="00BD7164">
      <w:pPr>
        <w:rPr>
          <w:lang w:val="es-SV"/>
        </w:rPr>
      </w:pPr>
      <w:r>
        <w:rPr>
          <w:lang w:val="es-SV"/>
        </w:rPr>
        <w:t>Captura 26.</w:t>
      </w:r>
    </w:p>
    <w:p w14:paraId="385E0EF2" w14:textId="18686D74" w:rsidR="00BD7164" w:rsidRDefault="00BD7164">
      <w:pPr>
        <w:rPr>
          <w:lang w:val="es-SV"/>
        </w:rPr>
      </w:pPr>
      <w:r w:rsidRPr="00BD7164">
        <w:rPr>
          <w:lang w:val="es-SV"/>
        </w:rPr>
        <w:t xml:space="preserve">Se creó un proyecto de SQL Server </w:t>
      </w:r>
      <w:proofErr w:type="spellStart"/>
      <w:r w:rsidRPr="00BD7164">
        <w:rPr>
          <w:lang w:val="es-SV"/>
        </w:rPr>
        <w:t>Analysis</w:t>
      </w:r>
      <w:proofErr w:type="spellEnd"/>
      <w:r w:rsidRPr="00BD7164">
        <w:rPr>
          <w:lang w:val="es-SV"/>
        </w:rPr>
        <w:t xml:space="preserve"> Services de tipo multidimensional para implementar el cubo OLAP del Data Warehouse. Este proyecto permitirá definir dimensiones, medidas y jerarquías de análisis a partir del modelo estrella implementado en SQL Server.</w:t>
      </w:r>
    </w:p>
    <w:p w14:paraId="1ABF5766" w14:textId="77777777" w:rsidR="00BD7164" w:rsidRDefault="00BD7164">
      <w:pPr>
        <w:rPr>
          <w:lang w:val="es-SV"/>
        </w:rPr>
      </w:pPr>
    </w:p>
    <w:p w14:paraId="05AE53EC" w14:textId="414F3C87" w:rsidR="00363790" w:rsidRDefault="00363790" w:rsidP="00363790">
      <w:pPr>
        <w:rPr>
          <w:lang w:val="es-SV"/>
        </w:rPr>
      </w:pPr>
      <w:r>
        <w:rPr>
          <w:lang w:val="es-SV"/>
        </w:rPr>
        <w:t>Captura 2</w:t>
      </w:r>
      <w:r>
        <w:rPr>
          <w:lang w:val="es-SV"/>
        </w:rPr>
        <w:t>7</w:t>
      </w:r>
    </w:p>
    <w:p w14:paraId="353CE39B" w14:textId="77777777" w:rsidR="004A0EF3" w:rsidRDefault="004A0EF3">
      <w:pPr>
        <w:rPr>
          <w:lang w:val="es-SV"/>
        </w:rPr>
      </w:pPr>
    </w:p>
    <w:p w14:paraId="6B693211" w14:textId="00F7C5CF" w:rsidR="004A0EF3" w:rsidRDefault="004A0EF3">
      <w:pPr>
        <w:rPr>
          <w:lang w:val="es-SV"/>
        </w:rPr>
      </w:pPr>
      <w:r w:rsidRPr="004A0EF3">
        <w:rPr>
          <w:lang w:val="es-SV"/>
        </w:rPr>
        <w:t>Se configuró un Data Source hacia la base de datos DMD941_Superstore_DW, permitiendo que el proyecto OLAP pueda conectarse al Data Warehouse relacional y utilizar sus tablas dimensionales y tabla de hechos como origen de análisis.</w:t>
      </w:r>
    </w:p>
    <w:p w14:paraId="67208D21" w14:textId="77777777" w:rsidR="00363790" w:rsidRDefault="00363790">
      <w:pPr>
        <w:rPr>
          <w:lang w:val="es-SV"/>
        </w:rPr>
      </w:pPr>
    </w:p>
    <w:p w14:paraId="4A9211FC" w14:textId="0ECD9F0C" w:rsidR="00363790" w:rsidRDefault="00D67721">
      <w:pPr>
        <w:rPr>
          <w:lang w:val="es-SV"/>
        </w:rPr>
      </w:pPr>
      <w:r>
        <w:rPr>
          <w:lang w:val="es-SV"/>
        </w:rPr>
        <w:t>Captura 28</w:t>
      </w:r>
    </w:p>
    <w:p w14:paraId="286FD744" w14:textId="77777777" w:rsidR="00D67721" w:rsidRDefault="00D67721">
      <w:pPr>
        <w:rPr>
          <w:lang w:val="es-SV"/>
        </w:rPr>
      </w:pPr>
    </w:p>
    <w:p w14:paraId="147F311A" w14:textId="3A8A0FBF" w:rsidR="00D67721" w:rsidRPr="00D67721" w:rsidRDefault="00D67721">
      <w:pPr>
        <w:rPr>
          <w:lang w:val="es-SV"/>
        </w:rPr>
      </w:pPr>
      <w:r w:rsidRPr="00D67721">
        <w:rPr>
          <w:lang w:val="es-SV"/>
        </w:rPr>
        <w:t xml:space="preserve">Se creó un Data Source View que representa el modelo estrella del Data Warehouse. En esta vista se agregaron la tabla de hechos fact_sales y las dimensiones relacionadas, permitiendo que </w:t>
      </w:r>
      <w:proofErr w:type="spellStart"/>
      <w:r w:rsidRPr="00D67721">
        <w:rPr>
          <w:lang w:val="es-SV"/>
        </w:rPr>
        <w:t>Analysis</w:t>
      </w:r>
      <w:proofErr w:type="spellEnd"/>
      <w:r w:rsidRPr="00D67721">
        <w:rPr>
          <w:lang w:val="es-SV"/>
        </w:rPr>
        <w:t xml:space="preserve"> Services reconozca la estructura analítica que servirá como base para el cubo OLAP.</w:t>
      </w:r>
    </w:p>
    <w:p w14:paraId="38C42AAE" w14:textId="77777777" w:rsidR="00D67721" w:rsidRDefault="00D67721">
      <w:pPr>
        <w:rPr>
          <w:lang w:val="es-SV"/>
        </w:rPr>
      </w:pPr>
    </w:p>
    <w:p w14:paraId="7B480D4E" w14:textId="20F57B25" w:rsidR="00D67721" w:rsidRDefault="002659C5">
      <w:pPr>
        <w:rPr>
          <w:lang w:val="es-SV"/>
        </w:rPr>
      </w:pPr>
      <w:r>
        <w:rPr>
          <w:lang w:val="es-SV"/>
        </w:rPr>
        <w:t>Captura 29 a 35</w:t>
      </w:r>
    </w:p>
    <w:p w14:paraId="7DD83A21" w14:textId="34C4EF08" w:rsidR="00EC7DFF" w:rsidRDefault="00EC7DFF">
      <w:pPr>
        <w:rPr>
          <w:lang w:val="es-SV"/>
        </w:rPr>
      </w:pPr>
      <w:r w:rsidRPr="00EC7DFF">
        <w:rPr>
          <w:lang w:val="es-SV"/>
        </w:rPr>
        <w:t>Se crearon las dimensiones del cubo OLAP a partir de las tablas dimensionales del Data Warehouse. Estas dimensiones permiten analizar las métricas de ventas desde diferentes perspectivas, como tiempo, producto, cliente, ubicación, modo de envío y prioridad de orden. Además, se definieron jerarquías en las dimensiones de tiempo, producto y ubicación para permitir análisis tipo drill-</w:t>
      </w:r>
      <w:proofErr w:type="spellStart"/>
      <w:r w:rsidRPr="00EC7DFF">
        <w:rPr>
          <w:lang w:val="es-SV"/>
        </w:rPr>
        <w:t>down</w:t>
      </w:r>
      <w:proofErr w:type="spellEnd"/>
      <w:r w:rsidRPr="00EC7DFF">
        <w:rPr>
          <w:lang w:val="es-SV"/>
        </w:rPr>
        <w:t>.</w:t>
      </w:r>
    </w:p>
    <w:p w14:paraId="0B1D792E" w14:textId="77777777" w:rsidR="002659C5" w:rsidRDefault="002659C5">
      <w:pPr>
        <w:rPr>
          <w:lang w:val="es-SV"/>
        </w:rPr>
      </w:pPr>
    </w:p>
    <w:p w14:paraId="1D7A7944" w14:textId="77777777" w:rsidR="002659C5" w:rsidRDefault="002659C5">
      <w:pPr>
        <w:rPr>
          <w:lang w:val="es-SV"/>
        </w:rPr>
      </w:pPr>
    </w:p>
    <w:p w14:paraId="33526200" w14:textId="77777777" w:rsidR="002659C5" w:rsidRDefault="002659C5">
      <w:pPr>
        <w:rPr>
          <w:lang w:val="es-SV"/>
        </w:rPr>
      </w:pPr>
    </w:p>
    <w:p w14:paraId="10E36A21" w14:textId="77777777" w:rsidR="002659C5" w:rsidRDefault="002659C5">
      <w:pPr>
        <w:rPr>
          <w:lang w:val="es-SV"/>
        </w:rPr>
      </w:pPr>
    </w:p>
    <w:p w14:paraId="4D1ACECC" w14:textId="6D19C12B" w:rsidR="002659C5" w:rsidRDefault="00444897">
      <w:pPr>
        <w:rPr>
          <w:lang w:val="es-SV"/>
        </w:rPr>
      </w:pPr>
      <w:r>
        <w:rPr>
          <w:lang w:val="es-SV"/>
        </w:rPr>
        <w:lastRenderedPageBreak/>
        <w:t>Captura 36</w:t>
      </w:r>
    </w:p>
    <w:p w14:paraId="7EF76EFC" w14:textId="5884F2C3" w:rsidR="00444897" w:rsidRDefault="00444897">
      <w:pPr>
        <w:rPr>
          <w:lang w:val="es-SV"/>
        </w:rPr>
      </w:pPr>
      <w:r w:rsidRPr="00444897">
        <w:rPr>
          <w:lang w:val="es-SV"/>
        </w:rPr>
        <w:t xml:space="preserve">Se creó el cubo OLAP Cubo </w:t>
      </w:r>
      <w:proofErr w:type="spellStart"/>
      <w:r w:rsidRPr="00444897">
        <w:rPr>
          <w:lang w:val="es-SV"/>
        </w:rPr>
        <w:t>Superstore</w:t>
      </w:r>
      <w:proofErr w:type="spellEnd"/>
      <w:r w:rsidRPr="00444897">
        <w:rPr>
          <w:lang w:val="es-SV"/>
        </w:rPr>
        <w:t xml:space="preserve"> Sales, utilizando fact_sales como tabla de grupo de medidas. Las medidas principales del cubo son ventas, cantidad, utilidad, descuento, costo de envío, días de entrega y margen de utilidad. Estas medidas pueden analizarse a través de las dimensiones definidas en el modelo</w:t>
      </w:r>
    </w:p>
    <w:p w14:paraId="3E50F738" w14:textId="77777777" w:rsidR="00F30171" w:rsidRDefault="00F30171">
      <w:pPr>
        <w:rPr>
          <w:lang w:val="es-SV"/>
        </w:rPr>
      </w:pPr>
    </w:p>
    <w:p w14:paraId="170D06C8" w14:textId="7CB2B1DE" w:rsidR="00F30171" w:rsidRDefault="00F30171">
      <w:pPr>
        <w:rPr>
          <w:lang w:val="es-SV"/>
        </w:rPr>
      </w:pPr>
      <w:r>
        <w:rPr>
          <w:lang w:val="es-SV"/>
        </w:rPr>
        <w:t>Captura 37</w:t>
      </w:r>
    </w:p>
    <w:p w14:paraId="3B423EA3" w14:textId="0F244AF5" w:rsidR="00F30171" w:rsidRDefault="00F30171">
      <w:pPr>
        <w:rPr>
          <w:lang w:val="es-SV"/>
        </w:rPr>
      </w:pPr>
      <w:r w:rsidRPr="00F30171">
        <w:rPr>
          <w:lang w:val="es-SV"/>
        </w:rPr>
        <w:t xml:space="preserve">En la configuración del cubo se definieron las relaciones entre el grupo de medidas fact_sales y las dimensiones. La dimensión de fecha se relacionó inicialmente mediante </w:t>
      </w:r>
      <w:proofErr w:type="spellStart"/>
      <w:r w:rsidRPr="00F30171">
        <w:rPr>
          <w:lang w:val="es-SV"/>
        </w:rPr>
        <w:t>order_date_key</w:t>
      </w:r>
      <w:proofErr w:type="spellEnd"/>
      <w:r w:rsidRPr="00F30171">
        <w:rPr>
          <w:lang w:val="es-SV"/>
        </w:rPr>
        <w:t xml:space="preserve">, permitiendo analizar ventas según la fecha de orden. Debido a que el modelo cuenta también con </w:t>
      </w:r>
      <w:proofErr w:type="spellStart"/>
      <w:r w:rsidRPr="00F30171">
        <w:rPr>
          <w:lang w:val="es-SV"/>
        </w:rPr>
        <w:t>ship_date_key</w:t>
      </w:r>
      <w:proofErr w:type="spellEnd"/>
      <w:r w:rsidRPr="00F30171">
        <w:rPr>
          <w:lang w:val="es-SV"/>
        </w:rPr>
        <w:t>, se deja preparada la posibilidad de incorporar una segunda dimensión de rol para análisis por fecha de envío.</w:t>
      </w:r>
    </w:p>
    <w:p w14:paraId="41D04B65" w14:textId="37760532" w:rsidR="00546303" w:rsidRDefault="00546303">
      <w:pPr>
        <w:rPr>
          <w:lang w:val="es-SV"/>
        </w:rPr>
      </w:pPr>
      <w:r>
        <w:rPr>
          <w:lang w:val="es-SV"/>
        </w:rPr>
        <w:t>Captura 38 y 39</w:t>
      </w:r>
    </w:p>
    <w:p w14:paraId="5B8BE32F" w14:textId="2107B2DC" w:rsidR="00546303" w:rsidRDefault="00AB61F8">
      <w:pPr>
        <w:rPr>
          <w:lang w:val="es-SV"/>
        </w:rPr>
      </w:pPr>
      <w:r w:rsidRPr="00AB61F8">
        <w:rPr>
          <w:lang w:val="es-SV"/>
        </w:rPr>
        <w:t xml:space="preserve">Después de crear las dimensiones y el cubo, se realizó el despliegue y procesamiento en SQL Server </w:t>
      </w:r>
      <w:proofErr w:type="spellStart"/>
      <w:r w:rsidRPr="00AB61F8">
        <w:rPr>
          <w:lang w:val="es-SV"/>
        </w:rPr>
        <w:t>Analysis</w:t>
      </w:r>
      <w:proofErr w:type="spellEnd"/>
      <w:r w:rsidRPr="00AB61F8">
        <w:rPr>
          <w:lang w:val="es-SV"/>
        </w:rPr>
        <w:t xml:space="preserve"> Services. El procesamiento permite cargar y calcular las estructuras multidimensionales para que puedan ser consultadas posteriormente desde herramientas analíticas.</w:t>
      </w:r>
    </w:p>
    <w:p w14:paraId="781EF492" w14:textId="77777777" w:rsidR="009D0BF2" w:rsidRDefault="009D0BF2">
      <w:pPr>
        <w:rPr>
          <w:lang w:val="es-SV"/>
        </w:rPr>
      </w:pPr>
    </w:p>
    <w:p w14:paraId="587465E5" w14:textId="34C74FB1" w:rsidR="009D0BF2" w:rsidRDefault="009D0BF2">
      <w:pPr>
        <w:rPr>
          <w:lang w:val="es-SV"/>
        </w:rPr>
      </w:pPr>
      <w:r>
        <w:rPr>
          <w:lang w:val="es-SV"/>
        </w:rPr>
        <w:t>Captura 40 a 43</w:t>
      </w:r>
    </w:p>
    <w:p w14:paraId="53D84722" w14:textId="49FE14DD" w:rsidR="009D0BF2" w:rsidRDefault="004563D1">
      <w:pPr>
        <w:rPr>
          <w:lang w:val="es-SV"/>
        </w:rPr>
      </w:pPr>
      <w:r w:rsidRPr="004563D1">
        <w:rPr>
          <w:lang w:val="es-SV"/>
        </w:rPr>
        <w:t xml:space="preserve">Se realizaron pruebas de navegación del cubo OLAP utilizando el navegador de </w:t>
      </w:r>
      <w:proofErr w:type="spellStart"/>
      <w:r w:rsidRPr="004563D1">
        <w:rPr>
          <w:lang w:val="es-SV"/>
        </w:rPr>
        <w:t>Analysis</w:t>
      </w:r>
      <w:proofErr w:type="spellEnd"/>
      <w:r w:rsidRPr="004563D1">
        <w:rPr>
          <w:lang w:val="es-SV"/>
        </w:rPr>
        <w:t xml:space="preserve"> Services. Las pruebas permitieron analizar ventas por año, utilidad por categoría, ventas por región y días promedio de entrega por modo de envío, demostrando que el cubo permite explorar la información de manera multidimensional.</w:t>
      </w:r>
    </w:p>
    <w:p w14:paraId="44DC408E" w14:textId="77777777" w:rsidR="004563D1" w:rsidRDefault="004563D1">
      <w:pPr>
        <w:rPr>
          <w:lang w:val="es-SV"/>
        </w:rPr>
      </w:pPr>
    </w:p>
    <w:p w14:paraId="71839C31" w14:textId="77777777" w:rsidR="004563D1" w:rsidRPr="004563D1" w:rsidRDefault="004563D1">
      <w:pPr>
        <w:rPr>
          <w:lang w:val="es-SV"/>
        </w:rPr>
      </w:pPr>
    </w:p>
    <w:sectPr w:rsidR="004563D1" w:rsidRPr="00456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43"/>
    <w:rsid w:val="001A3EFB"/>
    <w:rsid w:val="002659C5"/>
    <w:rsid w:val="00363790"/>
    <w:rsid w:val="00444897"/>
    <w:rsid w:val="004563D1"/>
    <w:rsid w:val="004A0EF3"/>
    <w:rsid w:val="00546303"/>
    <w:rsid w:val="009B1348"/>
    <w:rsid w:val="009D0BF2"/>
    <w:rsid w:val="00AB61F8"/>
    <w:rsid w:val="00BD7164"/>
    <w:rsid w:val="00D47D43"/>
    <w:rsid w:val="00D67721"/>
    <w:rsid w:val="00DA1619"/>
    <w:rsid w:val="00EC7DFF"/>
    <w:rsid w:val="00F3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A4B2"/>
  <w15:chartTrackingRefBased/>
  <w15:docId w15:val="{FE4E9FAC-7087-42F6-B988-49A49D3D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Ernesto Contreras Bonilla</dc:creator>
  <cp:keywords/>
  <dc:description/>
  <cp:lastModifiedBy>Carlos Ernesto Contreras Bonilla</cp:lastModifiedBy>
  <cp:revision>13</cp:revision>
  <dcterms:created xsi:type="dcterms:W3CDTF">2026-05-23T00:53:00Z</dcterms:created>
  <dcterms:modified xsi:type="dcterms:W3CDTF">2026-05-23T01:53:00Z</dcterms:modified>
</cp:coreProperties>
</file>