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 Target MD5 hash to find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$targetHash = "02A010EF76A466364E91251F3263EB3A"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 Directory to search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$directory = "C:\"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 Function to compute the MD5 hash of a file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function Get-Md5Hash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param (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[string]$filePath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# Use Get-FileHash to calculate the MD5 hash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$hash = Get-FileHash -Path $filePath -Algorithm MD5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return $hash.Hash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# Recursively search the directory for files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Get-ChildItem -Path $directory -Recurse -File -Force | ForEach-Object 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$filePath = $_.FullName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$md5Hash = Get-Md5Hash -filePath $filePath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# Check if the hash matches the target hash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if ($md5Hash -eq $targetHash) 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Write-Host "Match found!"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Write-Host "File: $filePath"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Write-Host "MD5: $md5Hash"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# Exit the loop as the match is found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break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