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AEC0" w14:textId="77777777" w:rsidR="001452FC" w:rsidRPr="001452FC" w:rsidRDefault="001452FC" w:rsidP="001452FC">
      <w:pPr>
        <w:rPr>
          <w:b/>
          <w:bCs/>
        </w:rPr>
      </w:pPr>
      <w:r w:rsidRPr="001452FC">
        <w:rPr>
          <w:b/>
          <w:bCs/>
        </w:rPr>
        <w:t>1. What’s actually doing the “physics”</w:t>
      </w:r>
    </w:p>
    <w:p w14:paraId="7846D3F0" w14:textId="77777777" w:rsidR="001452FC" w:rsidRPr="001452FC" w:rsidRDefault="001452FC" w:rsidP="001452FC">
      <w:r w:rsidRPr="001452FC">
        <w:t>The core symbolic dynamics are still driven by exactly these pieces:</w:t>
      </w:r>
    </w:p>
    <w:p w14:paraId="503D965F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rPr>
          <w:b/>
          <w:bCs/>
        </w:rPr>
        <w:t>AIA wells (identity attractors)</w:t>
      </w:r>
    </w:p>
    <w:p w14:paraId="65BEA1D6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function AIAforce(s) {</w:t>
      </w:r>
    </w:p>
    <w:p w14:paraId="5D537B16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...</w:t>
      </w:r>
    </w:p>
    <w:p w14:paraId="66A5EDDB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const f = -w.strength / r2;</w:t>
      </w:r>
    </w:p>
    <w:p w14:paraId="06A2D5DC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fx += f * dx; fy += f * dy; fz += f * dz;</w:t>
      </w:r>
    </w:p>
    <w:p w14:paraId="2FF31098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}</w:t>
      </w:r>
    </w:p>
    <w:p w14:paraId="1AD06F7D" w14:textId="77777777" w:rsidR="001452FC" w:rsidRPr="001452FC" w:rsidRDefault="001452FC" w:rsidP="001452FC">
      <w:r w:rsidRPr="001452FC">
        <w:t>Inverse-square pull toward wells → basin collapse, spokes, capture.</w:t>
      </w:r>
    </w:p>
    <w:p w14:paraId="4951C0D6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rPr>
          <w:b/>
          <w:bCs/>
        </w:rPr>
        <w:t>Curvature κ and curvature force</w:t>
      </w:r>
    </w:p>
    <w:p w14:paraId="605FB4F2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function computeKappa(s) {</w:t>
      </w:r>
    </w:p>
    <w:p w14:paraId="52AD94A2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return s[0]*s[0] + s[1]*s[1] - s[2]*s[2];</w:t>
      </w:r>
    </w:p>
    <w:p w14:paraId="682BFA31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}</w:t>
      </w:r>
    </w:p>
    <w:p w14:paraId="7A2A26DA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function curvatureForce(s, k) {</w:t>
      </w:r>
    </w:p>
    <w:p w14:paraId="3E217F78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const g = params.kappaGain * 0.05;</w:t>
      </w:r>
    </w:p>
    <w:p w14:paraId="2623E541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return [-g * s[0]*k, -g * s[1]*k, g * s[2]*k];</w:t>
      </w:r>
    </w:p>
    <w:p w14:paraId="4A1EAD1A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}</w:t>
      </w:r>
    </w:p>
    <w:p w14:paraId="15E3AB05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rPr>
          <w:b/>
          <w:bCs/>
        </w:rPr>
        <w:t>Echo λ (self-coupling)</w:t>
      </w:r>
    </w:p>
    <w:p w14:paraId="5A2499DC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function computeEcho(a, b) {</w:t>
      </w:r>
    </w:p>
    <w:p w14:paraId="492F6BDB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let v = 0; for (let i=0;i&lt;3;i++) v+=a[i]*b[i]; return v;</w:t>
      </w:r>
    </w:p>
    <w:p w14:paraId="3B498FB8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}</w:t>
      </w:r>
    </w:p>
    <w:p w14:paraId="101B538C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function echoForce(e) {</w:t>
      </w:r>
    </w:p>
    <w:p w14:paraId="0360E333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const g = params.echoGain;</w:t>
      </w:r>
    </w:p>
    <w:p w14:paraId="36F8DDFD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return [0.02*g*e, 0.01*g*e, -0.015*g*e];</w:t>
      </w:r>
    </w:p>
    <w:p w14:paraId="0469112D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}</w:t>
      </w:r>
    </w:p>
    <w:p w14:paraId="4DC48BCB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rPr>
          <w:b/>
          <w:bCs/>
        </w:rPr>
        <w:t>Contraction Π and identity coherence ICI</w:t>
      </w:r>
    </w:p>
    <w:p w14:paraId="0833B72D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lastRenderedPageBreak/>
        <w:t>function computeContraction(a,b) { return 1/(computeTau(a,b)+1e-9); }</w:t>
      </w:r>
    </w:p>
    <w:p w14:paraId="4306F750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function computeICIFromDriftAndKappa(D,kappa) {</w:t>
      </w:r>
    </w:p>
    <w:p w14:paraId="7D4A9A37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const dTerm = 1/(1+D*4);</w:t>
      </w:r>
    </w:p>
    <w:p w14:paraId="320B2E3C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const kTerm = 1/(1+Math.abs(kappa)*0.2);</w:t>
      </w:r>
    </w:p>
    <w:p w14:paraId="71F9902E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 xml:space="preserve">  return Math.max(0, Math.min(1, 0.7*dTerm + 0.3*kTerm));</w:t>
      </w:r>
    </w:p>
    <w:p w14:paraId="0E1D337E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}</w:t>
      </w:r>
    </w:p>
    <w:p w14:paraId="114D2924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rPr>
          <w:b/>
          <w:bCs/>
        </w:rPr>
        <w:t>Regime detection (shearing / orbiting / falling inward / transitional)</w:t>
      </w:r>
      <w:r w:rsidRPr="001452FC">
        <w:br/>
        <w:t>The thresholds and logic in detectRegime(metricHistory) are unchanged: they’re still based on τ, κ, contraction and sign flips.</w:t>
      </w:r>
    </w:p>
    <w:p w14:paraId="582FFEAD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rPr>
          <w:b/>
          <w:bCs/>
        </w:rPr>
        <w:t>Evolution loop</w:t>
      </w:r>
    </w:p>
    <w:p w14:paraId="444A2051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run.prev = new Float32Array(run.s);</w:t>
      </w:r>
    </w:p>
    <w:p w14:paraId="6AC6ABB9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const aia = AIAforce(run.s);</w:t>
      </w:r>
    </w:p>
    <w:p w14:paraId="62B6D26A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const k  = computeKappa(run.s);</w:t>
      </w:r>
    </w:p>
    <w:p w14:paraId="1AB3103D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const cf = curvatureForce(run.s, k);</w:t>
      </w:r>
    </w:p>
    <w:p w14:paraId="6282C4EE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const e  = computeEcho(run.s, run.prev);</w:t>
      </w:r>
    </w:p>
    <w:p w14:paraId="4DC9D752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const ef = echoForce(e);</w:t>
      </w:r>
    </w:p>
    <w:p w14:paraId="53563E1A" w14:textId="77777777" w:rsidR="001452FC" w:rsidRPr="001452FC" w:rsidRDefault="001452FC" w:rsidP="001452FC">
      <w:pPr>
        <w:numPr>
          <w:ilvl w:val="0"/>
          <w:numId w:val="1"/>
        </w:numPr>
      </w:pPr>
    </w:p>
    <w:p w14:paraId="2E995911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run.s[0] += dt * (aia[0] + cf[0] + ef[0]);</w:t>
      </w:r>
    </w:p>
    <w:p w14:paraId="4BFAB10D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run.s[1] += dt * (aia[1] + cf[1] + ef[1]);</w:t>
      </w:r>
    </w:p>
    <w:p w14:paraId="6B670B53" w14:textId="77777777" w:rsidR="001452FC" w:rsidRPr="001452FC" w:rsidRDefault="001452FC" w:rsidP="001452FC">
      <w:pPr>
        <w:numPr>
          <w:ilvl w:val="0"/>
          <w:numId w:val="1"/>
        </w:numPr>
      </w:pPr>
      <w:r w:rsidRPr="001452FC">
        <w:t>run.s[2] += dt * (aia[2] + cf[2] + ef[2]);</w:t>
      </w:r>
    </w:p>
    <w:p w14:paraId="6B2A538E" w14:textId="77777777" w:rsidR="001452FC" w:rsidRPr="001452FC" w:rsidRDefault="001452FC" w:rsidP="001452FC">
      <w:r w:rsidRPr="001452FC">
        <w:t>That’s the same composite “field law” you specified before – no new terms, no removed terms.</w:t>
      </w:r>
    </w:p>
    <w:p w14:paraId="51D457B6" w14:textId="77777777" w:rsidR="001452FC" w:rsidRPr="001452FC" w:rsidRDefault="001452FC" w:rsidP="001452FC">
      <w:r w:rsidRPr="001452FC">
        <w:t xml:space="preserve">So in terms of </w:t>
      </w:r>
      <w:r w:rsidRPr="001452FC">
        <w:rPr>
          <w:b/>
          <w:bCs/>
        </w:rPr>
        <w:t>“is the emergence still coming from the math and equations?”</w:t>
      </w:r>
      <w:r w:rsidRPr="001452FC">
        <w:t xml:space="preserve"> → yes. We didn’t touch these laws; we only made sure every renderer reads from the same run.history / engine.wells generated by them.</w:t>
      </w:r>
    </w:p>
    <w:p w14:paraId="5A35B4F6" w14:textId="77777777" w:rsidR="001452FC" w:rsidRPr="001452FC" w:rsidRDefault="001452FC" w:rsidP="001452FC">
      <w:r w:rsidRPr="001452FC">
        <w:pict w14:anchorId="7FC1D844">
          <v:rect id="_x0000_i1031" style="width:0;height:1.5pt" o:hralign="center" o:hrstd="t" o:hr="t" fillcolor="#a0a0a0" stroked="f"/>
        </w:pict>
      </w:r>
    </w:p>
    <w:p w14:paraId="596C2505" w14:textId="77777777" w:rsidR="001452FC" w:rsidRPr="001452FC" w:rsidRDefault="001452FC" w:rsidP="001452FC">
      <w:pPr>
        <w:rPr>
          <w:b/>
          <w:bCs/>
        </w:rPr>
      </w:pPr>
      <w:r w:rsidRPr="001452FC">
        <w:rPr>
          <w:b/>
          <w:bCs/>
        </w:rPr>
        <w:t>2. What changed visually (and why it’s more representative now)</w:t>
      </w:r>
    </w:p>
    <w:p w14:paraId="24D520FC" w14:textId="77777777" w:rsidR="001452FC" w:rsidRPr="001452FC" w:rsidRDefault="001452FC" w:rsidP="001452FC">
      <w:r w:rsidRPr="001452FC">
        <w:t>Here’s where we did improve alignment with your phenomenon list:</w:t>
      </w:r>
    </w:p>
    <w:p w14:paraId="1F5F3A2B" w14:textId="77777777" w:rsidR="001452FC" w:rsidRPr="001452FC" w:rsidRDefault="001452FC" w:rsidP="001452FC">
      <w:pPr>
        <w:numPr>
          <w:ilvl w:val="0"/>
          <w:numId w:val="2"/>
        </w:numPr>
      </w:pPr>
      <w:r w:rsidRPr="001452FC">
        <w:rPr>
          <w:b/>
          <w:bCs/>
        </w:rPr>
        <w:t>Single Ω-space core, multiple renderers</w:t>
      </w:r>
    </w:p>
    <w:p w14:paraId="23473633" w14:textId="77777777" w:rsidR="001452FC" w:rsidRPr="001452FC" w:rsidRDefault="001452FC" w:rsidP="001452FC">
      <w:r w:rsidRPr="001452FC">
        <w:t>All three renderers now read the same worldline data:</w:t>
      </w:r>
    </w:p>
    <w:p w14:paraId="7DF70D4D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rPr>
          <w:b/>
          <w:bCs/>
        </w:rPr>
        <w:t>2D Canvas</w:t>
      </w:r>
      <w:r w:rsidRPr="001452FC">
        <w:t>: projected trails with thickness tied to |κ| and color tied to regime.</w:t>
      </w:r>
    </w:p>
    <w:p w14:paraId="09C64DD2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rPr>
          <w:b/>
          <w:bCs/>
        </w:rPr>
        <w:t>WebGL</w:t>
      </w:r>
      <w:r w:rsidRPr="001452FC">
        <w:t>: same geometry, line-strip in NDC space.</w:t>
      </w:r>
    </w:p>
    <w:p w14:paraId="17A414BC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rPr>
          <w:b/>
          <w:bCs/>
        </w:rPr>
        <w:t>Three.js</w:t>
      </w:r>
      <w:r w:rsidRPr="001452FC">
        <w:t>: actual 3D curves from the same (x,y,z) states:</w:t>
      </w:r>
    </w:p>
    <w:p w14:paraId="0CBC208E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const x = s[0] * scale;</w:t>
      </w:r>
    </w:p>
    <w:p w14:paraId="28399A2A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const y = s[2] * scale * 0.6;</w:t>
      </w:r>
    </w:p>
    <w:p w14:paraId="44DC0809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const z = s[1] * scale;</w:t>
      </w:r>
    </w:p>
    <w:p w14:paraId="482D25C0" w14:textId="77777777" w:rsidR="001452FC" w:rsidRPr="001452FC" w:rsidRDefault="001452FC" w:rsidP="001452FC">
      <w:r w:rsidRPr="001452FC">
        <w:t xml:space="preserve">So spokes, collapse, boundary-free convergence, etc. are structurally the </w:t>
      </w:r>
      <w:r w:rsidRPr="001452FC">
        <w:rPr>
          <w:i/>
          <w:iCs/>
        </w:rPr>
        <w:t>same</w:t>
      </w:r>
      <w:r w:rsidRPr="001452FC">
        <w:t xml:space="preserve"> behaviors seen from different angles, not three different fakes.</w:t>
      </w:r>
    </w:p>
    <w:p w14:paraId="070E007C" w14:textId="77777777" w:rsidR="001452FC" w:rsidRPr="001452FC" w:rsidRDefault="001452FC" w:rsidP="001452FC">
      <w:pPr>
        <w:numPr>
          <w:ilvl w:val="0"/>
          <w:numId w:val="2"/>
        </w:numPr>
      </w:pPr>
      <w:r w:rsidRPr="001452FC">
        <w:rPr>
          <w:b/>
          <w:bCs/>
        </w:rPr>
        <w:t>Wells as proper 3D attractors + rings</w:t>
      </w:r>
    </w:p>
    <w:p w14:paraId="3F353E55" w14:textId="77777777" w:rsidR="001452FC" w:rsidRPr="001452FC" w:rsidRDefault="001452FC" w:rsidP="001452FC">
      <w:r w:rsidRPr="001452FC">
        <w:t>In Three.js we now build wells from engine.wells directly:</w:t>
      </w:r>
    </w:p>
    <w:p w14:paraId="78A51FF0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Spheres at (x,y,z) derived from AIA well positions.</w:t>
      </w:r>
    </w:p>
    <w:p w14:paraId="71C72AF4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 xml:space="preserve">Rings around them with radius </w:t>
      </w:r>
      <w:r w:rsidRPr="001452FC">
        <w:rPr>
          <w:rFonts w:ascii="Cambria Math" w:hAnsi="Cambria Math" w:cs="Cambria Math"/>
        </w:rPr>
        <w:t>∝</w:t>
      </w:r>
      <w:r w:rsidRPr="001452FC">
        <w:t xml:space="preserve"> strength.</w:t>
      </w:r>
    </w:p>
    <w:p w14:paraId="00C7BAB8" w14:textId="77777777" w:rsidR="001452FC" w:rsidRPr="001452FC" w:rsidRDefault="001452FC" w:rsidP="001452FC">
      <w:r w:rsidRPr="001452FC">
        <w:t xml:space="preserve">That makes the </w:t>
      </w:r>
      <w:r w:rsidRPr="001452FC">
        <w:rPr>
          <w:b/>
          <w:bCs/>
        </w:rPr>
        <w:t>“toroidal halo / Saturn-like rings”</w:t>
      </w:r>
      <w:r w:rsidRPr="001452FC">
        <w:t xml:space="preserve"> class visually legible in 3D. The rings themselves are a visual overlay, but their positions and sizes are driven by the same well config that shapes the worldlines.</w:t>
      </w:r>
    </w:p>
    <w:p w14:paraId="0952E3DD" w14:textId="77777777" w:rsidR="001452FC" w:rsidRPr="001452FC" w:rsidRDefault="001452FC" w:rsidP="001452FC">
      <w:pPr>
        <w:numPr>
          <w:ilvl w:val="0"/>
          <w:numId w:val="2"/>
        </w:numPr>
      </w:pPr>
      <w:r w:rsidRPr="001452FC">
        <w:rPr>
          <w:b/>
          <w:bCs/>
        </w:rPr>
        <w:t>Regime color + thickness linked to metrics</w:t>
      </w:r>
    </w:p>
    <w:p w14:paraId="4BFC3F8C" w14:textId="77777777" w:rsidR="001452FC" w:rsidRPr="001452FC" w:rsidRDefault="001452FC" w:rsidP="001452FC">
      <w:r w:rsidRPr="001452FC">
        <w:t>In 2D/WebGL/Three:</w:t>
      </w:r>
    </w:p>
    <w:p w14:paraId="271EADEC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Color = regimeColor(run.lastRegime, run.color)</w:t>
      </w:r>
      <w:r w:rsidRPr="001452FC">
        <w:br/>
        <w:t>(falling inward, orbiting, shearing, transitional)</w:t>
      </w:r>
    </w:p>
    <w:p w14:paraId="5F03009D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Thickness / glow in 2D tied to |κ|:</w:t>
      </w:r>
    </w:p>
    <w:p w14:paraId="113B64A0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const kMag = Math.min(1.0, Math.abs(run.kappa) / 2.5);</w:t>
      </w:r>
    </w:p>
    <w:p w14:paraId="2E8FFC95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ctx2D.lineWidth = 2 + 4 * kMag;</w:t>
      </w:r>
    </w:p>
    <w:p w14:paraId="64D9AB48" w14:textId="77777777" w:rsidR="001452FC" w:rsidRPr="001452FC" w:rsidRDefault="001452FC" w:rsidP="001452FC">
      <w:r w:rsidRPr="001452FC">
        <w:t>So the “thicker collapse, jagged shear, tight orbit” you described is not arbitrary – it’s directly mapped to the same κ/τ/contraction structure the manuscripts talk about.</w:t>
      </w:r>
    </w:p>
    <w:p w14:paraId="0D8CCA1E" w14:textId="77777777" w:rsidR="001452FC" w:rsidRPr="001452FC" w:rsidRDefault="001452FC" w:rsidP="001452FC">
      <w:pPr>
        <w:numPr>
          <w:ilvl w:val="0"/>
          <w:numId w:val="2"/>
        </w:numPr>
      </w:pPr>
      <w:r w:rsidRPr="001452FC">
        <w:rPr>
          <w:b/>
          <w:bCs/>
        </w:rPr>
        <w:t>Regime timeline = phase diagram from actual history</w:t>
      </w:r>
    </w:p>
    <w:p w14:paraId="6D329605" w14:textId="77777777" w:rsidR="001452FC" w:rsidRPr="001452FC" w:rsidRDefault="001452FC" w:rsidP="001452FC">
      <w:r w:rsidRPr="001452FC">
        <w:t>The bottom strip is produced by repeatedly re-running detectRegime over prefixes of metricHistory. That gives you a true “phase over time” diagram for the primary run, consistent with:</w:t>
      </w:r>
    </w:p>
    <w:p w14:paraId="48B235B4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Long red bands = extended shearing</w:t>
      </w:r>
    </w:p>
    <w:p w14:paraId="77C305D7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Blue/green = orbit-lock</w:t>
      </w:r>
    </w:p>
    <w:p w14:paraId="0FC405F0" w14:textId="77777777" w:rsidR="001452FC" w:rsidRPr="001452FC" w:rsidRDefault="001452FC" w:rsidP="001452FC">
      <w:pPr>
        <w:numPr>
          <w:ilvl w:val="1"/>
          <w:numId w:val="2"/>
        </w:numPr>
      </w:pPr>
      <w:r w:rsidRPr="001452FC">
        <w:t>Mixed = transitional</w:t>
      </w:r>
    </w:p>
    <w:p w14:paraId="6E249357" w14:textId="77777777" w:rsidR="001452FC" w:rsidRPr="001452FC" w:rsidRDefault="001452FC" w:rsidP="001452FC">
      <w:r w:rsidRPr="001452FC">
        <w:t>Again: no fake data. It’s all recomputed from the same per-step metrics.</w:t>
      </w:r>
    </w:p>
    <w:p w14:paraId="07D624A9" w14:textId="77777777" w:rsidR="0025500C" w:rsidRDefault="0025500C"/>
    <w:sectPr w:rsidR="0025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C61"/>
    <w:multiLevelType w:val="multilevel"/>
    <w:tmpl w:val="883A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573B9C"/>
    <w:multiLevelType w:val="multilevel"/>
    <w:tmpl w:val="318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744502">
    <w:abstractNumId w:val="1"/>
  </w:num>
  <w:num w:numId="2" w16cid:durableId="166161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28"/>
    <w:rsid w:val="001452FC"/>
    <w:rsid w:val="0025500C"/>
    <w:rsid w:val="003A0BFC"/>
    <w:rsid w:val="00406135"/>
    <w:rsid w:val="00483628"/>
    <w:rsid w:val="0071505A"/>
    <w:rsid w:val="0084320A"/>
    <w:rsid w:val="00E0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F7CBD-B3E9-4A36-AF97-FE98FCBA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Asadi</dc:creator>
  <cp:keywords/>
  <dc:description/>
  <cp:lastModifiedBy>Arjay Asadi</cp:lastModifiedBy>
  <cp:revision>2</cp:revision>
  <dcterms:created xsi:type="dcterms:W3CDTF">2025-12-01T23:42:00Z</dcterms:created>
  <dcterms:modified xsi:type="dcterms:W3CDTF">2025-12-01T23:42:00Z</dcterms:modified>
</cp:coreProperties>
</file>