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X="1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275"/>
        <w:gridCol w:w="1605"/>
        <w:gridCol w:w="1296"/>
        <w:gridCol w:w="1248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实验4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林旋华</w:t>
            </w:r>
          </w:p>
        </w:tc>
        <w:tc>
          <w:tcPr>
            <w:tcW w:w="1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18计科（3）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503</w:t>
            </w:r>
          </w:p>
        </w:tc>
        <w:tc>
          <w:tcPr>
            <w:tcW w:w="1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2020.10.15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1)</w:t>
            </w:r>
            <w:r>
              <w:rPr>
                <w:rFonts w:ascii="宋体" w:hAnsi="宋体" w:eastAsia="宋体"/>
                <w:sz w:val="24"/>
              </w:rPr>
              <w:tab/>
            </w:r>
            <w:bookmarkStart w:id="0" w:name="OLE_LINK1"/>
            <w:r>
              <w:rPr>
                <w:rFonts w:ascii="宋体" w:hAnsi="宋体" w:eastAsia="宋体"/>
                <w:sz w:val="24"/>
              </w:rPr>
              <w:t>掌握动态规划算法的基本思想以及基本原理。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掌握使用动态规划算法求解问题的一般特征以及步骤。 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掌握动态规划算法设计方法以及复杂性分析方法。</w:t>
            </w:r>
          </w:p>
          <w:p>
            <w:pPr>
              <w:snapToGrid w:val="0"/>
              <w:spacing w:line="276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</w:rPr>
              <w:t>4)</w:t>
            </w: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ascii="宋体" w:hAnsi="宋体" w:eastAsia="宋体"/>
                <w:sz w:val="24"/>
              </w:rPr>
              <w:t>掌握动态规划法解矩阵连乘问题算法设计思想、设计过程以及程序实现</w:t>
            </w:r>
            <w:bookmarkEnd w:id="0"/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9"/>
              <w:spacing w:line="276" w:lineRule="auto"/>
              <w:ind w:left="26" w:leftChars="1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</w:rPr>
              <w:t>矩阵连乘问题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的问题提出是，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给定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个矩阵｛A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, 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, …, 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｝，A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的维数为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-1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×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，A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与A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+1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是可乘的，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 xml:space="preserve">=1, 2 , …,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-1。</w:t>
            </w:r>
            <w:r>
              <w:rPr>
                <w:rFonts w:ascii="Times New Roman" w:hAnsi="Times New Roman" w:eastAsia="宋体" w:cs="Times New Roman"/>
                <w:bCs/>
                <w:color w:val="FF0000"/>
                <w:sz w:val="24"/>
              </w:rPr>
              <w:t>如何确定计算矩阵连乘积的计算次序，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使得依此次序计算矩阵连乘积需要的</w:t>
            </w:r>
            <w:r>
              <w:rPr>
                <w:rFonts w:ascii="Times New Roman" w:hAnsi="Times New Roman" w:eastAsia="宋体" w:cs="Times New Roman"/>
                <w:bCs/>
                <w:color w:val="FF0000"/>
                <w:sz w:val="24"/>
              </w:rPr>
              <w:t>数乘次数最少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sz w:val="24"/>
              </w:rPr>
              <w:t>设有5个矩阵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vertAlign w:val="subscript"/>
              </w:rPr>
              <w:t>5</w:t>
            </w:r>
            <w:r>
              <w:rPr>
                <w:rFonts w:ascii="Times New Roman" w:hAnsi="Times New Roman" w:eastAsia="宋体" w:cs="Times New Roman"/>
                <w:sz w:val="24"/>
              </w:rPr>
              <w:t>连乘，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找出最优计算次序以使得矩阵连乘所需要的计算次数最少，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ascii="Times New Roman" w:hAnsi="Times New Roman" w:eastAsia="宋体" w:cs="Times New Roman"/>
                <w:bCs/>
                <w:color w:val="FF0000"/>
                <w:sz w:val="24"/>
              </w:rPr>
              <w:t>动态规划</w:t>
            </w:r>
            <w:r>
              <w:rPr>
                <w:rFonts w:ascii="Times New Roman" w:hAnsi="Times New Roman" w:eastAsia="宋体" w:cs="Times New Roman"/>
                <w:color w:val="FF0000"/>
                <w:sz w:val="24"/>
              </w:rPr>
              <w:t>法</w:t>
            </w:r>
            <w:r>
              <w:rPr>
                <w:rFonts w:ascii="Times New Roman" w:hAnsi="Times New Roman" w:eastAsia="宋体" w:cs="Times New Roman"/>
                <w:sz w:val="24"/>
              </w:rPr>
              <w:t>解决此问题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将算法编程实现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, 并将程序与运算结果填写入实验结果。分析算法的时间复杂性，并用大Ο来表示其时间复杂性。</w:t>
            </w:r>
          </w:p>
          <w:p>
            <w:pPr>
              <w:spacing w:line="360" w:lineRule="auto"/>
              <w:ind w:left="454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drawing>
                <wp:inline distT="0" distB="0" distL="0" distR="0">
                  <wp:extent cx="4993005" cy="58483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436" cy="58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Chars="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四、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结果（包括程序或图表、结论陈述、数据记录及分析等，可附页）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代码如下：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package week6;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public class MatrixMultiply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static int MN; //表示矩阵链中矩阵的数目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static int[]p; //存放各个矩阵的维数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static int [][][]A;//存放要进行连乘的多个矩阵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static int [][]m; //用来存放Ai到Aj的最少乘次数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static int [][]s; //用来存放Ai到Aj的最后断开位置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//构造函数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public MatrixMultiply()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MN=0;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int[] p = {5, 200, 2, 100, 30, 200};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//构造函数,L为矩阵的数目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public MatrixMultiply(int L)  {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MN=5;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int[] p = {5, 200, 2, 100, 30, 200};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A=new int [MN][][];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m=new int [MN+1][MN+1];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s=new int [MN+1][MN+1];  //随机生成连乘矩阵的维数[1-11]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//随机生成各个矩阵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for(int i=0;i&lt;MN;i++)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{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A[i]=new int [p[i]][p[i+1]];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CreatMatrix(A[i],p[i],p[i+1]);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}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//创建矩阵a，维数为m*n 随机数填充数组内容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public  void CreatMatrix(int[][] a, int m, int n)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// TODO Auto-generated method stub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for(int i=0;i&lt;m;i++)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for(int j=0;j&lt;n;j++) 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a[i][j]=(int) Math.round(Math.random()*50)-10;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//输出连乘的所有矩阵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public void printAllM()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{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for (int i=0;i&lt;this.MN;i++)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{ 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System.out.println("A"+(i+1)+": "+A[i].length +"*"+A[i][0].length );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printM(A[i]);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//输出单个矩阵的值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public void printM(int[][] a)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for(int i=0;i&lt;a.length;i++)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System.out.print("   ");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for(int j=0;j&lt;a[i].length;j++)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System.out.print("  "+a[i][j]);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System.out.println();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}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public static void main(String[]args)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//构造函数分配内存空间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MatrixMultiply M=new MatrixMultiply(7);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M.printAllM();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int[] p = {5, 200, 2, 100, 30, 200};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M.matrixChain(p,M.m,M.s);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System.out.print("矩阵链所需的最少乘次数为："+M.m[1][M.MN]);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System.out.println();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 []s=new String[M.MN+1];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i=1;i&lt;=M.MN;i++)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s[i]="A"+i;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M.traceback(M.s,1,M.MN,s);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System.out.print("矩阵连乘最优连乘顺序：");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i=1;i&lt;=M.MN;i++)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System.out.print(s[i]);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}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}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public void traceback(int[][] s, int i, int j, String[] c)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if(i==j)return;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traceback(s,i,s[i][j],c);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traceback(s,s[i][j]+1,j,c);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c[i]="("+c[i];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c[j]=c[j]+")";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    System.out.println("矩阵连乘 A"+i+","+s[i][j]+"和 A"+(s[i][j]+1)+","+j);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//作用：计算矩阵连乘时，矩阵链的最少乘次数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private void matrixChain(int[] p, int[][] m, int[][] s)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int n=p.length-1;//矩阵链长度为1,不需要进行乘运算，即m[i][i]值为0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i=1;i&lt;=n;i++)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m[i][i]=0;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r=2;r&lt;=n;r++)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i=1;i&lt;=n-r+1;i++)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int j=i+r-1;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m[i][j]=m[i+1][j]+p[i-1]*p[i]*p[j];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s[i][j]=i;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for(int k=i+1;k&lt;j;k++)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int t=m[i][k]+m[k+1][j]+p[i-1]*p[k]*p[j];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if(t&lt;m[i][j])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m[i][j]=t;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s[i][j]=k;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24095" cy="1682750"/>
                  <wp:effectExtent l="0" t="0" r="6985" b="889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95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时间复杂度分析：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算法matrixChain的主要计算量取决于对r,i和k的3重循环。循环体内的计算量为O(1)，而三重循环的总次数为O(n^3)。因此，该算法的计算时间上界为O(n^3)。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20" w:firstLineChars="200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通过本次实验，我基本掌握了动态规划算法的基本思想以及基本原理，了解了用动态规划算法求解问题的一般特征以及步骤，学习了动态规划算法设计方法以及复杂性分析方法，同时对动态规划法解矩阵连乘问题算法设计思想、设计过程以及程序实现有了进一步的认识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40" w:firstLineChars="200"/>
              <w:textAlignment w:val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在算法优化的过程中，我认识到</w:t>
            </w:r>
            <w:r>
              <w:rPr>
                <w:rFonts w:ascii="宋体" w:hAnsi="宋体" w:eastAsia="宋体" w:cs="宋体"/>
                <w:sz w:val="21"/>
                <w:szCs w:val="21"/>
              </w:rPr>
              <w:t>用动态规划迭代方式解决此问题，可依据其递归式自底向上的方式进行计算。在计算过程中，保存已解决的子问题的答案。每个子问题只计算一次，而在后面需要时只需简单检查一下，从而避免了大量的重复计算，最终得到多项式时间的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8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DD4C"/>
    <w:multiLevelType w:val="singleLevel"/>
    <w:tmpl w:val="1C22D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24742"/>
    <w:rsid w:val="000463C2"/>
    <w:rsid w:val="00054A60"/>
    <w:rsid w:val="00063B70"/>
    <w:rsid w:val="00090BB4"/>
    <w:rsid w:val="000915CB"/>
    <w:rsid w:val="0009560A"/>
    <w:rsid w:val="00095EBE"/>
    <w:rsid w:val="000C58D3"/>
    <w:rsid w:val="000E15CC"/>
    <w:rsid w:val="00112816"/>
    <w:rsid w:val="00125911"/>
    <w:rsid w:val="00131C80"/>
    <w:rsid w:val="001823C0"/>
    <w:rsid w:val="00182ACE"/>
    <w:rsid w:val="001860F4"/>
    <w:rsid w:val="00190DAF"/>
    <w:rsid w:val="001920BE"/>
    <w:rsid w:val="0019248B"/>
    <w:rsid w:val="001977E8"/>
    <w:rsid w:val="001A6428"/>
    <w:rsid w:val="001C74BA"/>
    <w:rsid w:val="001F5ADC"/>
    <w:rsid w:val="00235B66"/>
    <w:rsid w:val="00244C68"/>
    <w:rsid w:val="0024779D"/>
    <w:rsid w:val="002525AA"/>
    <w:rsid w:val="00265325"/>
    <w:rsid w:val="00265E44"/>
    <w:rsid w:val="00265E81"/>
    <w:rsid w:val="002750E5"/>
    <w:rsid w:val="0027677A"/>
    <w:rsid w:val="002B186E"/>
    <w:rsid w:val="002C798B"/>
    <w:rsid w:val="002F1FF5"/>
    <w:rsid w:val="002F5589"/>
    <w:rsid w:val="00316999"/>
    <w:rsid w:val="00337399"/>
    <w:rsid w:val="00342069"/>
    <w:rsid w:val="00370848"/>
    <w:rsid w:val="0037595D"/>
    <w:rsid w:val="00377C64"/>
    <w:rsid w:val="003B1896"/>
    <w:rsid w:val="00423840"/>
    <w:rsid w:val="00437A19"/>
    <w:rsid w:val="00457774"/>
    <w:rsid w:val="00463B32"/>
    <w:rsid w:val="00483559"/>
    <w:rsid w:val="004870ED"/>
    <w:rsid w:val="004E45FB"/>
    <w:rsid w:val="004F3B28"/>
    <w:rsid w:val="00513BA0"/>
    <w:rsid w:val="00526151"/>
    <w:rsid w:val="00596263"/>
    <w:rsid w:val="005A4C34"/>
    <w:rsid w:val="005B5833"/>
    <w:rsid w:val="00606737"/>
    <w:rsid w:val="00607154"/>
    <w:rsid w:val="00613621"/>
    <w:rsid w:val="00621244"/>
    <w:rsid w:val="00624AEC"/>
    <w:rsid w:val="0064439F"/>
    <w:rsid w:val="0068340B"/>
    <w:rsid w:val="006A784B"/>
    <w:rsid w:val="006B2E8D"/>
    <w:rsid w:val="006D1D60"/>
    <w:rsid w:val="006E31F6"/>
    <w:rsid w:val="007044B6"/>
    <w:rsid w:val="00742860"/>
    <w:rsid w:val="00757DDF"/>
    <w:rsid w:val="007B0A84"/>
    <w:rsid w:val="007C1037"/>
    <w:rsid w:val="007C11AD"/>
    <w:rsid w:val="007D2352"/>
    <w:rsid w:val="008165E2"/>
    <w:rsid w:val="00822185"/>
    <w:rsid w:val="008748BA"/>
    <w:rsid w:val="00877373"/>
    <w:rsid w:val="00891507"/>
    <w:rsid w:val="008B7088"/>
    <w:rsid w:val="008D10EA"/>
    <w:rsid w:val="008E36E1"/>
    <w:rsid w:val="008F6EEA"/>
    <w:rsid w:val="0092139B"/>
    <w:rsid w:val="00946241"/>
    <w:rsid w:val="0097048F"/>
    <w:rsid w:val="009A7E86"/>
    <w:rsid w:val="009D3926"/>
    <w:rsid w:val="009D6C74"/>
    <w:rsid w:val="009E06EF"/>
    <w:rsid w:val="009F34FE"/>
    <w:rsid w:val="00A02C92"/>
    <w:rsid w:val="00A30E4B"/>
    <w:rsid w:val="00A50771"/>
    <w:rsid w:val="00A52D15"/>
    <w:rsid w:val="00A54B6D"/>
    <w:rsid w:val="00A54F09"/>
    <w:rsid w:val="00A55489"/>
    <w:rsid w:val="00A8505F"/>
    <w:rsid w:val="00A91BAA"/>
    <w:rsid w:val="00AD6646"/>
    <w:rsid w:val="00AE3B60"/>
    <w:rsid w:val="00AE3CA0"/>
    <w:rsid w:val="00B078AD"/>
    <w:rsid w:val="00B1544C"/>
    <w:rsid w:val="00B51142"/>
    <w:rsid w:val="00B5125E"/>
    <w:rsid w:val="00B54501"/>
    <w:rsid w:val="00B676B4"/>
    <w:rsid w:val="00BA7060"/>
    <w:rsid w:val="00BC68CA"/>
    <w:rsid w:val="00BE56F7"/>
    <w:rsid w:val="00C07019"/>
    <w:rsid w:val="00C21573"/>
    <w:rsid w:val="00C337A2"/>
    <w:rsid w:val="00C81D1A"/>
    <w:rsid w:val="00D009DF"/>
    <w:rsid w:val="00D21148"/>
    <w:rsid w:val="00D261FB"/>
    <w:rsid w:val="00D432B5"/>
    <w:rsid w:val="00D4642C"/>
    <w:rsid w:val="00D60ADF"/>
    <w:rsid w:val="00D67615"/>
    <w:rsid w:val="00D85517"/>
    <w:rsid w:val="00D95A16"/>
    <w:rsid w:val="00E155AD"/>
    <w:rsid w:val="00E23CB4"/>
    <w:rsid w:val="00E70834"/>
    <w:rsid w:val="00E72FD1"/>
    <w:rsid w:val="00E9286A"/>
    <w:rsid w:val="00EE6013"/>
    <w:rsid w:val="00F238F1"/>
    <w:rsid w:val="00F240F1"/>
    <w:rsid w:val="00F37A2F"/>
    <w:rsid w:val="00F647DD"/>
    <w:rsid w:val="00FA6868"/>
    <w:rsid w:val="00FB5DEF"/>
    <w:rsid w:val="00FD5857"/>
    <w:rsid w:val="5FDF4847"/>
    <w:rsid w:val="7141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试卷正文样式2"/>
    <w:basedOn w:val="1"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565</Words>
  <Characters>3225</Characters>
  <Lines>26</Lines>
  <Paragraphs>7</Paragraphs>
  <TotalTime>2</TotalTime>
  <ScaleCrop>false</ScaleCrop>
  <LinksUpToDate>false</LinksUpToDate>
  <CharactersWithSpaces>3783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2020-08-25T06:19:00Z</dcterms:created>
  <dc:creator>gdufguo@126.com</dc:creator>
  <cp:lastModifiedBy>My徒</cp:lastModifiedBy>
  <dcterms:modified xsi:type="dcterms:W3CDTF">2020-10-20T08:29:14Z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