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           Щеткина Дмитрия Сергеевича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                          </w:t>
      </w:r>
      <w:r w:rsidDel="00000000" w:rsidR="00000000" w:rsidRPr="00000000">
        <w:rPr>
          <w:color w:val="ffffff"/>
          <w:sz w:val="22"/>
          <w:szCs w:val="22"/>
          <w:u w:val="single"/>
          <w:rtl w:val="0"/>
        </w:rPr>
        <w:t xml:space="preserve"> .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</w:t>
      </w:r>
      <w:r w:rsidDel="00000000" w:rsidR="00000000" w:rsidRPr="00000000">
        <w:rPr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ind w:left="288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Власов Дмитрий Викторович, доцент кафедры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№0104-949/03-ПР «3» июля 2023  г.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28 сентября 2023 года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функции;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spacing w:after="28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необходимое программное и аппаратное обеспечение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участие в практических семинарах по актуальным вопросам информатики и информационных технологий.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планом проведения семинара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11.09.2023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технического задания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14.09.2023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подборку основных нормативно-правовых документов, регламентирующих организацию работы инженера-программиста.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стендовый доклад, выбрав собственную тему по актуальным вопросам  информатики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адреса ресурса (например КонсультантПлюс)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2"/>
              </w:tabs>
              <w:spacing w:after="0" w:before="0" w:line="276" w:lineRule="auto"/>
              <w:ind w:left="284" w:right="0" w:hanging="14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нормативно-правового документа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указанием темы доклада и стендовый доклад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Подобрать актуальные, современные статьи по одной из тем практических семинаров.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 статей: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название статьи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hd w:fill="ffffff" w:val="clear"/>
              <w:spacing w:after="0" w:before="0" w:lineRule="auto"/>
              <w:ind w:left="375" w:hanging="360"/>
              <w:rPr/>
            </w:pPr>
            <w:r w:rsidDel="00000000" w:rsidR="00000000" w:rsidRPr="00000000">
              <w:rPr>
                <w:rtl w:val="0"/>
              </w:rPr>
              <w:t xml:space="preserve">ссылка на статью, оформленная с действующим ГОСТом (электронный ресурс)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280" w:before="0" w:lineRule="auto"/>
              <w:ind w:left="375" w:hanging="360"/>
              <w:rPr>
                <w:color w:val="555555"/>
              </w:rPr>
            </w:pPr>
            <w:r w:rsidDel="00000000" w:rsidR="00000000" w:rsidRPr="00000000">
              <w:rPr>
                <w:rtl w:val="0"/>
              </w:rPr>
              <w:t xml:space="preserve">краткая 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20.09.2023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24.09.2023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Сделать стендовый доклад по теме практического семинара – «Искусственный интеллект: основные понятия и направления исследований».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25.09.2023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25.09.2023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26.09.2023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27.09.2023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4714875</wp:posOffset>
            </wp:positionH>
            <wp:positionV relativeFrom="paragraph">
              <wp:posOffset>231518</wp:posOffset>
            </wp:positionV>
            <wp:extent cx="359032" cy="35903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32" cy="359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сентября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г.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Щеткин Д.С.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