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2" w:type="dxa"/>
        <w:tblInd w:w="108" w:type="dxa"/>
        <w:tblLook w:val="04A0" w:firstRow="1" w:lastRow="0" w:firstColumn="1" w:lastColumn="0" w:noHBand="0" w:noVBand="1"/>
      </w:tblPr>
      <w:tblGrid>
        <w:gridCol w:w="2396"/>
        <w:gridCol w:w="1167"/>
        <w:gridCol w:w="1167"/>
        <w:gridCol w:w="976"/>
        <w:gridCol w:w="2176"/>
        <w:gridCol w:w="1053"/>
        <w:gridCol w:w="1053"/>
      </w:tblGrid>
      <w:tr w:rsidR="00290548" w:rsidRPr="00290548" w:rsidTr="00290548">
        <w:trPr>
          <w:trHeight w:val="30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$Low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$High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$Low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$High</w:t>
            </w: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Cash Inflow</w:t>
            </w:r>
          </w:p>
        </w:tc>
        <w:tc>
          <w:tcPr>
            <w:tcW w:w="113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Salary</w:t>
            </w:r>
          </w:p>
        </w:tc>
        <w:tc>
          <w:tcPr>
            <w:tcW w:w="99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79553</w:t>
            </w:r>
          </w:p>
        </w:tc>
        <w:tc>
          <w:tcPr>
            <w:tcW w:w="97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86102</w:t>
            </w: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Annual Salary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1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57962.316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62733.917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% invest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7</w:t>
            </w:r>
          </w:p>
        </w:tc>
        <w:tc>
          <w:tcPr>
            <w:tcW w:w="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0.15</w:t>
            </w:r>
          </w:p>
        </w:tc>
        <w:tc>
          <w:tcPr>
            <w:tcW w:w="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0.17</w:t>
            </w: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Investment Income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8425.1764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10290.633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annual interest rate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8</w:t>
            </w:r>
          </w:p>
        </w:tc>
        <w:tc>
          <w:tcPr>
            <w:tcW w:w="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0.04</w:t>
            </w:r>
          </w:p>
        </w:tc>
        <w:tc>
          <w:tcPr>
            <w:tcW w:w="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0.04</w:t>
            </w: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 Cash Inflow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66387.492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73024.55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monthly interest rate</w:t>
            </w:r>
          </w:p>
        </w:tc>
        <w:tc>
          <w:tcPr>
            <w:tcW w:w="99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0.003333</w:t>
            </w:r>
          </w:p>
        </w:tc>
        <w:tc>
          <w:tcPr>
            <w:tcW w:w="97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0.003333</w:t>
            </w: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Cash Outflow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IRA Contribution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3000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3500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Investment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8244.3474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10069.766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Rent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12000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12000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Car Repair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Car Insurance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4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1257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1257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Gas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720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840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Phone Bill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660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720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Internet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540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Hydra Electricity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420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Health Insurance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864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996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Food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10950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12775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Groceries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2080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2600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Suits and Shirts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5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2500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3500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Other Costs</w:t>
            </w:r>
            <w:r w:rsidR="00C866EE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6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1500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 Cash Outflow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41675.347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48277.766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Net Cash flow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24712.145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24746.784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Opening balance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90548" w:rsidRPr="00290548" w:rsidTr="00290548">
        <w:trPr>
          <w:trHeight w:val="300"/>
        </w:trPr>
        <w:tc>
          <w:tcPr>
            <w:tcW w:w="239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Closing balance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24712.145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0548">
              <w:rPr>
                <w:rFonts w:ascii="Calibri" w:eastAsia="Times New Roman" w:hAnsi="Calibri" w:cs="Times New Roman"/>
                <w:color w:val="000000"/>
                <w:lang w:eastAsia="en-GB"/>
              </w:rPr>
              <w:t>24746.784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548" w:rsidRPr="00290548" w:rsidRDefault="00290548" w:rsidP="00290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C866EE" w:rsidRDefault="00D90298" w:rsidP="00811ADA">
      <w:r>
        <w:br/>
      </w:r>
      <w:bookmarkStart w:id="0" w:name="_GoBack"/>
      <w:bookmarkEnd w:id="0"/>
      <w:r w:rsidR="00C866EE">
        <w:t xml:space="preserve">Note: </w:t>
      </w:r>
      <w:r w:rsidR="00C866EE" w:rsidRPr="00C866EE">
        <w:t>Estimated cash flow based on the location in Spartanburg PwC LLP, South Carolina, 29302, United States of America</w:t>
      </w:r>
    </w:p>
    <w:p w:rsidR="003E0DE6" w:rsidRPr="003E0DE6" w:rsidRDefault="00C866EE" w:rsidP="003E0DE6">
      <w:pPr>
        <w:pStyle w:val="ListParagraph"/>
        <w:numPr>
          <w:ilvl w:val="0"/>
          <w:numId w:val="4"/>
        </w:numPr>
      </w:pPr>
      <w:r w:rsidRPr="003E0DE6">
        <w:t xml:space="preserve">Income tax are calculated by using effective tax rate = total tax paid </w:t>
      </w:r>
      <w:r w:rsidRPr="003E0DE6">
        <w:t>divided</w:t>
      </w:r>
      <w:r w:rsidRPr="003E0DE6">
        <w:t xml:space="preserve"> by total</w:t>
      </w:r>
      <w:r w:rsidR="00D90298">
        <w:t xml:space="preserve"> income earned as a percentage.</w:t>
      </w:r>
      <w:r w:rsidR="003E0DE6" w:rsidRPr="003E0DE6">
        <w:br/>
      </w:r>
      <w:r w:rsidR="003E0DE6" w:rsidRPr="003E0DE6">
        <w:rPr>
          <w:i/>
        </w:rPr>
        <w:t>South Carolina Income Tax Calculator. (</w:t>
      </w:r>
      <w:proofErr w:type="spellStart"/>
      <w:r w:rsidR="003E0DE6" w:rsidRPr="003E0DE6">
        <w:rPr>
          <w:i/>
        </w:rPr>
        <w:t>n.d.</w:t>
      </w:r>
      <w:proofErr w:type="spellEnd"/>
      <w:r w:rsidR="003E0DE6" w:rsidRPr="003E0DE6">
        <w:rPr>
          <w:i/>
        </w:rPr>
        <w:t>). Retrieved April 05, 2017, from https://smartasset.com/taxes/south-carolina-tax-calculator#2rOIMtp8QR</w:t>
      </w:r>
    </w:p>
    <w:p w:rsidR="00C866EE" w:rsidRPr="003E0DE6" w:rsidRDefault="00C866EE" w:rsidP="003E0DE6">
      <w:pPr>
        <w:pStyle w:val="ListParagraph"/>
        <w:numPr>
          <w:ilvl w:val="0"/>
          <w:numId w:val="4"/>
        </w:numPr>
      </w:pPr>
      <w:r w:rsidRPr="003E0DE6">
        <w:t xml:space="preserve">15% after tax, after IRA </w:t>
      </w:r>
      <w:r w:rsidRPr="003E0DE6">
        <w:t>income is</w:t>
      </w:r>
      <w:r w:rsidRPr="003E0DE6">
        <w:t xml:space="preserve"> invested in fund earning 4% annual interest rate compound</w:t>
      </w:r>
      <w:r w:rsidR="007260BC" w:rsidRPr="003E0DE6">
        <w:t>ed</w:t>
      </w:r>
      <w:r w:rsidRPr="003E0DE6">
        <w:t xml:space="preserve"> monthly.</w:t>
      </w:r>
      <w:r w:rsidR="003E0DE6">
        <w:t xml:space="preserve"> </w:t>
      </w:r>
      <w:r w:rsidRPr="003E0DE6">
        <w:t xml:space="preserve">Monthly Rate = </w:t>
      </w:r>
      <w:proofErr w:type="spellStart"/>
      <w:r w:rsidRPr="003E0DE6">
        <w:t>i</w:t>
      </w:r>
      <w:proofErr w:type="spellEnd"/>
      <w:r w:rsidR="003E0DE6">
        <w:t xml:space="preserve">, </w:t>
      </w:r>
      <w:r w:rsidRPr="003E0DE6">
        <w:t>monthly investment = p</w:t>
      </w:r>
      <w:r w:rsidR="003E0DE6">
        <w:br/>
      </w:r>
      <w:r w:rsidR="000B7C9B" w:rsidRPr="003E0DE6">
        <w:t xml:space="preserve">Annual </w:t>
      </w:r>
      <w:r w:rsidR="00F23BB6" w:rsidRPr="003E0DE6">
        <w:t>investment income</w:t>
      </w:r>
      <w:r w:rsidR="00F23BB6" w:rsidRPr="003E0DE6">
        <w:t xml:space="preserve"> = </w:t>
      </w:r>
      <w:r w:rsidRPr="003E0DE6">
        <w:t>[(1+</w:t>
      </w:r>
      <w:r w:rsidRPr="003E0DE6">
        <w:t>i</w:t>
      </w:r>
      <w:r w:rsidRPr="003E0DE6">
        <w:t>)</w:t>
      </w:r>
      <w:r w:rsidR="00D90298">
        <w:t>^</w:t>
      </w:r>
      <w:r w:rsidRPr="003E0DE6">
        <w:t>13 - (1+</w:t>
      </w:r>
      <w:r w:rsidRPr="003E0DE6">
        <w:t>i</w:t>
      </w:r>
      <w:r w:rsidRPr="003E0DE6">
        <w:t>)/</w:t>
      </w:r>
      <w:r w:rsidRPr="003E0DE6">
        <w:t xml:space="preserve"> </w:t>
      </w:r>
      <w:proofErr w:type="spellStart"/>
      <w:r w:rsidRPr="003E0DE6">
        <w:t>i</w:t>
      </w:r>
      <w:proofErr w:type="spellEnd"/>
      <w:r w:rsidRPr="003E0DE6">
        <w:t xml:space="preserve"> </w:t>
      </w:r>
      <w:r w:rsidRPr="003E0DE6">
        <w:t xml:space="preserve">] * </w:t>
      </w:r>
      <w:r w:rsidR="007260BC" w:rsidRPr="003E0DE6">
        <w:t>p</w:t>
      </w:r>
    </w:p>
    <w:p w:rsidR="00C866EE" w:rsidRPr="003E0DE6" w:rsidRDefault="00136DCF" w:rsidP="00136DCF">
      <w:pPr>
        <w:pStyle w:val="ListParagraph"/>
        <w:numPr>
          <w:ilvl w:val="0"/>
          <w:numId w:val="4"/>
        </w:numPr>
      </w:pPr>
      <w:r w:rsidRPr="003E0DE6">
        <w:t>15% for low, 17% for high of</w:t>
      </w:r>
      <w:r w:rsidR="002F47DA" w:rsidRPr="003E0DE6">
        <w:t xml:space="preserve"> after tax, after IRA income is</w:t>
      </w:r>
      <w:r w:rsidRPr="003E0DE6">
        <w:t xml:space="preserve"> invested in fund</w:t>
      </w:r>
      <w:r w:rsidR="00D90298">
        <w:t>.</w:t>
      </w:r>
    </w:p>
    <w:p w:rsidR="003E0DE6" w:rsidRPr="003E0DE6" w:rsidRDefault="003E0DE6" w:rsidP="003E0DE6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3E0DE6">
        <w:rPr>
          <w:i/>
        </w:rPr>
        <w:t>Kuo</w:t>
      </w:r>
      <w:proofErr w:type="spellEnd"/>
      <w:r w:rsidRPr="003E0DE6">
        <w:rPr>
          <w:i/>
        </w:rPr>
        <w:t>, J. (2014, March 24). Average Car Insurance in South Carolina. Retrieved April 05, 2017, from https://www.nerdwallet.com/blog/insurance/average-south-carolina-car-insurance-rates/</w:t>
      </w:r>
    </w:p>
    <w:p w:rsidR="002F47DA" w:rsidRPr="003E0DE6" w:rsidRDefault="002F47DA" w:rsidP="003E0DE6">
      <w:pPr>
        <w:pStyle w:val="ListParagraph"/>
        <w:numPr>
          <w:ilvl w:val="0"/>
          <w:numId w:val="4"/>
        </w:numPr>
      </w:pPr>
      <w:r w:rsidRPr="003E0DE6">
        <w:t>Working as a public accountant in PwC needs professional suits</w:t>
      </w:r>
      <w:r w:rsidR="00D90298">
        <w:t>.</w:t>
      </w:r>
    </w:p>
    <w:p w:rsidR="002F47DA" w:rsidRPr="003E0DE6" w:rsidRDefault="002F47DA" w:rsidP="002F47DA">
      <w:pPr>
        <w:pStyle w:val="ListParagraph"/>
        <w:numPr>
          <w:ilvl w:val="0"/>
          <w:numId w:val="4"/>
        </w:numPr>
      </w:pPr>
      <w:r w:rsidRPr="003E0DE6">
        <w:t>Emergency or any other condition</w:t>
      </w:r>
      <w:r w:rsidR="00D90298">
        <w:t xml:space="preserve"> that might or might not happen.</w:t>
      </w:r>
    </w:p>
    <w:p w:rsidR="002F47DA" w:rsidRPr="003E0DE6" w:rsidRDefault="002F47DA" w:rsidP="002F47DA">
      <w:pPr>
        <w:pStyle w:val="ListParagraph"/>
        <w:numPr>
          <w:ilvl w:val="0"/>
          <w:numId w:val="4"/>
        </w:numPr>
      </w:pPr>
      <w:r w:rsidRPr="003E0DE6">
        <w:t xml:space="preserve">What percentage of income to invest can be change depends on how much you want to </w:t>
      </w:r>
      <w:proofErr w:type="gramStart"/>
      <w:r w:rsidRPr="003E0DE6">
        <w:t>invest</w:t>
      </w:r>
      <w:r w:rsidR="00D90298">
        <w:t>.</w:t>
      </w:r>
      <w:proofErr w:type="gramEnd"/>
    </w:p>
    <w:p w:rsidR="00C866EE" w:rsidRPr="00811ADA" w:rsidRDefault="002F47DA" w:rsidP="00811ADA">
      <w:pPr>
        <w:pStyle w:val="ListParagraph"/>
        <w:numPr>
          <w:ilvl w:val="0"/>
          <w:numId w:val="4"/>
        </w:numPr>
      </w:pPr>
      <w:r>
        <w:t>Investment return rate is an estimate v</w:t>
      </w:r>
      <w:r w:rsidR="00D90298">
        <w:t>alue.</w:t>
      </w:r>
    </w:p>
    <w:sectPr w:rsidR="00C866EE" w:rsidRPr="0081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14A"/>
    <w:multiLevelType w:val="hybridMultilevel"/>
    <w:tmpl w:val="70608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33F9"/>
    <w:multiLevelType w:val="hybridMultilevel"/>
    <w:tmpl w:val="BCF83124"/>
    <w:lvl w:ilvl="0" w:tplc="832EEAD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vertAlign w:val="baseli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464BB6"/>
    <w:multiLevelType w:val="hybridMultilevel"/>
    <w:tmpl w:val="D8C0F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657FA"/>
    <w:multiLevelType w:val="hybridMultilevel"/>
    <w:tmpl w:val="730E4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83"/>
    <w:rsid w:val="000406C8"/>
    <w:rsid w:val="000557C1"/>
    <w:rsid w:val="000B7C9B"/>
    <w:rsid w:val="00136DCF"/>
    <w:rsid w:val="001836C8"/>
    <w:rsid w:val="00184470"/>
    <w:rsid w:val="00196E95"/>
    <w:rsid w:val="001C1BBB"/>
    <w:rsid w:val="0024064A"/>
    <w:rsid w:val="00290548"/>
    <w:rsid w:val="002D4B1A"/>
    <w:rsid w:val="002F47DA"/>
    <w:rsid w:val="003E0DE6"/>
    <w:rsid w:val="0045599B"/>
    <w:rsid w:val="004C0B9E"/>
    <w:rsid w:val="005A5C58"/>
    <w:rsid w:val="005C073E"/>
    <w:rsid w:val="005F3783"/>
    <w:rsid w:val="006C6825"/>
    <w:rsid w:val="00710E49"/>
    <w:rsid w:val="007260BC"/>
    <w:rsid w:val="00757D35"/>
    <w:rsid w:val="007E7124"/>
    <w:rsid w:val="00811ADA"/>
    <w:rsid w:val="0085726A"/>
    <w:rsid w:val="008A0E68"/>
    <w:rsid w:val="008D78A2"/>
    <w:rsid w:val="008F1B1A"/>
    <w:rsid w:val="009C58B6"/>
    <w:rsid w:val="00A354AB"/>
    <w:rsid w:val="00AB541A"/>
    <w:rsid w:val="00B56997"/>
    <w:rsid w:val="00B80D09"/>
    <w:rsid w:val="00BF25FB"/>
    <w:rsid w:val="00BF2AD2"/>
    <w:rsid w:val="00C400A0"/>
    <w:rsid w:val="00C866EE"/>
    <w:rsid w:val="00D90298"/>
    <w:rsid w:val="00DF4841"/>
    <w:rsid w:val="00F23BB6"/>
    <w:rsid w:val="00F32DA1"/>
    <w:rsid w:val="00F505F1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A0E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0E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A0E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A0E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0E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A0E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CEB68-F086-4C4A-A877-96B58B32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Menghan Yu</dc:creator>
  <cp:keywords/>
  <dc:description/>
  <cp:lastModifiedBy>Menghan Yu</cp:lastModifiedBy>
  <cp:revision>34</cp:revision>
  <dcterms:created xsi:type="dcterms:W3CDTF">2017-04-05T13:08:00Z</dcterms:created>
  <dcterms:modified xsi:type="dcterms:W3CDTF">2017-04-05T18:03:00Z</dcterms:modified>
</cp:coreProperties>
</file>