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365D"/>
          <w:sz w:val="44"/>
        </w:rPr>
        <w:t>3. Perancangan Struktur Basis Data</w:t>
      </w:r>
    </w:p>
    <w:p>
      <w:pPr>
        <w:spacing w:before="0" w:after="480"/>
        <w:jc w:val="center"/>
      </w:pPr>
      <w:r>
        <w:rPr>
          <w:i/>
          <w:color w:val="4A5568"/>
          <w:sz w:val="24"/>
        </w:rPr>
        <w:t>Rancangan Skema Database PostgreSQL pada Supabase BaaS</w:t>
        <w:br/>
        <w:t>Proyek Djaswita AR — Muhamad Sidik (NIM: 7708220034)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1. Pendahuluan</w:t>
      </w:r>
    </w:p>
    <w:p>
      <w:pPr>
        <w:spacing w:after="120" w:line="276" w:lineRule="auto"/>
      </w:pPr>
      <w:r>
        <w:rPr>
          <w:rFonts w:ascii="Calibri" w:hAnsi="Calibri"/>
          <w:i w:val="0"/>
        </w:rPr>
        <w:t>Dokumen ini mendokumentasikan spesifikasi teknis dan perancangan struktur basis data (database schema) untuk sistem Djaswita AR. Penyimpanan data utama menggunakan basis data relasional PostgreSQL yang disediakan oleh Supabase Backend-as-a-Service (BaaS).</w:t>
      </w:r>
    </w:p>
    <w:p>
      <w:pPr>
        <w:spacing w:after="120" w:line="276" w:lineRule="auto"/>
      </w:pPr>
      <w:r>
        <w:rPr>
          <w:rFonts w:ascii="Calibri" w:hAnsi="Calibri"/>
          <w:i w:val="0"/>
        </w:rPr>
        <w:t>Struktur basis data dirancang untuk mengelola lima kebutuhan utama: autentikasi administrator, penyimpanan penanda (marker) dan multimedia AR, perekaman log pemindaian (scan) perangkat secara real-time, pengelolaan parameter konfigurasi aplikasi secara terpusat, dan pencatatan log audit keamanan sistem.</w:t>
      </w:r>
    </w:p>
    <w:p>
      <w:pPr>
        <w:spacing w:before="160" w:after="160"/>
        <w:ind w:left="720" w:right="720"/>
        <w:pBdr>
          <w:left w:val="single" w:sz="24" w:space="12" w:color="1A365D"/>
        </w:pBdr>
        <w:shd w:fill="F7FAFC"/>
      </w:pPr>
      <w:r>
        <w:rPr>
          <w:rFonts w:ascii="Calibri" w:hAnsi="Calibri"/>
          <w:i/>
          <w:color w:val="2D3748"/>
          <w:sz w:val="20"/>
        </w:rPr>
        <w:t>Seluruh tabel di bawah ini terhubung secara relasional dan dilengkapi dengan indeks, batasan integritas referensial (Foreign Key), serta aturan Row Level Security (RLS) Supabase untuk menjamin integritas dan keamanan data.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2. Diagram Hubungan Entitas (ERD)</w:t>
      </w:r>
    </w:p>
    <w:p>
      <w:pPr>
        <w:spacing w:after="120" w:line="276" w:lineRule="auto"/>
      </w:pPr>
      <w:r>
        <w:rPr>
          <w:rFonts w:ascii="Calibri" w:hAnsi="Calibri"/>
          <w:i w:val="0"/>
        </w:rPr>
        <w:t>Hubungan antarentitas dalam sistem basis data Djaswita AR dapat dimodelkan menggunakan diagram skema relasional di bawah ini:</w:t>
      </w:r>
    </w:p>
    <w:p>
      <w:pPr>
        <w:spacing w:after="120" w:line="276" w:lineRule="auto"/>
      </w:pPr>
      <w:r>
        <w:rPr>
          <w:rFonts w:ascii="Calibri" w:hAnsi="Calibri"/>
          <w:i w:val="0"/>
        </w:rPr>
        <w:t>- Tabel `auth.users` (bawaan Supabase Auth) memiliki hubungan One-to-One dengan tabel `profiles` melalui kolom `id`.</w:t>
      </w:r>
    </w:p>
    <w:p>
      <w:pPr>
        <w:spacing w:after="120" w:line="276" w:lineRule="auto"/>
      </w:pPr>
      <w:r>
        <w:rPr>
          <w:rFonts w:ascii="Calibri" w:hAnsi="Calibri"/>
          <w:i w:val="0"/>
        </w:rPr>
        <w:t>- Tabel `profiles` memiliki hubungan One-to-Many dengan tabel `app_settings_logs` melalui foreign key `admin_id`.</w:t>
      </w:r>
    </w:p>
    <w:p>
      <w:pPr>
        <w:spacing w:after="120" w:line="276" w:lineRule="auto"/>
      </w:pPr>
      <w:r>
        <w:rPr>
          <w:rFonts w:ascii="Calibri" w:hAnsi="Calibri"/>
          <w:i w:val="0"/>
        </w:rPr>
        <w:t>- Tabel `ar_targets` memiliki hubungan One-to-Many dengan tabel `scans` melalui foreign key `target_id` (dengan opsi ON DELETE CASCADE).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3. Kamus Data &amp; Struktur Tabel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3.1 Tabel: profiles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left w:val="single" w:sz="4" w:space="0" w:color="D2D6DC"/>
          <w:bottom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Nullability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Keterangan / Deskripsi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PK, FK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Berelasi dengan tabel bawaan auth.users(id).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UNIQUE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Nama pengguna unik untuk profil admin.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UNIQUE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Alamat email resmi milik administrator.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DEFAULT 'member'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Peran otorisasi admin: superadmin, admin, atau member.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updated_at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Waktu terakhir data profil diperbarui.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B6CB0"/>
          <w:sz w:val="26"/>
        </w:rPr>
        <w:t>3.2 Tabel: ar_targets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left w:val="single" w:sz="4" w:space="0" w:color="D2D6DC"/>
          <w:bottom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Nullability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Keterangan / Deskripsi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PK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ID unik target, dicocokkan dengan Vuforia Target Name.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Nama destinasi wisata atau hotel yang ditampilkan.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Deskripsi informasi detail konten promosi.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main_content_type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CHECK IN ('3d_model', 'image_carousel', 'video_streaming')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Jenis konten utama yang ditampilkan di aplikasi AR.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content_url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URL tautan ke file aset digital (GLB, gambar carousel, atau proxy video).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scale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FLOAT8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DEFAULT 1.0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Nilai skala normalisasi untuk visualisasi model 3D di Unity.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rotation_y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FLOAT8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DEFAULT 0.0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Rotasi awal pada sumbu Y dalam derajat.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marker_url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URL file gambar marker penanda yang diunggah ke storage.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scan_count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Jumlah total akumulasi pemindaian pada target.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created_at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Waktu awal target AR dibuat di database.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B6CB0"/>
          <w:sz w:val="26"/>
        </w:rPr>
        <w:t>3.3 Tabel: scans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left w:val="single" w:sz="4" w:space="0" w:color="D2D6DC"/>
          <w:bottom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Nullability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Keterangan / Deskripsi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BIGINT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PK, IDENTITY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ID log pemindaian unik, berurutan secara otomatis.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target_id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FK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Berelasi dengan ar_targets(id) menggunakan aksi ON DELETE CASCADE.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device_info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Informasi jenis perangkat dan sistem operasi Android fisik.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scanned_at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Tanggal dan waktu pencatatan pemindaian terjadi.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B6CB0"/>
          <w:sz w:val="26"/>
        </w:rPr>
        <w:t>3.4 Tabel: app_settings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left w:val="single" w:sz="4" w:space="0" w:color="D2D6DC"/>
          <w:bottom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Nullability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Keterangan / Deskripsi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key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PK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Kunci konfigurasi sistem (contoh: GDRIVE_PROXY_KEY).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Nilai dari konfigurasi rahasia global (tersimpan terenkripsi).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updated_at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Waktu terakhir konfigurasi ini diubah.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2B6CB0"/>
          <w:sz w:val="26"/>
        </w:rPr>
        <w:t>3.5 Tabel: app_settings_logs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left w:val="single" w:sz="4" w:space="0" w:color="D2D6DC"/>
          <w:bottom w:val="single" w:sz="4" w:space="0" w:color="D2D6DC"/>
          <w:right w:val="single" w:sz="4" w:space="0" w:color="D2D6DC"/>
          <w:insideH w:val="single" w:sz="4" w:space="0" w:color="D2D6DC"/>
          <w:insideV w:val="single" w:sz="4" w:space="0" w:color="D2D6D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Nullability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9"/>
              </w:rPr>
              <w:t>Keterangan / Deskripsi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BIGINT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PK, IDENTITY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ID log perubahan konfigurasi unik secara otomatis.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admin_id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FK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ID administrator yang melakukan perubahan, berelasi dengan profiles(id).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action_details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-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Deskripsi aktivitas modifikasi yang dilakukan.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b/>
                <w:sz w:val="18"/>
              </w:rPr>
              <w:t>logged_at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line="276" w:lineRule="auto" w:after="40"/>
            </w:pPr>
            <w:r>
              <w:rPr>
                <w:sz w:val="18"/>
              </w:rPr>
              <w:t>Waktu pencatatan log audit sistem.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1A365D"/>
          <w:sz w:val="32"/>
        </w:rPr>
        <w:t>4. Hubungan Relasional dan Integritas Data</w:t>
      </w:r>
    </w:p>
    <w:p>
      <w:pPr>
        <w:spacing w:after="120" w:line="276" w:lineRule="auto"/>
      </w:pPr>
      <w:r>
        <w:rPr>
          <w:rFonts w:ascii="Calibri" w:hAnsi="Calibri"/>
          <w:i w:val="0"/>
        </w:rPr>
        <w:t>Untuk memastikan keutuhan data (data integrity) pada database, berikut adalah definisi constraints dan perilaku kaskade (cascade behavior) yang diterapkan:</w:t>
      </w:r>
    </w:p>
    <w:p>
      <w:pPr>
        <w:spacing w:after="120" w:line="276" w:lineRule="auto"/>
      </w:pPr>
      <w:r>
        <w:rPr>
          <w:rFonts w:ascii="Calibri" w:hAnsi="Calibri"/>
          <w:b/>
        </w:rPr>
        <w:t xml:space="preserve">1. ON DELETE CASCADE pada scans.target_id: </w:t>
      </w:r>
      <w:r>
        <w:rPr>
          <w:rFonts w:ascii="Calibri" w:hAnsi="Calibri"/>
          <w:i w:val="0"/>
        </w:rPr>
        <w:t>Jika data destinasi/hotel di dalam tabel `ar_targets` dihapus, seluruh data pemindaian terkait di tabel `scans` akan dihapus secara otomatis dari database untuk mencegah data yatim.</w:t>
      </w:r>
    </w:p>
    <w:p>
      <w:pPr>
        <w:spacing w:after="120" w:line="276" w:lineRule="auto"/>
      </w:pPr>
      <w:r>
        <w:rPr>
          <w:rFonts w:ascii="Calibri" w:hAnsi="Calibri"/>
          <w:b/>
        </w:rPr>
        <w:t xml:space="preserve">2. Trigger Sinkronisasi Profil Admin: </w:t>
      </w:r>
      <w:r>
        <w:rPr>
          <w:rFonts w:ascii="Calibri" w:hAnsi="Calibri"/>
          <w:i w:val="0"/>
        </w:rPr>
        <w:t>Setiap perubahan atau pembuatan user baru di Supabase Auth (`auth.users`) akan memicu Trigger untuk secara otomatis membuat entri baru di tabel `profiles` dengan peran default 'member'.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5. Indeks dan Optimasi Query</w:t>
      </w:r>
    </w:p>
    <w:p>
      <w:pPr>
        <w:spacing w:after="120" w:line="276" w:lineRule="auto"/>
      </w:pPr>
      <w:r>
        <w:rPr>
          <w:rFonts w:ascii="Calibri" w:hAnsi="Calibri"/>
          <w:i w:val="0"/>
        </w:rPr>
        <w:t>Demi menjamin kecepatan respons query database pada dashboard CMS dan aplikasi mobile client, indeks-indeks berikut dibuat:</w:t>
      </w:r>
    </w:p>
    <w:p>
      <w:pPr>
        <w:spacing w:after="120" w:line="276" w:lineRule="auto"/>
      </w:pPr>
      <w:r>
        <w:rPr>
          <w:rFonts w:ascii="Calibri" w:hAnsi="Calibri"/>
          <w:b/>
        </w:rPr>
        <w:t xml:space="preserve">1. idx_scans_scanned_at (tabel scans): </w:t>
      </w:r>
      <w:r>
        <w:rPr>
          <w:rFonts w:ascii="Calibri" w:hAnsi="Calibri"/>
          <w:i w:val="0"/>
        </w:rPr>
        <w:t>Indeks ini digunakan untuk mempercepat visualisasi grafik mingguan pada dashboard CMS web admin.</w:t>
      </w:r>
    </w:p>
    <w:p>
      <w:pPr>
        <w:spacing w:after="120" w:line="276" w:lineRule="auto"/>
      </w:pPr>
      <w:r>
        <w:rPr>
          <w:rFonts w:ascii="Calibri" w:hAnsi="Calibri"/>
          <w:b/>
        </w:rPr>
        <w:t xml:space="preserve">2. idx_scans_target_id (tabel scans): </w:t>
      </w:r>
      <w:r>
        <w:rPr>
          <w:rFonts w:ascii="Calibri" w:hAnsi="Calibri"/>
          <w:i w:val="0"/>
        </w:rPr>
        <w:t>Indeks ini mempercepat proses query join data antara informasi marker dan transaksi pemindaian.</w:t>
      </w:r>
    </w:p>
    <w:p>
      <w:pPr>
        <w:spacing w:after="120" w:line="276" w:lineRule="auto"/>
      </w:pPr>
      <w:r>
        <w:rPr>
          <w:rFonts w:ascii="Calibri" w:hAnsi="Calibri"/>
          <w:b/>
        </w:rPr>
        <w:t xml:space="preserve">3. idx_profiles_role (tabel profiles): </w:t>
      </w:r>
      <w:r>
        <w:rPr>
          <w:rFonts w:ascii="Calibri" w:hAnsi="Calibri"/>
          <w:i w:val="0"/>
        </w:rPr>
        <w:t>Indeks ini memastikan pengecekan otorisasi login berdasarkan role di web admin berjalan instan.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6. Kebijakan Keamanan Row Level Security (RLS)</w:t>
      </w:r>
    </w:p>
    <w:p>
      <w:pPr>
        <w:spacing w:after="120" w:line="276" w:lineRule="auto"/>
      </w:pPr>
      <w:r>
        <w:rPr>
          <w:rFonts w:ascii="Calibri" w:hAnsi="Calibri"/>
          <w:i w:val="0"/>
        </w:rPr>
        <w:t>Supabase memanfaatkan fitur RLS PostgreSQL untuk membatasi akses baca/tulis data pada tingkat baris. Kebijakan RLS yang diterapkan pada proyek Djaswita AR adalah:</w:t>
      </w:r>
    </w:p>
    <w:p>
      <w:pPr>
        <w:spacing w:after="120" w:line="276" w:lineRule="auto"/>
      </w:pPr>
      <w:r>
        <w:rPr>
          <w:rFonts w:ascii="Calibri" w:hAnsi="Calibri"/>
          <w:b/>
        </w:rPr>
        <w:t xml:space="preserve">1. Kebijakan Keamanan ar_targets: </w:t>
      </w:r>
      <w:r>
        <w:rPr>
          <w:rFonts w:ascii="Calibri" w:hAnsi="Calibri"/>
          <w:i w:val="0"/>
        </w:rPr>
        <w:t>Membatasi akses baca data target AR untuk publik (anonim &amp; client Unity), namun membatasi hak akses insert, update, dan delete hanya untuk pengguna dengan peran admin atau superadmin yang telah terautentikasi.</w:t>
      </w:r>
    </w:p>
    <w:p>
      <w:pPr>
        <w:spacing w:after="120" w:line="276" w:lineRule="auto"/>
      </w:pPr>
      <w:r>
        <w:rPr>
          <w:rFonts w:ascii="Calibri" w:hAnsi="Calibri"/>
          <w:b/>
        </w:rPr>
        <w:t xml:space="preserve">2. Kebijakan Keamanan scans: </w:t>
      </w:r>
      <w:r>
        <w:rPr>
          <w:rFonts w:ascii="Calibri" w:hAnsi="Calibri"/>
          <w:i w:val="0"/>
        </w:rPr>
        <w:t>Mengizinkan publik (client Unity) untuk melakukan insert (pencatatan scan), namun hak baca data log scan dibatasi hanya untuk semua administrator.</w:t>
      </w:r>
    </w:p>
    <w:p>
      <w:pPr>
        <w:spacing w:after="120" w:line="276" w:lineRule="auto"/>
      </w:pPr>
      <w:r>
        <w:rPr>
          <w:rFonts w:ascii="Calibri" w:hAnsi="Calibri"/>
          <w:b/>
        </w:rPr>
        <w:t xml:space="preserve">3. Kebijakan Keamanan app_settings dan app_settings_logs: </w:t>
      </w:r>
      <w:r>
        <w:rPr>
          <w:rFonts w:ascii="Calibri" w:hAnsi="Calibri"/>
          <w:i w:val="0"/>
        </w:rPr>
        <w:t>Seluruh akses baca dan tulis dibatasi secara ketat hanya untuk peran Superadmin demi mencegah kebocoran parameter kredensial API.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