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2015352204"/>
      </w:sdtPr>
      <w:sdtEndPr>
        <w:rPr>
          <w:rFonts w:ascii="Consolas" w:hAnsi="Consolas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"_Toc450749947" </w:instrText>
          </w:r>
          <w:r>
            <w:fldChar w:fldCharType="separate"/>
          </w:r>
          <w:r>
            <w:rPr>
              <w:rStyle w:val="13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_Toc450749947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"_Toc450749948" </w:instrText>
          </w:r>
          <w:r>
            <w:fldChar w:fldCharType="separate"/>
          </w:r>
          <w:r>
            <w:rPr>
              <w:rStyle w:val="13"/>
            </w:rPr>
            <w:t xml:space="preserve">1.1 </w:t>
          </w:r>
          <w:r>
            <w:rPr>
              <w:rStyle w:val="13"/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_Toc450749948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"_Toc450749949" </w:instrText>
          </w:r>
          <w:r>
            <w:fldChar w:fldCharType="separate"/>
          </w:r>
          <w:r>
            <w:rPr>
              <w:rStyle w:val="13"/>
            </w:rPr>
            <w:t xml:space="preserve">1.2 </w:t>
          </w:r>
          <w:r>
            <w:rPr>
              <w:rStyle w:val="13"/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_Toc450749949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"_Toc450749950" </w:instrText>
          </w:r>
          <w:r>
            <w:fldChar w:fldCharType="separate"/>
          </w:r>
          <w:r>
            <w:rPr>
              <w:rStyle w:val="13"/>
            </w:rPr>
            <w:t xml:space="preserve">1.3 </w:t>
          </w:r>
          <w:r>
            <w:rPr>
              <w:rStyle w:val="13"/>
              <w:rFonts w:hint="eastAsia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_Toc450749950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"_Toc450749951" </w:instrText>
          </w:r>
          <w:r>
            <w:fldChar w:fldCharType="separate"/>
          </w:r>
          <w:r>
            <w:rPr>
              <w:rStyle w:val="13"/>
            </w:rPr>
            <w:t xml:space="preserve">1.4 </w:t>
          </w:r>
          <w:r>
            <w:rPr>
              <w:rStyle w:val="13"/>
              <w:rFonts w:hint="eastAsia"/>
            </w:rPr>
            <w:t>用户与角色</w:t>
          </w:r>
          <w:r>
            <w:tab/>
          </w:r>
          <w:r>
            <w:fldChar w:fldCharType="begin"/>
          </w:r>
          <w:r>
            <w:instrText xml:space="preserve"> PAGEREF _Toc450749951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"_Toc450749952" </w:instrText>
          </w:r>
          <w:r>
            <w:fldChar w:fldCharType="separate"/>
          </w:r>
          <w:r>
            <w:rPr>
              <w:rStyle w:val="13"/>
            </w:rPr>
            <w:t xml:space="preserve">1.5 </w:t>
          </w:r>
          <w:r>
            <w:rPr>
              <w:rStyle w:val="13"/>
              <w:rFonts w:hint="eastAsia"/>
            </w:rPr>
            <w:t>产品理念</w:t>
          </w:r>
          <w:r>
            <w:tab/>
          </w:r>
          <w:r>
            <w:fldChar w:fldCharType="begin"/>
          </w:r>
          <w:r>
            <w:instrText xml:space="preserve"> PAGEREF _Toc450749952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"_Toc450749953" </w:instrText>
          </w:r>
          <w:r>
            <w:fldChar w:fldCharType="separate"/>
          </w:r>
          <w:r>
            <w:rPr>
              <w:rStyle w:val="13"/>
            </w:rPr>
            <w:t xml:space="preserve">1.6 </w:t>
          </w:r>
          <w:r>
            <w:rPr>
              <w:rStyle w:val="13"/>
              <w:rFonts w:hint="eastAsia"/>
            </w:rPr>
            <w:t>项目开发环境</w:t>
          </w:r>
          <w:r>
            <w:tab/>
          </w:r>
          <w:r>
            <w:fldChar w:fldCharType="begin"/>
          </w:r>
          <w:r>
            <w:instrText xml:space="preserve"> PAGEREF _Toc450749953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"_Toc450749954" </w:instrText>
          </w:r>
          <w:r>
            <w:fldChar w:fldCharType="separate"/>
          </w:r>
          <w:r>
            <w:rPr>
              <w:rStyle w:val="13"/>
            </w:rPr>
            <w:t xml:space="preserve">1.7 </w:t>
          </w:r>
          <w:r>
            <w:rPr>
              <w:rStyle w:val="13"/>
              <w:rFonts w:hint="eastAsia"/>
            </w:rPr>
            <w:t>目标分析</w:t>
          </w:r>
          <w:r>
            <w:tab/>
          </w:r>
          <w:r>
            <w:fldChar w:fldCharType="begin"/>
          </w:r>
          <w:r>
            <w:instrText xml:space="preserve"> PAGEREF _Toc450749954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"_Toc450749955" </w:instrText>
          </w:r>
          <w:r>
            <w:fldChar w:fldCharType="separate"/>
          </w:r>
          <w:r>
            <w:rPr>
              <w:rStyle w:val="13"/>
              <w:rFonts w:hint="eastAsia"/>
            </w:rPr>
            <w:t>系统分析</w:t>
          </w:r>
          <w:r>
            <w:tab/>
          </w:r>
          <w:r>
            <w:fldChar w:fldCharType="begin"/>
          </w:r>
          <w:r>
            <w:instrText xml:space="preserve"> PAGEREF _Toc450749955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"_Toc450749956" </w:instrText>
          </w:r>
          <w:r>
            <w:fldChar w:fldCharType="separate"/>
          </w:r>
          <w:r>
            <w:rPr>
              <w:rStyle w:val="13"/>
            </w:rPr>
            <w:t xml:space="preserve">2.1 </w:t>
          </w:r>
          <w:r>
            <w:rPr>
              <w:rStyle w:val="13"/>
              <w:rFonts w:hint="eastAsia"/>
            </w:rPr>
            <w:t>整体结构描述</w:t>
          </w:r>
          <w:r>
            <w:tab/>
          </w:r>
          <w:r>
            <w:fldChar w:fldCharType="begin"/>
          </w:r>
          <w:r>
            <w:instrText xml:space="preserve"> PAGEREF _Toc450749956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"_Toc450749957" </w:instrText>
          </w:r>
          <w:r>
            <w:fldChar w:fldCharType="separate"/>
          </w:r>
          <w:r>
            <w:rPr>
              <w:rStyle w:val="13"/>
            </w:rPr>
            <w:t>2.2</w:t>
          </w:r>
          <w:r>
            <w:rPr>
              <w:rStyle w:val="13"/>
              <w:rFonts w:hint="eastAsia"/>
            </w:rPr>
            <w:t>数据流图</w:t>
          </w:r>
          <w:r>
            <w:tab/>
          </w:r>
          <w:r>
            <w:fldChar w:fldCharType="begin"/>
          </w:r>
          <w:r>
            <w:instrText xml:space="preserve"> PAGEREF _Toc450749957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"_Toc450749958" </w:instrText>
          </w:r>
          <w:r>
            <w:fldChar w:fldCharType="separate"/>
          </w:r>
          <w:r>
            <w:rPr>
              <w:rStyle w:val="13"/>
            </w:rPr>
            <w:t>2.3</w:t>
          </w:r>
          <w:r>
            <w:rPr>
              <w:rStyle w:val="13"/>
              <w:rFonts w:hint="eastAsia"/>
            </w:rPr>
            <w:t>主要功能</w:t>
          </w:r>
          <w:r>
            <w:tab/>
          </w:r>
          <w:r>
            <w:fldChar w:fldCharType="begin"/>
          </w:r>
          <w:r>
            <w:instrText xml:space="preserve"> PAGEREF _Toc450749958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"_Toc450749959" </w:instrText>
          </w:r>
          <w:r>
            <w:fldChar w:fldCharType="separate"/>
          </w:r>
          <w:r>
            <w:rPr>
              <w:rStyle w:val="13"/>
            </w:rPr>
            <w:t xml:space="preserve">2.4 </w:t>
          </w:r>
          <w:r>
            <w:rPr>
              <w:rStyle w:val="13"/>
              <w:rFonts w:hint="eastAsia"/>
            </w:rPr>
            <w:t>系统用例图</w:t>
          </w:r>
          <w:r>
            <w:tab/>
          </w:r>
          <w:r>
            <w:fldChar w:fldCharType="begin"/>
          </w:r>
          <w:r>
            <w:instrText xml:space="preserve"> PAGEREF _Toc450749959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"_Toc450749960" </w:instrText>
          </w:r>
          <w:r>
            <w:fldChar w:fldCharType="separate"/>
          </w:r>
          <w:r>
            <w:rPr>
              <w:rStyle w:val="13"/>
            </w:rPr>
            <w:t xml:space="preserve">2.5 </w:t>
          </w:r>
          <w:r>
            <w:rPr>
              <w:rStyle w:val="13"/>
              <w:rFonts w:hint="eastAsia"/>
            </w:rPr>
            <w:t>扩展功能</w:t>
          </w:r>
          <w:r>
            <w:tab/>
          </w:r>
          <w:r>
            <w:fldChar w:fldCharType="begin"/>
          </w:r>
          <w:r>
            <w:instrText xml:space="preserve"> PAGEREF _Toc450749960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"_Toc450749961" </w:instrText>
          </w:r>
          <w:r>
            <w:fldChar w:fldCharType="separate"/>
          </w:r>
          <w:r>
            <w:rPr>
              <w:rStyle w:val="13"/>
              <w:rFonts w:hint="eastAsia"/>
            </w:rPr>
            <w:t>功能模块</w:t>
          </w:r>
          <w:r>
            <w:tab/>
          </w:r>
          <w:r>
            <w:fldChar w:fldCharType="begin"/>
          </w:r>
          <w:r>
            <w:instrText xml:space="preserve"> PAGEREF _Toc450749961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/>
            </w:rPr>
          </w:pPr>
          <w:r>
            <w:fldChar w:fldCharType="begin"/>
          </w:r>
          <w:r>
            <w:instrText xml:space="preserve"> HYPERLINK \l "_Toc450749962" </w:instrText>
          </w:r>
          <w:r>
            <w:fldChar w:fldCharType="separate"/>
          </w:r>
          <w:r>
            <w:rPr>
              <w:rStyle w:val="13"/>
            </w:rPr>
            <w:t xml:space="preserve">3.1 </w:t>
          </w:r>
          <w:r>
            <w:rPr>
              <w:rStyle w:val="13"/>
              <w:rFonts w:hint="eastAsia"/>
            </w:rPr>
            <w:t>进货模块</w:t>
          </w:r>
          <w:r>
            <w:tab/>
          </w:r>
          <w:r>
            <w:fldChar w:fldCharType="begin"/>
          </w:r>
          <w:r>
            <w:instrText xml:space="preserve"> PAGEREF _Toc450749962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0" w:name="_Toc450749947"/>
      <w:r>
        <w:t>概述</w:t>
      </w:r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为了更好的管理货物的销售和库存情况，XX公司决定实施进销存管理系统。希望通过这个系统完成对货物库存、销售信息的规范化管理。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" w:name="_Toc450749948"/>
      <w:r>
        <w:rPr>
          <w:rFonts w:hint="eastAsia"/>
        </w:rPr>
        <w:t>1.1 目的</w:t>
      </w:r>
      <w:bookmarkEnd w:id="1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为了练习php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450749949"/>
      <w:r>
        <w:rPr>
          <w:rFonts w:hint="eastAsia"/>
        </w:rPr>
        <w:t>1.2 范围</w:t>
      </w:r>
      <w:bookmarkEnd w:id="2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XX公司的销售人员、采购人员及管理员来管理货物的库存和销售情况。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450749950"/>
      <w:r>
        <w:rPr>
          <w:rFonts w:hint="eastAsia"/>
        </w:rPr>
        <w:t>1.3 背景</w:t>
      </w:r>
      <w:bookmarkEnd w:id="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XX公司有多个门店，每个门店都有库存，配送方式采用总公司统一配送。采购是总公司统一采购。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450749951"/>
      <w:r>
        <w:rPr>
          <w:rFonts w:hint="eastAsia"/>
        </w:rPr>
        <w:t>1.4 用户与角色</w:t>
      </w:r>
      <w:bookmarkEnd w:id="4"/>
    </w:p>
    <w:p>
      <w:pPr>
        <w:rPr>
          <w:rFonts w:hint="eastAsia"/>
          <w:b/>
        </w:rPr>
      </w:pPr>
      <w:r>
        <w:rPr>
          <w:b/>
        </w:rPr>
        <w:t>系统管理员</w:t>
      </w:r>
      <w:r>
        <w:rPr>
          <w:rFonts w:hint="eastAsia"/>
          <w:b/>
        </w:rPr>
        <w:t>：</w:t>
      </w:r>
    </w:p>
    <w:p>
      <w:pPr>
        <w:rPr>
          <w:rFonts w:hint="eastAsia"/>
        </w:rPr>
      </w:pPr>
      <w:r>
        <w:rPr>
          <w:rFonts w:hint="eastAsia"/>
        </w:rPr>
        <w:t>管理公司员工，角色和权限，保证系统正常运行。</w:t>
      </w:r>
    </w:p>
    <w:p>
      <w:pPr>
        <w:rPr>
          <w:rFonts w:hint="eastAsia"/>
          <w:b/>
        </w:rPr>
      </w:pPr>
      <w:r>
        <w:rPr>
          <w:rFonts w:hint="eastAsia"/>
          <w:b/>
        </w:rPr>
        <w:t>销售主管：</w:t>
      </w:r>
    </w:p>
    <w:p>
      <w:pPr>
        <w:rPr>
          <w:rFonts w:hint="eastAsia"/>
        </w:rPr>
      </w:pPr>
      <w:r>
        <w:rPr>
          <w:rFonts w:hint="eastAsia"/>
        </w:rPr>
        <w:t>对销售情况进行输单</w:t>
      </w:r>
    </w:p>
    <w:p>
      <w:pPr>
        <w:rPr>
          <w:rFonts w:hint="eastAsia"/>
          <w:b/>
        </w:rPr>
      </w:pPr>
      <w:r>
        <w:rPr>
          <w:rFonts w:hint="eastAsia"/>
          <w:b/>
        </w:rPr>
        <w:t>采购主管：</w:t>
      </w:r>
    </w:p>
    <w:p>
      <w:pPr>
        <w:rPr>
          <w:rFonts w:hint="eastAsia"/>
        </w:rPr>
      </w:pPr>
      <w:r>
        <w:rPr>
          <w:rFonts w:hint="eastAsia"/>
        </w:rPr>
        <w:t>对采购情况进行输单</w:t>
      </w:r>
    </w:p>
    <w:p>
      <w:pPr/>
    </w:p>
    <w:p>
      <w:pPr>
        <w:pStyle w:val="3"/>
        <w:rPr>
          <w:rFonts w:hint="eastAsia"/>
        </w:rPr>
      </w:pPr>
      <w:bookmarkStart w:id="5" w:name="_Toc450749952"/>
      <w:r>
        <w:rPr>
          <w:rFonts w:hint="eastAsia"/>
        </w:rPr>
        <w:t>1.5 产品理念</w:t>
      </w:r>
      <w:bookmarkEnd w:id="5"/>
    </w:p>
    <w:p>
      <w:pPr>
        <w:rPr>
          <w:rFonts w:hint="eastAsia"/>
        </w:rPr>
      </w:pPr>
      <w:r>
        <w:rPr>
          <w:rFonts w:hint="eastAsia"/>
        </w:rPr>
        <w:t>简单是一种美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450749953"/>
      <w:r>
        <w:rPr>
          <w:rFonts w:hint="eastAsia"/>
        </w:rPr>
        <w:t>1.6 项目开发环境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</w:rPr>
        <w:t>本系统采用php语言（thinkphp框架）进行开发，mysql作为数据库，apache作为服务器。可以使用wampserver运行。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450749954"/>
      <w:r>
        <w:rPr>
          <w:rFonts w:hint="eastAsia"/>
        </w:rPr>
        <w:t>1.7 目标分析</w:t>
      </w:r>
      <w:bookmarkEnd w:id="7"/>
    </w:p>
    <w:p>
      <w:pPr>
        <w:rPr>
          <w:rFonts w:hint="eastAsia"/>
        </w:rPr>
      </w:pPr>
      <w:r>
        <w:rPr>
          <w:rFonts w:hint="eastAsia"/>
        </w:rPr>
        <w:t>·系统运行集成</w:t>
      </w:r>
    </w:p>
    <w:p>
      <w:pPr>
        <w:rPr>
          <w:rFonts w:hint="eastAsia"/>
        </w:rPr>
      </w:pPr>
      <w:r>
        <w:rPr>
          <w:rFonts w:hint="eastAsia"/>
        </w:rPr>
        <w:t>·业务流程合理化</w:t>
      </w:r>
    </w:p>
    <w:p>
      <w:pPr>
        <w:rPr>
          <w:rFonts w:hint="eastAsia"/>
        </w:rPr>
      </w:pPr>
      <w:r>
        <w:rPr>
          <w:rFonts w:hint="eastAsia"/>
        </w:rPr>
        <w:t>·绩效监控动态化</w:t>
      </w:r>
    </w:p>
    <w:p>
      <w:pPr>
        <w:rPr>
          <w:rFonts w:hint="eastAsia"/>
        </w:rPr>
      </w:pPr>
      <w:r>
        <w:rPr>
          <w:rFonts w:hint="eastAsia"/>
        </w:rPr>
        <w:t>·合理改善持续和</w:t>
      </w:r>
    </w:p>
    <w:p>
      <w:pPr>
        <w:rPr>
          <w:rFonts w:hint="eastAsia"/>
        </w:rPr>
      </w:pPr>
      <w:r>
        <w:rPr>
          <w:rFonts w:hint="eastAsia"/>
        </w:rPr>
        <w:t>·提高企业经济效益，增强企业市场竞争力</w:t>
      </w:r>
    </w:p>
    <w:p>
      <w:pPr>
        <w:rPr>
          <w:rFonts w:hint="eastAsia"/>
        </w:rPr>
      </w:pPr>
      <w:r>
        <w:rPr>
          <w:rFonts w:hint="eastAsia"/>
        </w:rPr>
        <w:t>·降低企业信息系统使用成本，增强企业活力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8" w:name="_Toc450749955"/>
      <w:r>
        <w:rPr>
          <w:rFonts w:hint="eastAsia"/>
        </w:rPr>
        <w:t>系统分析</w:t>
      </w:r>
      <w:bookmarkEnd w:id="8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9" w:name="_Toc450749956"/>
      <w:r>
        <w:rPr>
          <w:rFonts w:hint="eastAsia"/>
        </w:rPr>
        <w:t>2.1 整体结构描述</w:t>
      </w:r>
      <w:bookmarkEnd w:id="9"/>
    </w:p>
    <w:p>
      <w:pPr>
        <w:ind w:firstLine="420"/>
        <w:rPr>
          <w:rFonts w:hint="eastAsia"/>
        </w:rPr>
      </w:pPr>
      <w:r>
        <w:rPr>
          <w:rFonts w:hint="eastAsia"/>
        </w:rPr>
        <w:t>进销存管理系统用于管理企业的库存和销售相关信息与活动，包括产品信息、库存数据与销售活动，也提供产品信息查询、库存数据查询、历史订单查询功能。此系统是针对单个企业的管理系统。（不支持多个企业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企业工作流程：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35013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0" w:name="_Toc450749957"/>
      <w:r>
        <w:rPr>
          <w:rFonts w:hint="eastAsia"/>
        </w:rPr>
        <w:t>2.2数据流图</w:t>
      </w:r>
      <w:bookmarkEnd w:id="10"/>
    </w:p>
    <w:p>
      <w:pPr>
        <w:rPr>
          <w:rFonts w:hint="eastAsia"/>
        </w:rPr>
      </w:pPr>
      <w:r>
        <w:drawing>
          <wp:inline distT="0" distB="0" distL="0" distR="0">
            <wp:extent cx="5274310" cy="3108325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823210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450749958"/>
      <w:r>
        <w:rPr>
          <w:rFonts w:hint="eastAsia"/>
        </w:rPr>
        <w:t>2.3主要功能</w:t>
      </w:r>
      <w:bookmarkEnd w:id="11"/>
    </w:p>
    <w:p>
      <w:pPr>
        <w:rPr>
          <w:rFonts w:hint="eastAsia"/>
        </w:rPr>
      </w:pPr>
      <w:r>
        <w:drawing>
          <wp:inline distT="0" distB="0" distL="0" distR="0">
            <wp:extent cx="4922520" cy="3840480"/>
            <wp:effectExtent l="1905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450749959"/>
      <w:r>
        <w:rPr>
          <w:rFonts w:hint="eastAsia"/>
        </w:rPr>
        <w:t>2.4 系统用例图</w:t>
      </w:r>
      <w:bookmarkEnd w:id="12"/>
    </w:p>
    <w:p>
      <w:pPr>
        <w:rPr>
          <w:rFonts w:hint="eastAsia"/>
        </w:rPr>
      </w:pPr>
      <w:r>
        <w:drawing>
          <wp:inline distT="0" distB="0" distL="0" distR="0">
            <wp:extent cx="5274310" cy="2691130"/>
            <wp:effectExtent l="19050" t="0" r="254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图2-1 进销存系统用例图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810510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图2-2 基本资料维护用例图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796540"/>
            <wp:effectExtent l="19050" t="0" r="254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图2-3 关键用例分析图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584450"/>
            <wp:effectExtent l="19050" t="0" r="254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图2-4 采购用例图</w:t>
      </w:r>
    </w:p>
    <w:p>
      <w:pPr>
        <w:rPr>
          <w:rFonts w:hint="eastAsia"/>
        </w:rPr>
      </w:pPr>
      <w:r>
        <w:drawing>
          <wp:inline distT="0" distB="0" distL="0" distR="0">
            <wp:extent cx="5274310" cy="2599690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图2-5 采购功能图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009265"/>
            <wp:effectExtent l="19050" t="0" r="254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图2-6 采购逻辑图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95880"/>
            <wp:effectExtent l="19050" t="0" r="254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图2-7 销售用例图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697480"/>
            <wp:effectExtent l="19050" t="0" r="254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图2-8 销售功能图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178810"/>
            <wp:effectExtent l="19050" t="0" r="254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图2-9 销售逻辑图</w:t>
      </w:r>
    </w:p>
    <w:p>
      <w:pPr>
        <w:jc w:val="center"/>
        <w:rPr>
          <w:rFonts w:hint="eastAsia"/>
        </w:rPr>
      </w:pPr>
    </w:p>
    <w:p>
      <w:pPr>
        <w:pStyle w:val="3"/>
        <w:rPr>
          <w:rFonts w:hint="eastAsia"/>
        </w:rPr>
      </w:pPr>
      <w:bookmarkStart w:id="13" w:name="_Toc450749960"/>
      <w:r>
        <w:rPr>
          <w:rFonts w:hint="eastAsia"/>
        </w:rPr>
        <w:t>2.5 扩展功能</w:t>
      </w:r>
      <w:bookmarkEnd w:id="13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624455"/>
            <wp:effectExtent l="19050" t="0" r="254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图2-10 报表用例图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73930" cy="2447925"/>
            <wp:effectExtent l="19050" t="0" r="762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44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图2-11 扩展功能需求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4" w:name="_Toc450749961"/>
      <w:r>
        <w:rPr>
          <w:rFonts w:hint="eastAsia"/>
        </w:rPr>
        <w:t>功能模块</w:t>
      </w:r>
      <w:bookmarkEnd w:id="14"/>
    </w:p>
    <w:p>
      <w:pPr>
        <w:rPr>
          <w:rFonts w:hint="eastAsia"/>
        </w:rPr>
      </w:pPr>
      <w:r>
        <w:rPr>
          <w:rFonts w:hint="eastAsia"/>
        </w:rPr>
        <w:t>功能模块划分</w:t>
      </w:r>
    </w:p>
    <w:p>
      <w:pPr>
        <w:rPr>
          <w:rFonts w:hint="eastAsia"/>
        </w:rPr>
      </w:pPr>
      <w:r>
        <w:drawing>
          <wp:inline distT="0" distB="0" distL="0" distR="0">
            <wp:extent cx="5274310" cy="3063875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本系统包括：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进销存管理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人事集成管理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5" w:name="_Toc450749962"/>
      <w:r>
        <w:rPr>
          <w:rFonts w:hint="eastAsia"/>
        </w:rPr>
        <w:t>3.1 进货</w:t>
      </w:r>
      <w:bookmarkEnd w:id="15"/>
      <w:r>
        <w:rPr>
          <w:rFonts w:hint="eastAsia"/>
        </w:rPr>
        <w:t>功能</w:t>
      </w:r>
    </w:p>
    <w:p>
      <w:pPr>
        <w:rPr>
          <w:rFonts w:hint="eastAsia"/>
          <w:b/>
        </w:rPr>
      </w:pPr>
      <w:r>
        <w:rPr>
          <w:rFonts w:hint="eastAsia"/>
          <w:b/>
        </w:rPr>
        <w:t xml:space="preserve">3.1.1业务概述 </w:t>
      </w:r>
    </w:p>
    <w:p>
      <w:pPr>
        <w:rPr>
          <w:rFonts w:hint="eastAsia"/>
        </w:rPr>
      </w:pPr>
      <w:r>
        <w:rPr>
          <w:rFonts w:hint="eastAsia"/>
        </w:rPr>
        <w:t>采购人员可以输入采购单来增加库存，可以拍照上传单据。</w:t>
      </w:r>
    </w:p>
    <w:p>
      <w:pPr>
        <w:rPr>
          <w:rFonts w:hint="eastAsia"/>
        </w:rPr>
      </w:pPr>
      <w:r>
        <w:rPr>
          <w:rFonts w:hint="eastAsia"/>
        </w:rPr>
        <w:t>采购主管可以增加采购单，删除采购单，也可以快速查询。一旦输入则不能修改。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3.1.2使用者</w:t>
      </w:r>
    </w:p>
    <w:p>
      <w:pPr>
        <w:rPr>
          <w:rFonts w:hint="eastAsia"/>
        </w:rPr>
      </w:pPr>
      <w:r>
        <w:rPr>
          <w:rFonts w:hint="eastAsia"/>
        </w:rPr>
        <w:t>采购员工、采购主管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3.1.3输入要素</w:t>
      </w:r>
    </w:p>
    <w:p>
      <w:pPr>
        <w:rPr>
          <w:rFonts w:hint="eastAsia"/>
        </w:rPr>
      </w:pPr>
      <w:r>
        <w:rPr>
          <w:rFonts w:hint="eastAsia"/>
        </w:rPr>
        <w:t>登录 并 浏览进货管理页面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3.1.4 处理流程</w:t>
      </w:r>
    </w:p>
    <w:p>
      <w:pPr>
        <w:rPr>
          <w:rFonts w:hint="eastAsia"/>
        </w:rPr>
      </w:pPr>
      <w:r>
        <w:rPr>
          <w:rFonts w:hint="eastAsia"/>
        </w:rPr>
        <w:t>对进货表进行增加删除修改查询操作。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3.1.5 输出要素</w:t>
      </w:r>
    </w:p>
    <w:p>
      <w:pPr>
        <w:rPr>
          <w:rFonts w:hint="eastAsia"/>
        </w:rPr>
      </w:pPr>
      <w:r>
        <w:rPr>
          <w:rFonts w:hint="eastAsia"/>
        </w:rPr>
        <w:t>在页面上显示数据库里的数据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系统设计</w:t>
      </w:r>
    </w:p>
    <w:p>
      <w:pPr>
        <w:rPr>
          <w:rFonts w:hint="eastAsia"/>
        </w:rPr>
      </w:pPr>
      <w:r>
        <w:rPr>
          <w:rFonts w:hint="eastAsia"/>
        </w:rPr>
        <w:t>仓库有一个主库和多个分库，采购后进入主库，然后通过转货进入其他仓库。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4.1 数据库设计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主键，不为空</w:t>
            </w: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自增长主键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spec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money(2)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参考价格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category_id</w:t>
            </w:r>
          </w:p>
        </w:tc>
        <w:tc>
          <w:tcPr>
            <w:tcW w:w="19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3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产品类别（1级）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表4-1 产品Product表</w:t>
      </w:r>
    </w:p>
    <w:p>
      <w:pPr>
        <w:jc w:val="center"/>
        <w:rPr>
          <w:rFonts w:hint="eastAsi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自增长主键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类别描述</w:t>
            </w: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>表4-2 类别category表</w:t>
      </w:r>
    </w:p>
    <w:p>
      <w:pPr>
        <w:jc w:val="center"/>
        <w:rPr>
          <w:rFonts w:hint="eastAsi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表4-3 仓库stock_house表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9"/>
        <w:gridCol w:w="1631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31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31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stock_house_id</w:t>
            </w:r>
          </w:p>
        </w:tc>
        <w:tc>
          <w:tcPr>
            <w:tcW w:w="163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63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1631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double(10,2)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表4-4 库存stock_pile表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643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3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enter_date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store_house_id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总价格，统计成本可用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表4-5 进货单enter_stock表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643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3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enter_stock_id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double(10,2)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invoice_num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unit_price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表4-6 进货单明细enter_stock_detail表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643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3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sale_date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store_house_id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employee_id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价格，统计收入可用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表4-7 销售sale表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643"/>
        <w:gridCol w:w="1985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3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quantity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double(10,2)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invoice_num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</w:t>
            </w:r>
            <w:bookmarkStart w:id="16" w:name="_GoBack"/>
            <w:bookmarkEnd w:id="16"/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money(2)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表4-8 出库单明细sale_detail表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采购输入入库单，库存增加；销售输入出库单，库存减少。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1985"/>
        <w:gridCol w:w="30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主键/外键/空</w:t>
            </w:r>
          </w:p>
        </w:tc>
        <w:tc>
          <w:tcPr>
            <w:tcW w:w="3027" w:type="dxa"/>
            <w:shd w:val="clear" w:color="auto" w:fill="DDD9C4" w:themeFill="background2" w:themeFillShade="E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不为null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不为null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98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985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不为null</w:t>
            </w:r>
          </w:p>
        </w:tc>
        <w:tc>
          <w:tcPr>
            <w:tcW w:w="302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密码（加密）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表4-9 员工employee表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t>进销存需求分析ppt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"http://wenku.baidu.com/link?url=IJrdWSiD9Jp4zaSsJxi5jV8PbCMDn0tAhGPmyNFQCHNyxhtPDmfLUU_IfPQP3gda0ccIwiRrTkAZgbmUrTvSHHlVkH5vX5f_54rymanAerm" </w:instrText>
      </w:r>
      <w:r>
        <w:fldChar w:fldCharType="separate"/>
      </w:r>
      <w:r>
        <w:rPr>
          <w:rStyle w:val="13"/>
        </w:rPr>
        <w:t>http://wenku.baidu.com/link?url=IJrdWSiD9Jp4zaSsJxi5jV8PbCMDn0tAhGPmyNFQCHNyxhtPDmfLUU_IfPQP3gda0ccIwiRrTkAZgbmUrTvSHHlVkH5vX5f_54rymanAerm</w:t>
      </w:r>
      <w:r>
        <w:rPr>
          <w:rStyle w:val="13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进销存数据库设计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"http://blog.csdn.net/liaojiafan/article/details/4879178" </w:instrText>
      </w:r>
      <w:r>
        <w:fldChar w:fldCharType="separate"/>
      </w:r>
      <w:r>
        <w:rPr>
          <w:rStyle w:val="12"/>
        </w:rPr>
        <w:t>http://blog.csdn.net/liaojiafan/article/details/4879178</w:t>
      </w:r>
      <w:r>
        <w:rPr>
          <w:rStyle w:val="13"/>
        </w:rP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 HYPERLINK "http://blog.csdn.net/sz_bdqn/article/details/5895915" </w:instrText>
      </w:r>
      <w:r>
        <w:fldChar w:fldCharType="separate"/>
      </w:r>
      <w:r>
        <w:rPr>
          <w:rStyle w:val="12"/>
        </w:rPr>
        <w:t>http://blog.csdn.net/sz_bdqn/article/details/5895915</w:t>
      </w:r>
      <w:r>
        <w:rPr>
          <w:rStyle w:val="13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3A60"/>
    <w:rsid w:val="000060DF"/>
    <w:rsid w:val="000312FD"/>
    <w:rsid w:val="00072B10"/>
    <w:rsid w:val="00087ECA"/>
    <w:rsid w:val="000B601C"/>
    <w:rsid w:val="000C76AC"/>
    <w:rsid w:val="000D6BAB"/>
    <w:rsid w:val="000E4F21"/>
    <w:rsid w:val="000F4B91"/>
    <w:rsid w:val="001517CC"/>
    <w:rsid w:val="0019434A"/>
    <w:rsid w:val="001C0C12"/>
    <w:rsid w:val="001E09DA"/>
    <w:rsid w:val="002104A0"/>
    <w:rsid w:val="00270273"/>
    <w:rsid w:val="002E6410"/>
    <w:rsid w:val="00364215"/>
    <w:rsid w:val="00367AA9"/>
    <w:rsid w:val="00403A60"/>
    <w:rsid w:val="004D2A3F"/>
    <w:rsid w:val="004F0AE1"/>
    <w:rsid w:val="00511E64"/>
    <w:rsid w:val="00512046"/>
    <w:rsid w:val="00553449"/>
    <w:rsid w:val="005D3C23"/>
    <w:rsid w:val="00645EA6"/>
    <w:rsid w:val="00651DF2"/>
    <w:rsid w:val="006832EA"/>
    <w:rsid w:val="006A0D7D"/>
    <w:rsid w:val="006F3AE3"/>
    <w:rsid w:val="00721F0D"/>
    <w:rsid w:val="007B3654"/>
    <w:rsid w:val="00803620"/>
    <w:rsid w:val="00874F63"/>
    <w:rsid w:val="008E41D5"/>
    <w:rsid w:val="009575DC"/>
    <w:rsid w:val="00966407"/>
    <w:rsid w:val="009E439B"/>
    <w:rsid w:val="009F1E05"/>
    <w:rsid w:val="00A62FBB"/>
    <w:rsid w:val="00A67489"/>
    <w:rsid w:val="00AD54C0"/>
    <w:rsid w:val="00B85B41"/>
    <w:rsid w:val="00C719C0"/>
    <w:rsid w:val="00CA3A32"/>
    <w:rsid w:val="00CF66D1"/>
    <w:rsid w:val="00D1251A"/>
    <w:rsid w:val="00D8686C"/>
    <w:rsid w:val="00DB0AE4"/>
    <w:rsid w:val="00ED57DF"/>
    <w:rsid w:val="00EE502B"/>
    <w:rsid w:val="00EF2C28"/>
    <w:rsid w:val="00F2483D"/>
    <w:rsid w:val="00F80885"/>
    <w:rsid w:val="00FC2FE9"/>
    <w:rsid w:val="00FE06BB"/>
    <w:rsid w:val="00FE3E8C"/>
    <w:rsid w:val="00FF53A5"/>
    <w:rsid w:val="09646887"/>
    <w:rsid w:val="0E376CC8"/>
    <w:rsid w:val="1BD26FCD"/>
    <w:rsid w:val="2CA034B9"/>
    <w:rsid w:val="3086391B"/>
    <w:rsid w:val="3BDE3E49"/>
    <w:rsid w:val="591371A7"/>
    <w:rsid w:val="5A123C1E"/>
    <w:rsid w:val="768544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onsolas" w:hAnsi="Consolas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spacing w:line="312" w:lineRule="auto"/>
      <w:jc w:val="left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4"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FollowedHyperlink"/>
    <w:basedOn w:val="11"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7">
    <w:name w:val="页眉 Char"/>
    <w:basedOn w:val="11"/>
    <w:link w:val="8"/>
    <w:semiHidden/>
    <w:qFormat/>
    <w:uiPriority w:val="99"/>
    <w:rPr>
      <w:rFonts w:ascii="Consolas" w:hAnsi="Consolas"/>
      <w:sz w:val="18"/>
      <w:szCs w:val="18"/>
    </w:rPr>
  </w:style>
  <w:style w:type="character" w:customStyle="1" w:styleId="18">
    <w:name w:val="页脚 Char"/>
    <w:basedOn w:val="11"/>
    <w:link w:val="7"/>
    <w:semiHidden/>
    <w:uiPriority w:val="99"/>
    <w:rPr>
      <w:rFonts w:ascii="Consolas" w:hAnsi="Consolas"/>
      <w:sz w:val="18"/>
      <w:szCs w:val="18"/>
    </w:rPr>
  </w:style>
  <w:style w:type="character" w:customStyle="1" w:styleId="19">
    <w:name w:val="标题 1 Char"/>
    <w:basedOn w:val="11"/>
    <w:link w:val="2"/>
    <w:uiPriority w:val="9"/>
    <w:rPr>
      <w:rFonts w:ascii="Consolas" w:hAnsi="Consolas"/>
      <w:b/>
      <w:bCs/>
      <w:kern w:val="44"/>
      <w:sz w:val="44"/>
      <w:szCs w:val="44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 Char"/>
    <w:basedOn w:val="11"/>
    <w:link w:val="4"/>
    <w:qFormat/>
    <w:uiPriority w:val="9"/>
    <w:rPr>
      <w:rFonts w:ascii="Consolas" w:hAnsi="Consolas"/>
      <w:b/>
      <w:bCs/>
      <w:sz w:val="32"/>
      <w:szCs w:val="32"/>
    </w:rPr>
  </w:style>
  <w:style w:type="character" w:customStyle="1" w:styleId="22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4">
    <w:name w:val="批注框文本 Char"/>
    <w:basedOn w:val="11"/>
    <w:link w:val="6"/>
    <w:semiHidden/>
    <w:uiPriority w:val="99"/>
    <w:rPr>
      <w:rFonts w:ascii="Consolas" w:hAnsi="Consolas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DEAE3E-645E-4C30-ABDF-71099F2DEF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472</Words>
  <Characters>2695</Characters>
  <Lines>22</Lines>
  <Paragraphs>6</Paragraphs>
  <ScaleCrop>false</ScaleCrop>
  <LinksUpToDate>false</LinksUpToDate>
  <CharactersWithSpaces>3161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2016-05-11T06:19:00Z</dcterms:created>
  <dc:creator>think</dc:creator>
  <cp:lastModifiedBy>user</cp:lastModifiedBy>
  <dcterms:modified xsi:type="dcterms:W3CDTF">2016-05-14T07:17:07Z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