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24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№3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1. Теоретические сведения.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параллельных потоков возможна проблема синхронизации, когда два или более потоков обрабатывают разделяемые данные и конечный результат зависит от соотношения скоростей потоков.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проблемы синхронизации существует несколько различных методов.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Разделяемые переменные: вводится дополнительная переменная, которая отвечает за доступ к критической секции. Например – алгоритм Деккера: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/* Номер потока: 1 или 2. Приведен код потока 1. */</w:t>
      </w:r>
    </w:p>
    <w:p>
      <w:pPr>
        <w:pStyle w:val="Normal"/>
        <w:jc w:val="both"/>
        <w:rPr/>
      </w:pPr>
      <w:r>
        <w:rPr>
          <w:bCs/>
          <w:sz w:val="28"/>
          <w:szCs w:val="28"/>
          <w:lang w:val="en-US"/>
        </w:rPr>
        <w:t>flag1 = false; flag2 = false; turn = 1;</w:t>
      </w:r>
    </w:p>
    <w:p>
      <w:pPr>
        <w:pStyle w:val="Normal"/>
        <w:jc w:val="both"/>
        <w:rPr/>
      </w:pPr>
      <w:r>
        <w:rPr>
          <w:bCs/>
          <w:sz w:val="28"/>
          <w:szCs w:val="28"/>
        </w:rPr>
        <w:t xml:space="preserve">/* </w:t>
      </w:r>
      <w:r>
        <w:rPr>
          <w:bCs/>
          <w:sz w:val="28"/>
          <w:szCs w:val="28"/>
          <w:lang w:val="en-US"/>
        </w:rPr>
        <w:t>flagi</w:t>
      </w:r>
      <w:r>
        <w:rPr>
          <w:bCs/>
          <w:sz w:val="28"/>
          <w:szCs w:val="28"/>
        </w:rPr>
        <w:t xml:space="preserve"> – намерение </w:t>
      </w: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</w:rPr>
        <w:t>-го потока войти в КС */</w:t>
      </w:r>
    </w:p>
    <w:p>
      <w:pPr>
        <w:pStyle w:val="Normal"/>
        <w:jc w:val="both"/>
        <w:rPr/>
      </w:pPr>
      <w:r>
        <w:rPr>
          <w:bCs/>
          <w:sz w:val="28"/>
          <w:szCs w:val="28"/>
        </w:rPr>
        <w:t xml:space="preserve">/* </w:t>
      </w:r>
      <w:r>
        <w:rPr>
          <w:bCs/>
          <w:sz w:val="28"/>
          <w:szCs w:val="28"/>
          <w:lang w:val="en-US"/>
        </w:rPr>
        <w:t>turn</w:t>
      </w:r>
      <w:r>
        <w:rPr>
          <w:bCs/>
          <w:sz w:val="28"/>
          <w:szCs w:val="28"/>
        </w:rPr>
        <w:t xml:space="preserve"> – номер потока, имеющего право войти первым */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while( true ){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</w:t>
      </w:r>
      <w:r>
        <w:rPr>
          <w:bCs/>
          <w:sz w:val="28"/>
          <w:szCs w:val="28"/>
          <w:lang w:val="en-US"/>
        </w:rPr>
        <w:t>flag1 = true;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l1:if( flag2 ){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</w:t>
      </w:r>
      <w:r>
        <w:rPr>
          <w:bCs/>
          <w:sz w:val="28"/>
          <w:szCs w:val="28"/>
          <w:lang w:val="en-US"/>
        </w:rPr>
        <w:t>if( turn == 1 )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 </w:t>
      </w:r>
      <w:r>
        <w:rPr>
          <w:bCs/>
          <w:sz w:val="28"/>
          <w:szCs w:val="28"/>
          <w:lang w:val="en-US"/>
        </w:rPr>
        <w:t>goto l1;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</w:t>
      </w:r>
      <w:r>
        <w:rPr>
          <w:bCs/>
          <w:sz w:val="28"/>
          <w:szCs w:val="28"/>
          <w:lang w:val="en-US"/>
        </w:rPr>
        <w:t>else{</w:t>
      </w:r>
    </w:p>
    <w:p>
      <w:pPr>
        <w:pStyle w:val="Normal"/>
        <w:jc w:val="both"/>
        <w:rPr/>
      </w:pPr>
      <w:r>
        <w:rPr>
          <w:bCs/>
          <w:sz w:val="28"/>
          <w:szCs w:val="28"/>
          <w:lang w:val="en-US"/>
        </w:rPr>
        <w:t xml:space="preserve">         </w:t>
      </w:r>
      <w:r>
        <w:rPr>
          <w:bCs/>
          <w:sz w:val="28"/>
          <w:szCs w:val="28"/>
          <w:lang w:val="en-US"/>
        </w:rPr>
        <w:t>flag1 = false;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   </w:t>
      </w:r>
      <w:r>
        <w:rPr>
          <w:bCs/>
          <w:sz w:val="28"/>
          <w:szCs w:val="28"/>
          <w:lang w:val="en-US"/>
        </w:rPr>
        <w:t>while( turn == 2 ){}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</w:t>
      </w:r>
      <w:r>
        <w:rPr>
          <w:bCs/>
          <w:sz w:val="28"/>
          <w:szCs w:val="28"/>
          <w:lang w:val="en-US"/>
        </w:rPr>
        <w:t>}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</w:t>
      </w:r>
      <w:r>
        <w:rPr>
          <w:bCs/>
          <w:sz w:val="28"/>
          <w:szCs w:val="28"/>
          <w:lang w:val="en-US"/>
        </w:rPr>
        <w:t>}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</w:t>
      </w:r>
      <w:r>
        <w:rPr>
          <w:bCs/>
          <w:sz w:val="28"/>
          <w:szCs w:val="28"/>
          <w:lang w:val="en-US"/>
        </w:rPr>
        <w:t>else{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</w:t>
      </w:r>
      <w:r>
        <w:rPr>
          <w:bCs/>
          <w:sz w:val="28"/>
          <w:szCs w:val="28"/>
          <w:lang w:val="en-US"/>
        </w:rPr>
        <w:t>CSi(); turn = 2; flag1 = false;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</w:t>
      </w:r>
      <w:r>
        <w:rPr>
          <w:bCs/>
          <w:sz w:val="28"/>
          <w:szCs w:val="28"/>
          <w:lang w:val="en-US"/>
        </w:rPr>
        <w:t>}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}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>Или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алгоритм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Петерсона</w:t>
      </w:r>
      <w:r>
        <w:rPr>
          <w:sz w:val="28"/>
          <w:szCs w:val="28"/>
          <w:lang w:val="en-US"/>
        </w:rPr>
        <w:t>:</w:t>
      </w:r>
    </w:p>
    <w:p>
      <w:pPr>
        <w:pStyle w:val="Normal"/>
        <w:jc w:val="both"/>
        <w:rPr/>
      </w:pPr>
      <w:r>
        <w:rPr>
          <w:bCs/>
          <w:sz w:val="28"/>
          <w:szCs w:val="28"/>
        </w:rPr>
        <w:t xml:space="preserve">/* </w:t>
      </w:r>
      <w:r>
        <w:rPr>
          <w:bCs/>
          <w:sz w:val="28"/>
          <w:szCs w:val="28"/>
          <w:lang w:val="en-US"/>
        </w:rPr>
        <w:t>i</w:t>
      </w:r>
      <w:r>
        <w:rPr>
          <w:bCs/>
          <w:sz w:val="28"/>
          <w:szCs w:val="28"/>
        </w:rPr>
        <w:t xml:space="preserve"> – номер потока (0 или 1) */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both"/>
        <w:rPr/>
      </w:pPr>
      <w:r>
        <w:rPr>
          <w:bCs/>
          <w:sz w:val="28"/>
          <w:szCs w:val="28"/>
          <w:lang w:val="en-US"/>
        </w:rPr>
        <w:t>int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ready</w:t>
      </w:r>
      <w:r>
        <w:rPr>
          <w:bCs/>
          <w:sz w:val="28"/>
          <w:szCs w:val="28"/>
        </w:rPr>
        <w:t>[2] = {0, 0};  /* Намерение войти в КС */</w:t>
      </w:r>
    </w:p>
    <w:p>
      <w:pPr>
        <w:pStyle w:val="Normal"/>
        <w:jc w:val="both"/>
        <w:rPr/>
      </w:pPr>
      <w:r>
        <w:rPr>
          <w:bCs/>
          <w:sz w:val="28"/>
          <w:szCs w:val="28"/>
          <w:lang w:val="en-US"/>
        </w:rPr>
        <w:t>int turn = 0;           /* Приоритетный поток */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while( true ) {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</w:t>
      </w:r>
      <w:r>
        <w:rPr>
          <w:bCs/>
          <w:sz w:val="28"/>
          <w:szCs w:val="28"/>
          <w:lang w:val="en-US"/>
        </w:rPr>
        <w:t>ready[i] = 1;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</w:t>
      </w:r>
      <w:r>
        <w:rPr>
          <w:bCs/>
          <w:sz w:val="28"/>
          <w:szCs w:val="28"/>
          <w:lang w:val="en-US"/>
        </w:rPr>
        <w:t>turn = 1 - i;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</w:t>
      </w:r>
      <w:r>
        <w:rPr>
          <w:bCs/>
          <w:sz w:val="28"/>
          <w:szCs w:val="28"/>
          <w:lang w:val="en-US"/>
        </w:rPr>
        <w:t>while( ready[1-i] &amp;&amp; turn == 1-i )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   </w:t>
      </w:r>
      <w:r>
        <w:rPr>
          <w:bCs/>
          <w:sz w:val="28"/>
          <w:szCs w:val="28"/>
          <w:lang w:val="en-US"/>
        </w:rPr>
        <w:t>;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</w:t>
      </w:r>
      <w:r>
        <w:rPr>
          <w:bCs/>
          <w:sz w:val="28"/>
          <w:szCs w:val="28"/>
          <w:lang w:val="en-US"/>
        </w:rPr>
        <w:t>CSi();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</w:t>
      </w:r>
      <w:r>
        <w:rPr>
          <w:bCs/>
          <w:sz w:val="28"/>
          <w:szCs w:val="28"/>
          <w:lang w:val="en-US"/>
        </w:rPr>
        <w:t>ready[i] = 0;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  </w:t>
      </w:r>
      <w:r>
        <w:rPr>
          <w:bCs/>
          <w:sz w:val="28"/>
          <w:szCs w:val="28"/>
          <w:lang w:val="en-US"/>
        </w:rPr>
        <w:t>NCSi();</w:t>
      </w:r>
    </w:p>
    <w:p>
      <w:pPr>
        <w:pStyle w:val="Normal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}</w:t>
      </w:r>
    </w:p>
    <w:p>
      <w:pPr>
        <w:pStyle w:val="Normal"/>
        <w:spacing w:lineRule="auto" w:line="36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</w:r>
    </w:p>
    <w:p>
      <w:pPr>
        <w:pStyle w:val="Style15"/>
        <w:spacing w:lineRule="auto" w: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Задание:</w:t>
      </w:r>
    </w:p>
    <w:p>
      <w:pPr>
        <w:pStyle w:val="Style15"/>
        <w:spacing w:lineRule="auto" w:line="360"/>
        <w:jc w:val="both"/>
        <w:rPr/>
      </w:pPr>
      <w:r>
        <w:rPr/>
        <w:t>Есть глобальная строковая переменная. Есть несколько потоков (количество потоков задается пользователем с клавиатуры), которые работают с глобальной переменной, каждый поток 10 раз записывает в строку свой уникальный символ. Например так</w:t>
      </w:r>
    </w:p>
    <w:tbl>
      <w:tblPr>
        <w:tblW w:w="6455" w:type="dxa"/>
        <w:jc w:val="left"/>
        <w:tblInd w:w="0" w:type="dxa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top w:w="28" w:type="dxa"/>
          <w:left w:w="18" w:type="dxa"/>
          <w:bottom w:w="28" w:type="dxa"/>
          <w:right w:w="28" w:type="dxa"/>
        </w:tblCellMar>
      </w:tblPr>
      <w:tblGrid>
        <w:gridCol w:w="6455"/>
      </w:tblGrid>
      <w:tr>
        <w:trPr/>
        <w:tc>
          <w:tcPr>
            <w:tcW w:w="645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  <w:insideH w:val="single" w:sz="8" w:space="0" w:color="808080"/>
              <w:insideV w:val="single" w:sz="8" w:space="0" w:color="808080"/>
            </w:tcBorders>
            <w:shd w:fill="auto" w:val="clear"/>
            <w:tcMar>
              <w:left w:w="18" w:type="dxa"/>
            </w:tcMar>
          </w:tcPr>
          <w:p>
            <w:pPr>
              <w:pStyle w:val="Style36"/>
              <w:pBdr>
                <w:top w:val="single" w:sz="8" w:space="1" w:color="000000"/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// </w:t>
            </w:r>
            <w:r>
              <w:rPr>
                <w:sz w:val="28"/>
              </w:rPr>
              <w:t>Функция</w:t>
            </w:r>
            <w:r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потока</w:t>
            </w:r>
          </w:p>
          <w:p>
            <w:pPr>
              <w:pStyle w:val="Style36"/>
              <w:pBdr>
                <w:top w:val="single" w:sz="8" w:space="1" w:color="000000"/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jc w:val="both"/>
              <w:rPr/>
            </w:pPr>
            <w:r>
              <w:rPr>
                <w:sz w:val="28"/>
                <w:lang w:val="en-US"/>
              </w:rPr>
              <w:t>void</w:t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f1(char</w:t>
            </w:r>
            <w:r>
              <w:rPr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key)</w:t>
            </w:r>
          </w:p>
          <w:p>
            <w:pPr>
              <w:pStyle w:val="Style36"/>
              <w:pBdr>
                <w:top w:val="single" w:sz="8" w:space="1" w:color="000000"/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{</w:t>
            </w:r>
          </w:p>
          <w:p>
            <w:pPr>
              <w:pStyle w:val="Style36"/>
              <w:pBdr>
                <w:top w:val="single" w:sz="8" w:space="1" w:color="000000"/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jc w:val="both"/>
              <w:rPr/>
            </w:pPr>
            <w:r>
              <w:rPr>
                <w:lang w:val="en-US"/>
              </w:rPr>
              <w:t xml:space="preserve">   </w:t>
            </w:r>
            <w:r>
              <w:rPr>
                <w:sz w:val="28"/>
                <w:lang w:val="en-US"/>
              </w:rPr>
              <w:t>for( i=0; i &lt; 10; i ++)</w:t>
            </w:r>
          </w:p>
          <w:p>
            <w:pPr>
              <w:pStyle w:val="Style36"/>
              <w:pBdr>
                <w:top w:val="single" w:sz="8" w:space="1" w:color="000000"/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jc w:val="both"/>
              <w:rPr/>
            </w:pPr>
            <w:r>
              <w:rPr>
                <w:lang w:val="en-US"/>
              </w:rPr>
              <w:t xml:space="preserve">  </w:t>
            </w:r>
            <w:r>
              <w:rPr>
                <w:sz w:val="28"/>
                <w:lang w:val="en-US"/>
              </w:rPr>
              <w:t>{</w:t>
            </w:r>
          </w:p>
          <w:p>
            <w:pPr>
              <w:pStyle w:val="Style36"/>
              <w:pBdr>
                <w:top w:val="single" w:sz="8" w:space="1" w:color="000000"/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jc w:val="both"/>
              <w:rPr/>
            </w:pPr>
            <w:r>
              <w:rPr/>
              <w:t>       </w:t>
            </w:r>
            <w:r>
              <w:rPr>
                <w:sz w:val="28"/>
                <w:lang w:val="en-US"/>
              </w:rPr>
              <w:t>Strcat(str, key);</w:t>
            </w:r>
          </w:p>
          <w:p>
            <w:pPr>
              <w:pStyle w:val="Style36"/>
              <w:pBdr>
                <w:top w:val="single" w:sz="8" w:space="1" w:color="000000"/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jc w:val="both"/>
              <w:rPr/>
            </w:pPr>
            <w:r>
              <w:rPr/>
              <w:t xml:space="preserve">       </w:t>
            </w:r>
            <w:r>
              <w:rPr>
                <w:sz w:val="28"/>
                <w:lang w:val="en-US"/>
              </w:rPr>
              <w:t>Sleep(1000)</w:t>
            </w:r>
          </w:p>
          <w:p>
            <w:pPr>
              <w:pStyle w:val="Style36"/>
              <w:pBdr>
                <w:top w:val="single" w:sz="8" w:space="1" w:color="000000"/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jc w:val="both"/>
              <w:rPr/>
            </w:pPr>
            <w:r>
              <w:rPr/>
              <w:t xml:space="preserve">  </w:t>
            </w:r>
            <w:r>
              <w:rPr>
                <w:sz w:val="28"/>
                <w:lang w:val="en-US"/>
              </w:rPr>
              <w:t>}</w:t>
            </w:r>
          </w:p>
          <w:p>
            <w:pPr>
              <w:pStyle w:val="Style36"/>
              <w:pBdr>
                <w:top w:val="single" w:sz="8" w:space="1" w:color="000000"/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}</w:t>
            </w:r>
          </w:p>
          <w:p>
            <w:pPr>
              <w:pStyle w:val="Style36"/>
              <w:pBdr>
                <w:top w:val="single" w:sz="8" w:space="1" w:color="000000"/>
                <w:left w:val="single" w:sz="8" w:space="1" w:color="000000"/>
                <w:bottom w:val="single" w:sz="8" w:space="1" w:color="000000"/>
                <w:right w:val="single" w:sz="8" w:space="1" w:color="000000"/>
              </w:pBdr>
              <w:spacing w:before="0" w:after="283"/>
              <w:jc w:val="both"/>
              <w:rPr/>
            </w:pPr>
            <w:r>
              <w:rPr/>
              <w:t> </w:t>
            </w:r>
          </w:p>
        </w:tc>
      </w:tr>
    </w:tbl>
    <w:p>
      <w:pPr>
        <w:pStyle w:val="Style15"/>
        <w:spacing w:lineRule="auto" w:line="360"/>
        <w:ind w:left="720" w:hanging="360"/>
        <w:jc w:val="both"/>
        <w:rPr>
          <w:sz w:val="28"/>
        </w:rPr>
      </w:pPr>
      <w:r>
        <w:rPr>
          <w:sz w:val="28"/>
        </w:rPr>
        <w:t>1.     Написать программу, которая будет запускать эти потоки,  посмотреть результаты.</w:t>
      </w:r>
    </w:p>
    <w:p>
      <w:pPr>
        <w:pStyle w:val="Style15"/>
        <w:spacing w:lineRule="auto" w:line="360"/>
        <w:ind w:left="720" w:hanging="360"/>
        <w:jc w:val="both"/>
        <w:rPr>
          <w:sz w:val="28"/>
        </w:rPr>
      </w:pPr>
      <w:r>
        <w:rPr>
          <w:sz w:val="28"/>
        </w:rPr>
        <w:t xml:space="preserve">2.     Используя переменные блокировки правильно реализовать работу программы, чтобы не происходило нарушения работы. </w:t>
      </w:r>
    </w:p>
    <w:p>
      <w:pPr>
        <w:pStyle w:val="Style15"/>
        <w:spacing w:lineRule="auto" w:line="360"/>
        <w:ind w:left="720" w:hanging="360"/>
        <w:jc w:val="both"/>
        <w:rPr>
          <w:sz w:val="28"/>
        </w:rPr>
      </w:pPr>
      <w:r>
        <w:rPr>
          <w:sz w:val="28"/>
        </w:rPr>
        <w:t>3.     Реализовать вариант программы с использованием семафоров или мьютексов.</w:t>
      </w:r>
    </w:p>
    <w:p>
      <w:pPr>
        <w:pStyle w:val="Style15"/>
        <w:spacing w:lineRule="auto" w:line="360"/>
        <w:jc w:val="both"/>
        <w:rPr/>
      </w:pPr>
      <w:r>
        <w:rPr/>
        <w:t> 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3. Рекомендации:</w:t>
      </w:r>
    </w:p>
    <w:p>
      <w:pPr>
        <w:pStyle w:val="141"/>
        <w:numPr>
          <w:ilvl w:val="1"/>
          <w:numId w:val="4"/>
        </w:numPr>
        <w:tabs>
          <w:tab w:val="left" w:pos="0" w:leader="none"/>
        </w:tabs>
        <w:rPr/>
      </w:pPr>
      <w:r>
        <w:rPr/>
        <w:t>При написании программ желательно вставить паузу, чтобы код потоков выполнялся в течении нескольких квантов времени.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Century Gothic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Symbol"/>
        <w:color w:val="auto"/>
      </w:rPr>
    </w:lvl>
  </w:abstractNum>
  <w:abstractNum w:abstractNumId="4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Symbol"/>
        <w:color w:val="000000"/>
      </w:rPr>
    </w:lvl>
    <w:lvl w:ilvl="2">
      <w:start w:val="1"/>
      <w:numFmt w:val="lowerRoman"/>
      <w:suff w:val="nothing"/>
      <w:lvlText w:val="%3."/>
      <w:lvlJc w:val="right"/>
      <w:pPr>
        <w:ind w:left="0" w:hanging="0"/>
      </w:pPr>
      <w:rPr/>
    </w:lvl>
    <w:lvl w:ilvl="3">
      <w:start w:val="1"/>
      <w:numFmt w:val="decimal"/>
      <w:suff w:val="nothing"/>
      <w:lvlText w:val="%4."/>
      <w:lvlJc w:val="left"/>
      <w:pPr>
        <w:ind w:left="0" w:hanging="0"/>
      </w:pPr>
      <w:rPr/>
    </w:lvl>
    <w:lvl w:ilvl="4">
      <w:start w:val="1"/>
      <w:numFmt w:val="lowerLetter"/>
      <w:suff w:val="nothing"/>
      <w:lvlText w:val="%5."/>
      <w:lvlJc w:val="left"/>
      <w:pPr>
        <w:ind w:left="0" w:hanging="0"/>
      </w:pPr>
      <w:rPr/>
    </w:lvl>
    <w:lvl w:ilvl="5">
      <w:start w:val="1"/>
      <w:numFmt w:val="lowerRoman"/>
      <w:suff w:val="nothing"/>
      <w:lvlText w:val="%6."/>
      <w:lvlJc w:val="right"/>
      <w:pPr>
        <w:ind w:left="0" w:hanging="0"/>
      </w:pPr>
      <w:rPr/>
    </w:lvl>
    <w:lvl w:ilvl="6">
      <w:start w:val="1"/>
      <w:numFmt w:val="decimal"/>
      <w:suff w:val="nothing"/>
      <w:lvlText w:val="%7."/>
      <w:lvlJc w:val="left"/>
      <w:pPr>
        <w:ind w:left="0" w:hanging="0"/>
      </w:pPr>
      <w:rPr/>
    </w:lvl>
    <w:lvl w:ilvl="7">
      <w:start w:val="1"/>
      <w:numFmt w:val="lowerLetter"/>
      <w:suff w:val="nothing"/>
      <w:lvlText w:val="%8."/>
      <w:lvlJc w:val="left"/>
      <w:pPr>
        <w:ind w:left="0" w:hanging="0"/>
      </w:pPr>
      <w:rPr/>
    </w:lvl>
    <w:lvl w:ilvl="8">
      <w:start w:val="1"/>
      <w:numFmt w:val="lowerRoman"/>
      <w:suff w:val="nothing"/>
      <w:lvlText w:val="%9."/>
      <w:lvlJc w:val="right"/>
      <w:pPr>
        <w:ind w:left="0" w:hanging="0"/>
      </w:pPr>
      <w:rPr/>
    </w:lvl>
  </w:abstractNum>
  <w:abstractNum w:abstractNumId="5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</w:abstractNum>
  <w:abstractNum w:abstractNumId="6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Symbol"/>
        <w:color w:val="000000"/>
      </w:rPr>
    </w:lvl>
    <w:lvl w:ilvl="1">
      <w:start w:val="1"/>
      <w:numFmt w:val="bullet"/>
      <w:suff w:val="nothing"/>
      <w:lvlText w:val="o"/>
      <w:lvlJc w:val="left"/>
      <w:pPr>
        <w:ind w:left="0" w:hanging="0"/>
      </w:pPr>
      <w:rPr>
        <w:rFonts w:ascii="Courier New" w:hAnsi="Courier New" w:cs="Courier New" w:hint="default"/>
        <w:rFonts w:cs="Courier New"/>
        <w:color w:val="000000"/>
      </w:rPr>
    </w:lvl>
    <w:lvl w:ilvl="2">
      <w:start w:val="1"/>
      <w:numFmt w:val="bullet"/>
      <w:suff w:val="nothing"/>
      <w:lvlText w:val="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4">
      <w:start w:val="1"/>
      <w:numFmt w:val="bullet"/>
      <w:suff w:val="nothing"/>
      <w:lvlText w:val="o"/>
      <w:lvlJc w:val="left"/>
      <w:pPr>
        <w:ind w:left="0" w:hanging="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suff w:val="nothing"/>
      <w:lvlText w:val="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7">
      <w:start w:val="1"/>
      <w:numFmt w:val="bullet"/>
      <w:suff w:val="nothing"/>
      <w:lvlText w:val="o"/>
      <w:lvlJc w:val="left"/>
      <w:pPr>
        <w:ind w:left="0" w:hanging="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suff w:val="nothing"/>
      <w:lvlText w:val=""/>
      <w:lvlJc w:val="left"/>
      <w:pPr>
        <w:ind w:left="0" w:hanging="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Mang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1">
    <w:name w:val="Heading 1"/>
    <w:basedOn w:val="Normal"/>
    <w:next w:val="Normal"/>
    <w:qFormat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Normal"/>
    <w:next w:val="Style15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Symbol" w:hAnsi="Symbol" w:cs="Symbol"/>
      <w:color w:val="auto"/>
    </w:rPr>
  </w:style>
  <w:style w:type="character" w:styleId="WW8Num4z0">
    <w:name w:val="WW8Num4z0"/>
    <w:qFormat/>
    <w:rPr/>
  </w:style>
  <w:style w:type="character" w:styleId="WW8Num4z1">
    <w:name w:val="WW8Num4z1"/>
    <w:qFormat/>
    <w:rPr>
      <w:rFonts w:ascii="Symbol" w:hAnsi="Symbol" w:cs="Symbol"/>
      <w:color w:val="000000"/>
    </w:rPr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  <w:color w:val="000000"/>
    </w:rPr>
  </w:style>
  <w:style w:type="character" w:styleId="WW8Num6z1">
    <w:name w:val="WW8Num6z1"/>
    <w:qFormat/>
    <w:rPr>
      <w:rFonts w:ascii="Courier New" w:hAnsi="Courier New" w:cs="Courier New"/>
      <w:color w:val="000000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6z4">
    <w:name w:val="WW8Num6z4"/>
    <w:qFormat/>
    <w:rPr>
      <w:rFonts w:ascii="Courier New" w:hAnsi="Courier New" w:cs="Courier New"/>
    </w:rPr>
  </w:style>
  <w:style w:type="character" w:styleId="Style12">
    <w:name w:val="Основной шрифт абзаца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1">
    <w:name w:val="WW8Num3z1"/>
    <w:qFormat/>
    <w:rPr>
      <w:rFonts w:ascii="Symbol" w:hAnsi="Symbol" w:cs="Symbol"/>
      <w:color w:val="000000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  <w:color w:val="000000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  <w:color w:val="000000"/>
    </w:rPr>
  </w:style>
  <w:style w:type="character" w:styleId="WW8Num8z1">
    <w:name w:val="WW8Num8z1"/>
    <w:qFormat/>
    <w:rPr>
      <w:rFonts w:ascii="Courier New" w:hAnsi="Courier New" w:cs="Courier New"/>
      <w:color w:val="000000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color w:val="000000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11">
    <w:name w:val="Основной шрифт абзаца1"/>
    <w:qFormat/>
    <w:rPr/>
  </w:style>
  <w:style w:type="character" w:styleId="Style13">
    <w:name w:val="рисунок"/>
    <w:qFormat/>
    <w:rPr>
      <w:rFonts w:ascii="Times New Roman" w:hAnsi="Times New Roman" w:cs="Times New Roman"/>
      <w:b/>
      <w:bCs/>
      <w:sz w:val="20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Arial" w:hAnsi="Arial" w:eastAsia="SimSun;宋体" w:cs="Tahoma"/>
      <w:sz w:val="28"/>
      <w:szCs w:val="28"/>
    </w:rPr>
  </w:style>
  <w:style w:type="paragraph" w:styleId="Style15">
    <w:name w:val="Body Text"/>
    <w:basedOn w:val="Normal"/>
    <w:pPr>
      <w:spacing w:before="0" w:after="120"/>
    </w:pPr>
    <w:rPr/>
  </w:style>
  <w:style w:type="paragraph" w:styleId="Style16">
    <w:name w:val="List"/>
    <w:basedOn w:val="Style15"/>
    <w:pPr/>
    <w:rPr>
      <w:rFonts w:cs="Tahoma"/>
    </w:rPr>
  </w:style>
  <w:style w:type="paragraph" w:styleId="Style17">
    <w:name w:val="Caption"/>
    <w:basedOn w:val="Style14"/>
    <w:next w:val="Style19"/>
    <w:qFormat/>
    <w:pPr/>
    <w:rPr/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Style19">
    <w:name w:val="Subtitle"/>
    <w:basedOn w:val="Style14"/>
    <w:next w:val="Style15"/>
    <w:qFormat/>
    <w:pPr>
      <w:jc w:val="center"/>
    </w:pPr>
    <w:rPr>
      <w:i/>
      <w:iCs/>
      <w:sz w:val="28"/>
      <w:szCs w:val="28"/>
    </w:rPr>
  </w:style>
  <w:style w:type="paragraph" w:styleId="12">
    <w:name w:val="Название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13">
    <w:name w:val="Указатель1"/>
    <w:basedOn w:val="Normal"/>
    <w:qFormat/>
    <w:pPr>
      <w:suppressLineNumbers/>
    </w:pPr>
    <w:rPr>
      <w:rFonts w:cs="Tahoma"/>
    </w:rPr>
  </w:style>
  <w:style w:type="paragraph" w:styleId="Style20">
    <w:name w:val="Стиль_заголовок"/>
    <w:basedOn w:val="1"/>
    <w:qFormat/>
    <w:pPr>
      <w:widowControl w:val="false"/>
      <w:numPr>
        <w:ilvl w:val="0"/>
        <w:numId w:val="0"/>
      </w:numPr>
      <w:autoSpaceDE w:val="false"/>
      <w:spacing w:before="120" w:after="120"/>
      <w:ind w:left="0" w:right="0" w:hanging="0"/>
      <w:jc w:val="both"/>
    </w:pPr>
    <w:rPr>
      <w:sz w:val="28"/>
      <w:szCs w:val="24"/>
    </w:rPr>
  </w:style>
  <w:style w:type="paragraph" w:styleId="Style21">
    <w:name w:val="Table of Figures"/>
    <w:basedOn w:val="Normal"/>
    <w:pPr>
      <w:jc w:val="both"/>
    </w:pPr>
    <w:rPr>
      <w:rFonts w:ascii="Times New Roman" w:hAnsi="Times New Roman" w:cs="Times New Roman"/>
    </w:rPr>
  </w:style>
  <w:style w:type="paragraph" w:styleId="14">
    <w:name w:val="Текст1"/>
    <w:basedOn w:val="Normal"/>
    <w:qFormat/>
    <w:pPr/>
    <w:rPr>
      <w:rFonts w:ascii="Courier New" w:hAnsi="Courier New" w:cs="Courier New"/>
      <w:sz w:val="20"/>
      <w:szCs w:val="20"/>
    </w:rPr>
  </w:style>
  <w:style w:type="paragraph" w:styleId="Style22">
    <w:name w:val="Разделитель"/>
    <w:basedOn w:val="14"/>
    <w:qFormat/>
    <w:pPr>
      <w:spacing w:before="120" w:after="120"/>
      <w:jc w:val="center"/>
    </w:pPr>
    <w:rPr>
      <w:rFonts w:cs="Times New Roman"/>
    </w:rPr>
  </w:style>
  <w:style w:type="paragraph" w:styleId="21">
    <w:name w:val="Нумерованный список 21"/>
    <w:basedOn w:val="Style16"/>
    <w:qFormat/>
    <w:pPr>
      <w:spacing w:before="0" w:after="120"/>
      <w:ind w:left="720" w:right="0" w:hanging="360"/>
    </w:pPr>
    <w:rPr/>
  </w:style>
  <w:style w:type="paragraph" w:styleId="WW2">
    <w:name w:val="WW-Нумерованный список 2"/>
    <w:basedOn w:val="Normal"/>
    <w:qFormat/>
    <w:pPr>
      <w:numPr>
        <w:ilvl w:val="0"/>
        <w:numId w:val="2"/>
      </w:numPr>
    </w:pPr>
    <w:rPr>
      <w:sz w:val="20"/>
      <w:szCs w:val="20"/>
    </w:rPr>
  </w:style>
  <w:style w:type="paragraph" w:styleId="Style23">
    <w:name w:val="Стиль перед списком"/>
    <w:basedOn w:val="Normal"/>
    <w:qFormat/>
    <w:pPr>
      <w:spacing w:before="120" w:after="0"/>
      <w:jc w:val="both"/>
    </w:pPr>
    <w:rPr>
      <w:rFonts w:ascii="Times New Roman" w:hAnsi="Times New Roman" w:cs="Times New Roman"/>
      <w:szCs w:val="24"/>
    </w:rPr>
  </w:style>
  <w:style w:type="paragraph" w:styleId="15">
    <w:name w:val="Список1"/>
    <w:qFormat/>
    <w:pPr>
      <w:widowControl/>
      <w:suppressAutoHyphens w:val="true"/>
    </w:pPr>
    <w:rPr>
      <w:rFonts w:ascii="Times New Roman" w:hAnsi="Times New Roman" w:eastAsia="Arial" w:cs="Times New Roman"/>
      <w:b/>
      <w:bCs/>
      <w:i/>
      <w:iCs/>
      <w:color w:val="auto"/>
      <w:sz w:val="22"/>
      <w:szCs w:val="20"/>
      <w:lang w:val="ru-RU" w:bidi="ar-SA" w:eastAsia="zh-CN"/>
    </w:rPr>
  </w:style>
  <w:style w:type="paragraph" w:styleId="Style24">
    <w:name w:val="Параграф"/>
    <w:basedOn w:val="Normal"/>
    <w:qFormat/>
    <w:pPr>
      <w:spacing w:before="120" w:after="120"/>
      <w:jc w:val="both"/>
    </w:pPr>
    <w:rPr>
      <w:rFonts w:ascii="Times New Roman" w:hAnsi="Times New Roman" w:cs="Times New Roman"/>
    </w:rPr>
  </w:style>
  <w:style w:type="paragraph" w:styleId="Style25">
    <w:name w:val="Стиль абзац"/>
    <w:basedOn w:val="Normal"/>
    <w:qFormat/>
    <w:pPr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Style26">
    <w:name w:val="Обычный (веб)"/>
    <w:basedOn w:val="Normal"/>
    <w:qFormat/>
    <w:pPr>
      <w:spacing w:before="120" w:after="120"/>
      <w:jc w:val="both"/>
    </w:pPr>
    <w:rPr>
      <w:rFonts w:ascii="Times New Roman" w:hAnsi="Times New Roman" w:cs="Times New Roman"/>
      <w:sz w:val="24"/>
      <w:szCs w:val="24"/>
    </w:rPr>
  </w:style>
  <w:style w:type="paragraph" w:styleId="Style27">
    <w:name w:val="Стиль списка"/>
    <w:basedOn w:val="Normal"/>
    <w:qFormat/>
    <w:pPr>
      <w:numPr>
        <w:ilvl w:val="0"/>
        <w:numId w:val="5"/>
      </w:numPr>
      <w:jc w:val="both"/>
    </w:pPr>
    <w:rPr>
      <w:rFonts w:ascii="Times New Roman" w:hAnsi="Times New Roman" w:eastAsia="Calibri" w:cs="Times New Roman"/>
    </w:rPr>
  </w:style>
  <w:style w:type="paragraph" w:styleId="Style28">
    <w:name w:val="Стиль цитата"/>
    <w:basedOn w:val="Normal"/>
    <w:qFormat/>
    <w:pPr>
      <w:ind w:left="567" w:right="0" w:hanging="0"/>
      <w:jc w:val="both"/>
    </w:pPr>
    <w:rPr>
      <w:rFonts w:ascii="Courier New" w:hAnsi="Courier New" w:cs="Courier New"/>
      <w:i/>
      <w:color w:val="444444"/>
    </w:rPr>
  </w:style>
  <w:style w:type="paragraph" w:styleId="Style29">
    <w:name w:val="Стиль список"/>
    <w:basedOn w:val="Normal"/>
    <w:qFormat/>
    <w:pPr>
      <w:numPr>
        <w:ilvl w:val="0"/>
        <w:numId w:val="3"/>
      </w:numPr>
      <w:jc w:val="both"/>
    </w:pPr>
    <w:rPr>
      <w:rFonts w:ascii="Times New Roman" w:hAnsi="Times New Roman" w:cs="Times New Roman"/>
    </w:rPr>
  </w:style>
  <w:style w:type="paragraph" w:styleId="Style30">
    <w:name w:val="Стиль пример"/>
    <w:basedOn w:val="Normal"/>
    <w:qFormat/>
    <w:pPr>
      <w:autoSpaceDE w:val="false"/>
      <w:jc w:val="both"/>
    </w:pPr>
    <w:rPr>
      <w:rFonts w:ascii="Century Gothic" w:hAnsi="Century Gothic" w:cs="Century Gothic"/>
      <w:sz w:val="28"/>
      <w:szCs w:val="28"/>
    </w:rPr>
  </w:style>
  <w:style w:type="paragraph" w:styleId="Style31">
    <w:name w:val="Стиль комментария"/>
    <w:basedOn w:val="Style24"/>
    <w:qFormat/>
    <w:pPr>
      <w:autoSpaceDE w:val="false"/>
      <w:spacing w:lineRule="atLeast" w:line="100" w:before="0" w:after="0"/>
      <w:ind w:left="357" w:right="0" w:hanging="0"/>
    </w:pPr>
    <w:rPr>
      <w:i/>
      <w:iCs/>
      <w:color w:val="000000"/>
      <w:sz w:val="24"/>
    </w:rPr>
  </w:style>
  <w:style w:type="paragraph" w:styleId="Style32">
    <w:name w:val="Стиль рисунок"/>
    <w:basedOn w:val="Style26"/>
    <w:qFormat/>
    <w:pPr>
      <w:spacing w:before="0" w:after="0"/>
      <w:jc w:val="left"/>
    </w:pPr>
    <w:rPr>
      <w:bCs/>
      <w:color w:val="000000"/>
      <w:sz w:val="20"/>
      <w:szCs w:val="20"/>
    </w:rPr>
  </w:style>
  <w:style w:type="paragraph" w:styleId="HTML">
    <w:name w:val="Стандартный HTML"/>
    <w:basedOn w:val="Normal"/>
    <w:qFormat/>
    <w:pPr/>
    <w:rPr>
      <w:rFonts w:ascii="Courier New" w:hAnsi="Courier New" w:cs="Courier New"/>
    </w:rPr>
  </w:style>
  <w:style w:type="paragraph" w:styleId="Html1">
    <w:name w:val="Стиль html"/>
    <w:basedOn w:val="HTM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sz w:val="28"/>
      <w:szCs w:val="28"/>
    </w:rPr>
  </w:style>
  <w:style w:type="paragraph" w:styleId="Style33">
    <w:name w:val="Перед списком"/>
    <w:basedOn w:val="Style24"/>
    <w:qFormat/>
    <w:pPr>
      <w:spacing w:before="120" w:after="0"/>
    </w:pPr>
    <w:rPr/>
  </w:style>
  <w:style w:type="paragraph" w:styleId="22">
    <w:name w:val="Стиль список 2"/>
    <w:basedOn w:val="Normal"/>
    <w:qFormat/>
    <w:pPr>
      <w:numPr>
        <w:ilvl w:val="0"/>
        <w:numId w:val="6"/>
      </w:numPr>
      <w:jc w:val="both"/>
    </w:pPr>
    <w:rPr>
      <w:rFonts w:ascii="Times New Roman" w:hAnsi="Times New Roman" w:cs="Times New Roman"/>
    </w:rPr>
  </w:style>
  <w:style w:type="paragraph" w:styleId="Style34">
    <w:name w:val="Стиль эпиграф"/>
    <w:basedOn w:val="Style24"/>
    <w:qFormat/>
    <w:pPr>
      <w:spacing w:before="120" w:after="0"/>
      <w:ind w:left="6237" w:right="0" w:hanging="0"/>
    </w:pPr>
    <w:rPr>
      <w:i/>
    </w:rPr>
  </w:style>
  <w:style w:type="paragraph" w:styleId="Style35">
    <w:name w:val="Стиль автор"/>
    <w:basedOn w:val="Style24"/>
    <w:qFormat/>
    <w:pPr>
      <w:spacing w:before="0" w:after="120"/>
      <w:ind w:left="6237" w:right="0" w:hanging="0"/>
      <w:jc w:val="right"/>
    </w:pPr>
    <w:rPr/>
  </w:style>
  <w:style w:type="paragraph" w:styleId="141">
    <w:name w:val="Стиль Стиль список + 14 пт"/>
    <w:basedOn w:val="Normal"/>
    <w:qFormat/>
    <w:pPr>
      <w:numPr>
        <w:ilvl w:val="0"/>
        <w:numId w:val="4"/>
      </w:numPr>
    </w:pPr>
    <w:rPr/>
  </w:style>
  <w:style w:type="paragraph" w:styleId="Style36">
    <w:name w:val="Содержимое таблицы"/>
    <w:basedOn w:val="Normal"/>
    <w:qFormat/>
    <w:pPr>
      <w:suppressLineNumbers/>
    </w:pPr>
    <w:rPr/>
  </w:style>
  <w:style w:type="paragraph" w:styleId="Style37">
    <w:name w:val="Заголовок таблицы"/>
    <w:basedOn w:val="Style3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2F1D678B0CF8D49A2FC0A9B73F59F89" ma:contentTypeVersion="4" ma:contentTypeDescription="Создание документа." ma:contentTypeScope="" ma:versionID="b782c648702d2ce7f5dde0d9af9d3ca8">
  <xsd:schema xmlns:xsd="http://www.w3.org/2001/XMLSchema" xmlns:xs="http://www.w3.org/2001/XMLSchema" xmlns:p="http://schemas.microsoft.com/office/2006/metadata/properties" xmlns:ns2="a1e083f3-8d69-47b4-ac5e-a15b59cb8405" targetNamespace="http://schemas.microsoft.com/office/2006/metadata/properties" ma:root="true" ma:fieldsID="e3478bfe20b68c43db36a320d7bcaeb7" ns2:_="">
    <xsd:import namespace="a1e083f3-8d69-47b4-ac5e-a15b59cb84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e083f3-8d69-47b4-ac5e-a15b59cb84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89D796-0841-4315-B49D-88A1EE9277AE}"/>
</file>

<file path=customXml/itemProps2.xml><?xml version="1.0" encoding="utf-8"?>
<ds:datastoreItem xmlns:ds="http://schemas.openxmlformats.org/officeDocument/2006/customXml" ds:itemID="{9C6AC403-4C16-4AD4-B592-FDFA547C9B4C}"/>
</file>

<file path=customXml/itemProps3.xml><?xml version="1.0" encoding="utf-8"?>
<ds:datastoreItem xmlns:ds="http://schemas.openxmlformats.org/officeDocument/2006/customXml" ds:itemID="{E6AEE4CB-7024-43C4-A22A-268957EC35E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LibreOffice/5.4.1.2$Windows_x86 LibreOffice_project/ea7cb86e6eeb2bf3a5af73a8f7777ac570321527</Application>
  <Pages>2</Pages>
  <Words>285</Words>
  <Characters>1531</Characters>
  <CharactersWithSpaces>1902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/>
  <dc:creator>Андрей Мокрушин</dc:creator>
  <dc:description/>
  <cp:lastModifiedBy>Мокрушин Андрей Анатольевич</cp:lastModifiedBy>
  <cp:revision>2</cp:revision>
  <dcterms:created xsi:type="dcterms:W3CDTF">2011-03-13T08:15:00Z</dcterms:created>
  <dcterms:modified xsi:type="dcterms:W3CDTF">2015-10-26T15:26:00Z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0x010100F2F1D678B0CF8D49A2FC0A9B73F59F89</vt:lpwstr>
  </property>
</Properties>
</file>