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F2" w:rsidRPr="00A40FF2" w:rsidRDefault="00A40FF2" w:rsidP="00A40FF2">
      <w:pPr>
        <w:rPr>
          <w:rFonts w:ascii="Times New Roman" w:hAnsi="Times New Roman" w:cs="Times New Roman"/>
          <w:sz w:val="24"/>
          <w:szCs w:val="24"/>
        </w:rPr>
      </w:pPr>
      <w:r w:rsidRPr="00A40FF2">
        <w:rPr>
          <w:rFonts w:ascii="Times New Roman" w:hAnsi="Times New Roman" w:cs="Times New Roman"/>
          <w:sz w:val="24"/>
          <w:szCs w:val="24"/>
        </w:rPr>
        <w:t xml:space="preserve">1) Чем классический код Хэмминга отличается от неклассического кода </w:t>
      </w:r>
    </w:p>
    <w:p w:rsidR="008054A3" w:rsidRDefault="00A40FF2" w:rsidP="00A40FF2">
      <w:pPr>
        <w:rPr>
          <w:rFonts w:ascii="Times New Roman" w:hAnsi="Times New Roman" w:cs="Times New Roman"/>
          <w:sz w:val="24"/>
          <w:szCs w:val="24"/>
        </w:rPr>
      </w:pPr>
      <w:r w:rsidRPr="00A40FF2">
        <w:rPr>
          <w:rFonts w:ascii="Times New Roman" w:hAnsi="Times New Roman" w:cs="Times New Roman"/>
          <w:sz w:val="24"/>
          <w:szCs w:val="24"/>
        </w:rPr>
        <w:t>Хэмминга?</w:t>
      </w:r>
    </w:p>
    <w:p w:rsidR="00A40FF2" w:rsidRDefault="00A40FF2" w:rsidP="00A4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Расширенный код Хэмминга им</w:t>
      </w:r>
      <w:r w:rsidR="00733CE8">
        <w:rPr>
          <w:rFonts w:ascii="Times New Roman" w:hAnsi="Times New Roman" w:cs="Times New Roman"/>
          <w:sz w:val="24"/>
          <w:szCs w:val="24"/>
        </w:rPr>
        <w:t>еет кодовое расстояние 4, он, как и классический код, исправляет одну ошибку, а обнаружить может 3 (В отличи</w:t>
      </w:r>
      <w:proofErr w:type="gramStart"/>
      <w:r w:rsidR="00733CE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733CE8">
        <w:rPr>
          <w:rFonts w:ascii="Times New Roman" w:hAnsi="Times New Roman" w:cs="Times New Roman"/>
          <w:sz w:val="24"/>
          <w:szCs w:val="24"/>
        </w:rPr>
        <w:t xml:space="preserve"> от 2 в классическом коде)</w:t>
      </w:r>
    </w:p>
    <w:p w:rsidR="00733CE8" w:rsidRPr="00733CE8" w:rsidRDefault="00733CE8" w:rsidP="00733CE8">
      <w:pPr>
        <w:rPr>
          <w:rFonts w:ascii="Times New Roman" w:hAnsi="Times New Roman" w:cs="Times New Roman"/>
          <w:sz w:val="24"/>
          <w:szCs w:val="24"/>
        </w:rPr>
      </w:pPr>
      <w:r w:rsidRPr="00733CE8">
        <w:rPr>
          <w:rFonts w:ascii="Times New Roman" w:hAnsi="Times New Roman" w:cs="Times New Roman"/>
          <w:sz w:val="24"/>
          <w:szCs w:val="24"/>
        </w:rPr>
        <w:t xml:space="preserve">2) Необходимо передать 20 информационных бит. Каким </w:t>
      </w:r>
      <w:proofErr w:type="gramStart"/>
      <w:r w:rsidRPr="00733CE8">
        <w:rPr>
          <w:rFonts w:ascii="Times New Roman" w:hAnsi="Times New Roman" w:cs="Times New Roman"/>
          <w:sz w:val="24"/>
          <w:szCs w:val="24"/>
        </w:rPr>
        <w:t>классических</w:t>
      </w:r>
      <w:proofErr w:type="gramEnd"/>
      <w:r w:rsidRPr="00733CE8">
        <w:rPr>
          <w:rFonts w:ascii="Times New Roman" w:hAnsi="Times New Roman" w:cs="Times New Roman"/>
          <w:sz w:val="24"/>
          <w:szCs w:val="24"/>
        </w:rPr>
        <w:t xml:space="preserve"> кодом </w:t>
      </w:r>
    </w:p>
    <w:p w:rsidR="00733CE8" w:rsidRPr="00733CE8" w:rsidRDefault="00733CE8" w:rsidP="00733CE8">
      <w:pPr>
        <w:rPr>
          <w:rFonts w:ascii="Times New Roman" w:hAnsi="Times New Roman" w:cs="Times New Roman"/>
          <w:sz w:val="24"/>
          <w:szCs w:val="24"/>
        </w:rPr>
      </w:pPr>
      <w:r w:rsidRPr="00733CE8">
        <w:rPr>
          <w:rFonts w:ascii="Times New Roman" w:hAnsi="Times New Roman" w:cs="Times New Roman"/>
          <w:sz w:val="24"/>
          <w:szCs w:val="24"/>
        </w:rPr>
        <w:t xml:space="preserve">Хэмминга необходимо воспользоваться? Чем будут заполнены оставшиеся </w:t>
      </w:r>
    </w:p>
    <w:p w:rsidR="00733CE8" w:rsidRPr="00C3550C" w:rsidRDefault="00733CE8" w:rsidP="00733CE8">
      <w:pPr>
        <w:rPr>
          <w:rFonts w:ascii="Times New Roman" w:hAnsi="Times New Roman" w:cs="Times New Roman"/>
          <w:sz w:val="24"/>
          <w:szCs w:val="24"/>
        </w:rPr>
      </w:pPr>
      <w:r w:rsidRPr="00733CE8">
        <w:rPr>
          <w:rFonts w:ascii="Times New Roman" w:hAnsi="Times New Roman" w:cs="Times New Roman"/>
          <w:sz w:val="24"/>
          <w:szCs w:val="24"/>
        </w:rPr>
        <w:t>информационные биты?</w:t>
      </w:r>
      <w:r w:rsidRPr="00733CE8">
        <w:rPr>
          <w:rFonts w:ascii="Times New Roman" w:hAnsi="Times New Roman" w:cs="Times New Roman"/>
          <w:sz w:val="24"/>
          <w:szCs w:val="24"/>
        </w:rPr>
        <w:cr/>
      </w:r>
      <w:r w:rsidR="00107E8B">
        <w:rPr>
          <w:rFonts w:ascii="Times New Roman" w:hAnsi="Times New Roman" w:cs="Times New Roman"/>
          <w:sz w:val="24"/>
          <w:szCs w:val="24"/>
        </w:rPr>
        <w:t xml:space="preserve">Нужно использовать классическую таблицу формата </w:t>
      </w:r>
      <w:r w:rsidR="00C3550C" w:rsidRPr="00C3550C">
        <w:rPr>
          <w:rFonts w:ascii="Times New Roman" w:hAnsi="Times New Roman" w:cs="Times New Roman"/>
          <w:sz w:val="24"/>
          <w:szCs w:val="24"/>
        </w:rPr>
        <w:t>[</w:t>
      </w:r>
      <w:r w:rsidR="00107E8B">
        <w:rPr>
          <w:rFonts w:ascii="Times New Roman" w:hAnsi="Times New Roman" w:cs="Times New Roman"/>
          <w:sz w:val="24"/>
          <w:szCs w:val="24"/>
        </w:rPr>
        <w:t>31; 26</w:t>
      </w:r>
      <w:r w:rsidR="00C3550C" w:rsidRPr="00C3550C">
        <w:rPr>
          <w:rFonts w:ascii="Times New Roman" w:hAnsi="Times New Roman" w:cs="Times New Roman"/>
          <w:sz w:val="24"/>
          <w:szCs w:val="24"/>
        </w:rPr>
        <w:t xml:space="preserve">]. </w:t>
      </w:r>
      <w:r w:rsidR="0077362C">
        <w:rPr>
          <w:rFonts w:ascii="Times New Roman" w:hAnsi="Times New Roman" w:cs="Times New Roman"/>
          <w:sz w:val="24"/>
          <w:szCs w:val="24"/>
        </w:rPr>
        <w:t>Оставшиеся информационные биты будут нулями</w:t>
      </w:r>
    </w:p>
    <w:p w:rsidR="00733CE8" w:rsidRPr="00733CE8" w:rsidRDefault="00733CE8" w:rsidP="00733CE8">
      <w:pPr>
        <w:rPr>
          <w:rFonts w:ascii="Times New Roman" w:hAnsi="Times New Roman" w:cs="Times New Roman"/>
          <w:sz w:val="24"/>
          <w:szCs w:val="24"/>
        </w:rPr>
      </w:pPr>
      <w:r w:rsidRPr="00733CE8">
        <w:rPr>
          <w:rFonts w:ascii="Times New Roman" w:hAnsi="Times New Roman" w:cs="Times New Roman"/>
          <w:sz w:val="24"/>
          <w:szCs w:val="24"/>
        </w:rPr>
        <w:t xml:space="preserve">3) В результате выполнения некоторого алгоритма коэффициент сжатия </w:t>
      </w:r>
    </w:p>
    <w:p w:rsidR="00733CE8" w:rsidRDefault="00733CE8" w:rsidP="00733CE8">
      <w:pPr>
        <w:rPr>
          <w:rFonts w:ascii="Times New Roman" w:hAnsi="Times New Roman" w:cs="Times New Roman"/>
          <w:sz w:val="24"/>
          <w:szCs w:val="24"/>
        </w:rPr>
      </w:pPr>
      <w:r w:rsidRPr="00733CE8">
        <w:rPr>
          <w:rFonts w:ascii="Times New Roman" w:hAnsi="Times New Roman" w:cs="Times New Roman"/>
          <w:sz w:val="24"/>
          <w:szCs w:val="24"/>
        </w:rPr>
        <w:t>получился разным 0,05. Что это означает?</w:t>
      </w:r>
    </w:p>
    <w:p w:rsidR="00733CE8" w:rsidRDefault="00733CE8" w:rsidP="00733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значит, что выходные данные </w:t>
      </w:r>
      <w:r w:rsidR="001642CF">
        <w:rPr>
          <w:rFonts w:ascii="Times New Roman" w:hAnsi="Times New Roman" w:cs="Times New Roman"/>
          <w:sz w:val="24"/>
          <w:szCs w:val="24"/>
        </w:rPr>
        <w:t>увеличило по объёму</w:t>
      </w:r>
      <w:r>
        <w:rPr>
          <w:rFonts w:ascii="Times New Roman" w:hAnsi="Times New Roman" w:cs="Times New Roman"/>
          <w:sz w:val="24"/>
          <w:szCs w:val="24"/>
        </w:rPr>
        <w:t xml:space="preserve">, так как там используется формула соотношения </w:t>
      </w:r>
      <w:r w:rsidR="005E6F88">
        <w:rPr>
          <w:rFonts w:ascii="Times New Roman" w:hAnsi="Times New Roman" w:cs="Times New Roman"/>
          <w:sz w:val="24"/>
          <w:szCs w:val="24"/>
        </w:rPr>
        <w:t>изначального размера данных к выходному размеру данных</w:t>
      </w:r>
    </w:p>
    <w:p w:rsidR="001642CF" w:rsidRDefault="00EF7764" w:rsidP="00733CE8">
      <w:pPr>
        <w:rPr>
          <w:rFonts w:ascii="Times New Roman" w:hAnsi="Times New Roman" w:cs="Times New Roman"/>
          <w:sz w:val="24"/>
          <w:szCs w:val="24"/>
        </w:rPr>
      </w:pPr>
      <w:r w:rsidRPr="00EF7764">
        <w:rPr>
          <w:rFonts w:ascii="Times New Roman" w:hAnsi="Times New Roman" w:cs="Times New Roman"/>
          <w:sz w:val="24"/>
          <w:szCs w:val="24"/>
        </w:rPr>
        <w:t>4) Чем контрольная сумма отличается от бита чётности?</w:t>
      </w:r>
    </w:p>
    <w:p w:rsidR="00EF7764" w:rsidRDefault="00EF7764" w:rsidP="00733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Контрольная сумма является числом, применённым </w:t>
      </w:r>
      <w:r w:rsidR="008C4A99">
        <w:rPr>
          <w:rFonts w:ascii="Times New Roman" w:hAnsi="Times New Roman" w:cs="Times New Roman"/>
          <w:sz w:val="24"/>
          <w:szCs w:val="24"/>
        </w:rPr>
        <w:t>по определённому алгоритму к набору данных для выявления целостности этого набора данных</w:t>
      </w:r>
    </w:p>
    <w:p w:rsidR="008C4A99" w:rsidRDefault="008C4A99" w:rsidP="00733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Бит чётности – частный случай контрольной суммы или инструмент контрольной суммы, что помогает выявлять ошибку в наборе данных</w:t>
      </w:r>
    </w:p>
    <w:p w:rsidR="009144DA" w:rsidRPr="009144DA" w:rsidRDefault="009144DA" w:rsidP="0091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144DA">
        <w:rPr>
          <w:rFonts w:ascii="Times New Roman" w:hAnsi="Times New Roman" w:cs="Times New Roman"/>
          <w:sz w:val="24"/>
          <w:szCs w:val="24"/>
        </w:rPr>
        <w:t xml:space="preserve">) Для чего нужны различные способы обработки блоков данных, полученных </w:t>
      </w:r>
    </w:p>
    <w:p w:rsidR="009144DA" w:rsidRDefault="009144DA" w:rsidP="009144DA">
      <w:pPr>
        <w:rPr>
          <w:rFonts w:ascii="Times New Roman" w:hAnsi="Times New Roman" w:cs="Times New Roman"/>
          <w:sz w:val="24"/>
          <w:szCs w:val="24"/>
        </w:rPr>
      </w:pPr>
      <w:r w:rsidRPr="009144DA">
        <w:rPr>
          <w:rFonts w:ascii="Times New Roman" w:hAnsi="Times New Roman" w:cs="Times New Roman"/>
          <w:sz w:val="24"/>
          <w:szCs w:val="24"/>
        </w:rPr>
        <w:t>с ошибкой в результате передачи?</w:t>
      </w:r>
    </w:p>
    <w:p w:rsidR="00107E8B" w:rsidRDefault="00107E8B" w:rsidP="0091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можно было, в зависимости от ситуации, выбирать способ обработки данных</w:t>
      </w:r>
    </w:p>
    <w:p w:rsidR="009144DA" w:rsidRDefault="0079743D" w:rsidP="009144DA">
      <w:pPr>
        <w:rPr>
          <w:rFonts w:ascii="Times New Roman" w:hAnsi="Times New Roman" w:cs="Times New Roman"/>
          <w:sz w:val="24"/>
          <w:szCs w:val="24"/>
        </w:rPr>
      </w:pPr>
      <w:r w:rsidRPr="0079743D">
        <w:rPr>
          <w:rFonts w:ascii="Times New Roman" w:hAnsi="Times New Roman" w:cs="Times New Roman"/>
          <w:sz w:val="24"/>
          <w:szCs w:val="24"/>
        </w:rPr>
        <w:t>6) Что такое запрещённые комбинации?</w:t>
      </w:r>
    </w:p>
    <w:p w:rsidR="00107E8B" w:rsidRDefault="002A4742" w:rsidP="0091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комбинации, в которых есть ошибка</w:t>
      </w:r>
      <w:bookmarkStart w:id="0" w:name="_GoBack"/>
      <w:bookmarkEnd w:id="0"/>
    </w:p>
    <w:p w:rsidR="0079743D" w:rsidRDefault="006740E2" w:rsidP="009144DA">
      <w:pPr>
        <w:rPr>
          <w:rFonts w:ascii="Times New Roman" w:hAnsi="Times New Roman" w:cs="Times New Roman"/>
          <w:sz w:val="24"/>
          <w:szCs w:val="24"/>
        </w:rPr>
      </w:pPr>
      <w:r w:rsidRPr="006740E2">
        <w:rPr>
          <w:rFonts w:ascii="Times New Roman" w:hAnsi="Times New Roman" w:cs="Times New Roman"/>
          <w:sz w:val="24"/>
          <w:szCs w:val="24"/>
        </w:rPr>
        <w:t>7) Чем отличается коэффициент сжатия от коэффициента избыточности?</w:t>
      </w:r>
    </w:p>
    <w:p w:rsidR="006740E2" w:rsidRDefault="006740E2" w:rsidP="0091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сжатия</w:t>
      </w:r>
      <w:r w:rsidR="00441A5B">
        <w:rPr>
          <w:rFonts w:ascii="Times New Roman" w:hAnsi="Times New Roman" w:cs="Times New Roman"/>
          <w:sz w:val="24"/>
          <w:szCs w:val="24"/>
        </w:rPr>
        <w:t xml:space="preserve"> – отношение входного потока к выходному и показывает разницу между входными данными с избыточностью и выходными без избыточности.</w:t>
      </w:r>
    </w:p>
    <w:p w:rsidR="00441A5B" w:rsidRPr="00A40FF2" w:rsidRDefault="00441A5B" w:rsidP="0091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избыточности – коэффициент, что показывает отношение </w:t>
      </w:r>
      <w:r w:rsidR="00C3550C">
        <w:rPr>
          <w:rFonts w:ascii="Times New Roman" w:hAnsi="Times New Roman" w:cs="Times New Roman"/>
          <w:sz w:val="24"/>
          <w:szCs w:val="24"/>
        </w:rPr>
        <w:t>числа проверочных разрядов к общему числу разрядов</w:t>
      </w:r>
      <w:r w:rsidR="00107E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1A5B" w:rsidRPr="00A4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E5"/>
    <w:rsid w:val="000B00C7"/>
    <w:rsid w:val="00107E8B"/>
    <w:rsid w:val="001642CF"/>
    <w:rsid w:val="002A4742"/>
    <w:rsid w:val="00441A5B"/>
    <w:rsid w:val="005E6F88"/>
    <w:rsid w:val="006740E2"/>
    <w:rsid w:val="00733CE8"/>
    <w:rsid w:val="0077362C"/>
    <w:rsid w:val="0079743D"/>
    <w:rsid w:val="008054A3"/>
    <w:rsid w:val="008427E5"/>
    <w:rsid w:val="008C4A99"/>
    <w:rsid w:val="009144DA"/>
    <w:rsid w:val="00A40FF2"/>
    <w:rsid w:val="00C3550C"/>
    <w:rsid w:val="00E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2022-12-01T10:31:00Z</dcterms:created>
  <dcterms:modified xsi:type="dcterms:W3CDTF">2022-12-02T09:24:00Z</dcterms:modified>
</cp:coreProperties>
</file>