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1E0" w:rsidRDefault="005831E0" w:rsidP="005831E0">
      <w:pPr>
        <w:pStyle w:val="Title"/>
        <w:spacing w:line="276" w:lineRule="auto"/>
        <w:rPr>
          <w:rFonts w:cs="Arial"/>
          <w:sz w:val="28"/>
          <w:szCs w:val="28"/>
          <w:u w:val="none"/>
          <w:lang w:val="fr-CA"/>
        </w:rPr>
      </w:pPr>
      <w:r>
        <w:rPr>
          <w:rFonts w:cs="Arial"/>
          <w:sz w:val="28"/>
          <w:szCs w:val="28"/>
          <w:u w:val="none"/>
          <w:lang w:val="fr-CA"/>
        </w:rPr>
        <w:t>BEF</w:t>
      </w:r>
    </w:p>
    <w:p w:rsidR="005831E0" w:rsidRDefault="005831E0" w:rsidP="005831E0">
      <w:pPr>
        <w:pStyle w:val="Title"/>
        <w:spacing w:line="276" w:lineRule="auto"/>
        <w:rPr>
          <w:rFonts w:cs="Arial"/>
          <w:sz w:val="28"/>
          <w:szCs w:val="28"/>
          <w:u w:val="none"/>
          <w:lang w:val="fr-CA"/>
        </w:rPr>
      </w:pPr>
      <w:r>
        <w:rPr>
          <w:rFonts w:cs="Arial"/>
          <w:sz w:val="28"/>
          <w:szCs w:val="28"/>
          <w:u w:val="none"/>
          <w:lang w:val="fr-CA"/>
        </w:rPr>
        <w:t>NOTE DE BREFFAGE POUR LE DIRECTEUR GÉNÉRAL</w:t>
      </w:r>
    </w:p>
    <w:p w:rsidR="005831E0" w:rsidRDefault="005831E0" w:rsidP="005831E0">
      <w:pPr>
        <w:pStyle w:val="Title"/>
        <w:spacing w:line="276" w:lineRule="auto"/>
        <w:rPr>
          <w:rFonts w:cs="Arial"/>
          <w:sz w:val="28"/>
          <w:szCs w:val="28"/>
          <w:u w:val="none"/>
          <w:lang w:val="fr-CA"/>
        </w:rPr>
      </w:pPr>
      <w:r>
        <w:rPr>
          <w:rFonts w:cs="Arial"/>
          <w:sz w:val="28"/>
          <w:szCs w:val="28"/>
          <w:lang w:val="fr-CA"/>
        </w:rPr>
        <w:t xml:space="preserve">POUR </w:t>
      </w:r>
      <w:sdt>
        <w:sdtPr>
          <w:rPr>
            <w:rFonts w:cs="Arial"/>
            <w:sz w:val="28"/>
            <w:szCs w:val="28"/>
            <w:lang w:val="fr-CA"/>
          </w:rPr>
          <w:id w:val="-1209806446"/>
          <w:placeholder>
            <w:docPart w:val="BC6E19B52AEB4ABEB65C7DF069B2D2B2"/>
          </w:placeholder>
          <w:dropDownList>
            <w:listItem w:value="Choose an item."/>
            <w:listItem w:displayText="DECISION" w:value="DECISION"/>
            <w:listItem w:displayText="INFORMATION" w:value="INFORMATION"/>
          </w:dropDownList>
        </w:sdtPr>
        <w:sdtContent>
          <w:r>
            <w:rPr>
              <w:rFonts w:cs="Arial"/>
              <w:sz w:val="28"/>
              <w:szCs w:val="28"/>
              <w:lang w:val="fr-CA"/>
            </w:rPr>
            <w:t>INFORMATION</w:t>
          </w:r>
        </w:sdtContent>
      </w:sdt>
    </w:p>
    <w:p w:rsidR="005831E0" w:rsidRDefault="005831E0" w:rsidP="005831E0">
      <w:pPr>
        <w:pStyle w:val="Title"/>
        <w:rPr>
          <w:rFonts w:cs="Arial"/>
          <w:sz w:val="28"/>
          <w:szCs w:val="28"/>
          <w:u w:val="none"/>
          <w:lang w:val="fr-CA"/>
        </w:rPr>
      </w:pPr>
    </w:p>
    <w:p w:rsidR="005831E0" w:rsidRDefault="005831E0" w:rsidP="005831E0">
      <w:pPr>
        <w:rPr>
          <w:rFonts w:ascii="Arial" w:hAnsi="Arial" w:cs="Arial"/>
          <w:b/>
          <w:sz w:val="28"/>
          <w:szCs w:val="28"/>
          <w:lang w:val="fr-CA"/>
        </w:rPr>
      </w:pPr>
    </w:p>
    <w:p w:rsidR="005831E0" w:rsidRDefault="005831E0" w:rsidP="005831E0">
      <w:pPr>
        <w:rPr>
          <w:rFonts w:asciiTheme="minorBidi" w:hAnsiTheme="minorBidi" w:cstheme="minorBidi"/>
          <w:sz w:val="28"/>
          <w:szCs w:val="28"/>
          <w:lang w:val="fr-CA"/>
        </w:rPr>
      </w:pPr>
      <w:r>
        <w:rPr>
          <w:rFonts w:asciiTheme="minorBidi" w:hAnsiTheme="minorBidi" w:cstheme="minorBidi"/>
          <w:b/>
          <w:sz w:val="28"/>
          <w:szCs w:val="28"/>
          <w:lang w:val="fr-CA"/>
        </w:rPr>
        <w:t xml:space="preserve">SUJET : </w:t>
      </w:r>
      <w:r>
        <w:rPr>
          <w:rFonts w:asciiTheme="minorBidi" w:hAnsiTheme="minorBidi" w:cstheme="minorBidi"/>
          <w:bCs/>
          <w:sz w:val="24"/>
          <w:lang w:val="fr-CA"/>
        </w:rPr>
        <w:t>Facteurs</w:t>
      </w:r>
      <w:r>
        <w:rPr>
          <w:rFonts w:asciiTheme="minorBidi" w:hAnsiTheme="minorBidi" w:cstheme="minorBidi"/>
          <w:bCs/>
          <w:sz w:val="24"/>
          <w:lang w:val="fr-FR"/>
        </w:rPr>
        <w:t xml:space="preserve"> influençant les résultats scolaires en mathématiques chez les élèves du Programme d’immersion française au secondaire (2018-2021).</w:t>
      </w:r>
    </w:p>
    <w:p w:rsidR="005831E0" w:rsidRDefault="005831E0" w:rsidP="005831E0">
      <w:pPr>
        <w:pStyle w:val="ListParagraph"/>
        <w:ind w:left="360"/>
        <w:rPr>
          <w:rFonts w:asciiTheme="minorBidi" w:hAnsiTheme="minorBidi" w:cstheme="minorBidi"/>
          <w:sz w:val="28"/>
          <w:szCs w:val="28"/>
          <w:lang w:val="fr-CA"/>
        </w:rPr>
      </w:pPr>
    </w:p>
    <w:p w:rsidR="005831E0" w:rsidRDefault="005831E0" w:rsidP="005831E0">
      <w:pPr>
        <w:pStyle w:val="ListParagraph"/>
        <w:ind w:left="0"/>
        <w:rPr>
          <w:rFonts w:asciiTheme="minorBidi" w:hAnsiTheme="minorBidi" w:cstheme="minorBidi"/>
          <w:sz w:val="28"/>
          <w:szCs w:val="28"/>
          <w:lang w:val="fr-FR"/>
        </w:rPr>
      </w:pPr>
      <w:r>
        <w:rPr>
          <w:rFonts w:asciiTheme="minorBidi" w:hAnsiTheme="minorBidi" w:cstheme="minorBidi"/>
          <w:b/>
          <w:sz w:val="28"/>
          <w:szCs w:val="28"/>
          <w:lang w:val="fr-FR"/>
        </w:rPr>
        <w:t xml:space="preserve">CONTEXTE : </w:t>
      </w:r>
    </w:p>
    <w:p w:rsidR="005831E0" w:rsidRDefault="005831E0" w:rsidP="005831E0">
      <w:pPr>
        <w:pStyle w:val="NormalWeb"/>
        <w:numPr>
          <w:ilvl w:val="0"/>
          <w:numId w:val="1"/>
        </w:numPr>
        <w:rPr>
          <w:rFonts w:asciiTheme="minorBidi" w:hAnsiTheme="minorBidi" w:cstheme="minorBidi"/>
          <w:lang w:val="fr-FR"/>
        </w:rPr>
      </w:pPr>
      <w:r>
        <w:rPr>
          <w:rFonts w:asciiTheme="minorBidi" w:hAnsiTheme="minorBidi" w:cstheme="minorBidi"/>
          <w:lang w:val="fr-FR"/>
        </w:rPr>
        <w:t>Les élèves du Programme d’immersion française suivent leurs cours avec des langues d’enseignement différentes (français ou anglais) dans les matières telles que les mathématiques.</w:t>
      </w:r>
    </w:p>
    <w:p w:rsidR="005831E0" w:rsidRDefault="005831E0" w:rsidP="005831E0">
      <w:pPr>
        <w:pStyle w:val="NormalWeb"/>
        <w:numPr>
          <w:ilvl w:val="0"/>
          <w:numId w:val="1"/>
        </w:numPr>
        <w:rPr>
          <w:rFonts w:asciiTheme="minorBidi" w:hAnsiTheme="minorBidi" w:cstheme="minorBidi"/>
          <w:lang w:val="fr-FR"/>
        </w:rPr>
      </w:pPr>
      <w:r>
        <w:rPr>
          <w:rFonts w:asciiTheme="minorBidi" w:hAnsiTheme="minorBidi" w:cstheme="minorBidi"/>
          <w:lang w:val="fr-FR"/>
        </w:rPr>
        <w:t>Les résultats en mathématiques sont essentiels pour mesurer la réussite scolaire et orienter les politiques éducatives.</w:t>
      </w:r>
    </w:p>
    <w:p w:rsidR="005831E0" w:rsidRDefault="005831E0" w:rsidP="005831E0">
      <w:pPr>
        <w:pStyle w:val="NormalWeb"/>
        <w:numPr>
          <w:ilvl w:val="0"/>
          <w:numId w:val="1"/>
        </w:numPr>
        <w:rPr>
          <w:rFonts w:asciiTheme="minorBidi" w:hAnsiTheme="minorBidi" w:cstheme="minorBidi"/>
          <w:b/>
          <w:lang w:val="fr-FR"/>
        </w:rPr>
      </w:pPr>
      <w:r>
        <w:rPr>
          <w:rFonts w:asciiTheme="minorBidi" w:hAnsiTheme="minorBidi" w:cstheme="minorBidi"/>
          <w:lang w:val="fr-FR"/>
        </w:rPr>
        <w:t>L’analyse porte sur les relations entre les résultats en mathématiques et la langue d’enseignement, le nombre de cours suivis en français, les résultats en cours obligatoires de français et d’anglais, ainsi que les différences entre immersion précoce et tardive et entre niveaux scolaires.</w:t>
      </w:r>
    </w:p>
    <w:p w:rsidR="005831E0" w:rsidRDefault="005831E0" w:rsidP="005831E0">
      <w:pPr>
        <w:rPr>
          <w:rFonts w:asciiTheme="minorBidi" w:hAnsiTheme="minorBidi" w:cstheme="minorBidi"/>
          <w:b/>
          <w:sz w:val="28"/>
          <w:szCs w:val="28"/>
          <w:lang w:val="fr-FR"/>
        </w:rPr>
      </w:pPr>
    </w:p>
    <w:p w:rsidR="005831E0" w:rsidRDefault="005831E0" w:rsidP="005831E0">
      <w:pPr>
        <w:rPr>
          <w:rFonts w:asciiTheme="minorBidi" w:hAnsiTheme="minorBidi" w:cstheme="minorBidi"/>
          <w:sz w:val="28"/>
          <w:szCs w:val="28"/>
          <w:lang w:val="fr-FR"/>
        </w:rPr>
      </w:pPr>
      <w:r>
        <w:rPr>
          <w:rFonts w:asciiTheme="minorBidi" w:hAnsiTheme="minorBidi" w:cstheme="minorBidi"/>
          <w:b/>
          <w:sz w:val="28"/>
          <w:szCs w:val="28"/>
          <w:lang w:val="fr-FR"/>
        </w:rPr>
        <w:t xml:space="preserve">ANALYSE : </w:t>
      </w:r>
    </w:p>
    <w:p w:rsidR="005831E0" w:rsidRDefault="005831E0" w:rsidP="005831E0">
      <w:pPr>
        <w:pStyle w:val="NormalWeb"/>
        <w:numPr>
          <w:ilvl w:val="0"/>
          <w:numId w:val="2"/>
        </w:numPr>
        <w:rPr>
          <w:rFonts w:asciiTheme="minorBidi" w:hAnsiTheme="minorBidi" w:cstheme="minorBidi"/>
          <w:lang w:val="fr-FR"/>
        </w:rPr>
      </w:pPr>
      <w:r>
        <w:rPr>
          <w:rFonts w:asciiTheme="minorBidi" w:hAnsiTheme="minorBidi" w:cstheme="minorBidi"/>
          <w:b/>
          <w:bCs/>
          <w:lang w:val="fr-FR"/>
        </w:rPr>
        <w:t>Langue</w:t>
      </w:r>
      <w:r>
        <w:rPr>
          <w:rStyle w:val="Strong"/>
          <w:rFonts w:asciiTheme="minorBidi" w:hAnsiTheme="minorBidi" w:cstheme="minorBidi"/>
          <w:lang w:val="fr-FR"/>
        </w:rPr>
        <w:t xml:space="preserve"> d’enseignement </w:t>
      </w:r>
      <w:proofErr w:type="gramStart"/>
      <w:r>
        <w:rPr>
          <w:rStyle w:val="Strong"/>
          <w:rFonts w:asciiTheme="minorBidi" w:hAnsiTheme="minorBidi" w:cstheme="minorBidi"/>
          <w:lang w:val="fr-FR"/>
        </w:rPr>
        <w:t>:</w:t>
      </w:r>
      <w:proofErr w:type="gramEnd"/>
      <w:r>
        <w:rPr>
          <w:rFonts w:asciiTheme="minorBidi" w:hAnsiTheme="minorBidi" w:cstheme="minorBidi"/>
          <w:lang w:val="fr-FR"/>
        </w:rPr>
        <w:br/>
        <w:t xml:space="preserve">Les élèves ayant des cours de mathématiques en français obtiennent une moyenne plus élevée (77,1/100) que ceux avec des cours en anglais (75,1/100). Cette différence est statistiquement significative (test de </w:t>
      </w:r>
      <w:proofErr w:type="spellStart"/>
      <w:r>
        <w:rPr>
          <w:rFonts w:asciiTheme="minorBidi" w:hAnsiTheme="minorBidi" w:cstheme="minorBidi"/>
          <w:lang w:val="fr-FR"/>
        </w:rPr>
        <w:t>Welch</w:t>
      </w:r>
      <w:proofErr w:type="spellEnd"/>
      <w:r>
        <w:rPr>
          <w:rFonts w:asciiTheme="minorBidi" w:hAnsiTheme="minorBidi" w:cstheme="minorBidi"/>
          <w:lang w:val="fr-FR"/>
        </w:rPr>
        <w:t>, p &lt; 1e-11), indiquant un impact positif de la langue française sur la performance mathématique.</w:t>
      </w:r>
    </w:p>
    <w:p w:rsidR="005831E0" w:rsidRDefault="005831E0" w:rsidP="005831E0">
      <w:pPr>
        <w:pStyle w:val="NormalWeb"/>
        <w:numPr>
          <w:ilvl w:val="0"/>
          <w:numId w:val="2"/>
        </w:numPr>
        <w:rPr>
          <w:rFonts w:asciiTheme="minorBidi" w:hAnsiTheme="minorBidi" w:cstheme="minorBidi"/>
          <w:lang w:val="fr-FR"/>
        </w:rPr>
      </w:pPr>
      <w:r>
        <w:rPr>
          <w:rFonts w:asciiTheme="minorBidi" w:hAnsiTheme="minorBidi" w:cstheme="minorBidi"/>
          <w:b/>
          <w:bCs/>
          <w:lang w:val="fr-FR"/>
        </w:rPr>
        <w:t>Nombre</w:t>
      </w:r>
      <w:r>
        <w:rPr>
          <w:rStyle w:val="Strong"/>
          <w:rFonts w:asciiTheme="minorBidi" w:hAnsiTheme="minorBidi" w:cstheme="minorBidi"/>
          <w:lang w:val="fr-FR"/>
        </w:rPr>
        <w:t xml:space="preserve"> de cours suivis en français </w:t>
      </w:r>
      <w:proofErr w:type="gramStart"/>
      <w:r>
        <w:rPr>
          <w:rStyle w:val="Strong"/>
          <w:rFonts w:asciiTheme="minorBidi" w:hAnsiTheme="minorBidi" w:cstheme="minorBidi"/>
          <w:lang w:val="fr-FR"/>
        </w:rPr>
        <w:t>:</w:t>
      </w:r>
      <w:proofErr w:type="gramEnd"/>
      <w:r>
        <w:rPr>
          <w:rFonts w:asciiTheme="minorBidi" w:hAnsiTheme="minorBidi" w:cstheme="minorBidi"/>
          <w:lang w:val="fr-FR"/>
        </w:rPr>
        <w:br/>
        <w:t>Une corrélation faible mais significative existe entre le nombre de cours en français et les notes en mathématiques (r = 0,097, p = 3.65e-7), suggérant qu’un plus grand nombre de cours en français est associé à une légère amélioration des résultats.</w:t>
      </w:r>
    </w:p>
    <w:p w:rsidR="005831E0" w:rsidRDefault="005831E0" w:rsidP="005831E0">
      <w:pPr>
        <w:pStyle w:val="NormalWeb"/>
        <w:numPr>
          <w:ilvl w:val="0"/>
          <w:numId w:val="2"/>
        </w:numPr>
        <w:rPr>
          <w:rFonts w:asciiTheme="minorBidi" w:hAnsiTheme="minorBidi" w:cstheme="minorBidi"/>
          <w:lang w:val="fr-FR"/>
        </w:rPr>
      </w:pPr>
      <w:r>
        <w:rPr>
          <w:rFonts w:asciiTheme="minorBidi" w:hAnsiTheme="minorBidi" w:cstheme="minorBidi"/>
          <w:b/>
          <w:bCs/>
          <w:lang w:val="fr-FR"/>
        </w:rPr>
        <w:t>Résultats</w:t>
      </w:r>
      <w:r>
        <w:rPr>
          <w:rStyle w:val="Strong"/>
          <w:rFonts w:asciiTheme="minorBidi" w:hAnsiTheme="minorBidi" w:cstheme="minorBidi"/>
          <w:lang w:val="fr-FR"/>
        </w:rPr>
        <w:t xml:space="preserve"> dans les cours obligatoires de français </w:t>
      </w:r>
      <w:proofErr w:type="gramStart"/>
      <w:r>
        <w:rPr>
          <w:rStyle w:val="Strong"/>
          <w:rFonts w:asciiTheme="minorBidi" w:hAnsiTheme="minorBidi" w:cstheme="minorBidi"/>
          <w:lang w:val="fr-FR"/>
        </w:rPr>
        <w:t>:</w:t>
      </w:r>
      <w:proofErr w:type="gramEnd"/>
      <w:r>
        <w:rPr>
          <w:rFonts w:asciiTheme="minorBidi" w:hAnsiTheme="minorBidi" w:cstheme="minorBidi"/>
          <w:lang w:val="fr-FR"/>
        </w:rPr>
        <w:br/>
        <w:t>Les notes obtenues dans les cours de français (code 401) présentent une corrélation modérée et significative avec les résultats en mathématiques (r = 0,424, p = 2.46e-38). La régression linéaire confirme que la performance en français est un prédicteur important des résultats en mathématiques (R² ≈ 18 %).</w:t>
      </w:r>
    </w:p>
    <w:p w:rsidR="005831E0" w:rsidRDefault="005831E0" w:rsidP="005831E0">
      <w:pPr>
        <w:pStyle w:val="NormalWeb"/>
        <w:numPr>
          <w:ilvl w:val="0"/>
          <w:numId w:val="2"/>
        </w:numPr>
        <w:rPr>
          <w:rFonts w:asciiTheme="minorBidi" w:hAnsiTheme="minorBidi" w:cstheme="minorBidi"/>
          <w:lang w:val="fr-FR"/>
        </w:rPr>
      </w:pPr>
      <w:r>
        <w:rPr>
          <w:rFonts w:asciiTheme="minorBidi" w:hAnsiTheme="minorBidi" w:cstheme="minorBidi"/>
          <w:b/>
          <w:bCs/>
          <w:lang w:val="fr-FR"/>
        </w:rPr>
        <w:t>Résultats</w:t>
      </w:r>
      <w:r>
        <w:rPr>
          <w:rStyle w:val="Strong"/>
          <w:rFonts w:asciiTheme="minorBidi" w:hAnsiTheme="minorBidi" w:cstheme="minorBidi"/>
          <w:lang w:val="fr-FR"/>
        </w:rPr>
        <w:t xml:space="preserve"> dans les cours obligatoires d’anglais </w:t>
      </w:r>
      <w:proofErr w:type="gramStart"/>
      <w:r>
        <w:rPr>
          <w:rStyle w:val="Strong"/>
          <w:rFonts w:asciiTheme="minorBidi" w:hAnsiTheme="minorBidi" w:cstheme="minorBidi"/>
          <w:lang w:val="fr-FR"/>
        </w:rPr>
        <w:t>:</w:t>
      </w:r>
      <w:proofErr w:type="gramEnd"/>
      <w:r>
        <w:rPr>
          <w:rFonts w:asciiTheme="minorBidi" w:hAnsiTheme="minorBidi" w:cstheme="minorBidi"/>
          <w:lang w:val="fr-FR"/>
        </w:rPr>
        <w:br/>
        <w:t>Une relation similaire existe avec les notes en anglais (r = 0,392, p = 4.91e-35), montrant que les compétences en anglais influencent aussi les résultats en mathématiques.</w:t>
      </w:r>
    </w:p>
    <w:p w:rsidR="005831E0" w:rsidRDefault="005831E0" w:rsidP="005831E0">
      <w:pPr>
        <w:pStyle w:val="NormalWeb"/>
        <w:numPr>
          <w:ilvl w:val="0"/>
          <w:numId w:val="2"/>
        </w:numPr>
        <w:rPr>
          <w:rFonts w:asciiTheme="minorBidi" w:hAnsiTheme="minorBidi" w:cstheme="minorBidi"/>
          <w:lang w:val="fr-FR"/>
        </w:rPr>
      </w:pPr>
      <w:r>
        <w:rPr>
          <w:rFonts w:asciiTheme="minorBidi" w:hAnsiTheme="minorBidi" w:cstheme="minorBidi"/>
          <w:b/>
          <w:bCs/>
          <w:lang w:val="fr-FR"/>
        </w:rPr>
        <w:lastRenderedPageBreak/>
        <w:t>Immersion</w:t>
      </w:r>
      <w:r>
        <w:rPr>
          <w:rStyle w:val="Strong"/>
          <w:rFonts w:asciiTheme="minorBidi" w:hAnsiTheme="minorBidi" w:cstheme="minorBidi"/>
          <w:lang w:val="fr-FR"/>
        </w:rPr>
        <w:t xml:space="preserve"> précoce vs tardive </w:t>
      </w:r>
      <w:proofErr w:type="gramStart"/>
      <w:r>
        <w:rPr>
          <w:rStyle w:val="Strong"/>
          <w:rFonts w:asciiTheme="minorBidi" w:hAnsiTheme="minorBidi" w:cstheme="minorBidi"/>
          <w:lang w:val="fr-FR"/>
        </w:rPr>
        <w:t>:</w:t>
      </w:r>
      <w:proofErr w:type="gramEnd"/>
      <w:r>
        <w:rPr>
          <w:rFonts w:asciiTheme="minorBidi" w:hAnsiTheme="minorBidi" w:cstheme="minorBidi"/>
          <w:lang w:val="fr-FR"/>
        </w:rPr>
        <w:br/>
        <w:t>Les élèves en immersion tardive ont une moyenne de mathématiques plus élevée (86,6 vs 77,5), mais la différence n’est pas significative (p ≈ 0,29), sans doute à cause d’un faible nombre d’élèves en immersion tardive.</w:t>
      </w:r>
    </w:p>
    <w:p w:rsidR="005831E0" w:rsidRDefault="005831E0" w:rsidP="005831E0">
      <w:pPr>
        <w:pStyle w:val="NormalWeb"/>
        <w:numPr>
          <w:ilvl w:val="0"/>
          <w:numId w:val="2"/>
        </w:numPr>
        <w:rPr>
          <w:rFonts w:asciiTheme="minorBidi" w:hAnsiTheme="minorBidi" w:cstheme="minorBidi"/>
          <w:sz w:val="28"/>
          <w:szCs w:val="28"/>
          <w:lang w:val="fr-FR"/>
        </w:rPr>
      </w:pPr>
      <w:r>
        <w:rPr>
          <w:rFonts w:asciiTheme="minorBidi" w:hAnsiTheme="minorBidi" w:cstheme="minorBidi"/>
          <w:b/>
          <w:bCs/>
          <w:lang w:val="fr-FR"/>
        </w:rPr>
        <w:t>Effet</w:t>
      </w:r>
      <w:r>
        <w:rPr>
          <w:rStyle w:val="Strong"/>
          <w:rFonts w:asciiTheme="minorBidi" w:hAnsiTheme="minorBidi" w:cstheme="minorBidi"/>
          <w:lang w:val="fr-FR"/>
        </w:rPr>
        <w:t xml:space="preserve"> du niveau scolaire (grades 9 à 12) </w:t>
      </w:r>
      <w:proofErr w:type="gramStart"/>
      <w:r>
        <w:rPr>
          <w:rStyle w:val="Strong"/>
          <w:rFonts w:asciiTheme="minorBidi" w:hAnsiTheme="minorBidi" w:cstheme="minorBidi"/>
          <w:lang w:val="fr-FR"/>
        </w:rPr>
        <w:t>:</w:t>
      </w:r>
      <w:proofErr w:type="gramEnd"/>
      <w:r>
        <w:rPr>
          <w:rFonts w:asciiTheme="minorBidi" w:hAnsiTheme="minorBidi" w:cstheme="minorBidi"/>
          <w:lang w:val="fr-FR"/>
        </w:rPr>
        <w:br/>
        <w:t>Les résultats en mathématiques varient significativement selon le grade (</w:t>
      </w:r>
      <w:proofErr w:type="spellStart"/>
      <w:r>
        <w:rPr>
          <w:rFonts w:asciiTheme="minorBidi" w:hAnsiTheme="minorBidi" w:cstheme="minorBidi"/>
          <w:lang w:val="fr-FR"/>
        </w:rPr>
        <w:t>Welch’s</w:t>
      </w:r>
      <w:proofErr w:type="spellEnd"/>
      <w:r>
        <w:rPr>
          <w:rFonts w:asciiTheme="minorBidi" w:hAnsiTheme="minorBidi" w:cstheme="minorBidi"/>
          <w:lang w:val="fr-FR"/>
        </w:rPr>
        <w:t xml:space="preserve"> ANOVA p = 0,023), avec un effet faible. Cela suggère que la progression scolaire joue un rôle</w:t>
      </w:r>
      <w:r>
        <w:rPr>
          <w:rFonts w:asciiTheme="minorBidi" w:hAnsiTheme="minorBidi" w:cstheme="minorBidi"/>
          <w:sz w:val="28"/>
          <w:szCs w:val="28"/>
          <w:lang w:val="fr-FR"/>
        </w:rPr>
        <w:t xml:space="preserve"> </w:t>
      </w:r>
      <w:r>
        <w:rPr>
          <w:rFonts w:asciiTheme="minorBidi" w:hAnsiTheme="minorBidi" w:cstheme="minorBidi"/>
          <w:lang w:val="fr-FR"/>
        </w:rPr>
        <w:t>dans la performance, mais d’autres facteurs sont aussi en jeu.</w:t>
      </w:r>
    </w:p>
    <w:p w:rsidR="005831E0" w:rsidRDefault="005831E0" w:rsidP="005831E0">
      <w:pPr>
        <w:pStyle w:val="Title"/>
        <w:ind w:left="360"/>
        <w:jc w:val="left"/>
        <w:rPr>
          <w:rFonts w:asciiTheme="minorBidi" w:hAnsiTheme="minorBidi" w:cstheme="minorBidi"/>
          <w:lang w:val="fr-FR"/>
        </w:rPr>
      </w:pPr>
    </w:p>
    <w:p w:rsidR="005831E0" w:rsidRDefault="005831E0" w:rsidP="005831E0">
      <w:pPr>
        <w:rPr>
          <w:rFonts w:asciiTheme="minorBidi" w:hAnsiTheme="minorBidi" w:cstheme="minorBidi"/>
          <w:caps/>
          <w:sz w:val="24"/>
          <w:szCs w:val="28"/>
          <w:lang w:val="fr-FR"/>
        </w:rPr>
      </w:pPr>
    </w:p>
    <w:p w:rsidR="005831E0" w:rsidRDefault="005831E0" w:rsidP="005831E0">
      <w:pPr>
        <w:pStyle w:val="Subtitle"/>
        <w:rPr>
          <w:b w:val="0"/>
          <w:bCs w:val="0"/>
        </w:rPr>
      </w:pPr>
      <w:r>
        <w:t>Perspectives</w:t>
      </w:r>
    </w:p>
    <w:p w:rsidR="005831E0" w:rsidRDefault="005831E0" w:rsidP="005831E0">
      <w:pPr>
        <w:spacing w:before="100" w:beforeAutospacing="1" w:after="100" w:afterAutospacing="1"/>
        <w:rPr>
          <w:rFonts w:asciiTheme="minorBidi" w:hAnsiTheme="minorBidi" w:cstheme="minorBidi"/>
          <w:sz w:val="24"/>
        </w:rPr>
      </w:pPr>
      <w:r>
        <w:rPr>
          <w:rFonts w:asciiTheme="minorBidi" w:hAnsiTheme="minorBidi" w:cstheme="minorBidi"/>
          <w:sz w:val="24"/>
          <w:lang w:val="fr-FR"/>
        </w:rPr>
        <w:t xml:space="preserve">Bien que cette analyse ait permis d’identifier plusieurs facteurs associés aux résultats en mathématiques des élèves en immersion française, elle ouvre la voie à des recherches complémentaires. Plusieurs dimensions contextuelles non incluses dans les données actuelles pourraient influencer les résultats scolaires et mériteraient d’être examinées. </w:t>
      </w:r>
      <w:r>
        <w:rPr>
          <w:rFonts w:asciiTheme="minorBidi" w:hAnsiTheme="minorBidi" w:cstheme="minorBidi"/>
          <w:sz w:val="24"/>
        </w:rPr>
        <w:t xml:space="preserve">Par </w:t>
      </w:r>
      <w:proofErr w:type="spellStart"/>
      <w:r>
        <w:rPr>
          <w:rFonts w:asciiTheme="minorBidi" w:hAnsiTheme="minorBidi" w:cstheme="minorBidi"/>
          <w:sz w:val="24"/>
        </w:rPr>
        <w:t>exemple</w:t>
      </w:r>
      <w:proofErr w:type="spellEnd"/>
      <w:r>
        <w:rPr>
          <w:rFonts w:asciiTheme="minorBidi" w:hAnsiTheme="minorBidi" w:cstheme="minorBidi"/>
          <w:sz w:val="24"/>
        </w:rPr>
        <w:t>:</w:t>
      </w:r>
    </w:p>
    <w:p w:rsidR="005831E0" w:rsidRDefault="005831E0" w:rsidP="005831E0">
      <w:pPr>
        <w:numPr>
          <w:ilvl w:val="0"/>
          <w:numId w:val="3"/>
        </w:numPr>
        <w:spacing w:before="100" w:beforeAutospacing="1" w:after="100" w:afterAutospacing="1"/>
        <w:rPr>
          <w:rFonts w:asciiTheme="minorBidi" w:hAnsiTheme="minorBidi" w:cstheme="minorBidi"/>
          <w:sz w:val="24"/>
          <w:lang w:val="fr-FR"/>
        </w:rPr>
      </w:pPr>
      <w:r>
        <w:rPr>
          <w:rFonts w:asciiTheme="minorBidi" w:hAnsiTheme="minorBidi" w:cstheme="minorBidi"/>
          <w:b/>
          <w:bCs/>
          <w:sz w:val="24"/>
          <w:lang w:val="fr-FR"/>
        </w:rPr>
        <w:t>Profil linguistique complet des élèves</w:t>
      </w:r>
      <w:r>
        <w:rPr>
          <w:rFonts w:asciiTheme="minorBidi" w:hAnsiTheme="minorBidi" w:cstheme="minorBidi"/>
          <w:sz w:val="24"/>
          <w:lang w:val="fr-FR"/>
        </w:rPr>
        <w:t xml:space="preserve"> : la maîtrise d’une troisième langue ou la langue parlée à la maison peut affecter la compréhension des matières enseignées en français ou en anglais.</w:t>
      </w:r>
    </w:p>
    <w:p w:rsidR="005831E0" w:rsidRDefault="005831E0" w:rsidP="005831E0">
      <w:pPr>
        <w:numPr>
          <w:ilvl w:val="0"/>
          <w:numId w:val="3"/>
        </w:numPr>
        <w:spacing w:before="100" w:beforeAutospacing="1" w:after="100" w:afterAutospacing="1"/>
        <w:rPr>
          <w:rFonts w:asciiTheme="minorBidi" w:hAnsiTheme="minorBidi" w:cstheme="minorBidi"/>
          <w:sz w:val="24"/>
          <w:lang w:val="fr-FR"/>
        </w:rPr>
      </w:pPr>
      <w:r>
        <w:rPr>
          <w:rFonts w:asciiTheme="minorBidi" w:hAnsiTheme="minorBidi" w:cstheme="minorBidi"/>
          <w:b/>
          <w:bCs/>
          <w:sz w:val="24"/>
          <w:lang w:val="fr-FR"/>
        </w:rPr>
        <w:t>Statut d’immigration ou de nouvel arrivant</w:t>
      </w:r>
      <w:r>
        <w:rPr>
          <w:rFonts w:asciiTheme="minorBidi" w:hAnsiTheme="minorBidi" w:cstheme="minorBidi"/>
          <w:sz w:val="24"/>
          <w:lang w:val="fr-FR"/>
        </w:rPr>
        <w:t xml:space="preserve"> : certains élèves pourraient avoir commencé leur scolarité à l’étranger, ce qui peut influencer à la fois leur niveau de compétence et leur adaptation aux programmes d’enseignement manitobains.</w:t>
      </w:r>
    </w:p>
    <w:p w:rsidR="005831E0" w:rsidRDefault="005831E0" w:rsidP="005831E0">
      <w:pPr>
        <w:numPr>
          <w:ilvl w:val="0"/>
          <w:numId w:val="3"/>
        </w:numPr>
        <w:spacing w:before="100" w:beforeAutospacing="1" w:after="100" w:afterAutospacing="1"/>
        <w:rPr>
          <w:rFonts w:asciiTheme="minorBidi" w:hAnsiTheme="minorBidi" w:cstheme="minorBidi"/>
          <w:sz w:val="24"/>
          <w:lang w:val="fr-FR"/>
        </w:rPr>
      </w:pPr>
      <w:r>
        <w:rPr>
          <w:rFonts w:asciiTheme="minorBidi" w:hAnsiTheme="minorBidi" w:cstheme="minorBidi"/>
          <w:b/>
          <w:bCs/>
          <w:sz w:val="24"/>
          <w:lang w:val="fr-FR"/>
        </w:rPr>
        <w:t>Accès au soutien scolaire</w:t>
      </w:r>
      <w:r>
        <w:rPr>
          <w:rFonts w:asciiTheme="minorBidi" w:hAnsiTheme="minorBidi" w:cstheme="minorBidi"/>
          <w:sz w:val="24"/>
          <w:lang w:val="fr-FR"/>
        </w:rPr>
        <w:t xml:space="preserve"> : la disponibilité de tuteurs, de programmes de rattrapage ou de ressources éducatives dans les écoles pourrait modérer les effets observés entre les variables académiques.</w:t>
      </w:r>
    </w:p>
    <w:p w:rsidR="005831E0" w:rsidRDefault="005831E0" w:rsidP="005831E0">
      <w:pPr>
        <w:spacing w:before="100" w:beforeAutospacing="1" w:after="100" w:afterAutospacing="1"/>
        <w:rPr>
          <w:rFonts w:asciiTheme="minorBidi" w:hAnsiTheme="minorBidi" w:cstheme="minorBidi"/>
          <w:sz w:val="24"/>
          <w:lang w:val="fr-FR"/>
        </w:rPr>
      </w:pPr>
      <w:r>
        <w:rPr>
          <w:rFonts w:asciiTheme="minorBidi" w:hAnsiTheme="minorBidi" w:cstheme="minorBidi"/>
          <w:sz w:val="24"/>
          <w:lang w:val="fr-FR"/>
        </w:rPr>
        <w:t>En somme, une collecte de données plus fine, incluant ces dimensions personnelles et contextuelles, permettrait d’affiner les conclusions et de soutenir des interventions plus ciblées pour la réussite des élèves en immersion.</w:t>
      </w:r>
    </w:p>
    <w:p w:rsidR="005831E0" w:rsidRDefault="005831E0" w:rsidP="005831E0">
      <w:pPr>
        <w:rPr>
          <w:rFonts w:asciiTheme="minorBidi" w:hAnsiTheme="minorBidi" w:cstheme="minorBidi"/>
          <w:lang w:val="fr-FR"/>
        </w:rPr>
      </w:pPr>
    </w:p>
    <w:p w:rsidR="00E430EB" w:rsidRPr="005831E0" w:rsidRDefault="00E430EB">
      <w:pPr>
        <w:rPr>
          <w:lang w:val="fr-FR"/>
        </w:rPr>
      </w:pPr>
      <w:bookmarkStart w:id="0" w:name="_GoBack"/>
      <w:bookmarkEnd w:id="0"/>
    </w:p>
    <w:sectPr w:rsidR="00E430EB" w:rsidRPr="0058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236BD"/>
    <w:multiLevelType w:val="multilevel"/>
    <w:tmpl w:val="7F48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F587F"/>
    <w:multiLevelType w:val="hybridMultilevel"/>
    <w:tmpl w:val="7B1A2A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1440FEE"/>
    <w:multiLevelType w:val="hybridMultilevel"/>
    <w:tmpl w:val="3AF2C8BE"/>
    <w:lvl w:ilvl="0" w:tplc="0409000F">
      <w:start w:val="1"/>
      <w:numFmt w:val="decimal"/>
      <w:lvlText w:val="%1."/>
      <w:lvlJc w:val="left"/>
      <w:pPr>
        <w:ind w:left="720" w:hanging="360"/>
      </w:pPr>
    </w:lvl>
    <w:lvl w:ilvl="1" w:tplc="C9AC6170">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E0"/>
    <w:rsid w:val="005831E0"/>
    <w:rsid w:val="00E430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50DA1F-B7C7-482F-9B45-1333AAF2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1E0"/>
    <w:pPr>
      <w:spacing w:after="0" w:line="240" w:lineRule="auto"/>
    </w:pPr>
    <w:rPr>
      <w:rFonts w:ascii="Calibri" w:eastAsia="Times New Roman" w:hAnsi="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E0"/>
    <w:pPr>
      <w:spacing w:before="100" w:beforeAutospacing="1" w:after="100" w:afterAutospacing="1"/>
    </w:pPr>
    <w:rPr>
      <w:rFonts w:ascii="Times New Roman" w:hAnsi="Times New Roman"/>
      <w:sz w:val="24"/>
    </w:rPr>
  </w:style>
  <w:style w:type="paragraph" w:styleId="Title">
    <w:name w:val="Title"/>
    <w:basedOn w:val="Normal"/>
    <w:link w:val="TitleChar"/>
    <w:uiPriority w:val="99"/>
    <w:qFormat/>
    <w:rsid w:val="005831E0"/>
    <w:pPr>
      <w:jc w:val="center"/>
    </w:pPr>
    <w:rPr>
      <w:rFonts w:ascii="Arial" w:hAnsi="Arial"/>
      <w:b/>
      <w:szCs w:val="20"/>
      <w:u w:val="single"/>
    </w:rPr>
  </w:style>
  <w:style w:type="character" w:customStyle="1" w:styleId="TitleChar">
    <w:name w:val="Title Char"/>
    <w:basedOn w:val="DefaultParagraphFont"/>
    <w:link w:val="Title"/>
    <w:uiPriority w:val="99"/>
    <w:rsid w:val="005831E0"/>
    <w:rPr>
      <w:rFonts w:ascii="Arial" w:eastAsia="Times New Roman" w:hAnsi="Arial" w:cs="Times New Roman"/>
      <w:b/>
      <w:szCs w:val="20"/>
      <w:u w:val="single"/>
    </w:rPr>
  </w:style>
  <w:style w:type="paragraph" w:styleId="Subtitle">
    <w:name w:val="Subtitle"/>
    <w:basedOn w:val="Normal"/>
    <w:next w:val="Normal"/>
    <w:link w:val="SubtitleChar"/>
    <w:uiPriority w:val="11"/>
    <w:qFormat/>
    <w:rsid w:val="005831E0"/>
    <w:pPr>
      <w:spacing w:before="100" w:beforeAutospacing="1" w:after="100" w:afterAutospacing="1"/>
      <w:outlineLvl w:val="2"/>
    </w:pPr>
    <w:rPr>
      <w:rFonts w:asciiTheme="minorBidi" w:hAnsiTheme="minorBidi" w:cstheme="minorBidi"/>
      <w:b/>
      <w:bCs/>
      <w:sz w:val="28"/>
      <w:szCs w:val="28"/>
      <w:lang w:val="fr-FR"/>
    </w:rPr>
  </w:style>
  <w:style w:type="character" w:customStyle="1" w:styleId="SubtitleChar">
    <w:name w:val="Subtitle Char"/>
    <w:basedOn w:val="DefaultParagraphFont"/>
    <w:link w:val="Subtitle"/>
    <w:uiPriority w:val="11"/>
    <w:rsid w:val="005831E0"/>
    <w:rPr>
      <w:rFonts w:asciiTheme="minorBidi" w:eastAsia="Times New Roman" w:hAnsiTheme="minorBidi"/>
      <w:b/>
      <w:bCs/>
      <w:sz w:val="28"/>
      <w:szCs w:val="28"/>
      <w:lang w:val="fr-FR"/>
    </w:rPr>
  </w:style>
  <w:style w:type="paragraph" w:styleId="ListParagraph">
    <w:name w:val="List Paragraph"/>
    <w:basedOn w:val="Normal"/>
    <w:uiPriority w:val="34"/>
    <w:qFormat/>
    <w:rsid w:val="005831E0"/>
    <w:pPr>
      <w:ind w:left="720"/>
      <w:contextualSpacing/>
    </w:pPr>
    <w:rPr>
      <w:rFonts w:ascii="Arial" w:hAnsi="Arial"/>
      <w:szCs w:val="20"/>
    </w:rPr>
  </w:style>
  <w:style w:type="character" w:styleId="Strong">
    <w:name w:val="Strong"/>
    <w:basedOn w:val="DefaultParagraphFont"/>
    <w:uiPriority w:val="22"/>
    <w:qFormat/>
    <w:rsid w:val="00583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24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6E19B52AEB4ABEB65C7DF069B2D2B2"/>
        <w:category>
          <w:name w:val="General"/>
          <w:gallery w:val="placeholder"/>
        </w:category>
        <w:types>
          <w:type w:val="bbPlcHdr"/>
        </w:types>
        <w:behaviors>
          <w:behavior w:val="content"/>
        </w:behaviors>
        <w:guid w:val="{974533AC-44D1-47C2-BC87-3F9868D46E4C}"/>
      </w:docPartPr>
      <w:docPartBody>
        <w:p w:rsidR="00000000" w:rsidRDefault="003024B1" w:rsidP="003024B1">
          <w:pPr>
            <w:pStyle w:val="BC6E19B52AEB4ABEB65C7DF069B2D2B2"/>
          </w:pPr>
          <w:r>
            <w:rPr>
              <w:rStyle w:val="PlaceholderText"/>
              <w:rFonts w:eastAsiaTheme="minorHAnsi"/>
              <w:sz w:val="28"/>
              <w:szCs w:val="28"/>
            </w:rPr>
            <w:t>CHOOSE AN ITEM</w:t>
          </w:r>
          <w:r>
            <w:rPr>
              <w:rStyle w:val="PlaceholderText"/>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4B1"/>
    <w:rsid w:val="003024B1"/>
    <w:rsid w:val="009D2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4B1"/>
  </w:style>
  <w:style w:type="paragraph" w:customStyle="1" w:styleId="BC6E19B52AEB4ABEB65C7DF069B2D2B2">
    <w:name w:val="BC6E19B52AEB4ABEB65C7DF069B2D2B2"/>
    <w:rsid w:val="00302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 kanj</dc:creator>
  <cp:keywords/>
  <dc:description/>
  <cp:lastModifiedBy>Sabah kanj</cp:lastModifiedBy>
  <cp:revision>1</cp:revision>
  <dcterms:created xsi:type="dcterms:W3CDTF">2025-06-30T02:31:00Z</dcterms:created>
  <dcterms:modified xsi:type="dcterms:W3CDTF">2025-06-30T02:31:00Z</dcterms:modified>
</cp:coreProperties>
</file>