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CA50" w14:textId="25C34A7E" w:rsidR="00D76625" w:rsidRPr="00475566" w:rsidRDefault="009D76E5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Thanks for the interest of our work</w:t>
      </w:r>
      <w:r w:rsidR="00D76625" w:rsidRPr="00475566">
        <w:rPr>
          <w:rFonts w:ascii="Times New Roman" w:hAnsi="Times New Roman" w:cs="Times New Roman"/>
        </w:rPr>
        <w:t>!</w:t>
      </w:r>
      <w:r w:rsidRPr="00475566">
        <w:rPr>
          <w:rFonts w:ascii="Times New Roman" w:hAnsi="Times New Roman" w:cs="Times New Roman"/>
        </w:rPr>
        <w:t xml:space="preserve"> </w:t>
      </w:r>
    </w:p>
    <w:p w14:paraId="7607DE4B" w14:textId="77777777" w:rsidR="00D76625" w:rsidRPr="00475566" w:rsidRDefault="00D76625">
      <w:pPr>
        <w:rPr>
          <w:rFonts w:ascii="Times New Roman" w:hAnsi="Times New Roman" w:cs="Times New Roman"/>
        </w:rPr>
      </w:pPr>
    </w:p>
    <w:p w14:paraId="5FEECF23" w14:textId="58C41935" w:rsidR="008C3289" w:rsidRPr="00475566" w:rsidRDefault="00905AF3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 xml:space="preserve">The code consists of four parts, following the four steps </w:t>
      </w:r>
      <w:r w:rsidR="00734EF2" w:rsidRPr="00475566">
        <w:rPr>
          <w:rFonts w:ascii="Times New Roman" w:hAnsi="Times New Roman" w:cs="Times New Roman"/>
        </w:rPr>
        <w:t xml:space="preserve">introduced </w:t>
      </w:r>
      <w:r w:rsidRPr="00475566">
        <w:rPr>
          <w:rFonts w:ascii="Times New Roman" w:hAnsi="Times New Roman" w:cs="Times New Roman"/>
        </w:rPr>
        <w:t>in the technical report ‘Ensuring DNN Solution Feasibility for Optimization Problems with Convex Constraints and Its Application to DC Optimal Power Flow Problems’</w:t>
      </w:r>
      <w:r w:rsidR="00734EF2" w:rsidRPr="00475566">
        <w:rPr>
          <w:rFonts w:ascii="Times New Roman" w:hAnsi="Times New Roman" w:cs="Times New Roman"/>
        </w:rPr>
        <w:t xml:space="preserve"> and the published version of ‘Ensuring DNN Solution Feasibility for Optimization Problems with Linear Constraints’</w:t>
      </w:r>
      <w:r w:rsidR="009D76E5" w:rsidRPr="00475566">
        <w:rPr>
          <w:rFonts w:ascii="Times New Roman" w:hAnsi="Times New Roman" w:cs="Times New Roman"/>
        </w:rPr>
        <w:t xml:space="preserve"> in ICLR 2023</w:t>
      </w:r>
    </w:p>
    <w:p w14:paraId="7264B68B" w14:textId="77777777" w:rsidR="00FF4163" w:rsidRPr="00475566" w:rsidRDefault="00FF4163">
      <w:pPr>
        <w:rPr>
          <w:rFonts w:ascii="Times New Roman" w:hAnsi="Times New Roman" w:cs="Times New Roman"/>
        </w:rPr>
      </w:pPr>
    </w:p>
    <w:p w14:paraId="6EF08A80" w14:textId="6A550952" w:rsidR="00FF4163" w:rsidRPr="00475566" w:rsidRDefault="00FF4163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 xml:space="preserve">The provided codes </w:t>
      </w:r>
      <w:r w:rsidR="009D76E5" w:rsidRPr="00475566">
        <w:rPr>
          <w:rFonts w:ascii="Times New Roman" w:hAnsi="Times New Roman" w:cs="Times New Roman"/>
        </w:rPr>
        <w:t xml:space="preserve">are </w:t>
      </w:r>
      <w:r w:rsidRPr="00475566">
        <w:rPr>
          <w:rFonts w:ascii="Times New Roman" w:hAnsi="Times New Roman" w:cs="Times New Roman"/>
        </w:rPr>
        <w:t>for IEEE Case30 and the implementation for the other test cases can be conducted via the similar steps by replacing the configuration file and adjusting the DNN/problem parameters.</w:t>
      </w:r>
      <w:r w:rsidR="00104BDE" w:rsidRPr="00475566">
        <w:rPr>
          <w:rFonts w:ascii="Times New Roman" w:hAnsi="Times New Roman" w:cs="Times New Roman"/>
        </w:rPr>
        <w:t xml:space="preserve"> Please see the following instructions.</w:t>
      </w:r>
    </w:p>
    <w:p w14:paraId="3A5DCEF2" w14:textId="77777777" w:rsidR="00905AF3" w:rsidRPr="00475566" w:rsidRDefault="00905AF3">
      <w:pPr>
        <w:rPr>
          <w:rFonts w:ascii="Times New Roman" w:hAnsi="Times New Roman" w:cs="Times New Roman"/>
        </w:rPr>
      </w:pPr>
    </w:p>
    <w:p w14:paraId="09856D66" w14:textId="75E4EC3A" w:rsidR="00905AF3" w:rsidRPr="00475566" w:rsidRDefault="00905AF3" w:rsidP="00905A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removing_non_active_constraints: run max-final30.py</w:t>
      </w:r>
    </w:p>
    <w:p w14:paraId="2A2C54F3" w14:textId="68CB9120" w:rsidR="00905AF3" w:rsidRPr="00475566" w:rsidRDefault="00905AF3" w:rsidP="00905AF3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 xml:space="preserve">It identifies the constraints that is always non-active, which can then be excluded from the following calibration </w:t>
      </w:r>
      <w:r w:rsidR="00734EF2" w:rsidRPr="00475566">
        <w:rPr>
          <w:rFonts w:ascii="Times New Roman" w:hAnsi="Times New Roman" w:cs="Times New Roman"/>
        </w:rPr>
        <w:t xml:space="preserve">and worst-case violation identification </w:t>
      </w:r>
      <w:r w:rsidRPr="00475566">
        <w:rPr>
          <w:rFonts w:ascii="Times New Roman" w:hAnsi="Times New Roman" w:cs="Times New Roman"/>
        </w:rPr>
        <w:t>procedures;</w:t>
      </w:r>
    </w:p>
    <w:p w14:paraId="4BC864C3" w14:textId="77777777" w:rsidR="00905AF3" w:rsidRPr="00475566" w:rsidRDefault="00905AF3" w:rsidP="00905AF3">
      <w:pPr>
        <w:rPr>
          <w:rFonts w:ascii="Times New Roman" w:hAnsi="Times New Roman" w:cs="Times New Roman"/>
        </w:rPr>
      </w:pPr>
    </w:p>
    <w:p w14:paraId="4E9A2662" w14:textId="08BCE6DD" w:rsidR="00905AF3" w:rsidRPr="00475566" w:rsidRDefault="00905AF3" w:rsidP="00905A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maximum_calibration_rate: run kkt_milp.py</w:t>
      </w:r>
    </w:p>
    <w:p w14:paraId="45CA5872" w14:textId="5A2FE4F2" w:rsidR="00905AF3" w:rsidRPr="00475566" w:rsidRDefault="00905AF3" w:rsidP="00905AF3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It identifies the maximum calibration rate allowed that can still guarantee the feasibility of all the load input;</w:t>
      </w:r>
    </w:p>
    <w:p w14:paraId="670A00A1" w14:textId="77777777" w:rsidR="00905AF3" w:rsidRPr="00475566" w:rsidRDefault="00905AF3" w:rsidP="00905AF3">
      <w:pPr>
        <w:rPr>
          <w:rFonts w:ascii="Times New Roman" w:hAnsi="Times New Roman" w:cs="Times New Roman"/>
        </w:rPr>
      </w:pPr>
    </w:p>
    <w:p w14:paraId="314549DD" w14:textId="7BABFE22" w:rsidR="00905AF3" w:rsidRPr="00475566" w:rsidRDefault="00905AF3" w:rsidP="00905AF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sufficient_DNN_size: run run1.sh and run2.sh</w:t>
      </w:r>
    </w:p>
    <w:p w14:paraId="4274C107" w14:textId="4CB0F472" w:rsidR="00905AF3" w:rsidRPr="00475566" w:rsidRDefault="00905AF3" w:rsidP="00905AF3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We provide</w:t>
      </w:r>
      <w:r w:rsidR="00734EF2" w:rsidRPr="00475566">
        <w:rPr>
          <w:rFonts w:ascii="Times New Roman" w:hAnsi="Times New Roman" w:cs="Times New Roman"/>
        </w:rPr>
        <w:t>d</w:t>
      </w:r>
      <w:r w:rsidRPr="00475566">
        <w:rPr>
          <w:rFonts w:ascii="Times New Roman" w:hAnsi="Times New Roman" w:cs="Times New Roman"/>
        </w:rPr>
        <w:t xml:space="preserve"> different warm-start points to the APOPT solver to find the (</w:t>
      </w:r>
      <w:r w:rsidR="00734EF2" w:rsidRPr="00475566">
        <w:rPr>
          <w:rFonts w:ascii="Times New Roman" w:hAnsi="Times New Roman" w:cs="Times New Roman"/>
        </w:rPr>
        <w:t>sub</w:t>
      </w:r>
      <w:r w:rsidRPr="00475566">
        <w:rPr>
          <w:rFonts w:ascii="Times New Roman" w:hAnsi="Times New Roman" w:cs="Times New Roman"/>
        </w:rPr>
        <w:t>)</w:t>
      </w:r>
      <w:r w:rsidR="00734EF2" w:rsidRPr="00475566">
        <w:rPr>
          <w:rFonts w:ascii="Times New Roman" w:hAnsi="Times New Roman" w:cs="Times New Roman"/>
        </w:rPr>
        <w:t>-</w:t>
      </w:r>
      <w:r w:rsidRPr="00475566">
        <w:rPr>
          <w:rFonts w:ascii="Times New Roman" w:hAnsi="Times New Roman" w:cs="Times New Roman"/>
        </w:rPr>
        <w:t xml:space="preserve">optimal solution of the worst-case input. This corresponds to the program of mainsolve1-mainsolve6 with total 42 initial points; the programs s-main1-s-main4 in parallel finds the </w:t>
      </w:r>
      <w:r w:rsidR="00394359" w:rsidRPr="00475566">
        <w:rPr>
          <w:rFonts w:ascii="Times New Roman" w:hAnsi="Times New Roman" w:cs="Times New Roman"/>
        </w:rPr>
        <w:t>possible worst-case inputs among all the existing inputs (including the uniform sampled ones) and regard it as the approximated worst-case input in the entire input region;</w:t>
      </w:r>
    </w:p>
    <w:p w14:paraId="184EF0F0" w14:textId="77777777" w:rsidR="00394359" w:rsidRPr="00475566" w:rsidRDefault="00394359" w:rsidP="00905AF3">
      <w:pPr>
        <w:rPr>
          <w:rFonts w:ascii="Times New Roman" w:hAnsi="Times New Roman" w:cs="Times New Roman"/>
        </w:rPr>
      </w:pPr>
    </w:p>
    <w:p w14:paraId="23B5EC5C" w14:textId="6F779463" w:rsidR="00394359" w:rsidRPr="00475566" w:rsidRDefault="00394359" w:rsidP="00905AF3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 xml:space="preserve">Note: one can also try m.max3 or directly apply the mixed-integer reformulation introduced in the paper to express the DNN </w:t>
      </w:r>
      <w:r w:rsidR="009D76E5" w:rsidRPr="00475566">
        <w:rPr>
          <w:rFonts w:ascii="Times New Roman" w:hAnsi="Times New Roman" w:cs="Times New Roman"/>
        </w:rPr>
        <w:t xml:space="preserve">with ReLU </w:t>
      </w:r>
      <w:r w:rsidRPr="00475566">
        <w:rPr>
          <w:rFonts w:ascii="Times New Roman" w:hAnsi="Times New Roman" w:cs="Times New Roman"/>
        </w:rPr>
        <w:t xml:space="preserve">constraints; The Sigmoid functions at the </w:t>
      </w:r>
      <w:r w:rsidR="00734EF2" w:rsidRPr="00475566">
        <w:rPr>
          <w:rFonts w:ascii="Times New Roman" w:hAnsi="Times New Roman" w:cs="Times New Roman"/>
        </w:rPr>
        <w:t>output</w:t>
      </w:r>
      <w:r w:rsidRPr="00475566">
        <w:rPr>
          <w:rFonts w:ascii="Times New Roman" w:hAnsi="Times New Roman" w:cs="Times New Roman"/>
        </w:rPr>
        <w:t xml:space="preserve"> layer present the same effect of the last two clipped ReLU operations to ensure feasibility of the predicted variables.</w:t>
      </w:r>
    </w:p>
    <w:p w14:paraId="41385CE1" w14:textId="77777777" w:rsidR="00394359" w:rsidRPr="00475566" w:rsidRDefault="00394359" w:rsidP="00905AF3">
      <w:pPr>
        <w:rPr>
          <w:rFonts w:ascii="Times New Roman" w:hAnsi="Times New Roman" w:cs="Times New Roman"/>
        </w:rPr>
      </w:pPr>
    </w:p>
    <w:p w14:paraId="59B18915" w14:textId="411A530A" w:rsidR="00394359" w:rsidRPr="00475566" w:rsidRDefault="00394359" w:rsidP="0039435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adversarial_sample_algorithm</w:t>
      </w:r>
    </w:p>
    <w:p w14:paraId="139E6541" w14:textId="3E9F2529" w:rsidR="00475566" w:rsidRDefault="00394359" w:rsidP="00475566">
      <w:pPr>
        <w:ind w:leftChars="100" w:left="210"/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Step1. First generate training data in</w:t>
      </w:r>
      <w:r w:rsidR="00C36A36" w:rsidRPr="00475566">
        <w:rPr>
          <w:rFonts w:ascii="Times New Roman" w:hAnsi="Times New Roman" w:cs="Times New Roman"/>
        </w:rPr>
        <w:t xml:space="preserve"> the sub-folder</w:t>
      </w:r>
      <w:r w:rsidRPr="00475566">
        <w:rPr>
          <w:rFonts w:ascii="Times New Roman" w:hAnsi="Times New Roman" w:cs="Times New Roman"/>
        </w:rPr>
        <w:t xml:space="preserve"> 0.generate_training_data and run DC_generate_data.py to get data with different calibration rate.</w:t>
      </w:r>
      <w:r w:rsidR="00B9771E" w:rsidRPr="00475566">
        <w:rPr>
          <w:rFonts w:ascii="Times New Roman" w:hAnsi="Times New Roman" w:cs="Times New Roman"/>
        </w:rPr>
        <w:t xml:space="preserve"> Here the configuration file case30_rev_xx.py refers to the </w:t>
      </w:r>
      <w:r w:rsidR="007229FB" w:rsidRPr="00475566">
        <w:rPr>
          <w:rFonts w:ascii="Times New Roman" w:hAnsi="Times New Roman" w:cs="Times New Roman"/>
        </w:rPr>
        <w:t xml:space="preserve">slack bus capacity with different calibration rate, e.g., case30_rev_070.py refers to the </w:t>
      </w:r>
      <w:r w:rsidR="00475566">
        <w:rPr>
          <w:rFonts w:ascii="Times New Roman" w:hAnsi="Times New Roman" w:cs="Times New Roman"/>
        </w:rPr>
        <w:t xml:space="preserve">slack bus </w:t>
      </w:r>
      <w:r w:rsidR="007229FB" w:rsidRPr="00475566">
        <w:rPr>
          <w:rFonts w:ascii="Times New Roman" w:hAnsi="Times New Roman" w:cs="Times New Roman"/>
        </w:rPr>
        <w:t>capacity with 7% calibration rate and case30_rev_100.py is the default test case.</w:t>
      </w:r>
      <w:r w:rsidR="00475566">
        <w:rPr>
          <w:rFonts w:ascii="Times New Roman" w:hAnsi="Times New Roman" w:cs="Times New Roman"/>
        </w:rPr>
        <w:t xml:space="preserve"> The calibration on the branch limits are included in the </w:t>
      </w:r>
      <w:r w:rsidR="00475566" w:rsidRPr="00475566">
        <w:rPr>
          <w:rFonts w:ascii="Times New Roman" w:hAnsi="Times New Roman" w:cs="Times New Roman"/>
        </w:rPr>
        <w:t>DC_generate_data.py</w:t>
      </w:r>
      <w:r w:rsidR="00475566">
        <w:rPr>
          <w:rFonts w:ascii="Times New Roman" w:hAnsi="Times New Roman" w:cs="Times New Roman"/>
        </w:rPr>
        <w:t xml:space="preserve"> file, e.g., line87. Here we also scale the branch limit by a certain number for easy of calculation.</w:t>
      </w:r>
    </w:p>
    <w:p w14:paraId="08614174" w14:textId="77777777" w:rsidR="00475566" w:rsidRPr="00475566" w:rsidRDefault="00475566" w:rsidP="00475566">
      <w:pPr>
        <w:ind w:leftChars="100" w:left="210"/>
        <w:rPr>
          <w:rFonts w:ascii="Times New Roman" w:hAnsi="Times New Roman" w:cs="Times New Roman"/>
        </w:rPr>
      </w:pPr>
    </w:p>
    <w:p w14:paraId="36A45305" w14:textId="736017E5" w:rsidR="00394359" w:rsidRDefault="00394359" w:rsidP="00475566">
      <w:pPr>
        <w:ind w:leftChars="100" w:left="210"/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Step2. Pre-train the DNN with 7% calibration rate: run PreDCOPF_case30_dnn_cpu-new.py</w:t>
      </w:r>
    </w:p>
    <w:p w14:paraId="4D1EA258" w14:textId="77777777" w:rsidR="00475566" w:rsidRPr="00475566" w:rsidRDefault="00475566" w:rsidP="00475566">
      <w:pPr>
        <w:ind w:leftChars="100" w:left="210"/>
        <w:rPr>
          <w:rFonts w:ascii="Times New Roman" w:hAnsi="Times New Roman" w:cs="Times New Roman"/>
        </w:rPr>
      </w:pPr>
    </w:p>
    <w:p w14:paraId="76824C94" w14:textId="59B71D0B" w:rsidR="00C72511" w:rsidRPr="00475566" w:rsidRDefault="00C72511" w:rsidP="00475566">
      <w:pPr>
        <w:ind w:leftChars="100" w:left="210"/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Step3. Use ASAW algorithm to post-train the DNN: run mainsolve1-mainsolve6 with 42 different initial points; run s-main.py for the post-train</w:t>
      </w:r>
      <w:r w:rsidR="007229FB" w:rsidRPr="00475566">
        <w:rPr>
          <w:rFonts w:ascii="Times New Roman" w:hAnsi="Times New Roman" w:cs="Times New Roman"/>
        </w:rPr>
        <w:t xml:space="preserve"> with the identified worst-case violation</w:t>
      </w:r>
      <w:r w:rsidRPr="00475566">
        <w:rPr>
          <w:rFonts w:ascii="Times New Roman" w:hAnsi="Times New Roman" w:cs="Times New Roman"/>
        </w:rPr>
        <w:t>.</w:t>
      </w:r>
      <w:r w:rsidR="00475566">
        <w:rPr>
          <w:rFonts w:ascii="Times New Roman" w:hAnsi="Times New Roman" w:cs="Times New Roman"/>
        </w:rPr>
        <w:t xml:space="preserve"> For each </w:t>
      </w:r>
      <w:r w:rsidR="00475566">
        <w:rPr>
          <w:rFonts w:ascii="Times New Roman" w:hAnsi="Times New Roman" w:cs="Times New Roman"/>
        </w:rPr>
        <w:lastRenderedPageBreak/>
        <w:t xml:space="preserve">iteration, the post-train stops when the feasibility around the identified worst-case inputs are recovered </w:t>
      </w:r>
      <w:r w:rsidR="001A3F46">
        <w:rPr>
          <w:rFonts w:ascii="Times New Roman" w:hAnsi="Times New Roman" w:cs="Times New Roman"/>
        </w:rPr>
        <w:t>(line</w:t>
      </w:r>
      <w:r w:rsidR="001A3F46">
        <w:rPr>
          <w:rFonts w:ascii="Times New Roman" w:hAnsi="Times New Roman" w:cs="Times New Roman"/>
        </w:rPr>
        <w:t>2520</w:t>
      </w:r>
      <w:r w:rsidR="001A3F46">
        <w:rPr>
          <w:rFonts w:ascii="Times New Roman" w:hAnsi="Times New Roman" w:cs="Times New Roman"/>
        </w:rPr>
        <w:t xml:space="preserve"> in s-main.py)</w:t>
      </w:r>
      <w:r w:rsidR="001A3F46">
        <w:rPr>
          <w:rFonts w:ascii="Times New Roman" w:hAnsi="Times New Roman" w:cs="Times New Roman"/>
        </w:rPr>
        <w:t xml:space="preserve"> </w:t>
      </w:r>
      <w:r w:rsidR="00475566">
        <w:rPr>
          <w:rFonts w:ascii="Times New Roman" w:hAnsi="Times New Roman" w:cs="Times New Roman"/>
        </w:rPr>
        <w:t>and the algorithm terminates when no more input with violation can be found</w:t>
      </w:r>
      <w:r w:rsidR="001A3F46">
        <w:rPr>
          <w:rFonts w:ascii="Times New Roman" w:hAnsi="Times New Roman" w:cs="Times New Roman"/>
        </w:rPr>
        <w:t xml:space="preserve"> (line1327 in s-main.py)</w:t>
      </w:r>
      <w:r w:rsidR="00475566">
        <w:rPr>
          <w:rFonts w:ascii="Times New Roman" w:hAnsi="Times New Roman" w:cs="Times New Roman"/>
        </w:rPr>
        <w:t>.</w:t>
      </w:r>
    </w:p>
    <w:p w14:paraId="5F50975C" w14:textId="77777777" w:rsidR="00C72511" w:rsidRPr="00475566" w:rsidRDefault="00C72511" w:rsidP="00394359">
      <w:pPr>
        <w:rPr>
          <w:rFonts w:ascii="Times New Roman" w:hAnsi="Times New Roman" w:cs="Times New Roman"/>
        </w:rPr>
      </w:pPr>
    </w:p>
    <w:p w14:paraId="6BAB48FA" w14:textId="185FBF34" w:rsidR="00C72511" w:rsidRPr="00475566" w:rsidRDefault="00C72511" w:rsidP="00394359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Note: the provide</w:t>
      </w:r>
      <w:r w:rsidR="007229FB" w:rsidRPr="00475566">
        <w:rPr>
          <w:rFonts w:ascii="Times New Roman" w:hAnsi="Times New Roman" w:cs="Times New Roman"/>
        </w:rPr>
        <w:t>d</w:t>
      </w:r>
      <w:r w:rsidRPr="00475566">
        <w:rPr>
          <w:rFonts w:ascii="Times New Roman" w:hAnsi="Times New Roman" w:cs="Times New Roman"/>
        </w:rPr>
        <w:t xml:space="preserve"> ASAW train the DNN on the entire load region [100%,130%], corresponding to the results in Table V in </w:t>
      </w:r>
      <w:hyperlink r:id="rId5" w:history="1">
        <w:r w:rsidRPr="00475566">
          <w:rPr>
            <w:rStyle w:val="a4"/>
            <w:rFonts w:ascii="Times New Roman" w:hAnsi="Times New Roman" w:cs="Times New Roman"/>
          </w:rPr>
          <w:t>https://arxiv.org/abs/2112.08091</w:t>
        </w:r>
      </w:hyperlink>
      <w:r w:rsidRPr="00475566">
        <w:rPr>
          <w:rFonts w:ascii="Times New Roman" w:hAnsi="Times New Roman" w:cs="Times New Roman"/>
        </w:rPr>
        <w:t>; the results in each light-load and heavy-load can be reproduced by the similar pre-train and post-train procedures.</w:t>
      </w:r>
    </w:p>
    <w:p w14:paraId="59ED7EEC" w14:textId="77777777" w:rsidR="00D76625" w:rsidRPr="00475566" w:rsidRDefault="00D76625" w:rsidP="00394359">
      <w:pPr>
        <w:rPr>
          <w:rFonts w:ascii="Times New Roman" w:hAnsi="Times New Roman" w:cs="Times New Roman"/>
        </w:rPr>
      </w:pPr>
    </w:p>
    <w:p w14:paraId="2C07BCE2" w14:textId="55F1DBEB" w:rsidR="009D76E5" w:rsidRPr="00475566" w:rsidRDefault="00D76625" w:rsidP="00394359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 xml:space="preserve">Dr. </w:t>
      </w:r>
      <w:r w:rsidR="009D76E5" w:rsidRPr="00475566">
        <w:rPr>
          <w:rFonts w:ascii="Times New Roman" w:hAnsi="Times New Roman" w:cs="Times New Roman"/>
        </w:rPr>
        <w:t>Tianyu</w:t>
      </w:r>
      <w:r w:rsidRPr="00475566">
        <w:rPr>
          <w:rFonts w:ascii="Times New Roman" w:hAnsi="Times New Roman" w:cs="Times New Roman"/>
        </w:rPr>
        <w:t xml:space="preserve"> ZHAO</w:t>
      </w:r>
    </w:p>
    <w:p w14:paraId="1031606D" w14:textId="2D896CE3" w:rsidR="00D76625" w:rsidRPr="00475566" w:rsidRDefault="00D76625" w:rsidP="00394359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School of Data Science</w:t>
      </w:r>
    </w:p>
    <w:p w14:paraId="388A0175" w14:textId="37242182" w:rsidR="00D76625" w:rsidRPr="00475566" w:rsidRDefault="00D76625" w:rsidP="00394359">
      <w:pPr>
        <w:rPr>
          <w:rFonts w:ascii="Times New Roman" w:hAnsi="Times New Roman" w:cs="Times New Roman"/>
        </w:rPr>
      </w:pPr>
      <w:r w:rsidRPr="00475566">
        <w:rPr>
          <w:rFonts w:ascii="Times New Roman" w:hAnsi="Times New Roman" w:cs="Times New Roman"/>
        </w:rPr>
        <w:t>City University of Hong Kong</w:t>
      </w:r>
    </w:p>
    <w:sectPr w:rsidR="00D76625" w:rsidRPr="00475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21A"/>
    <w:multiLevelType w:val="hybridMultilevel"/>
    <w:tmpl w:val="9E7C8600"/>
    <w:lvl w:ilvl="0" w:tplc="19529C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695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89"/>
    <w:rsid w:val="00104BDE"/>
    <w:rsid w:val="001A3F46"/>
    <w:rsid w:val="00394359"/>
    <w:rsid w:val="00475566"/>
    <w:rsid w:val="007229FB"/>
    <w:rsid w:val="00734EF2"/>
    <w:rsid w:val="008C3289"/>
    <w:rsid w:val="00905AF3"/>
    <w:rsid w:val="009D76E5"/>
    <w:rsid w:val="00A52B0B"/>
    <w:rsid w:val="00B9771E"/>
    <w:rsid w:val="00C36A36"/>
    <w:rsid w:val="00C72511"/>
    <w:rsid w:val="00D76625"/>
    <w:rsid w:val="00F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E493"/>
  <w15:chartTrackingRefBased/>
  <w15:docId w15:val="{C8CC3828-3178-453B-83C4-CE17EBC6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A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25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2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112.080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ZHAO Tianyu</dc:creator>
  <cp:keywords/>
  <dc:description/>
  <cp:lastModifiedBy>Dr. ZHAO Tianyu</cp:lastModifiedBy>
  <cp:revision>9</cp:revision>
  <dcterms:created xsi:type="dcterms:W3CDTF">2023-06-29T02:55:00Z</dcterms:created>
  <dcterms:modified xsi:type="dcterms:W3CDTF">2023-06-30T07:37:00Z</dcterms:modified>
</cp:coreProperties>
</file>