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Politika řízení rizik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Metodika identifikace, hodnocení a zvládání rizik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nZKB / ISO 27001:2022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Název organizace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[Doplňte název organizace]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Verze dokumentu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Schválil/a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 a funkce]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Interní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Tento dokument je šablonou. Upravte jeho obsah podle specifik vaší organizace.</w:t>
      </w:r>
    </w:p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Účel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Tato politika definuje přístup organizace k řízení rizik v oblasti kybernetické bezpečnosti a bezpečnosti informací. Cílem je systematická identifikace, hodnocení a zvládání rizik ohrožujících aktiva organizace.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Rozsah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Politika se vztahuje na všechna aktiva v rozsahu řízení kyberbezpečnosti organizace: informační systémy, data, sítě, procesy a osoby s přístupem k těmto aktivům.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Metodika hodnocení rizik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Identifikace aktiv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Organizace vede registr aktiv (hardware, software, data, lidé, procesy, dodavatelé). Každé aktivum má přiřazeného vlastníka.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Identifikace hrozeb a zranitelností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 každé aktivum jsou identifikovány relevantní hrozby (kybernetický útok, selhání systému, lidská chyba, přírodní katastrofa) a zranitelnosti.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Hodnocení rizik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Každé riziko je hodnoceno podle pravděpodobnosti a dopadu: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Úroveň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Pravděpodobnost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Výsledné riziko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Nízká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Nepravděpodobná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Zanedbatelný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Nízké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Možná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Významný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Pravděpodobná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Závažný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Vysoké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Kritická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Téměř jistá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Katastrofický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Kritické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Zvládání rizik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 každé identifikované riziko organizace zvolí jeden ze čtyř způsobů zvládání: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Mitigace — zavedení opatření snižujících pravděpodobnost nebo dopad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Přesun — pojištění kybernetických rizik nebo smluvní přesun na třetí stranu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Eliminace — ukončení rizikové aktivity nebo migrace na bezpečnější alternativu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Akceptace — vědomé přijetí rizika schválené vedením; nutná dokumentace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Registr rizik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Organizace vede registr rizik obsahující: identifikátor rizika, popis hrozby a zranitelnosti, hodnocení (pravděpodobnost × dopad), způsob zvládání, opatření, vlastníka rizika a termín přezkumu.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 rizik je k dispozici na: [umístění interního dokumentu]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Frekvence přezkumu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Úplný přezkum registru rizik: minimálně jednou ročně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Mimořádný přezkum: po bezpečnostním incidentu, organizační změně nebo zavedení nového systému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Přezkum provádí: [Funkce — CISO / pověřená osoba KB]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Odpovědnosti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Vlastník politiky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[CISO / pověřená osoba KB]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Vlastníci aktiv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Identifikace rizik pro svá aktiva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Vedení organizace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Schvalování akceptace vysokých a kritických rizik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správce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Implementace technických opatření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E3A5F" w:sz="4" w:space="1"/>
        </w:pBdr>
        <w:spacing w:after="24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Dokument schválil/a: [Jméno a funkce]       Datum: [DD.MM.RRRR]       Podpis: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2026-05-25T19:43:00.206Z</dcterms:created>
  <dcterms:modified xsi:type="dcterms:W3CDTF">2026-05-25T19:43:00.206Z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