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48"/>
          <w:szCs w:val="48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highlight w:val="none"/>
          <w:lang w:val="en-US" w:eastAsia="zh-CN"/>
        </w:rPr>
        <w:t>论文总结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论文采用LCL滤波器，建立LCL-HSPMSM离散数学模型。文中研究对象为（从LCL滤波器输入电压到HSPMSM定子电流）传递函数：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highlight w:val="none"/>
              <w:lang w:val="en-US" w:eastAsia="zh-CN" w:bidi="ar-SA"/>
            </w:rPr>
            <m:t>G(s)=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i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(s)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u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(s)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blue"/>
          <w:lang w:val="en-US" w:eastAsia="zh-CN"/>
        </w:rPr>
        <w:t>控制目标</w:t>
      </w:r>
      <w:r>
        <w:rPr>
          <w:rFonts w:hint="eastAsia"/>
          <w:sz w:val="28"/>
          <w:szCs w:val="28"/>
          <w:highlight w:val="none"/>
          <w:lang w:val="en-US" w:eastAsia="zh-CN"/>
        </w:rPr>
        <w:t>：在变频调速的情况下，使定子电流达到预期值，同时保证系统的鲁棒性。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blue"/>
          <w:lang w:val="en-US" w:eastAsia="zh-CN"/>
        </w:rPr>
        <w:t>基本原理</w:t>
      </w:r>
      <w:r>
        <w:rPr>
          <w:rFonts w:hint="eastAsia"/>
          <w:sz w:val="28"/>
          <w:szCs w:val="28"/>
          <w:highlight w:val="none"/>
          <w:lang w:val="en-US" w:eastAsia="zh-CN"/>
        </w:rPr>
        <w:t>：通过近似分解，将传递函数分解为低频分量（低通滤波器）和高频分量（带通滤波器）。由Nyquist稳定性，讨论系统传递函数在正负谐振频率（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1,2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highlight w:val="none"/>
            <w:lang w:val="en-US" w:eastAsia="zh-CN"/>
          </w:rPr>
          <m:t>=</m:t>
        </m:r>
        <m:sSub>
          <m:sSubPr>
            <m:ctrlPr>
              <m:rPr/>
              <w:rPr>
                <w:rFonts w:hint="default" w:ascii="Cambria Math" w:hAnsi="Cambria Math"/>
                <w:i/>
                <w:sz w:val="28"/>
                <w:szCs w:val="28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m:rPr/>
              <w:rPr>
                <w:rFonts w:hint="default" w:ascii="Cambria Math" w:hAnsi="Cambria Math"/>
                <w:i/>
                <w:sz w:val="28"/>
                <w:szCs w:val="28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res</m:t>
            </m:r>
            <m:ctrlPr>
              <m:rPr/>
              <w:rPr>
                <w:rFonts w:hint="default" w:ascii="Cambria Math" w:hAnsi="Cambria Math"/>
                <w:i/>
                <w:sz w:val="28"/>
                <w:szCs w:val="28"/>
                <w:highlight w:val="none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highlight w:val="none"/>
            <w:lang w:val="en-US" w:eastAsia="zh-CN"/>
          </w:rPr>
          <m:t>±</m:t>
        </m:r>
        <m:sSub>
          <m:sSubPr>
            <m:ctrlPr>
              <m:rPr/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m:rPr/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m:rPr/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）以及零频率（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highlight w:val="none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）三个频率点的四个相位裕度（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highlight w:val="none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ub>
        </m:sSub>
      </m:oMath>
      <w:r>
        <w:rPr>
          <w:rFonts w:hint="eastAsia" w:hAnsi="Cambria Math" w:cs="Cambria Math"/>
          <w:i w:val="0"/>
          <w:sz w:val="28"/>
          <w:szCs w:val="28"/>
          <w:highlight w:val="none"/>
          <w:lang w:val="en-US" w:eastAsia="zh-CN"/>
        </w:rPr>
        <w:t>在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  <w:highlight w:val="none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highlight w:val="none"/>
            <w:lang w:val="en-US" w:eastAsia="zh-CN"/>
          </w:rPr>
          <m:t>180°</m:t>
        </m:r>
      </m:oMath>
      <w:r>
        <m:rPr/>
        <w:rPr>
          <w:rFonts w:hint="eastAsia" w:hAnsi="Cambria Math" w:cs="Cambria Math"/>
          <w:i w:val="0"/>
          <w:sz w:val="28"/>
          <w:szCs w:val="28"/>
          <w:highlight w:val="none"/>
          <w:lang w:val="en-US" w:eastAsia="zh-CN"/>
        </w:rPr>
        <w:t>之间，因此存在两个相位裕度</w:t>
      </w:r>
      <w:r>
        <w:rPr>
          <w:rFonts w:hint="eastAsia"/>
          <w:sz w:val="28"/>
          <w:szCs w:val="28"/>
          <w:highlight w:val="none"/>
          <w:lang w:val="en-US" w:eastAsia="zh-CN"/>
        </w:rPr>
        <w:t>），来分析系统的稳定性。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由于系统只有在四个相位裕度都大于0时才能稳定，因此未来最大限度的提高系统的鲁棒稳定性，需要使四个相位裕度的最小值最大化。即：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highlight w:val="none"/>
              <w:lang w:val="en-US" w:eastAsia="zh-CN" w:bidi="ar-SA"/>
            </w:rPr>
            <m:t>max</m:t>
          </m:r>
          <m:d>
            <m:dPr>
              <m:begChr m:val="{"/>
              <m:endChr m:val="}"/>
              <m:ctrlPr>
                <m:rPr/>
                <w:rPr>
                  <w:rFonts w:hint="eastAsia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min(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PM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PM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PM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3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PM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  <m:t>4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8"/>
                      <w:szCs w:val="28"/>
                      <w:highlight w:val="none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  <m:t>)</m:t>
              </m:r>
              <m:ctrlPr>
                <m:rPr/>
                <w:rPr>
                  <w:rFonts w:hint="eastAsia" w:ascii="Cambria Math" w:hAnsi="Cambria Math" w:cstheme="minorBidi"/>
                  <w:kern w:val="2"/>
                  <w:sz w:val="28"/>
                  <w:szCs w:val="28"/>
                  <w:highlight w:val="none"/>
                  <w:lang w:val="en-US" w:eastAsia="zh-CN" w:bidi="ar-SA"/>
                </w:rPr>
              </m:ctrlPr>
            </m:e>
          </m:d>
        </m:oMath>
      </m:oMathPara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这也就意味着，我们需要在线通过转速传感器求解出的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highlight w:val="none"/>
                <w:lang w:val="en-US" w:eastAsia="zh-CN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进行在线相位补偿，这也就意味着传感器的精度会很大程度影响该系统的鲁棒性。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highlight w:val="none"/>
          <w:lang w:val="en-US" w:eastAsia="zh-CN"/>
        </w:rPr>
        <w:t>存在的困惑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在文章中第二页公式（2）提到的近似分解：</w:t>
      </w:r>
    </w:p>
    <w:p>
      <w:pPr>
        <w:jc w:val="center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2659380" cy="609600"/>
            <wp:effectExtent l="0" t="0" r="7620" b="0"/>
            <wp:docPr id="1" name="图片 1" descr="170582973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829735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文章中没有给出对应的参考文献，也没有说明是根据Bode图还是传递函数极点进行分解的，何老师，这一个问题我没怎么想明白。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highlight w:val="none"/>
          <w:lang w:val="en-US" w:eastAsia="zh-CN"/>
        </w:rPr>
        <w:t>可能的创新点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何老师您好，我阅读完论文总结了几个可能的创新点，但是不知道是否有实现可能和研究价值。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t>针对系统时延问题</w:t>
      </w:r>
      <w:r>
        <w:rPr>
          <w:rFonts w:hint="eastAsia"/>
          <w:sz w:val="28"/>
          <w:szCs w:val="28"/>
          <w:highlight w:val="none"/>
          <w:lang w:val="en-US" w:eastAsia="zh-CN"/>
        </w:rPr>
        <w:t>：由于论文中的相位增益是由上一时刻输出的转速得出的，也就是由k时刻求出的相位增益补偿k+1时刻的相位，这样就存在时延问题。特别是在高速电机中，转速变化非常快，这样会使得时延导致的误差很大。处理该误差的方法主要有两个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增加采样频率；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使用预测控制，通过k时刻的输出和状态预测后几步的输出和状态，再通过预测结果进行相位补偿，以此来解决时延问题。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方法一中采样频率的增加通常会使得成本的增加。因此方法二是有一定研究意义的。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但是在阅读了三篇论文后，发现PMSM的采样频率都达到了15kHz，由这个频率粗略推算出由时延导致的转速误差只有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highlight w:val="none"/>
            <w:lang w:val="en-US"/>
          </w:rPr>
          <m:t>∆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  <w:highlight w:val="none"/>
            <w:lang w:val="en-US" w:eastAsia="zh-CN"/>
          </w:rPr>
          <m:t>n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highlight w:val="none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highlight w:val="none"/>
            <w:lang w:val="en-US" w:eastAsia="zh-CN" w:bidi="ar-SA"/>
          </w:rPr>
          <m:t>1.8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highlight w:val="none"/>
            <w:lang w:val="en-US" w:eastAsia="zh-CN" w:bidi="ar-SA"/>
          </w:rPr>
          <m:t>r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highlight w:val="none"/>
            <w:lang w:val="en-US" w:eastAsia="zh-CN" w:bidi="ar-SA"/>
          </w:rPr>
          <m:t>/mi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8"/>
            <w:szCs w:val="28"/>
            <w:highlight w:val="none"/>
            <w:lang w:val="en-US" w:eastAsia="zh-CN" w:bidi="ar-SA"/>
          </w:rPr>
          <m:t>n</m:t>
        </m:r>
      </m:oMath>
      <w:r>
        <m:rPr/>
        <w:rPr>
          <w:rFonts w:hint="eastAsia" w:hAnsi="Cambria Math" w:cstheme="minorBidi"/>
          <w:i w:val="0"/>
          <w:kern w:val="2"/>
          <w:sz w:val="28"/>
          <w:szCs w:val="28"/>
          <w:highlight w:val="none"/>
          <w:lang w:val="en-US" w:eastAsia="zh-CN" w:bidi="ar-SA"/>
        </w:rPr>
        <w:t>左右，在高速运转的情况下，似乎有点不足为虑了。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t>关于系统扰动问题</w:t>
      </w:r>
      <w:r>
        <w:rPr>
          <w:rFonts w:hint="eastAsia"/>
          <w:sz w:val="28"/>
          <w:szCs w:val="28"/>
          <w:highlight w:val="none"/>
          <w:lang w:val="en-US" w:eastAsia="zh-CN"/>
        </w:rPr>
        <w:t>：论文中是通过当前转速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，通过同步转速公式求解得到的电角频率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对对应频率的相角裕度进行补偿。但是由于传感器存在误差，会使得输出的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和实际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highlight w:val="none"/>
            <w:lang w:val="en-US" w:eastAsia="zh-CN"/>
          </w:rPr>
          <m:t>’</m:t>
        </m:r>
      </m:oMath>
      <w:r>
        <w:rPr>
          <w:rFonts w:hint="eastAsia"/>
          <w:sz w:val="28"/>
          <w:szCs w:val="28"/>
          <w:highlight w:val="none"/>
          <w:lang w:val="en-US" w:eastAsia="zh-CN"/>
        </w:rPr>
        <w:t>中存在误差。进一步使得补偿的频率点出现偏差，也就是补偿在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上的相位增益，实际上应当补偿在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highlight w:val="none"/>
            <w:lang w:val="en-US" w:eastAsia="zh-CN"/>
          </w:rPr>
          <m:t>+</m:t>
        </m:r>
        <m:r>
          <m:rPr/>
          <w:rPr>
            <w:rFonts w:hint="default" w:ascii="Cambria Math" w:hAnsi="Cambria Math" w:cs="Cambria Math"/>
            <w:sz w:val="28"/>
            <w:szCs w:val="28"/>
            <w:highlight w:val="none"/>
            <w:lang w:val="en-US" w:eastAsia="zh-CN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highlight w:val="none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highlight w:val="none"/>
                <w:lang w:val="en-US"/>
              </w:rPr>
            </m:ctrlPr>
          </m:sub>
        </m:sSub>
      </m:oMath>
      <w:r>
        <w:rPr>
          <w:rFonts w:hint="eastAsia"/>
          <w:sz w:val="28"/>
          <w:szCs w:val="28"/>
          <w:highlight w:val="none"/>
          <w:lang w:val="en-US" w:eastAsia="zh-CN"/>
        </w:rPr>
        <w:t>才对。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原论文中仅考虑了系统的鲁棒性，而未对系统的时域性能（例如电流纹波，上升时间等）进行分析改善。针对这一点可以结合电流预测控制进行改善。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除此之外，也可以结合无传感器控制，预测出电机运行转速，进一步节约成本。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综合分析，是否可以在原系统的基础上，考虑无差拍电流预测控制或者无传感器预测控制</w:t>
      </w:r>
      <w:bookmarkStart w:id="0" w:name="_GoBack"/>
      <w:bookmarkEnd w:id="0"/>
      <w:r>
        <w:rPr>
          <w:rFonts w:hint="eastAsia"/>
          <w:sz w:val="28"/>
          <w:szCs w:val="28"/>
          <w:highlight w:val="none"/>
          <w:lang w:val="en-US" w:eastAsia="zh-CN"/>
        </w:rPr>
        <w:t>进行节约成本和提高系统鲁棒性。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7B2A8"/>
    <w:multiLevelType w:val="singleLevel"/>
    <w:tmpl w:val="D587B2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ACA208"/>
    <w:multiLevelType w:val="singleLevel"/>
    <w:tmpl w:val="5DACA2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38B8C0"/>
    <w:multiLevelType w:val="singleLevel"/>
    <w:tmpl w:val="5E38B8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jY2RiZWIwZWY3ZmY3MDk3MWIxOWMyZWZhZjM3MjIifQ=="/>
  </w:docVars>
  <w:rsids>
    <w:rsidRoot w:val="00000000"/>
    <w:rsid w:val="052C5C01"/>
    <w:rsid w:val="5C5F68AD"/>
    <w:rsid w:val="5E893FD8"/>
    <w:rsid w:val="7EF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2024-01-21T03:50:00Z</dcterms:created>
  <dc:creator>94977</dc:creator>
  <cp:lastModifiedBy>。。。</cp:lastModifiedBy>
  <dcterms:modified xsi:type="dcterms:W3CDTF">2024-01-21T09:55:03Z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356928A6C95C4E7CB38F871C0B9C7123_12</vt:lpwstr>
  </property>
</Properties>
</file>