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40CFE4" w14:textId="77777777" w:rsidR="00F07496" w:rsidRPr="005F3060" w:rsidRDefault="00F07496" w:rsidP="00F07496">
      <w:pPr>
        <w:jc w:val="center"/>
        <w:rPr>
          <w:rFonts w:ascii="Arial" w:hAnsi="Arial" w:cs="Arial"/>
          <w:b/>
          <w:bCs/>
          <w:sz w:val="22"/>
          <w:szCs w:val="22"/>
          <w:lang w:val="en-GB"/>
        </w:rPr>
      </w:pPr>
      <w:r w:rsidRPr="005F3060">
        <w:rPr>
          <w:rFonts w:ascii="Arial" w:hAnsi="Arial" w:cs="Arial"/>
          <w:b/>
          <w:bCs/>
          <w:sz w:val="22"/>
          <w:szCs w:val="22"/>
          <w:lang w:val="en-GB"/>
        </w:rPr>
        <w:t>Nilgoun Bahar, PhD SLP</w:t>
      </w:r>
    </w:p>
    <w:p w14:paraId="257459B0" w14:textId="77777777" w:rsidR="00F07496" w:rsidRPr="00D213C2" w:rsidRDefault="00F07496" w:rsidP="00F07496">
      <w:pPr>
        <w:jc w:val="center"/>
        <w:rPr>
          <w:rStyle w:val="Strong"/>
          <w:rFonts w:ascii="Calibri" w:hAnsi="Calibri" w:cs="Calibri"/>
          <w:b w:val="0"/>
          <w:bCs w:val="0"/>
          <w:sz w:val="22"/>
          <w:szCs w:val="22"/>
        </w:rPr>
      </w:pPr>
      <w:r w:rsidRPr="00D213C2">
        <w:rPr>
          <w:rStyle w:val="Strong"/>
          <w:rFonts w:ascii="Century" w:hAnsi="Century" w:cs="Arial"/>
          <w:b w:val="0"/>
          <w:bCs w:val="0"/>
          <w:sz w:val="22"/>
          <w:szCs w:val="22"/>
        </w:rPr>
        <w:t>/</w:t>
      </w:r>
      <w:proofErr w:type="spellStart"/>
      <w:r w:rsidRPr="00D213C2">
        <w:rPr>
          <w:rStyle w:val="Strong"/>
          <w:rFonts w:ascii="Century" w:hAnsi="Century" w:cs="Arial"/>
          <w:b w:val="0"/>
          <w:bCs w:val="0"/>
          <w:sz w:val="22"/>
          <w:szCs w:val="22"/>
        </w:rPr>
        <w:t>ni</w:t>
      </w:r>
      <w:r w:rsidRPr="00D213C2">
        <w:rPr>
          <w:rStyle w:val="Strong"/>
          <w:rFonts w:ascii="Times New Roman" w:hAnsi="Times New Roman" w:cs="Times New Roman"/>
          <w:b w:val="0"/>
          <w:bCs w:val="0"/>
          <w:sz w:val="22"/>
          <w:szCs w:val="22"/>
        </w:rPr>
        <w:t>ː</w:t>
      </w:r>
      <w:r w:rsidRPr="00D213C2">
        <w:rPr>
          <w:rStyle w:val="Strong"/>
          <w:rFonts w:ascii="Century" w:hAnsi="Century" w:cs="Arial"/>
          <w:b w:val="0"/>
          <w:bCs w:val="0"/>
          <w:sz w:val="22"/>
          <w:szCs w:val="22"/>
        </w:rPr>
        <w:t>l'</w:t>
      </w:r>
      <w:r w:rsidRPr="00D213C2">
        <w:rPr>
          <w:rStyle w:val="Strong"/>
          <w:rFonts w:ascii="Times New Roman" w:hAnsi="Times New Roman" w:cs="Times New Roman"/>
          <w:b w:val="0"/>
          <w:bCs w:val="0"/>
          <w:sz w:val="22"/>
          <w:szCs w:val="22"/>
        </w:rPr>
        <w:t>ɡ</w:t>
      </w:r>
      <w:r w:rsidRPr="00D213C2">
        <w:rPr>
          <w:rStyle w:val="Strong"/>
          <w:rFonts w:ascii="Century" w:hAnsi="Century" w:cs="Arial"/>
          <w:b w:val="0"/>
          <w:bCs w:val="0"/>
          <w:sz w:val="22"/>
          <w:szCs w:val="22"/>
        </w:rPr>
        <w:t>u</w:t>
      </w:r>
      <w:r w:rsidRPr="00D213C2">
        <w:rPr>
          <w:rStyle w:val="Strong"/>
          <w:rFonts w:ascii="Times New Roman" w:hAnsi="Times New Roman" w:cs="Times New Roman"/>
          <w:b w:val="0"/>
          <w:bCs w:val="0"/>
          <w:sz w:val="22"/>
          <w:szCs w:val="22"/>
        </w:rPr>
        <w:t>ː</w:t>
      </w:r>
      <w:r w:rsidRPr="00D213C2">
        <w:rPr>
          <w:rStyle w:val="Strong"/>
          <w:rFonts w:ascii="Century" w:hAnsi="Century" w:cs="Arial"/>
          <w:b w:val="0"/>
          <w:bCs w:val="0"/>
          <w:sz w:val="22"/>
          <w:szCs w:val="22"/>
        </w:rPr>
        <w:t>n</w:t>
      </w:r>
      <w:proofErr w:type="spellEnd"/>
      <w:r w:rsidRPr="00D213C2">
        <w:rPr>
          <w:rStyle w:val="Strong"/>
          <w:rFonts w:ascii="Century" w:hAnsi="Century" w:cs="Arial"/>
          <w:b w:val="0"/>
          <w:bCs w:val="0"/>
          <w:sz w:val="22"/>
          <w:szCs w:val="22"/>
        </w:rPr>
        <w:t xml:space="preserve"> </w:t>
      </w:r>
      <w:proofErr w:type="spellStart"/>
      <w:r w:rsidRPr="00D213C2">
        <w:rPr>
          <w:rStyle w:val="Strong"/>
          <w:rFonts w:ascii="Century" w:hAnsi="Century" w:cs="Arial"/>
          <w:b w:val="0"/>
          <w:bCs w:val="0"/>
          <w:sz w:val="22"/>
          <w:szCs w:val="22"/>
        </w:rPr>
        <w:t>bæ</w:t>
      </w:r>
      <w:r w:rsidRPr="00D213C2">
        <w:rPr>
          <w:rStyle w:val="Strong"/>
          <w:rFonts w:ascii="Times New Roman" w:hAnsi="Times New Roman" w:cs="Times New Roman"/>
          <w:b w:val="0"/>
          <w:bCs w:val="0"/>
          <w:sz w:val="22"/>
          <w:szCs w:val="22"/>
        </w:rPr>
        <w:t>ˈ</w:t>
      </w:r>
      <w:r w:rsidRPr="00D213C2">
        <w:rPr>
          <w:rStyle w:val="Strong"/>
          <w:rFonts w:ascii="Century" w:hAnsi="Century" w:cs="Arial"/>
          <w:b w:val="0"/>
          <w:bCs w:val="0"/>
          <w:sz w:val="22"/>
          <w:szCs w:val="22"/>
        </w:rPr>
        <w:t>h</w:t>
      </w:r>
      <w:r w:rsidRPr="00D213C2">
        <w:rPr>
          <w:rStyle w:val="Strong"/>
          <w:rFonts w:ascii="Times New Roman" w:hAnsi="Times New Roman" w:cs="Times New Roman"/>
          <w:b w:val="0"/>
          <w:bCs w:val="0"/>
          <w:sz w:val="22"/>
          <w:szCs w:val="22"/>
        </w:rPr>
        <w:t>ɒːɾ</w:t>
      </w:r>
      <w:proofErr w:type="spellEnd"/>
      <w:r w:rsidRPr="00D213C2">
        <w:rPr>
          <w:rStyle w:val="Strong"/>
          <w:rFonts w:ascii="Century" w:hAnsi="Century" w:cs="Arial"/>
          <w:b w:val="0"/>
          <w:bCs w:val="0"/>
          <w:sz w:val="22"/>
          <w:szCs w:val="22"/>
        </w:rPr>
        <w:t>/</w:t>
      </w:r>
    </w:p>
    <w:p w14:paraId="7BA17213" w14:textId="41380750" w:rsidR="00F07496" w:rsidRPr="00D213C2" w:rsidRDefault="00F07496" w:rsidP="00F07496">
      <w:pPr>
        <w:pStyle w:val="NormalWeb"/>
        <w:rPr>
          <w:rFonts w:ascii="Calibri" w:hAnsi="Calibri" w:cs="Calibri"/>
          <w:sz w:val="22"/>
          <w:szCs w:val="22"/>
        </w:rPr>
      </w:pPr>
      <w:r w:rsidRPr="00D213C2">
        <w:rPr>
          <w:rFonts w:ascii="Calibri" w:hAnsi="Calibri" w:cs="Calibri"/>
          <w:sz w:val="22"/>
          <w:szCs w:val="22"/>
        </w:rPr>
        <w:t>Postdoctoral fellow and p</w:t>
      </w:r>
      <w:r>
        <w:rPr>
          <w:rFonts w:ascii="Calibri" w:hAnsi="Calibri" w:cs="Calibri"/>
          <w:sz w:val="22"/>
          <w:szCs w:val="22"/>
        </w:rPr>
        <w:t>a</w:t>
      </w:r>
      <w:r w:rsidRPr="00D213C2">
        <w:rPr>
          <w:rFonts w:ascii="Calibri" w:hAnsi="Calibri" w:cs="Calibri"/>
          <w:sz w:val="22"/>
          <w:szCs w:val="22"/>
        </w:rPr>
        <w:t>ediatric speech-language pathologist at the Dyslexia Center at the University of California, San Francisco (UCSF).</w:t>
      </w:r>
    </w:p>
    <w:p w14:paraId="7BA24B7E" w14:textId="2C5A64FC" w:rsidR="00F07496" w:rsidRPr="00D213C2" w:rsidRDefault="00F07496" w:rsidP="00F07496">
      <w:pPr>
        <w:pStyle w:val="NormalWeb"/>
        <w:jc w:val="both"/>
        <w:rPr>
          <w:rFonts w:ascii="Calibri" w:hAnsi="Calibri" w:cs="Calibri"/>
          <w:sz w:val="22"/>
          <w:szCs w:val="22"/>
        </w:rPr>
      </w:pPr>
      <w:r w:rsidRPr="00D213C2">
        <w:rPr>
          <w:rFonts w:ascii="Calibri" w:hAnsi="Calibri" w:cs="Calibri"/>
          <w:sz w:val="22"/>
          <w:szCs w:val="22"/>
        </w:rPr>
        <w:t>I’m fascinated by how children learn to speak and read, and by how the developing brain supports</w:t>
      </w:r>
      <w:r w:rsidR="00F20A19">
        <w:rPr>
          <w:rFonts w:ascii="Calibri" w:hAnsi="Calibri" w:cs="Calibri"/>
          <w:sz w:val="22"/>
          <w:szCs w:val="22"/>
        </w:rPr>
        <w:t xml:space="preserve">, </w:t>
      </w:r>
      <w:r w:rsidRPr="00D213C2">
        <w:rPr>
          <w:rFonts w:ascii="Calibri" w:hAnsi="Calibri" w:cs="Calibri"/>
          <w:sz w:val="22"/>
          <w:szCs w:val="22"/>
        </w:rPr>
        <w:t>or struggles with</w:t>
      </w:r>
      <w:r w:rsidR="00656974">
        <w:rPr>
          <w:rFonts w:ascii="Calibri" w:hAnsi="Calibri" w:cs="Calibri"/>
          <w:sz w:val="22"/>
          <w:szCs w:val="22"/>
        </w:rPr>
        <w:t xml:space="preserve"> </w:t>
      </w:r>
      <w:r w:rsidRPr="00D213C2">
        <w:rPr>
          <w:rFonts w:ascii="Calibri" w:hAnsi="Calibri" w:cs="Calibri"/>
          <w:sz w:val="22"/>
          <w:szCs w:val="22"/>
        </w:rPr>
        <w:t xml:space="preserve">these skills. My research focuses on the neural and cognitive mechanisms underlying language-based learning disorders. Through this work, I hope to develop biologically informed approaches to early assessment and intervention </w:t>
      </w:r>
      <w:r w:rsidR="00F20A19">
        <w:rPr>
          <w:rFonts w:ascii="Calibri" w:hAnsi="Calibri" w:cs="Calibri"/>
          <w:sz w:val="22"/>
          <w:szCs w:val="22"/>
        </w:rPr>
        <w:t>to</w:t>
      </w:r>
      <w:r w:rsidRPr="00D213C2">
        <w:rPr>
          <w:rFonts w:ascii="Calibri" w:hAnsi="Calibri" w:cs="Calibri"/>
          <w:sz w:val="22"/>
          <w:szCs w:val="22"/>
        </w:rPr>
        <w:t xml:space="preserve"> help affected children thrive in our chatty, literacy-dependent world.</w:t>
      </w:r>
      <w:r w:rsidR="00F20A19">
        <w:rPr>
          <w:rFonts w:ascii="Calibri" w:hAnsi="Calibri" w:cs="Calibri"/>
          <w:sz w:val="22"/>
          <w:szCs w:val="22"/>
        </w:rPr>
        <w:t xml:space="preserve"> As a clinician, I’m also proud that I am often the one collecting my own data, which gives me unparalleled insight into each child’s profile and the population of children I’ve chosen to work with.</w:t>
      </w:r>
    </w:p>
    <w:p w14:paraId="1C372613" w14:textId="77777777" w:rsidR="00F07496" w:rsidRPr="00D213C2" w:rsidRDefault="00F07496" w:rsidP="00F07496">
      <w:pPr>
        <w:spacing w:before="100" w:beforeAutospacing="1" w:after="100" w:afterAutospacing="1" w:line="240" w:lineRule="auto"/>
        <w:jc w:val="both"/>
        <w:rPr>
          <w:rFonts w:ascii="Calibri" w:eastAsia="Times New Roman" w:hAnsi="Calibri" w:cs="Calibri"/>
          <w:kern w:val="0"/>
          <w:sz w:val="22"/>
          <w:szCs w:val="22"/>
          <w14:ligatures w14:val="none"/>
        </w:rPr>
      </w:pPr>
      <w:r w:rsidRPr="00D213C2">
        <w:rPr>
          <w:rFonts w:ascii="Calibri" w:eastAsia="Times New Roman" w:hAnsi="Calibri" w:cs="Calibri"/>
          <w:kern w:val="0"/>
          <w:sz w:val="22"/>
          <w:szCs w:val="22"/>
          <w14:ligatures w14:val="none"/>
        </w:rPr>
        <w:t>------</w:t>
      </w:r>
    </w:p>
    <w:p w14:paraId="0ABC5FC7" w14:textId="76751AC9" w:rsidR="00F07496" w:rsidRPr="00214F38" w:rsidRDefault="00F07496" w:rsidP="00F07496">
      <w:pPr>
        <w:spacing w:before="100" w:beforeAutospacing="1" w:after="100" w:afterAutospacing="1" w:line="240" w:lineRule="auto"/>
        <w:jc w:val="both"/>
        <w:rPr>
          <w:rFonts w:asciiTheme="majorHAnsi" w:eastAsia="Times New Roman" w:hAnsiTheme="majorHAnsi" w:cs="Latha"/>
          <w:kern w:val="0"/>
          <w:sz w:val="22"/>
          <w:szCs w:val="22"/>
          <w14:ligatures w14:val="none"/>
        </w:rPr>
      </w:pPr>
      <w:r w:rsidRPr="00214F38">
        <w:rPr>
          <w:rFonts w:asciiTheme="majorHAnsi" w:eastAsia="Times New Roman" w:hAnsiTheme="majorHAnsi" w:cs="Latha"/>
          <w:noProof/>
          <w:kern w:val="0"/>
          <w:sz w:val="22"/>
          <w:szCs w:val="22"/>
        </w:rPr>
        <w:drawing>
          <wp:anchor distT="0" distB="0" distL="114300" distR="114300" simplePos="0" relativeHeight="251659264" behindDoc="0" locked="0" layoutInCell="1" allowOverlap="1" wp14:anchorId="680157C7" wp14:editId="1691506D">
            <wp:simplePos x="0" y="0"/>
            <wp:positionH relativeFrom="column">
              <wp:posOffset>11430</wp:posOffset>
            </wp:positionH>
            <wp:positionV relativeFrom="paragraph">
              <wp:posOffset>17780</wp:posOffset>
            </wp:positionV>
            <wp:extent cx="2661920" cy="2899410"/>
            <wp:effectExtent l="0" t="0" r="5080" b="3810"/>
            <wp:wrapSquare wrapText="bothSides"/>
            <wp:docPr id="1056663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663029" name="Picture 1056663029"/>
                    <pic:cNvPicPr/>
                  </pic:nvPicPr>
                  <pic:blipFill rotWithShape="1">
                    <a:blip r:embed="rId5">
                      <a:extLst>
                        <a:ext uri="{28A0092B-C50C-407E-A947-70E740481C1C}">
                          <a14:useLocalDpi xmlns:a14="http://schemas.microsoft.com/office/drawing/2010/main" val="0"/>
                        </a:ext>
                      </a:extLst>
                    </a:blip>
                    <a:srcRect t="5735" b="28400"/>
                    <a:stretch>
                      <a:fillRect/>
                    </a:stretch>
                  </pic:blipFill>
                  <pic:spPr bwMode="auto">
                    <a:xfrm>
                      <a:off x="0" y="0"/>
                      <a:ext cx="2661920" cy="28994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14F38">
        <w:rPr>
          <w:rFonts w:asciiTheme="majorHAnsi" w:eastAsia="Times New Roman" w:hAnsiTheme="majorHAnsi" w:cs="Latha"/>
          <w:kern w:val="0"/>
          <w:sz w:val="22"/>
          <w:szCs w:val="22"/>
          <w14:ligatures w14:val="none"/>
        </w:rPr>
        <w:t xml:space="preserve">I’m an </w:t>
      </w:r>
      <w:proofErr w:type="gramStart"/>
      <w:r w:rsidRPr="00214F38">
        <w:rPr>
          <w:rFonts w:asciiTheme="majorHAnsi" w:eastAsia="Times New Roman" w:hAnsiTheme="majorHAnsi" w:cs="Latha"/>
          <w:kern w:val="0"/>
          <w:sz w:val="22"/>
          <w:szCs w:val="22"/>
          <w14:ligatures w14:val="none"/>
        </w:rPr>
        <w:t>Iranian-Canadian</w:t>
      </w:r>
      <w:proofErr w:type="gramEnd"/>
      <w:r w:rsidRPr="00214F38">
        <w:rPr>
          <w:rFonts w:asciiTheme="majorHAnsi" w:eastAsia="Times New Roman" w:hAnsiTheme="majorHAnsi" w:cs="Latha"/>
          <w:kern w:val="0"/>
          <w:sz w:val="22"/>
          <w:szCs w:val="22"/>
          <w14:ligatures w14:val="none"/>
        </w:rPr>
        <w:t xml:space="preserve"> researcher currently calling the Bay Area home. The common thread running through my interests has always been language. My idea of fun as a teenager was reading Chomsky's </w:t>
      </w:r>
      <w:r w:rsidRPr="00214F38">
        <w:rPr>
          <w:rFonts w:asciiTheme="majorHAnsi" w:eastAsia="Times New Roman" w:hAnsiTheme="majorHAnsi" w:cs="Latha"/>
          <w:i/>
          <w:iCs/>
          <w:kern w:val="0"/>
          <w:sz w:val="22"/>
          <w:szCs w:val="22"/>
          <w14:ligatures w14:val="none"/>
        </w:rPr>
        <w:t>Syntactic Structures</w:t>
      </w:r>
      <w:r w:rsidRPr="00214F38">
        <w:rPr>
          <w:rFonts w:asciiTheme="majorHAnsi" w:eastAsia="Times New Roman" w:hAnsiTheme="majorHAnsi" w:cs="Latha"/>
          <w:kern w:val="0"/>
          <w:sz w:val="22"/>
          <w:szCs w:val="22"/>
          <w14:ligatures w14:val="none"/>
        </w:rPr>
        <w:t xml:space="preserve"> and discovering that words like </w:t>
      </w:r>
      <w:r w:rsidRPr="00214F38">
        <w:rPr>
          <w:rFonts w:asciiTheme="majorHAnsi" w:eastAsia="Times New Roman" w:hAnsiTheme="majorHAnsi" w:cs="Latha"/>
          <w:i/>
          <w:iCs/>
          <w:kern w:val="0"/>
          <w:sz w:val="22"/>
          <w:szCs w:val="22"/>
          <w14:ligatures w14:val="none"/>
        </w:rPr>
        <w:t>daughter</w:t>
      </w:r>
      <w:r w:rsidRPr="00214F38">
        <w:rPr>
          <w:rFonts w:asciiTheme="majorHAnsi" w:eastAsia="Times New Roman" w:hAnsiTheme="majorHAnsi" w:cs="Latha"/>
          <w:kern w:val="0"/>
          <w:sz w:val="22"/>
          <w:szCs w:val="22"/>
          <w14:ligatures w14:val="none"/>
        </w:rPr>
        <w:t xml:space="preserve"> and </w:t>
      </w:r>
      <w:proofErr w:type="spellStart"/>
      <w:r w:rsidRPr="00214F38">
        <w:rPr>
          <w:rFonts w:ascii="Arial" w:eastAsia="Times New Roman" w:hAnsi="Arial" w:cs="Arial"/>
          <w:kern w:val="0"/>
          <w:sz w:val="22"/>
          <w:szCs w:val="22"/>
          <w14:ligatures w14:val="none"/>
        </w:rPr>
        <w:t>دختر</w:t>
      </w:r>
      <w:proofErr w:type="spellEnd"/>
      <w:r w:rsidRPr="00214F38">
        <w:rPr>
          <w:rFonts w:asciiTheme="majorHAnsi" w:eastAsia="Times New Roman" w:hAnsiTheme="majorHAnsi" w:cs="Latha"/>
          <w:kern w:val="0"/>
          <w:sz w:val="22"/>
          <w:szCs w:val="22"/>
          <w14:ligatures w14:val="none"/>
        </w:rPr>
        <w:t xml:space="preserve"> share a common root (goosebumps!).</w:t>
      </w:r>
      <w:r w:rsidR="00F20A19">
        <w:rPr>
          <w:rFonts w:asciiTheme="majorHAnsi" w:eastAsia="Times New Roman" w:hAnsiTheme="majorHAnsi" w:cs="Latha"/>
          <w:kern w:val="0"/>
          <w:sz w:val="22"/>
          <w:szCs w:val="22"/>
          <w14:ligatures w14:val="none"/>
        </w:rPr>
        <w:t xml:space="preserve"> I think about the inferior frontal gyrus, a lot. </w:t>
      </w:r>
    </w:p>
    <w:p w14:paraId="299DE82A" w14:textId="472A2205" w:rsidR="00F07496" w:rsidRPr="00F20A19" w:rsidRDefault="00F07496" w:rsidP="00F07496">
      <w:pPr>
        <w:spacing w:before="100" w:beforeAutospacing="1" w:after="100" w:afterAutospacing="1" w:line="240" w:lineRule="auto"/>
        <w:jc w:val="both"/>
        <w:rPr>
          <w:rFonts w:asciiTheme="majorHAnsi" w:hAnsiTheme="majorHAnsi" w:cs="Latha"/>
          <w:sz w:val="22"/>
          <w:szCs w:val="22"/>
        </w:rPr>
      </w:pPr>
      <w:r w:rsidRPr="00214F38">
        <w:rPr>
          <w:rFonts w:asciiTheme="majorHAnsi" w:eastAsia="Times New Roman" w:hAnsiTheme="majorHAnsi" w:cs="Latha"/>
          <w:kern w:val="0"/>
          <w:sz w:val="22"/>
          <w:szCs w:val="22"/>
          <w14:ligatures w14:val="none"/>
        </w:rPr>
        <w:t xml:space="preserve">I studied Linguistics and Film Studies at the University of British Columbia, with a minor in Spanish. I moved to Toronto in 2019 to </w:t>
      </w:r>
      <w:r w:rsidR="00541EC4">
        <w:rPr>
          <w:rFonts w:asciiTheme="majorHAnsi" w:eastAsia="Times New Roman" w:hAnsiTheme="majorHAnsi" w:cs="Latha"/>
          <w:kern w:val="0"/>
          <w:sz w:val="22"/>
          <w:szCs w:val="22"/>
          <w14:ligatures w14:val="none"/>
        </w:rPr>
        <w:t>start</w:t>
      </w:r>
      <w:r w:rsidRPr="00214F38">
        <w:rPr>
          <w:rFonts w:asciiTheme="majorHAnsi" w:eastAsia="Times New Roman" w:hAnsiTheme="majorHAnsi" w:cs="Latha"/>
          <w:kern w:val="0"/>
          <w:sz w:val="22"/>
          <w:szCs w:val="22"/>
          <w14:ligatures w14:val="none"/>
        </w:rPr>
        <w:t xml:space="preserve"> a </w:t>
      </w:r>
      <w:proofErr w:type="gramStart"/>
      <w:r w:rsidRPr="00214F38">
        <w:rPr>
          <w:rFonts w:asciiTheme="majorHAnsi" w:eastAsia="Times New Roman" w:hAnsiTheme="majorHAnsi" w:cs="Latha"/>
          <w:kern w:val="0"/>
          <w:sz w:val="22"/>
          <w:szCs w:val="22"/>
          <w14:ligatures w14:val="none"/>
        </w:rPr>
        <w:t>Master's</w:t>
      </w:r>
      <w:proofErr w:type="gramEnd"/>
      <w:r w:rsidRPr="00214F38">
        <w:rPr>
          <w:rFonts w:asciiTheme="majorHAnsi" w:eastAsia="Times New Roman" w:hAnsiTheme="majorHAnsi" w:cs="Latha"/>
          <w:kern w:val="0"/>
          <w:sz w:val="22"/>
          <w:szCs w:val="22"/>
          <w14:ligatures w14:val="none"/>
        </w:rPr>
        <w:t xml:space="preserve"> </w:t>
      </w:r>
      <w:r>
        <w:rPr>
          <w:rFonts w:asciiTheme="majorHAnsi" w:eastAsia="Times New Roman" w:hAnsiTheme="majorHAnsi" w:cs="Latha"/>
          <w:kern w:val="0"/>
          <w:sz w:val="22"/>
          <w:szCs w:val="22"/>
          <w14:ligatures w14:val="none"/>
        </w:rPr>
        <w:t xml:space="preserve">degree </w:t>
      </w:r>
      <w:r w:rsidRPr="00214F38">
        <w:rPr>
          <w:rFonts w:asciiTheme="majorHAnsi" w:eastAsia="Times New Roman" w:hAnsiTheme="majorHAnsi" w:cs="Latha"/>
          <w:kern w:val="0"/>
          <w:sz w:val="22"/>
          <w:szCs w:val="22"/>
          <w14:ligatures w14:val="none"/>
        </w:rPr>
        <w:t>in Speech-Language Pathology at the University of Toronto. During my clinical placements, I was struck by how readily we look to the brain when language breaks down in adults yet how rarely we do so when children</w:t>
      </w:r>
      <w:r>
        <w:rPr>
          <w:rFonts w:asciiTheme="majorHAnsi" w:eastAsia="Times New Roman" w:hAnsiTheme="majorHAnsi" w:cs="Latha"/>
          <w:kern w:val="0"/>
          <w:sz w:val="22"/>
          <w:szCs w:val="22"/>
          <w14:ligatures w14:val="none"/>
        </w:rPr>
        <w:t xml:space="preserve"> struggle with learning language</w:t>
      </w:r>
      <w:r w:rsidRPr="00214F38">
        <w:rPr>
          <w:rFonts w:asciiTheme="majorHAnsi" w:eastAsia="Times New Roman" w:hAnsiTheme="majorHAnsi" w:cs="Latha"/>
          <w:kern w:val="0"/>
          <w:sz w:val="22"/>
          <w:szCs w:val="22"/>
          <w14:ligatures w14:val="none"/>
        </w:rPr>
        <w:t xml:space="preserve">. </w:t>
      </w:r>
      <w:r w:rsidRPr="00F07496">
        <w:rPr>
          <w:rFonts w:ascii="Aptos Display" w:hAnsi="Aptos Display"/>
          <w:sz w:val="22"/>
          <w:szCs w:val="22"/>
        </w:rPr>
        <w:t>That led me to reach out to Professor Kate Watkins at the University of Oxford, one of the few researchers at the time to have secured funding for a large-scale, multimodal investigation of developmental language disorder (DLD), integrating beha</w:t>
      </w:r>
      <w:r w:rsidR="00F20A19">
        <w:rPr>
          <w:rFonts w:ascii="Aptos Display" w:hAnsi="Aptos Display"/>
          <w:sz w:val="22"/>
          <w:szCs w:val="22"/>
        </w:rPr>
        <w:t>v</w:t>
      </w:r>
      <w:r w:rsidRPr="00F07496">
        <w:rPr>
          <w:rFonts w:ascii="Aptos Display" w:hAnsi="Aptos Display"/>
          <w:sz w:val="22"/>
          <w:szCs w:val="22"/>
        </w:rPr>
        <w:t>ioural</w:t>
      </w:r>
      <w:r w:rsidR="00F20A19">
        <w:rPr>
          <w:rFonts w:ascii="Aptos Display" w:hAnsi="Aptos Display"/>
          <w:sz w:val="22"/>
          <w:szCs w:val="22"/>
        </w:rPr>
        <w:t xml:space="preserve"> </w:t>
      </w:r>
      <w:r w:rsidRPr="00F07496">
        <w:rPr>
          <w:rFonts w:ascii="Aptos Display" w:hAnsi="Aptos Display"/>
          <w:sz w:val="22"/>
          <w:szCs w:val="22"/>
        </w:rPr>
        <w:t xml:space="preserve">and brain imaging </w:t>
      </w:r>
      <w:r>
        <w:rPr>
          <w:rFonts w:ascii="Aptos Display" w:hAnsi="Aptos Display"/>
          <w:sz w:val="22"/>
          <w:szCs w:val="22"/>
        </w:rPr>
        <w:t>methods</w:t>
      </w:r>
      <w:r w:rsidRPr="00F07496">
        <w:rPr>
          <w:rFonts w:ascii="Aptos Display" w:hAnsi="Aptos Display"/>
          <w:sz w:val="22"/>
          <w:szCs w:val="22"/>
        </w:rPr>
        <w:t>.</w:t>
      </w:r>
      <w:r>
        <w:rPr>
          <w:rFonts w:asciiTheme="majorHAnsi" w:eastAsia="Times New Roman" w:hAnsiTheme="majorHAnsi" w:cs="Latha"/>
          <w:kern w:val="0"/>
          <w:sz w:val="22"/>
          <w:szCs w:val="22"/>
          <w14:ligatures w14:val="none"/>
        </w:rPr>
        <w:t xml:space="preserve"> </w:t>
      </w:r>
      <w:r w:rsidRPr="00214F38">
        <w:rPr>
          <w:rFonts w:asciiTheme="majorHAnsi" w:eastAsia="Times New Roman" w:hAnsiTheme="majorHAnsi" w:cs="Latha"/>
          <w:kern w:val="0"/>
          <w:sz w:val="22"/>
          <w:szCs w:val="22"/>
          <w14:ligatures w14:val="none"/>
        </w:rPr>
        <w:t xml:space="preserve">I spent the next </w:t>
      </w:r>
      <w:r w:rsidR="00F20A19">
        <w:rPr>
          <w:rFonts w:asciiTheme="majorHAnsi" w:eastAsia="Times New Roman" w:hAnsiTheme="majorHAnsi" w:cs="Latha"/>
          <w:kern w:val="0"/>
          <w:sz w:val="22"/>
          <w:szCs w:val="22"/>
          <w14:ligatures w14:val="none"/>
        </w:rPr>
        <w:t xml:space="preserve">three </w:t>
      </w:r>
      <w:r w:rsidRPr="00214F38">
        <w:rPr>
          <w:rFonts w:asciiTheme="majorHAnsi" w:eastAsia="Times New Roman" w:hAnsiTheme="majorHAnsi" w:cs="Latha"/>
          <w:kern w:val="0"/>
          <w:sz w:val="22"/>
          <w:szCs w:val="22"/>
          <w14:ligatures w14:val="none"/>
        </w:rPr>
        <w:t xml:space="preserve">years </w:t>
      </w:r>
      <w:r w:rsidR="00F20A19">
        <w:rPr>
          <w:rFonts w:asciiTheme="majorHAnsi" w:eastAsia="Times New Roman" w:hAnsiTheme="majorHAnsi" w:cs="Latha"/>
          <w:kern w:val="0"/>
          <w:sz w:val="22"/>
          <w:szCs w:val="22"/>
          <w14:ligatures w14:val="none"/>
        </w:rPr>
        <w:t>at Oxford</w:t>
      </w:r>
      <w:r w:rsidRPr="00214F38">
        <w:rPr>
          <w:rFonts w:asciiTheme="majorHAnsi" w:eastAsia="Times New Roman" w:hAnsiTheme="majorHAnsi" w:cs="Latha"/>
          <w:kern w:val="0"/>
          <w:sz w:val="22"/>
          <w:szCs w:val="22"/>
          <w14:ligatures w14:val="none"/>
        </w:rPr>
        <w:t xml:space="preserve"> </w:t>
      </w:r>
      <w:r w:rsidR="00F20A19">
        <w:rPr>
          <w:rFonts w:asciiTheme="majorHAnsi" w:eastAsia="Times New Roman" w:hAnsiTheme="majorHAnsi" w:cs="Latha"/>
          <w:kern w:val="0"/>
          <w:sz w:val="22"/>
          <w:szCs w:val="22"/>
          <w14:ligatures w14:val="none"/>
        </w:rPr>
        <w:t>as her PhD student</w:t>
      </w:r>
      <w:r w:rsidRPr="00214F38">
        <w:rPr>
          <w:rFonts w:asciiTheme="majorHAnsi" w:eastAsia="Times New Roman" w:hAnsiTheme="majorHAnsi" w:cs="Latha"/>
          <w:kern w:val="0"/>
          <w:sz w:val="22"/>
          <w:szCs w:val="22"/>
          <w14:ligatures w14:val="none"/>
        </w:rPr>
        <w:t xml:space="preserve">, co-supervised by </w:t>
      </w:r>
      <w:r>
        <w:rPr>
          <w:rFonts w:asciiTheme="majorHAnsi" w:eastAsia="Times New Roman" w:hAnsiTheme="majorHAnsi" w:cs="Latha"/>
          <w:kern w:val="0"/>
          <w:sz w:val="22"/>
          <w:szCs w:val="22"/>
          <w14:ligatures w14:val="none"/>
        </w:rPr>
        <w:t>P</w:t>
      </w:r>
      <w:r w:rsidRPr="00214F38">
        <w:rPr>
          <w:rFonts w:asciiTheme="majorHAnsi" w:eastAsia="Times New Roman" w:hAnsiTheme="majorHAnsi" w:cs="Latha"/>
          <w:kern w:val="0"/>
          <w:sz w:val="22"/>
          <w:szCs w:val="22"/>
          <w14:ligatures w14:val="none"/>
        </w:rPr>
        <w:t xml:space="preserve">rofs Kate Nation (Oxford) and Saloni Krishnan (University College London), learning neuroimaging, neuroanatomy, and how to turn broad ideas into testable </w:t>
      </w:r>
      <w:r>
        <w:rPr>
          <w:rFonts w:asciiTheme="majorHAnsi" w:eastAsia="Times New Roman" w:hAnsiTheme="majorHAnsi" w:cs="Latha"/>
          <w:kern w:val="0"/>
          <w:sz w:val="22"/>
          <w:szCs w:val="22"/>
          <w14:ligatures w14:val="none"/>
        </w:rPr>
        <w:t>hypotheses</w:t>
      </w:r>
      <w:r w:rsidRPr="00214F38">
        <w:rPr>
          <w:rFonts w:asciiTheme="majorHAnsi" w:eastAsia="Times New Roman" w:hAnsiTheme="majorHAnsi" w:cs="Latha"/>
          <w:kern w:val="0"/>
          <w:sz w:val="22"/>
          <w:szCs w:val="22"/>
          <w14:ligatures w14:val="none"/>
        </w:rPr>
        <w:t>.</w:t>
      </w:r>
    </w:p>
    <w:p w14:paraId="29E0562C" w14:textId="5E142454" w:rsidR="00F07496" w:rsidRPr="00214F38" w:rsidRDefault="00F07496" w:rsidP="00F07496">
      <w:pPr>
        <w:spacing w:before="100" w:beforeAutospacing="1" w:after="100" w:afterAutospacing="1" w:line="240" w:lineRule="auto"/>
        <w:jc w:val="both"/>
        <w:rPr>
          <w:rFonts w:asciiTheme="majorHAnsi" w:eastAsia="Times New Roman" w:hAnsiTheme="majorHAnsi" w:cs="Latha"/>
          <w:kern w:val="0"/>
          <w:sz w:val="22"/>
          <w:szCs w:val="22"/>
          <w14:ligatures w14:val="none"/>
        </w:rPr>
      </w:pPr>
      <w:r w:rsidRPr="00F20A19">
        <w:rPr>
          <w:rFonts w:asciiTheme="majorHAnsi" w:eastAsia="Times New Roman" w:hAnsiTheme="majorHAnsi" w:cs="Latha"/>
          <w:kern w:val="0"/>
          <w:sz w:val="22"/>
          <w:szCs w:val="22"/>
          <w14:ligatures w14:val="none"/>
        </w:rPr>
        <w:t xml:space="preserve">My PhD focused on the </w:t>
      </w:r>
      <w:r w:rsidR="00F20A19">
        <w:rPr>
          <w:rFonts w:asciiTheme="majorHAnsi" w:eastAsia="Times New Roman" w:hAnsiTheme="majorHAnsi" w:cs="Latha"/>
          <w:kern w:val="0"/>
          <w:sz w:val="22"/>
          <w:szCs w:val="22"/>
          <w14:ligatures w14:val="none"/>
        </w:rPr>
        <w:t xml:space="preserve">behavioural and </w:t>
      </w:r>
      <w:r w:rsidRPr="00F20A19">
        <w:rPr>
          <w:rFonts w:asciiTheme="majorHAnsi" w:eastAsia="Times New Roman" w:hAnsiTheme="majorHAnsi" w:cs="Latha"/>
          <w:kern w:val="0"/>
          <w:sz w:val="22"/>
          <w:szCs w:val="22"/>
          <w14:ligatures w14:val="none"/>
        </w:rPr>
        <w:t xml:space="preserve">neural </w:t>
      </w:r>
      <w:r w:rsidR="00F20A19">
        <w:rPr>
          <w:rFonts w:asciiTheme="majorHAnsi" w:eastAsia="Times New Roman" w:hAnsiTheme="majorHAnsi" w:cs="Latha"/>
          <w:kern w:val="0"/>
          <w:sz w:val="22"/>
          <w:szCs w:val="22"/>
          <w14:ligatures w14:val="none"/>
        </w:rPr>
        <w:t>correlates</w:t>
      </w:r>
      <w:r w:rsidRPr="00F20A19">
        <w:rPr>
          <w:rFonts w:asciiTheme="majorHAnsi" w:eastAsia="Times New Roman" w:hAnsiTheme="majorHAnsi" w:cs="Latha"/>
          <w:kern w:val="0"/>
          <w:sz w:val="22"/>
          <w:szCs w:val="22"/>
          <w14:ligatures w14:val="none"/>
        </w:rPr>
        <w:t xml:space="preserve"> of DLD</w:t>
      </w:r>
      <w:r w:rsidR="00F20A19">
        <w:rPr>
          <w:rFonts w:asciiTheme="majorHAnsi" w:eastAsia="Times New Roman" w:hAnsiTheme="majorHAnsi" w:cs="Latha"/>
          <w:kern w:val="0"/>
          <w:sz w:val="22"/>
          <w:szCs w:val="22"/>
          <w14:ligatures w14:val="none"/>
        </w:rPr>
        <w:t>, including a longitudinal study of myelin development in a subset of these children</w:t>
      </w:r>
      <w:r w:rsidRPr="00F20A19">
        <w:rPr>
          <w:rFonts w:asciiTheme="majorHAnsi" w:eastAsia="Times New Roman" w:hAnsiTheme="majorHAnsi" w:cs="Latha"/>
          <w:kern w:val="0"/>
          <w:sz w:val="22"/>
          <w:szCs w:val="22"/>
          <w14:ligatures w14:val="none"/>
        </w:rPr>
        <w:t>. My first paper</w:t>
      </w:r>
      <w:r w:rsidR="00F20A19">
        <w:rPr>
          <w:rFonts w:asciiTheme="majorHAnsi" w:eastAsia="Times New Roman" w:hAnsiTheme="majorHAnsi" w:cs="Latha"/>
          <w:kern w:val="0"/>
          <w:sz w:val="22"/>
          <w:szCs w:val="22"/>
          <w14:ligatures w14:val="none"/>
        </w:rPr>
        <w:t xml:space="preserve"> from the thesis</w:t>
      </w:r>
      <w:r w:rsidRPr="00F20A19">
        <w:rPr>
          <w:rFonts w:asciiTheme="majorHAnsi" w:eastAsia="Times New Roman" w:hAnsiTheme="majorHAnsi" w:cs="Latha"/>
          <w:kern w:val="0"/>
          <w:sz w:val="22"/>
          <w:szCs w:val="22"/>
          <w14:ligatures w14:val="none"/>
        </w:rPr>
        <w:t xml:space="preserve">, published in </w:t>
      </w:r>
      <w:r w:rsidRPr="00F20A19">
        <w:rPr>
          <w:rFonts w:asciiTheme="majorHAnsi" w:eastAsia="Times New Roman" w:hAnsiTheme="majorHAnsi" w:cs="Latha"/>
          <w:i/>
          <w:iCs/>
          <w:kern w:val="0"/>
          <w:sz w:val="22"/>
          <w:szCs w:val="22"/>
          <w14:ligatures w14:val="none"/>
        </w:rPr>
        <w:t>Neurobiology of Language</w:t>
      </w:r>
      <w:r w:rsidRPr="00F20A19">
        <w:rPr>
          <w:rFonts w:asciiTheme="majorHAnsi" w:eastAsia="Times New Roman" w:hAnsiTheme="majorHAnsi" w:cs="Latha"/>
          <w:kern w:val="0"/>
          <w:sz w:val="22"/>
          <w:szCs w:val="22"/>
          <w14:ligatures w14:val="none"/>
        </w:rPr>
        <w:t xml:space="preserve">, showed that </w:t>
      </w:r>
      <w:r w:rsidR="00F20A19" w:rsidRPr="00F20A19">
        <w:rPr>
          <w:sz w:val="22"/>
          <w:szCs w:val="22"/>
        </w:rPr>
        <w:t>c</w:t>
      </w:r>
      <w:r w:rsidR="00F20A19" w:rsidRPr="00F20A19">
        <w:rPr>
          <w:sz w:val="22"/>
          <w:szCs w:val="22"/>
        </w:rPr>
        <w:t xml:space="preserve">hildren with </w:t>
      </w:r>
      <w:r w:rsidR="00F20A19" w:rsidRPr="00F20A19">
        <w:rPr>
          <w:sz w:val="22"/>
          <w:szCs w:val="22"/>
        </w:rPr>
        <w:t>DLD</w:t>
      </w:r>
      <w:r w:rsidR="00F20A19" w:rsidRPr="00F20A19">
        <w:rPr>
          <w:sz w:val="22"/>
          <w:szCs w:val="22"/>
        </w:rPr>
        <w:t xml:space="preserve"> </w:t>
      </w:r>
      <w:r w:rsidR="00F20A19" w:rsidRPr="00F20A19">
        <w:rPr>
          <w:sz w:val="22"/>
          <w:szCs w:val="22"/>
        </w:rPr>
        <w:t>had</w:t>
      </w:r>
      <w:r w:rsidR="00F20A19" w:rsidRPr="00F20A19">
        <w:rPr>
          <w:sz w:val="22"/>
          <w:szCs w:val="22"/>
        </w:rPr>
        <w:t xml:space="preserve"> </w:t>
      </w:r>
      <w:r w:rsidR="00F20A19" w:rsidRPr="00F20A19">
        <w:rPr>
          <w:rStyle w:val="Strong"/>
          <w:b w:val="0"/>
          <w:bCs w:val="0"/>
          <w:sz w:val="22"/>
          <w:szCs w:val="22"/>
        </w:rPr>
        <w:t>reduced cortical surface area</w:t>
      </w:r>
      <w:r w:rsidR="00F20A19" w:rsidRPr="00F20A19">
        <w:rPr>
          <w:sz w:val="22"/>
          <w:szCs w:val="22"/>
        </w:rPr>
        <w:t xml:space="preserve"> </w:t>
      </w:r>
      <w:r w:rsidR="00F20A19">
        <w:rPr>
          <w:sz w:val="22"/>
          <w:szCs w:val="22"/>
        </w:rPr>
        <w:t>in</w:t>
      </w:r>
      <w:r w:rsidR="00F20A19" w:rsidRPr="00F20A19">
        <w:rPr>
          <w:sz w:val="22"/>
          <w:szCs w:val="22"/>
        </w:rPr>
        <w:t xml:space="preserve"> language-</w:t>
      </w:r>
      <w:r w:rsidR="00F20A19">
        <w:rPr>
          <w:sz w:val="22"/>
          <w:szCs w:val="22"/>
        </w:rPr>
        <w:t xml:space="preserve"> and reading-</w:t>
      </w:r>
      <w:r w:rsidR="00F20A19" w:rsidRPr="00F20A19">
        <w:rPr>
          <w:sz w:val="22"/>
          <w:szCs w:val="22"/>
        </w:rPr>
        <w:t xml:space="preserve">related </w:t>
      </w:r>
      <w:r w:rsidR="00F20A19">
        <w:rPr>
          <w:sz w:val="22"/>
          <w:szCs w:val="22"/>
        </w:rPr>
        <w:t>cortical</w:t>
      </w:r>
      <w:r w:rsidR="00F20A19" w:rsidRPr="00F20A19">
        <w:rPr>
          <w:sz w:val="22"/>
          <w:szCs w:val="22"/>
        </w:rPr>
        <w:t xml:space="preserve"> regions, and </w:t>
      </w:r>
      <w:r w:rsidR="00F20A19">
        <w:rPr>
          <w:sz w:val="22"/>
          <w:szCs w:val="22"/>
        </w:rPr>
        <w:t xml:space="preserve">that </w:t>
      </w:r>
      <w:r w:rsidR="00F20A19" w:rsidRPr="00F20A19">
        <w:rPr>
          <w:sz w:val="22"/>
          <w:szCs w:val="22"/>
        </w:rPr>
        <w:t xml:space="preserve">smaller surface area </w:t>
      </w:r>
      <w:r w:rsidR="00F20A19">
        <w:rPr>
          <w:sz w:val="22"/>
          <w:szCs w:val="22"/>
        </w:rPr>
        <w:t>was</w:t>
      </w:r>
      <w:r w:rsidR="00F20A19" w:rsidRPr="00F20A19">
        <w:rPr>
          <w:sz w:val="22"/>
          <w:szCs w:val="22"/>
        </w:rPr>
        <w:t xml:space="preserve"> associated with poorer language ability</w:t>
      </w:r>
      <w:r w:rsidRPr="00214F38">
        <w:rPr>
          <w:rFonts w:asciiTheme="majorHAnsi" w:eastAsia="Times New Roman" w:hAnsiTheme="majorHAnsi" w:cs="Latha"/>
          <w:kern w:val="0"/>
          <w:sz w:val="22"/>
          <w:szCs w:val="22"/>
          <w14:ligatures w14:val="none"/>
        </w:rPr>
        <w:t>. I later used functional MRI to investigate the role of frontostriatal circuitr</w:t>
      </w:r>
      <w:r w:rsidR="00F20A19">
        <w:rPr>
          <w:rFonts w:asciiTheme="majorHAnsi" w:eastAsia="Times New Roman" w:hAnsiTheme="majorHAnsi" w:cs="Latha"/>
          <w:kern w:val="0"/>
          <w:sz w:val="22"/>
          <w:szCs w:val="22"/>
          <w14:ligatures w14:val="none"/>
        </w:rPr>
        <w:t>ies</w:t>
      </w:r>
      <w:r w:rsidRPr="00214F38">
        <w:rPr>
          <w:rFonts w:asciiTheme="majorHAnsi" w:eastAsia="Times New Roman" w:hAnsiTheme="majorHAnsi" w:cs="Latha"/>
          <w:kern w:val="0"/>
          <w:sz w:val="22"/>
          <w:szCs w:val="22"/>
          <w14:ligatures w14:val="none"/>
        </w:rPr>
        <w:t xml:space="preserve"> in novel word-form learning in DLD, and, in another project, how dopaminergic reward systems are associated with learning words from written context in children with dyslexia.</w:t>
      </w:r>
    </w:p>
    <w:p w14:paraId="1E569154" w14:textId="47241073" w:rsidR="00F07496" w:rsidRPr="00214F38" w:rsidRDefault="00F07496" w:rsidP="00F07496">
      <w:pPr>
        <w:spacing w:before="100" w:beforeAutospacing="1" w:after="100" w:afterAutospacing="1" w:line="240" w:lineRule="auto"/>
        <w:jc w:val="both"/>
        <w:rPr>
          <w:rFonts w:asciiTheme="majorHAnsi" w:eastAsia="Times New Roman" w:hAnsiTheme="majorHAnsi" w:cs="Latha"/>
          <w:kern w:val="0"/>
          <w:sz w:val="22"/>
          <w:szCs w:val="22"/>
          <w14:ligatures w14:val="none"/>
        </w:rPr>
      </w:pPr>
      <w:r w:rsidRPr="00214F38">
        <w:rPr>
          <w:rFonts w:asciiTheme="majorHAnsi" w:eastAsia="Times New Roman" w:hAnsiTheme="majorHAnsi" w:cs="Latha"/>
          <w:kern w:val="0"/>
          <w:sz w:val="22"/>
          <w:szCs w:val="22"/>
          <w14:ligatures w14:val="none"/>
        </w:rPr>
        <w:lastRenderedPageBreak/>
        <w:t>In 2025, I moved to San Francisco to join Dr. Maria Luisa Gorno-</w:t>
      </w:r>
      <w:proofErr w:type="spellStart"/>
      <w:r w:rsidRPr="00214F38">
        <w:rPr>
          <w:rFonts w:asciiTheme="majorHAnsi" w:eastAsia="Times New Roman" w:hAnsiTheme="majorHAnsi" w:cs="Latha"/>
          <w:kern w:val="0"/>
          <w:sz w:val="22"/>
          <w:szCs w:val="22"/>
          <w14:ligatures w14:val="none"/>
        </w:rPr>
        <w:t>Tempini's</w:t>
      </w:r>
      <w:proofErr w:type="spellEnd"/>
      <w:r w:rsidRPr="00214F38">
        <w:rPr>
          <w:rFonts w:asciiTheme="majorHAnsi" w:eastAsia="Times New Roman" w:hAnsiTheme="majorHAnsi" w:cs="Latha"/>
          <w:kern w:val="0"/>
          <w:sz w:val="22"/>
          <w:szCs w:val="22"/>
          <w14:ligatures w14:val="none"/>
        </w:rPr>
        <w:t xml:space="preserve"> lab and the UCSF Dyslexia Center as a post-doctoral researcher, through the UCSF–UC Berkeley Schwab Program. I continue to study DLD and dyslexia using multimodal neuroimaging and in-depth cognitive phenotyping, with a broadened interest in how attention and executive function</w:t>
      </w:r>
      <w:r w:rsidR="00F20A19">
        <w:rPr>
          <w:rFonts w:asciiTheme="majorHAnsi" w:eastAsia="Times New Roman" w:hAnsiTheme="majorHAnsi" w:cs="Latha"/>
          <w:kern w:val="0"/>
          <w:sz w:val="22"/>
          <w:szCs w:val="22"/>
          <w14:ligatures w14:val="none"/>
        </w:rPr>
        <w:t>s</w:t>
      </w:r>
      <w:r w:rsidRPr="00214F38">
        <w:rPr>
          <w:rFonts w:asciiTheme="majorHAnsi" w:eastAsia="Times New Roman" w:hAnsiTheme="majorHAnsi" w:cs="Latha"/>
          <w:kern w:val="0"/>
          <w:sz w:val="22"/>
          <w:szCs w:val="22"/>
          <w14:ligatures w14:val="none"/>
        </w:rPr>
        <w:t xml:space="preserve"> interact with oral and written language systems. My recent work has examined the cognitive and white-matter mechanisms underlying the co-occurrence of dyslexia and ADHD. I also contributed to data-driven approaches for identifying cognitive subtypes of dyslexia. I am currently designing a new</w:t>
      </w:r>
      <w:r w:rsidR="00F20A19">
        <w:rPr>
          <w:rFonts w:asciiTheme="majorHAnsi" w:eastAsia="Times New Roman" w:hAnsiTheme="majorHAnsi" w:cs="Latha"/>
          <w:kern w:val="0"/>
          <w:sz w:val="22"/>
          <w:szCs w:val="22"/>
          <w14:ligatures w14:val="none"/>
        </w:rPr>
        <w:t xml:space="preserve"> fMRI</w:t>
      </w:r>
      <w:r w:rsidRPr="00214F38">
        <w:rPr>
          <w:rFonts w:asciiTheme="majorHAnsi" w:eastAsia="Times New Roman" w:hAnsiTheme="majorHAnsi" w:cs="Latha"/>
          <w:kern w:val="0"/>
          <w:sz w:val="22"/>
          <w:szCs w:val="22"/>
          <w14:ligatures w14:val="none"/>
        </w:rPr>
        <w:t xml:space="preserve"> </w:t>
      </w:r>
      <w:r w:rsidR="00F20A19">
        <w:rPr>
          <w:rFonts w:asciiTheme="majorHAnsi" w:eastAsia="Times New Roman" w:hAnsiTheme="majorHAnsi" w:cs="Latha"/>
          <w:kern w:val="0"/>
          <w:sz w:val="22"/>
          <w:szCs w:val="22"/>
          <w14:ligatures w14:val="none"/>
        </w:rPr>
        <w:t>paradigm</w:t>
      </w:r>
      <w:r w:rsidRPr="00214F38">
        <w:rPr>
          <w:rFonts w:asciiTheme="majorHAnsi" w:eastAsia="Times New Roman" w:hAnsiTheme="majorHAnsi" w:cs="Latha"/>
          <w:kern w:val="0"/>
          <w:sz w:val="22"/>
          <w:szCs w:val="22"/>
          <w14:ligatures w14:val="none"/>
        </w:rPr>
        <w:t xml:space="preserve"> to assess the neural correlates of </w:t>
      </w:r>
      <w:r w:rsidR="00F20A19">
        <w:rPr>
          <w:rFonts w:asciiTheme="majorHAnsi" w:eastAsia="Times New Roman" w:hAnsiTheme="majorHAnsi" w:cs="Latha"/>
          <w:kern w:val="0"/>
          <w:sz w:val="22"/>
          <w:szCs w:val="22"/>
          <w14:ligatures w14:val="none"/>
        </w:rPr>
        <w:t>phonological vs. morphological awareness</w:t>
      </w:r>
      <w:r w:rsidRPr="00214F38">
        <w:rPr>
          <w:rFonts w:asciiTheme="majorHAnsi" w:eastAsia="Times New Roman" w:hAnsiTheme="majorHAnsi" w:cs="Latha"/>
          <w:kern w:val="0"/>
          <w:sz w:val="22"/>
          <w:szCs w:val="22"/>
          <w14:ligatures w14:val="none"/>
        </w:rPr>
        <w:t xml:space="preserve"> in struggling learners.</w:t>
      </w:r>
    </w:p>
    <w:p w14:paraId="7A1217F5" w14:textId="56364DC8" w:rsidR="00F07496" w:rsidRPr="00F20A19" w:rsidRDefault="00F07496" w:rsidP="00F07496">
      <w:pPr>
        <w:spacing w:before="100" w:beforeAutospacing="1" w:after="100" w:afterAutospacing="1" w:line="240" w:lineRule="auto"/>
        <w:jc w:val="both"/>
        <w:rPr>
          <w:rFonts w:asciiTheme="majorHAnsi" w:eastAsia="Times New Roman" w:hAnsiTheme="majorHAnsi" w:cs="Latha"/>
          <w:kern w:val="0"/>
          <w:sz w:val="22"/>
          <w:szCs w:val="22"/>
          <w14:ligatures w14:val="none"/>
        </w:rPr>
      </w:pPr>
      <w:r w:rsidRPr="00F20A19">
        <w:rPr>
          <w:rFonts w:asciiTheme="majorHAnsi" w:eastAsia="Times New Roman" w:hAnsiTheme="majorHAnsi" w:cs="Latha"/>
          <w:kern w:val="0"/>
          <w:sz w:val="22"/>
          <w:szCs w:val="22"/>
          <w14:ligatures w14:val="none"/>
        </w:rPr>
        <w:t>I also have a soft spot for speech motor control.</w:t>
      </w:r>
      <w:r w:rsidRPr="00F20A19">
        <w:rPr>
          <w:rFonts w:asciiTheme="majorHAnsi" w:eastAsia="Times New Roman" w:hAnsiTheme="majorHAnsi" w:cs="Latha"/>
          <w:noProof/>
          <w:kern w:val="0"/>
          <w:sz w:val="22"/>
          <w:szCs w:val="22"/>
        </w:rPr>
        <w:t xml:space="preserve"> </w:t>
      </w:r>
      <w:r w:rsidRPr="00F20A19">
        <w:rPr>
          <w:rFonts w:asciiTheme="majorHAnsi" w:eastAsia="Times New Roman" w:hAnsiTheme="majorHAnsi" w:cs="Latha"/>
          <w:kern w:val="0"/>
          <w:sz w:val="22"/>
          <w:szCs w:val="22"/>
          <w14:ligatures w14:val="none"/>
        </w:rPr>
        <w:t xml:space="preserve"> During the pandemic, I co-authored a review</w:t>
      </w:r>
      <w:r w:rsidR="00F20A19" w:rsidRPr="00F20A19">
        <w:rPr>
          <w:rFonts w:asciiTheme="majorHAnsi" w:eastAsia="Times New Roman" w:hAnsiTheme="majorHAnsi" w:cs="Latha"/>
          <w:kern w:val="0"/>
          <w:sz w:val="22"/>
          <w:szCs w:val="22"/>
          <w14:ligatures w14:val="none"/>
        </w:rPr>
        <w:t xml:space="preserve"> paper with Dr. Aravind Namasivayam and Prof. </w:t>
      </w:r>
      <w:r w:rsidR="00F20A19" w:rsidRPr="00F20A19">
        <w:rPr>
          <w:sz w:val="22"/>
          <w:szCs w:val="22"/>
        </w:rPr>
        <w:t>Van Lieshout</w:t>
      </w:r>
      <w:r w:rsidRPr="00F20A19">
        <w:rPr>
          <w:rFonts w:asciiTheme="majorHAnsi" w:eastAsia="Times New Roman" w:hAnsiTheme="majorHAnsi" w:cs="Latha"/>
          <w:kern w:val="0"/>
          <w:sz w:val="22"/>
          <w:szCs w:val="22"/>
          <w14:ligatures w14:val="none"/>
        </w:rPr>
        <w:t xml:space="preserve"> on telehealth treatment for childhood apraxia of speech to help clinicians navigate the sudden shift to remote therapy. More recently, I contributed to a paper arguing that many of the categories we use to classify childhood speech sound disorders may reflect the limits of human perception rather than the continuous nature of speech motor development. I believe this perspective will shape the future of how we treat speech disorders in children.</w:t>
      </w:r>
    </w:p>
    <w:p w14:paraId="232E070B" w14:textId="03AF614A" w:rsidR="00F07496" w:rsidRDefault="00F07496" w:rsidP="00F07496">
      <w:pPr>
        <w:spacing w:before="100" w:beforeAutospacing="1" w:after="100" w:afterAutospacing="1" w:line="240" w:lineRule="auto"/>
        <w:jc w:val="both"/>
        <w:rPr>
          <w:rFonts w:asciiTheme="majorHAnsi" w:hAnsiTheme="majorHAnsi" w:cs="Latha"/>
          <w:sz w:val="22"/>
          <w:szCs w:val="22"/>
        </w:rPr>
      </w:pPr>
      <w:r w:rsidRPr="00214F38">
        <w:rPr>
          <w:rFonts w:asciiTheme="majorHAnsi" w:hAnsiTheme="majorHAnsi" w:cs="Latha"/>
          <w:sz w:val="22"/>
          <w:szCs w:val="22"/>
        </w:rPr>
        <w:t xml:space="preserve">When not working, I dance Argentine tango. It's not so different from language development. You begin by learning the building blocks, the individual steps, much like </w:t>
      </w:r>
      <w:r>
        <w:rPr>
          <w:rFonts w:asciiTheme="majorHAnsi" w:hAnsiTheme="majorHAnsi" w:cs="Latha"/>
          <w:sz w:val="22"/>
          <w:szCs w:val="22"/>
        </w:rPr>
        <w:t xml:space="preserve">babbling </w:t>
      </w:r>
      <w:r w:rsidRPr="00214F38">
        <w:rPr>
          <w:rFonts w:asciiTheme="majorHAnsi" w:hAnsiTheme="majorHAnsi" w:cs="Latha"/>
          <w:sz w:val="22"/>
          <w:szCs w:val="22"/>
        </w:rPr>
        <w:t>speech sounds. Those combine into familiar movement patterns, just as sounds combine into words, until eventually you're able to string them together into longer, fluid sequences. With enough practice (</w:t>
      </w:r>
      <w:r>
        <w:rPr>
          <w:rFonts w:asciiTheme="majorHAnsi" w:hAnsiTheme="majorHAnsi" w:cs="Latha"/>
          <w:sz w:val="22"/>
          <w:szCs w:val="22"/>
        </w:rPr>
        <w:t xml:space="preserve">and </w:t>
      </w:r>
      <w:r w:rsidRPr="00214F38">
        <w:rPr>
          <w:rFonts w:asciiTheme="majorHAnsi" w:hAnsiTheme="majorHAnsi" w:cs="Latha"/>
          <w:sz w:val="22"/>
          <w:szCs w:val="22"/>
        </w:rPr>
        <w:t xml:space="preserve">far longer than it takes children to </w:t>
      </w:r>
      <w:r>
        <w:rPr>
          <w:rFonts w:asciiTheme="majorHAnsi" w:hAnsiTheme="majorHAnsi" w:cs="Latha"/>
          <w:sz w:val="22"/>
          <w:szCs w:val="22"/>
        </w:rPr>
        <w:t xml:space="preserve">learn </w:t>
      </w:r>
      <w:r w:rsidRPr="00214F38">
        <w:rPr>
          <w:rFonts w:asciiTheme="majorHAnsi" w:hAnsiTheme="majorHAnsi" w:cs="Latha"/>
          <w:sz w:val="22"/>
          <w:szCs w:val="22"/>
        </w:rPr>
        <w:t xml:space="preserve"> language), technique fades into the background, </w:t>
      </w:r>
      <w:r w:rsidR="00F20A19">
        <w:rPr>
          <w:rFonts w:asciiTheme="majorHAnsi" w:hAnsiTheme="majorHAnsi" w:cs="Latha"/>
          <w:sz w:val="22"/>
          <w:szCs w:val="22"/>
        </w:rPr>
        <w:t>opening</w:t>
      </w:r>
      <w:r w:rsidRPr="00214F38">
        <w:rPr>
          <w:rFonts w:asciiTheme="majorHAnsi" w:hAnsiTheme="majorHAnsi" w:cs="Latha"/>
          <w:sz w:val="22"/>
          <w:szCs w:val="22"/>
        </w:rPr>
        <w:t xml:space="preserve"> room for subtlety</w:t>
      </w:r>
      <w:r>
        <w:rPr>
          <w:rFonts w:asciiTheme="majorHAnsi" w:hAnsiTheme="majorHAnsi" w:cs="Latha"/>
          <w:sz w:val="22"/>
          <w:szCs w:val="22"/>
        </w:rPr>
        <w:t xml:space="preserve"> </w:t>
      </w:r>
      <w:r w:rsidRPr="00214F38">
        <w:rPr>
          <w:rFonts w:asciiTheme="majorHAnsi" w:hAnsiTheme="majorHAnsi" w:cs="Latha"/>
          <w:sz w:val="22"/>
          <w:szCs w:val="22"/>
        </w:rPr>
        <w:t xml:space="preserve">and a </w:t>
      </w:r>
      <w:r w:rsidR="00F20A19">
        <w:rPr>
          <w:rFonts w:asciiTheme="majorHAnsi" w:hAnsiTheme="majorHAnsi" w:cs="Latha"/>
          <w:sz w:val="22"/>
          <w:szCs w:val="22"/>
        </w:rPr>
        <w:t xml:space="preserve">chance to converse </w:t>
      </w:r>
      <w:r w:rsidRPr="00214F38">
        <w:rPr>
          <w:rFonts w:asciiTheme="majorHAnsi" w:hAnsiTheme="majorHAnsi" w:cs="Latha"/>
          <w:sz w:val="22"/>
          <w:szCs w:val="22"/>
        </w:rPr>
        <w:t xml:space="preserve">with another person on the dance floor. </w:t>
      </w:r>
    </w:p>
    <w:p w14:paraId="6E987C57" w14:textId="6AE70EB0" w:rsidR="00F20A19" w:rsidRDefault="00F07496" w:rsidP="00F20A19">
      <w:pPr>
        <w:pBdr>
          <w:bottom w:val="single" w:sz="6" w:space="1" w:color="auto"/>
        </w:pBdr>
        <w:spacing w:before="100" w:beforeAutospacing="1" w:after="100" w:afterAutospacing="1" w:line="240" w:lineRule="auto"/>
        <w:jc w:val="both"/>
        <w:rPr>
          <w:rFonts w:asciiTheme="majorHAnsi" w:hAnsiTheme="majorHAnsi" w:cs="Latha"/>
          <w:sz w:val="22"/>
          <w:szCs w:val="22"/>
        </w:rPr>
      </w:pPr>
      <w:r w:rsidRPr="00214F38">
        <w:rPr>
          <w:rFonts w:asciiTheme="majorHAnsi" w:hAnsiTheme="majorHAnsi" w:cs="Latha"/>
          <w:sz w:val="22"/>
          <w:szCs w:val="22"/>
        </w:rPr>
        <w:t>Naturally, my tango obsession comes with the culture attached; I bake alfajores when I'm craving something sweet and spend most evenings sipping on yerba mate.</w:t>
      </w:r>
    </w:p>
    <w:p w14:paraId="44AE33DD" w14:textId="77777777" w:rsidR="00F20A19" w:rsidRDefault="00F20A19" w:rsidP="00F20A19">
      <w:pPr>
        <w:pBdr>
          <w:bottom w:val="single" w:sz="6" w:space="1" w:color="auto"/>
        </w:pBdr>
        <w:spacing w:before="100" w:beforeAutospacing="1" w:after="100" w:afterAutospacing="1" w:line="240" w:lineRule="auto"/>
        <w:jc w:val="both"/>
        <w:rPr>
          <w:rFonts w:asciiTheme="majorHAnsi" w:hAnsiTheme="majorHAnsi" w:cs="Latha"/>
          <w:sz w:val="22"/>
          <w:szCs w:val="22"/>
        </w:rPr>
      </w:pPr>
    </w:p>
    <w:p w14:paraId="6461A245" w14:textId="63116293" w:rsidR="00F20A19" w:rsidRDefault="00F20A19" w:rsidP="00F20A19">
      <w:pPr>
        <w:spacing w:before="100" w:beforeAutospacing="1" w:after="100" w:afterAutospacing="1" w:line="240" w:lineRule="auto"/>
        <w:jc w:val="center"/>
        <w:rPr>
          <w:rFonts w:asciiTheme="majorHAnsi" w:hAnsiTheme="majorHAnsi" w:cs="Latha"/>
          <w:b/>
          <w:bCs/>
          <w:sz w:val="22"/>
          <w:szCs w:val="22"/>
        </w:rPr>
      </w:pPr>
      <w:r w:rsidRPr="00F20A19">
        <w:rPr>
          <w:rFonts w:asciiTheme="majorHAnsi" w:hAnsiTheme="majorHAnsi" w:cs="Latha"/>
          <w:b/>
          <w:bCs/>
          <w:sz w:val="22"/>
          <w:szCs w:val="22"/>
        </w:rPr>
        <w:t>Teaching</w:t>
      </w:r>
      <w:r>
        <w:rPr>
          <w:rFonts w:asciiTheme="majorHAnsi" w:hAnsiTheme="majorHAnsi" w:cs="Latha"/>
          <w:b/>
          <w:bCs/>
          <w:sz w:val="22"/>
          <w:szCs w:val="22"/>
        </w:rPr>
        <w:t xml:space="preserve"> &amp; Mentorship</w:t>
      </w:r>
    </w:p>
    <w:p w14:paraId="43CCF403" w14:textId="77777777" w:rsidR="00F20A19" w:rsidRPr="00F20A19" w:rsidRDefault="00F20A19" w:rsidP="00F20A19">
      <w:pPr>
        <w:spacing w:before="100" w:beforeAutospacing="1" w:after="100" w:afterAutospacing="1" w:line="240" w:lineRule="auto"/>
        <w:jc w:val="both"/>
        <w:rPr>
          <w:rFonts w:ascii="Aptos Display" w:hAnsi="Aptos Display" w:cs="Latha"/>
          <w:sz w:val="22"/>
          <w:szCs w:val="22"/>
        </w:rPr>
      </w:pPr>
      <w:r w:rsidRPr="00F20A19">
        <w:rPr>
          <w:rFonts w:ascii="Aptos Display" w:hAnsi="Aptos Display"/>
          <w:sz w:val="22"/>
          <w:szCs w:val="22"/>
        </w:rPr>
        <w:t xml:space="preserve">My teaching experience comes from the University of Oxford, where I taught as a tutor within the University's </w:t>
      </w:r>
      <w:hyperlink r:id="rId6" w:history="1">
        <w:r w:rsidRPr="00F20A19">
          <w:rPr>
            <w:rStyle w:val="Hyperlink"/>
            <w:rFonts w:ascii="Aptos Display" w:hAnsi="Aptos Display" w:cs="Latha"/>
            <w:sz w:val="22"/>
            <w:szCs w:val="22"/>
          </w:rPr>
          <w:t>tutorial system</w:t>
        </w:r>
      </w:hyperlink>
      <w:r w:rsidRPr="00F20A19">
        <w:rPr>
          <w:rStyle w:val="Strong"/>
          <w:rFonts w:ascii="Aptos Display" w:hAnsi="Aptos Display" w:cs="Latha"/>
          <w:sz w:val="22"/>
          <w:szCs w:val="22"/>
        </w:rPr>
        <w:t>.</w:t>
      </w:r>
      <w:r w:rsidRPr="00F20A19">
        <w:rPr>
          <w:rFonts w:ascii="Aptos Display" w:hAnsi="Aptos Display"/>
          <w:sz w:val="22"/>
          <w:szCs w:val="22"/>
        </w:rPr>
        <w:t>. Oxford tutorials are weekly, small-group teaching sessions (typically one to three students) that complement lectures through guided discussion. Tutorials revolve around essays, research papers, or problem sets prepared in advance, with the tutor responsible for planning the session, leading discussion, challenging students' ideas, and providing detailed feedback on their written work</w:t>
      </w:r>
      <w:r w:rsidRPr="00F20A19">
        <w:rPr>
          <w:rFonts w:ascii="Aptos Display" w:hAnsi="Aptos Display"/>
          <w:sz w:val="22"/>
          <w:szCs w:val="22"/>
        </w:rPr>
        <w:t>.</w:t>
      </w:r>
    </w:p>
    <w:p w14:paraId="71735D9A" w14:textId="6F8B085E" w:rsidR="00F20A19" w:rsidRPr="00F20A19" w:rsidRDefault="00F20A19" w:rsidP="00F20A19">
      <w:pPr>
        <w:spacing w:before="100" w:beforeAutospacing="1" w:after="100" w:afterAutospacing="1" w:line="240" w:lineRule="auto"/>
        <w:jc w:val="both"/>
        <w:rPr>
          <w:rFonts w:ascii="Aptos Display" w:hAnsi="Aptos Display" w:cs="Latha"/>
          <w:sz w:val="22"/>
          <w:szCs w:val="22"/>
        </w:rPr>
      </w:pPr>
      <w:r w:rsidRPr="00F20A19">
        <w:rPr>
          <w:rFonts w:ascii="Aptos Display" w:hAnsi="Aptos Display" w:cs="Latha"/>
          <w:sz w:val="22"/>
          <w:szCs w:val="22"/>
        </w:rPr>
        <w:t>Between 2022 and 202</w:t>
      </w:r>
      <w:r w:rsidRPr="00F20A19">
        <w:rPr>
          <w:rFonts w:ascii="Aptos Display" w:hAnsi="Aptos Display" w:cs="Latha"/>
          <w:sz w:val="22"/>
          <w:szCs w:val="22"/>
        </w:rPr>
        <w:t>4</w:t>
      </w:r>
      <w:r w:rsidRPr="00F20A19">
        <w:rPr>
          <w:rFonts w:ascii="Aptos Display" w:hAnsi="Aptos Display" w:cs="Latha"/>
          <w:sz w:val="22"/>
          <w:szCs w:val="22"/>
        </w:rPr>
        <w:t>, I tutored the following undergraduate courses:</w:t>
      </w:r>
    </w:p>
    <w:p w14:paraId="3EA0051C" w14:textId="345CE667" w:rsidR="00F20A19" w:rsidRPr="00F20A19" w:rsidRDefault="00F20A19" w:rsidP="00F20A19">
      <w:pPr>
        <w:pStyle w:val="ListParagraph"/>
        <w:numPr>
          <w:ilvl w:val="0"/>
          <w:numId w:val="3"/>
        </w:numPr>
        <w:spacing w:after="0" w:line="240" w:lineRule="auto"/>
        <w:rPr>
          <w:rFonts w:ascii="Aptos Display" w:eastAsia="Times New Roman" w:hAnsi="Aptos Display" w:cs="Latha"/>
          <w:kern w:val="0"/>
          <w:sz w:val="22"/>
          <w:szCs w:val="22"/>
          <w14:ligatures w14:val="none"/>
        </w:rPr>
      </w:pPr>
      <w:r w:rsidRPr="00F20A19">
        <w:rPr>
          <w:rFonts w:ascii="Aptos Display" w:eastAsia="Times New Roman" w:hAnsi="Aptos Display" w:cs="Latha"/>
          <w:kern w:val="0"/>
          <w:sz w:val="22"/>
          <w:szCs w:val="22"/>
          <w14:ligatures w14:val="none"/>
        </w:rPr>
        <w:t xml:space="preserve">Introduction to Cognitive Psychology </w:t>
      </w:r>
    </w:p>
    <w:p w14:paraId="1BF0D11A" w14:textId="3FEECB98" w:rsidR="00F20A19" w:rsidRPr="00F20A19" w:rsidRDefault="00F20A19" w:rsidP="00F20A19">
      <w:pPr>
        <w:pStyle w:val="ListParagraph"/>
        <w:numPr>
          <w:ilvl w:val="0"/>
          <w:numId w:val="3"/>
        </w:numPr>
        <w:spacing w:after="0" w:line="240" w:lineRule="auto"/>
        <w:rPr>
          <w:rFonts w:ascii="Aptos Display" w:eastAsia="Times New Roman" w:hAnsi="Aptos Display" w:cs="Latha"/>
          <w:kern w:val="0"/>
          <w:sz w:val="22"/>
          <w:szCs w:val="22"/>
          <w14:ligatures w14:val="none"/>
        </w:rPr>
      </w:pPr>
      <w:r w:rsidRPr="00F20A19">
        <w:rPr>
          <w:rFonts w:ascii="Aptos Display" w:eastAsia="Times New Roman" w:hAnsi="Aptos Display" w:cs="Latha"/>
          <w:kern w:val="0"/>
          <w:sz w:val="22"/>
          <w:szCs w:val="22"/>
          <w14:ligatures w14:val="none"/>
        </w:rPr>
        <w:t xml:space="preserve">Psychology of Language </w:t>
      </w:r>
    </w:p>
    <w:p w14:paraId="1376D3D5" w14:textId="5143171C" w:rsidR="00F20A19" w:rsidRPr="00F20A19" w:rsidRDefault="00F20A19" w:rsidP="00F20A19">
      <w:pPr>
        <w:pStyle w:val="ListParagraph"/>
        <w:numPr>
          <w:ilvl w:val="0"/>
          <w:numId w:val="3"/>
        </w:numPr>
        <w:spacing w:after="0" w:line="240" w:lineRule="auto"/>
        <w:rPr>
          <w:rFonts w:ascii="Aptos Display" w:eastAsia="Times New Roman" w:hAnsi="Aptos Display" w:cs="Latha"/>
          <w:kern w:val="0"/>
          <w:sz w:val="22"/>
          <w:szCs w:val="22"/>
          <w14:ligatures w14:val="none"/>
        </w:rPr>
      </w:pPr>
      <w:r w:rsidRPr="00F20A19">
        <w:rPr>
          <w:rFonts w:ascii="Aptos Display" w:eastAsia="Times New Roman" w:hAnsi="Aptos Display" w:cs="Latha"/>
          <w:kern w:val="0"/>
          <w:sz w:val="22"/>
          <w:szCs w:val="22"/>
          <w14:ligatures w14:val="none"/>
        </w:rPr>
        <w:t xml:space="preserve">Developmental Science </w:t>
      </w:r>
    </w:p>
    <w:p w14:paraId="2E5574E3" w14:textId="1B402835" w:rsidR="00F20A19" w:rsidRPr="00F20A19" w:rsidRDefault="00F20A19" w:rsidP="00F20A19">
      <w:pPr>
        <w:pStyle w:val="ListParagraph"/>
        <w:numPr>
          <w:ilvl w:val="0"/>
          <w:numId w:val="3"/>
        </w:numPr>
        <w:spacing w:after="0" w:line="240" w:lineRule="auto"/>
        <w:rPr>
          <w:rFonts w:ascii="Aptos Display" w:eastAsia="Times New Roman" w:hAnsi="Aptos Display" w:cs="Latha"/>
          <w:kern w:val="0"/>
          <w:sz w:val="22"/>
          <w:szCs w:val="22"/>
          <w14:ligatures w14:val="none"/>
        </w:rPr>
      </w:pPr>
      <w:r w:rsidRPr="00F20A19">
        <w:rPr>
          <w:rFonts w:ascii="Aptos Display" w:eastAsia="Times New Roman" w:hAnsi="Aptos Display" w:cs="Latha"/>
          <w:kern w:val="0"/>
          <w:sz w:val="22"/>
          <w:szCs w:val="22"/>
          <w14:ligatures w14:val="none"/>
        </w:rPr>
        <w:t>Neurobiology of Speech &amp; Language</w:t>
      </w:r>
    </w:p>
    <w:p w14:paraId="2E372A26" w14:textId="4B2CA9C2" w:rsidR="00F20A19" w:rsidRPr="00F20A19" w:rsidRDefault="00F20A19" w:rsidP="00F20A19">
      <w:pPr>
        <w:spacing w:before="100" w:beforeAutospacing="1" w:after="100" w:afterAutospacing="1" w:line="240" w:lineRule="auto"/>
        <w:jc w:val="both"/>
        <w:outlineLvl w:val="3"/>
        <w:rPr>
          <w:rFonts w:ascii="Aptos Display" w:hAnsi="Aptos Display" w:cs="Latha"/>
          <w:sz w:val="22"/>
          <w:szCs w:val="22"/>
        </w:rPr>
      </w:pPr>
      <w:r w:rsidRPr="00F20A19">
        <w:rPr>
          <w:rFonts w:ascii="Aptos Display" w:hAnsi="Aptos Display" w:cs="Latha"/>
          <w:sz w:val="22"/>
          <w:szCs w:val="22"/>
        </w:rPr>
        <w:t xml:space="preserve">I also </w:t>
      </w:r>
      <w:r w:rsidRPr="00F20A19">
        <w:rPr>
          <w:rFonts w:ascii="Aptos Display" w:hAnsi="Aptos Display" w:cs="Latha"/>
          <w:sz w:val="22"/>
          <w:szCs w:val="22"/>
        </w:rPr>
        <w:t>worked</w:t>
      </w:r>
      <w:r w:rsidRPr="00F20A19">
        <w:rPr>
          <w:rFonts w:ascii="Aptos Display" w:hAnsi="Aptos Display" w:cs="Latha"/>
          <w:sz w:val="22"/>
          <w:szCs w:val="22"/>
        </w:rPr>
        <w:t xml:space="preserve"> as a teaching assistant for</w:t>
      </w:r>
      <w:r w:rsidRPr="00F20A19">
        <w:rPr>
          <w:rFonts w:ascii="Aptos Display" w:hAnsi="Aptos Display" w:cs="Latha"/>
          <w:b/>
          <w:bCs/>
          <w:sz w:val="22"/>
          <w:szCs w:val="22"/>
        </w:rPr>
        <w:t xml:space="preserve"> </w:t>
      </w:r>
      <w:r w:rsidRPr="00F20A19">
        <w:rPr>
          <w:rStyle w:val="Strong"/>
          <w:rFonts w:ascii="Aptos Display" w:hAnsi="Aptos Display" w:cs="Latha"/>
          <w:b w:val="0"/>
          <w:bCs w:val="0"/>
          <w:sz w:val="22"/>
          <w:szCs w:val="22"/>
        </w:rPr>
        <w:t>Cognition Core Practicals</w:t>
      </w:r>
      <w:r w:rsidRPr="00F20A19">
        <w:rPr>
          <w:rFonts w:ascii="Aptos Display" w:hAnsi="Aptos Display" w:cs="Latha"/>
          <w:sz w:val="22"/>
          <w:szCs w:val="22"/>
        </w:rPr>
        <w:t xml:space="preserve"> and </w:t>
      </w:r>
      <w:r w:rsidRPr="00F20A19">
        <w:rPr>
          <w:rStyle w:val="Strong"/>
          <w:rFonts w:ascii="Aptos Display" w:hAnsi="Aptos Display" w:cs="Latha"/>
          <w:b w:val="0"/>
          <w:bCs w:val="0"/>
          <w:sz w:val="22"/>
          <w:szCs w:val="22"/>
        </w:rPr>
        <w:t>fMRI: Experimental Design &amp; Analysis</w:t>
      </w:r>
      <w:r w:rsidRPr="00F20A19">
        <w:rPr>
          <w:rFonts w:ascii="Aptos Display" w:hAnsi="Aptos Display" w:cs="Latha"/>
          <w:sz w:val="22"/>
          <w:szCs w:val="22"/>
        </w:rPr>
        <w:t>, where I supported students with experimental design, statistical analyses, coding, and essay writing and assessment.</w:t>
      </w:r>
    </w:p>
    <w:p w14:paraId="6CADFBF6" w14:textId="05CD7193" w:rsidR="00F20A19" w:rsidRPr="00F20A19" w:rsidRDefault="00F20A19" w:rsidP="00F20A19">
      <w:pPr>
        <w:spacing w:before="100" w:beforeAutospacing="1" w:after="100" w:afterAutospacing="1" w:line="240" w:lineRule="auto"/>
        <w:jc w:val="both"/>
        <w:rPr>
          <w:rFonts w:ascii="Aptos Display" w:hAnsi="Aptos Display"/>
          <w:sz w:val="22"/>
          <w:szCs w:val="22"/>
        </w:rPr>
      </w:pPr>
      <w:r w:rsidRPr="00F20A19">
        <w:rPr>
          <w:rFonts w:ascii="Aptos Display" w:hAnsi="Aptos Display" w:cs="Latha"/>
          <w:sz w:val="22"/>
          <w:szCs w:val="22"/>
        </w:rPr>
        <w:lastRenderedPageBreak/>
        <w:t xml:space="preserve">My current position at the UCSF is centered on clinical work and research rather than teaching. </w:t>
      </w:r>
      <w:r w:rsidRPr="00F20A19">
        <w:rPr>
          <w:rFonts w:ascii="Aptos Display" w:hAnsi="Aptos Display"/>
          <w:sz w:val="22"/>
          <w:szCs w:val="22"/>
        </w:rPr>
        <w:t xml:space="preserve">I do, however, enjoy mentoring students and currently supervise summer research interns as well as an undergraduate student completing her </w:t>
      </w:r>
      <w:r w:rsidRPr="00F20A19">
        <w:rPr>
          <w:rFonts w:ascii="Aptos Display" w:hAnsi="Aptos Display"/>
          <w:sz w:val="22"/>
          <w:szCs w:val="22"/>
        </w:rPr>
        <w:t>honour’s</w:t>
      </w:r>
      <w:r w:rsidRPr="00F20A19">
        <w:rPr>
          <w:rFonts w:ascii="Aptos Display" w:hAnsi="Aptos Display"/>
          <w:sz w:val="22"/>
          <w:szCs w:val="22"/>
        </w:rPr>
        <w:t xml:space="preserve"> thesis in our lab.</w:t>
      </w:r>
    </w:p>
    <w:p w14:paraId="28561A79" w14:textId="301057F2" w:rsidR="00F20A19" w:rsidRPr="00F20A19" w:rsidRDefault="00F20A19" w:rsidP="00F20A19">
      <w:pPr>
        <w:spacing w:before="100" w:beforeAutospacing="1" w:after="100" w:afterAutospacing="1" w:line="240" w:lineRule="auto"/>
        <w:jc w:val="both"/>
        <w:rPr>
          <w:rFonts w:ascii="Aptos Display" w:eastAsia="Times New Roman" w:hAnsi="Aptos Display" w:cs="Arial"/>
          <w:b/>
          <w:bCs/>
          <w:kern w:val="0"/>
          <w:sz w:val="22"/>
          <w:szCs w:val="22"/>
          <w14:ligatures w14:val="none"/>
        </w:rPr>
      </w:pPr>
      <w:r w:rsidRPr="00F20A19">
        <w:rPr>
          <w:rFonts w:ascii="Aptos Display" w:eastAsia="Times New Roman" w:hAnsi="Aptos Display" w:cs="Arial"/>
          <w:b/>
          <w:bCs/>
          <w:kern w:val="0"/>
          <w:sz w:val="22"/>
          <w:szCs w:val="22"/>
          <w14:ligatures w14:val="none"/>
        </w:rPr>
        <w:t>Invited Lectures</w:t>
      </w:r>
    </w:p>
    <w:p w14:paraId="77266FDD" w14:textId="35C5C1ED" w:rsidR="00F20A19" w:rsidRPr="00F20A19" w:rsidRDefault="00F20A19" w:rsidP="00F20A19">
      <w:pPr>
        <w:pStyle w:val="pdq2pgselectionanchorcontainer"/>
        <w:rPr>
          <w:rStyle w:val="Strong"/>
          <w:rFonts w:ascii="Aptos Display" w:hAnsi="Aptos Display"/>
          <w:b w:val="0"/>
          <w:bCs w:val="0"/>
          <w:sz w:val="22"/>
          <w:szCs w:val="22"/>
        </w:rPr>
      </w:pPr>
      <w:r w:rsidRPr="00F20A19">
        <w:rPr>
          <w:rFonts w:ascii="Aptos Display" w:hAnsi="Aptos Display"/>
          <w:sz w:val="22"/>
          <w:szCs w:val="22"/>
        </w:rPr>
        <w:t>I</w:t>
      </w:r>
      <w:r w:rsidRPr="00F20A19">
        <w:rPr>
          <w:rFonts w:ascii="Aptos Display" w:hAnsi="Aptos Display"/>
          <w:sz w:val="22"/>
          <w:szCs w:val="22"/>
        </w:rPr>
        <w:t>’</w:t>
      </w:r>
      <w:r w:rsidRPr="00F20A19">
        <w:rPr>
          <w:rFonts w:ascii="Aptos Display" w:hAnsi="Aptos Display"/>
          <w:sz w:val="22"/>
          <w:szCs w:val="22"/>
        </w:rPr>
        <w:t xml:space="preserve">ve </w:t>
      </w:r>
      <w:r w:rsidRPr="00F20A19">
        <w:rPr>
          <w:rFonts w:ascii="Aptos Display" w:hAnsi="Aptos Display"/>
          <w:sz w:val="22"/>
          <w:szCs w:val="22"/>
        </w:rPr>
        <w:t>given</w:t>
      </w:r>
      <w:r w:rsidRPr="00F20A19">
        <w:rPr>
          <w:rFonts w:ascii="Aptos Display" w:hAnsi="Aptos Display"/>
          <w:sz w:val="22"/>
          <w:szCs w:val="22"/>
        </w:rPr>
        <w:t xml:space="preserve"> lectures to students, researchers, and clinical audiences at </w:t>
      </w:r>
      <w:proofErr w:type="gramStart"/>
      <w:r w:rsidRPr="00F20A19">
        <w:rPr>
          <w:rFonts w:ascii="Aptos Display" w:hAnsi="Aptos Display"/>
          <w:sz w:val="22"/>
          <w:szCs w:val="22"/>
        </w:rPr>
        <w:t>a number of</w:t>
      </w:r>
      <w:proofErr w:type="gramEnd"/>
      <w:r w:rsidRPr="00F20A19">
        <w:rPr>
          <w:rFonts w:ascii="Aptos Display" w:hAnsi="Aptos Display"/>
          <w:sz w:val="22"/>
          <w:szCs w:val="22"/>
        </w:rPr>
        <w:t xml:space="preserve"> universities and professional organisations, including:</w:t>
      </w:r>
    </w:p>
    <w:p w14:paraId="04B0FEEB" w14:textId="76120640" w:rsidR="00F20A19" w:rsidRPr="00F20A19" w:rsidRDefault="00F20A19" w:rsidP="00F20A19">
      <w:pPr>
        <w:pStyle w:val="ListParagraph"/>
        <w:numPr>
          <w:ilvl w:val="0"/>
          <w:numId w:val="3"/>
        </w:numPr>
        <w:spacing w:after="0" w:line="240" w:lineRule="auto"/>
        <w:rPr>
          <w:rFonts w:ascii="Aptos Display" w:eastAsia="Times New Roman" w:hAnsi="Aptos Display" w:cs="Times New Roman"/>
          <w:kern w:val="0"/>
          <w:sz w:val="22"/>
          <w:szCs w:val="22"/>
          <w14:ligatures w14:val="none"/>
        </w:rPr>
      </w:pPr>
      <w:r w:rsidRPr="00F20A19">
        <w:rPr>
          <w:rFonts w:ascii="Aptos Display" w:eastAsia="Times New Roman" w:hAnsi="Aptos Display" w:cs="Times New Roman"/>
          <w:b/>
          <w:bCs/>
          <w:kern w:val="0"/>
          <w:sz w:val="22"/>
          <w:szCs w:val="22"/>
          <w14:ligatures w14:val="none"/>
        </w:rPr>
        <w:t>The Neurobiology of Developmental Language Disorder</w:t>
      </w:r>
      <w:r w:rsidRPr="00F20A19">
        <w:rPr>
          <w:rFonts w:ascii="Aptos Display" w:eastAsia="Times New Roman" w:hAnsi="Aptos Display" w:cs="Times New Roman"/>
          <w:kern w:val="0"/>
          <w:sz w:val="22"/>
          <w:szCs w:val="22"/>
          <w14:ligatures w14:val="none"/>
        </w:rPr>
        <w:t xml:space="preserve"> — Language &amp; Literacy Lab (Dr Ioulia Kovelman), University of Michigan (2026) </w:t>
      </w:r>
    </w:p>
    <w:p w14:paraId="15301E0B" w14:textId="5F302699" w:rsidR="00F20A19" w:rsidRPr="00F20A19" w:rsidRDefault="00F20A19" w:rsidP="00F20A19">
      <w:pPr>
        <w:pStyle w:val="ListParagraph"/>
        <w:numPr>
          <w:ilvl w:val="0"/>
          <w:numId w:val="3"/>
        </w:numPr>
        <w:spacing w:after="0" w:line="240" w:lineRule="auto"/>
        <w:rPr>
          <w:rFonts w:ascii="Aptos Display" w:eastAsia="Times New Roman" w:hAnsi="Aptos Display" w:cs="Times New Roman"/>
          <w:kern w:val="0"/>
          <w:sz w:val="22"/>
          <w:szCs w:val="22"/>
          <w14:ligatures w14:val="none"/>
        </w:rPr>
      </w:pPr>
      <w:r w:rsidRPr="00F20A19">
        <w:rPr>
          <w:rFonts w:ascii="Aptos Display" w:eastAsia="Times New Roman" w:hAnsi="Aptos Display" w:cs="Times New Roman"/>
          <w:b/>
          <w:bCs/>
          <w:kern w:val="0"/>
          <w:sz w:val="22"/>
          <w:szCs w:val="22"/>
          <w14:ligatures w14:val="none"/>
        </w:rPr>
        <w:t xml:space="preserve">Dyslexia and ADHD in Children: </w:t>
      </w:r>
      <w:r w:rsidRPr="00F20A19">
        <w:rPr>
          <w:rFonts w:ascii="Aptos Display" w:eastAsia="Times New Roman" w:hAnsi="Aptos Display" w:cs="Times New Roman"/>
          <w:b/>
          <w:bCs/>
          <w:kern w:val="0"/>
          <w:sz w:val="22"/>
          <w:szCs w:val="22"/>
          <w14:ligatures w14:val="none"/>
        </w:rPr>
        <w:t>Neurocognitive</w:t>
      </w:r>
      <w:r w:rsidRPr="00F20A19">
        <w:rPr>
          <w:rFonts w:ascii="Aptos Display" w:eastAsia="Times New Roman" w:hAnsi="Aptos Display" w:cs="Times New Roman"/>
          <w:b/>
          <w:bCs/>
          <w:kern w:val="0"/>
          <w:sz w:val="22"/>
          <w:szCs w:val="22"/>
          <w14:ligatures w14:val="none"/>
        </w:rPr>
        <w:t xml:space="preserve"> Mechanisms of Co-occurrence</w:t>
      </w:r>
      <w:r w:rsidRPr="00F20A19">
        <w:rPr>
          <w:rFonts w:ascii="Aptos Display" w:eastAsia="Times New Roman" w:hAnsi="Aptos Display" w:cs="Times New Roman"/>
          <w:kern w:val="0"/>
          <w:sz w:val="22"/>
          <w:szCs w:val="22"/>
          <w14:ligatures w14:val="none"/>
        </w:rPr>
        <w:t xml:space="preserve"> — Gabrieli Lab (Dr John Gabrieli), MIT (2025) </w:t>
      </w:r>
    </w:p>
    <w:p w14:paraId="71FD46F6" w14:textId="74393DBE" w:rsidR="00F20A19" w:rsidRPr="00F20A19" w:rsidRDefault="00F20A19" w:rsidP="00F20A19">
      <w:pPr>
        <w:pStyle w:val="ListParagraph"/>
        <w:numPr>
          <w:ilvl w:val="0"/>
          <w:numId w:val="3"/>
        </w:numPr>
        <w:spacing w:after="0" w:line="240" w:lineRule="auto"/>
        <w:rPr>
          <w:rFonts w:ascii="Aptos Display" w:eastAsia="Times New Roman" w:hAnsi="Aptos Display" w:cs="Times New Roman"/>
          <w:kern w:val="0"/>
          <w:sz w:val="22"/>
          <w:szCs w:val="22"/>
          <w14:ligatures w14:val="none"/>
        </w:rPr>
      </w:pPr>
      <w:r w:rsidRPr="00F20A19">
        <w:rPr>
          <w:rFonts w:ascii="Aptos Display" w:eastAsia="Times New Roman" w:hAnsi="Aptos Display" w:cs="Times New Roman"/>
          <w:b/>
          <w:bCs/>
          <w:kern w:val="0"/>
          <w:sz w:val="22"/>
          <w:szCs w:val="22"/>
          <w14:ligatures w14:val="none"/>
        </w:rPr>
        <w:t>Understanding Developmental Language Disorder: Brain &amp; Behaviour</w:t>
      </w:r>
      <w:r w:rsidRPr="00F20A19">
        <w:rPr>
          <w:rFonts w:ascii="Aptos Display" w:eastAsia="Times New Roman" w:hAnsi="Aptos Display" w:cs="Times New Roman"/>
          <w:kern w:val="0"/>
          <w:sz w:val="22"/>
          <w:szCs w:val="22"/>
          <w14:ligatures w14:val="none"/>
        </w:rPr>
        <w:t xml:space="preserve"> — Paediatric Neuropsychology Course, University College London (2025) </w:t>
      </w:r>
    </w:p>
    <w:p w14:paraId="1C9849B3" w14:textId="30B229FC" w:rsidR="00F20A19" w:rsidRPr="00F20A19" w:rsidRDefault="00F20A19" w:rsidP="00F20A19">
      <w:pPr>
        <w:pStyle w:val="ListParagraph"/>
        <w:numPr>
          <w:ilvl w:val="0"/>
          <w:numId w:val="3"/>
        </w:numPr>
        <w:spacing w:after="0" w:line="240" w:lineRule="auto"/>
        <w:rPr>
          <w:rFonts w:ascii="Aptos Display" w:eastAsia="Times New Roman" w:hAnsi="Aptos Display" w:cs="Times New Roman"/>
          <w:kern w:val="0"/>
          <w:sz w:val="22"/>
          <w:szCs w:val="22"/>
          <w14:ligatures w14:val="none"/>
        </w:rPr>
      </w:pPr>
      <w:r w:rsidRPr="00F20A19">
        <w:rPr>
          <w:rFonts w:ascii="Aptos Display" w:eastAsia="Times New Roman" w:hAnsi="Aptos Display" w:cs="Times New Roman"/>
          <w:b/>
          <w:bCs/>
          <w:kern w:val="0"/>
          <w:sz w:val="22"/>
          <w:szCs w:val="22"/>
          <w14:ligatures w14:val="none"/>
        </w:rPr>
        <w:t>Understanding Developmental Language Disorder: Brain &amp; Behaviour</w:t>
      </w:r>
      <w:r w:rsidRPr="00F20A19">
        <w:rPr>
          <w:rFonts w:ascii="Aptos Display" w:eastAsia="Times New Roman" w:hAnsi="Aptos Display" w:cs="Times New Roman"/>
          <w:kern w:val="0"/>
          <w:sz w:val="22"/>
          <w:szCs w:val="22"/>
          <w14:ligatures w14:val="none"/>
        </w:rPr>
        <w:t xml:space="preserve"> — Sussex Speech and Language Consortium (2024) </w:t>
      </w:r>
    </w:p>
    <w:p w14:paraId="195014F2" w14:textId="3EFDDC34" w:rsidR="00F20A19" w:rsidRPr="00F20A19" w:rsidRDefault="00F20A19" w:rsidP="00F20A19">
      <w:pPr>
        <w:pStyle w:val="ListParagraph"/>
        <w:numPr>
          <w:ilvl w:val="0"/>
          <w:numId w:val="3"/>
        </w:numPr>
        <w:spacing w:after="0" w:line="240" w:lineRule="auto"/>
        <w:rPr>
          <w:rFonts w:ascii="Aptos Display" w:eastAsia="Times New Roman" w:hAnsi="Aptos Display" w:cs="Times New Roman"/>
          <w:kern w:val="0"/>
          <w:sz w:val="22"/>
          <w:szCs w:val="22"/>
          <w14:ligatures w14:val="none"/>
        </w:rPr>
      </w:pPr>
      <w:r w:rsidRPr="00F20A19">
        <w:rPr>
          <w:rFonts w:ascii="Aptos Display" w:eastAsia="Times New Roman" w:hAnsi="Aptos Display" w:cs="Times New Roman"/>
          <w:b/>
          <w:bCs/>
          <w:kern w:val="0"/>
          <w:sz w:val="22"/>
          <w:szCs w:val="22"/>
          <w14:ligatures w14:val="none"/>
        </w:rPr>
        <w:t xml:space="preserve">Developmental Language Disorder: </w:t>
      </w:r>
      <w:r w:rsidRPr="00F20A19">
        <w:rPr>
          <w:rFonts w:ascii="Aptos Display" w:eastAsia="Times New Roman" w:hAnsi="Aptos Display" w:cs="Times New Roman"/>
          <w:b/>
          <w:bCs/>
          <w:kern w:val="0"/>
          <w:sz w:val="22"/>
          <w:szCs w:val="22"/>
          <w14:ligatures w14:val="none"/>
        </w:rPr>
        <w:t>From Biology to</w:t>
      </w:r>
      <w:r w:rsidRPr="00F20A19">
        <w:rPr>
          <w:rFonts w:ascii="Aptos Display" w:eastAsia="Times New Roman" w:hAnsi="Aptos Display" w:cs="Times New Roman"/>
          <w:b/>
          <w:bCs/>
          <w:kern w:val="0"/>
          <w:sz w:val="22"/>
          <w:szCs w:val="22"/>
          <w14:ligatures w14:val="none"/>
        </w:rPr>
        <w:t xml:space="preserve"> Clinical Practice</w:t>
      </w:r>
      <w:r w:rsidRPr="00F20A19">
        <w:rPr>
          <w:rFonts w:ascii="Aptos Display" w:eastAsia="Times New Roman" w:hAnsi="Aptos Display" w:cs="Times New Roman"/>
          <w:kern w:val="0"/>
          <w:sz w:val="22"/>
          <w:szCs w:val="22"/>
          <w14:ligatures w14:val="none"/>
        </w:rPr>
        <w:t xml:space="preserve"> — Royal College of Speech and Language Therapists Clinical Excellence Network (2023) </w:t>
      </w:r>
    </w:p>
    <w:p w14:paraId="0820D19E" w14:textId="732902BE" w:rsidR="00F20A19" w:rsidRPr="00F20A19" w:rsidRDefault="00F20A19" w:rsidP="00F20A19">
      <w:pPr>
        <w:pStyle w:val="ListParagraph"/>
        <w:numPr>
          <w:ilvl w:val="0"/>
          <w:numId w:val="3"/>
        </w:numPr>
        <w:pBdr>
          <w:bottom w:val="single" w:sz="6" w:space="1" w:color="auto"/>
        </w:pBdr>
        <w:spacing w:before="100" w:beforeAutospacing="1" w:after="100" w:afterAutospacing="1" w:line="240" w:lineRule="auto"/>
        <w:rPr>
          <w:rFonts w:ascii="Aptos Display" w:hAnsi="Aptos Display" w:cs="Latha"/>
          <w:b/>
          <w:bCs/>
          <w:sz w:val="22"/>
          <w:szCs w:val="22"/>
        </w:rPr>
      </w:pPr>
      <w:r w:rsidRPr="00F20A19">
        <w:rPr>
          <w:rFonts w:ascii="Aptos Display" w:eastAsia="Times New Roman" w:hAnsi="Aptos Display" w:cs="Times New Roman"/>
          <w:b/>
          <w:bCs/>
          <w:kern w:val="0"/>
          <w:sz w:val="22"/>
          <w:szCs w:val="22"/>
          <w14:ligatures w14:val="none"/>
        </w:rPr>
        <w:t>An Introduction to Conducting Systematic Reviews</w:t>
      </w:r>
      <w:r w:rsidRPr="00F20A19">
        <w:rPr>
          <w:rFonts w:ascii="Aptos Display" w:eastAsia="Times New Roman" w:hAnsi="Aptos Display" w:cs="Times New Roman"/>
          <w:kern w:val="0"/>
          <w:sz w:val="22"/>
          <w:szCs w:val="22"/>
          <w14:ligatures w14:val="none"/>
        </w:rPr>
        <w:t xml:space="preserve"> — M.S. Speech-Language Pathology Program, New York University (2022)</w:t>
      </w:r>
    </w:p>
    <w:p w14:paraId="653C61B1" w14:textId="77777777" w:rsidR="00F20A19" w:rsidRPr="00F20A19" w:rsidRDefault="00F20A19" w:rsidP="00F20A19">
      <w:pPr>
        <w:pBdr>
          <w:bottom w:val="single" w:sz="6" w:space="1" w:color="auto"/>
        </w:pBdr>
        <w:spacing w:before="100" w:beforeAutospacing="1" w:after="100" w:afterAutospacing="1" w:line="240" w:lineRule="auto"/>
        <w:ind w:left="360"/>
        <w:rPr>
          <w:rFonts w:asciiTheme="majorHAnsi" w:hAnsiTheme="majorHAnsi" w:cs="Latha"/>
          <w:b/>
          <w:bCs/>
          <w:sz w:val="22"/>
          <w:szCs w:val="22"/>
        </w:rPr>
      </w:pPr>
    </w:p>
    <w:p w14:paraId="0D248E30" w14:textId="77777777" w:rsidR="00F20A19" w:rsidRPr="00F20A19" w:rsidRDefault="00F20A19" w:rsidP="00F20A19">
      <w:pPr>
        <w:spacing w:before="100" w:beforeAutospacing="1" w:after="100" w:afterAutospacing="1" w:line="240" w:lineRule="auto"/>
        <w:rPr>
          <w:rFonts w:asciiTheme="majorHAnsi" w:hAnsiTheme="majorHAnsi" w:cs="Latha"/>
          <w:b/>
          <w:bCs/>
          <w:sz w:val="22"/>
          <w:szCs w:val="22"/>
        </w:rPr>
      </w:pPr>
    </w:p>
    <w:p w14:paraId="131DC488" w14:textId="77777777" w:rsidR="00F20A19" w:rsidRDefault="00F20A19" w:rsidP="00F07496">
      <w:pPr>
        <w:spacing w:before="100" w:beforeAutospacing="1" w:after="100" w:afterAutospacing="1" w:line="240" w:lineRule="auto"/>
        <w:jc w:val="both"/>
        <w:rPr>
          <w:rFonts w:asciiTheme="majorHAnsi" w:hAnsiTheme="majorHAnsi" w:cs="Latha"/>
          <w:sz w:val="22"/>
          <w:szCs w:val="22"/>
        </w:rPr>
      </w:pPr>
    </w:p>
    <w:p w14:paraId="19689ED1" w14:textId="77777777" w:rsidR="00F20A19" w:rsidRDefault="00F20A19" w:rsidP="00F07496">
      <w:pPr>
        <w:spacing w:before="100" w:beforeAutospacing="1" w:after="100" w:afterAutospacing="1" w:line="240" w:lineRule="auto"/>
        <w:jc w:val="both"/>
        <w:rPr>
          <w:rFonts w:asciiTheme="majorHAnsi" w:hAnsiTheme="majorHAnsi" w:cs="Latha"/>
          <w:sz w:val="22"/>
          <w:szCs w:val="22"/>
        </w:rPr>
      </w:pPr>
    </w:p>
    <w:p w14:paraId="161D8F06" w14:textId="77777777" w:rsidR="00F20A19" w:rsidRDefault="00F20A19" w:rsidP="00F07496">
      <w:pPr>
        <w:spacing w:before="100" w:beforeAutospacing="1" w:after="100" w:afterAutospacing="1" w:line="240" w:lineRule="auto"/>
        <w:jc w:val="both"/>
        <w:rPr>
          <w:rFonts w:asciiTheme="majorHAnsi" w:hAnsiTheme="majorHAnsi" w:cs="Latha"/>
          <w:sz w:val="22"/>
          <w:szCs w:val="22"/>
        </w:rPr>
      </w:pPr>
    </w:p>
    <w:p w14:paraId="537B2760" w14:textId="77777777" w:rsidR="00F20A19" w:rsidRDefault="00F20A19" w:rsidP="00F07496">
      <w:pPr>
        <w:spacing w:before="100" w:beforeAutospacing="1" w:after="100" w:afterAutospacing="1" w:line="240" w:lineRule="auto"/>
        <w:jc w:val="both"/>
        <w:rPr>
          <w:rFonts w:asciiTheme="majorHAnsi" w:hAnsiTheme="majorHAnsi" w:cs="Latha"/>
          <w:sz w:val="22"/>
          <w:szCs w:val="22"/>
        </w:rPr>
      </w:pPr>
    </w:p>
    <w:p w14:paraId="12688703" w14:textId="77777777" w:rsidR="00F20A19" w:rsidRDefault="00F20A19" w:rsidP="00F07496">
      <w:pPr>
        <w:spacing w:before="100" w:beforeAutospacing="1" w:after="100" w:afterAutospacing="1" w:line="240" w:lineRule="auto"/>
        <w:jc w:val="both"/>
        <w:rPr>
          <w:rFonts w:asciiTheme="majorHAnsi" w:hAnsiTheme="majorHAnsi" w:cs="Latha"/>
          <w:sz w:val="22"/>
          <w:szCs w:val="22"/>
        </w:rPr>
      </w:pPr>
    </w:p>
    <w:p w14:paraId="3EE7EFB5" w14:textId="77777777" w:rsidR="00F20A19" w:rsidRDefault="00F20A19" w:rsidP="00F07496">
      <w:pPr>
        <w:spacing w:before="100" w:beforeAutospacing="1" w:after="100" w:afterAutospacing="1" w:line="240" w:lineRule="auto"/>
        <w:jc w:val="both"/>
        <w:rPr>
          <w:rFonts w:asciiTheme="majorHAnsi" w:hAnsiTheme="majorHAnsi" w:cs="Latha"/>
          <w:sz w:val="22"/>
          <w:szCs w:val="22"/>
        </w:rPr>
      </w:pPr>
    </w:p>
    <w:p w14:paraId="54B75CB9" w14:textId="77777777" w:rsidR="00F20A19" w:rsidRDefault="00F20A19" w:rsidP="00F07496">
      <w:pPr>
        <w:spacing w:before="100" w:beforeAutospacing="1" w:after="100" w:afterAutospacing="1" w:line="240" w:lineRule="auto"/>
        <w:jc w:val="both"/>
        <w:rPr>
          <w:rFonts w:asciiTheme="majorHAnsi" w:hAnsiTheme="majorHAnsi" w:cs="Latha"/>
          <w:sz w:val="22"/>
          <w:szCs w:val="22"/>
        </w:rPr>
      </w:pPr>
    </w:p>
    <w:p w14:paraId="05EE7C1F" w14:textId="77777777" w:rsidR="00F20A19" w:rsidRDefault="00F20A19" w:rsidP="00F07496">
      <w:pPr>
        <w:spacing w:before="100" w:beforeAutospacing="1" w:after="100" w:afterAutospacing="1" w:line="240" w:lineRule="auto"/>
        <w:jc w:val="both"/>
        <w:rPr>
          <w:rFonts w:asciiTheme="majorHAnsi" w:hAnsiTheme="majorHAnsi" w:cs="Latha"/>
          <w:sz w:val="22"/>
          <w:szCs w:val="22"/>
        </w:rPr>
      </w:pPr>
    </w:p>
    <w:p w14:paraId="40C77E8A" w14:textId="77777777" w:rsidR="00F20A19" w:rsidRDefault="00F20A19" w:rsidP="00F07496">
      <w:pPr>
        <w:spacing w:before="100" w:beforeAutospacing="1" w:after="100" w:afterAutospacing="1" w:line="240" w:lineRule="auto"/>
        <w:jc w:val="both"/>
        <w:rPr>
          <w:rFonts w:asciiTheme="majorHAnsi" w:hAnsiTheme="majorHAnsi" w:cs="Latha"/>
          <w:sz w:val="22"/>
          <w:szCs w:val="22"/>
        </w:rPr>
      </w:pPr>
    </w:p>
    <w:p w14:paraId="17E6D190" w14:textId="77777777" w:rsidR="00F20A19" w:rsidRDefault="00F20A19" w:rsidP="00F07496">
      <w:pPr>
        <w:spacing w:before="100" w:beforeAutospacing="1" w:after="100" w:afterAutospacing="1" w:line="240" w:lineRule="auto"/>
        <w:jc w:val="both"/>
        <w:rPr>
          <w:rFonts w:asciiTheme="majorHAnsi" w:hAnsiTheme="majorHAnsi" w:cs="Latha"/>
          <w:sz w:val="22"/>
          <w:szCs w:val="22"/>
        </w:rPr>
      </w:pPr>
    </w:p>
    <w:p w14:paraId="28E97878" w14:textId="77777777" w:rsidR="00F20A19" w:rsidRDefault="00F20A19" w:rsidP="00F07496">
      <w:pPr>
        <w:spacing w:before="100" w:beforeAutospacing="1" w:after="100" w:afterAutospacing="1" w:line="240" w:lineRule="auto"/>
        <w:jc w:val="both"/>
        <w:rPr>
          <w:rFonts w:asciiTheme="majorHAnsi" w:hAnsiTheme="majorHAnsi" w:cs="Latha"/>
          <w:sz w:val="22"/>
          <w:szCs w:val="22"/>
        </w:rPr>
      </w:pPr>
    </w:p>
    <w:p w14:paraId="0CEA579B" w14:textId="77777777" w:rsidR="00F20A19" w:rsidRDefault="00F20A19" w:rsidP="00F07496">
      <w:pPr>
        <w:spacing w:before="100" w:beforeAutospacing="1" w:after="100" w:afterAutospacing="1" w:line="240" w:lineRule="auto"/>
        <w:jc w:val="both"/>
        <w:rPr>
          <w:rFonts w:asciiTheme="majorHAnsi" w:hAnsiTheme="majorHAnsi" w:cs="Latha"/>
          <w:sz w:val="22"/>
          <w:szCs w:val="22"/>
        </w:rPr>
      </w:pPr>
    </w:p>
    <w:p w14:paraId="288AE61C" w14:textId="77777777" w:rsidR="00F20A19" w:rsidRDefault="00F20A19" w:rsidP="00F07496">
      <w:pPr>
        <w:spacing w:before="100" w:beforeAutospacing="1" w:after="100" w:afterAutospacing="1" w:line="240" w:lineRule="auto"/>
        <w:jc w:val="both"/>
        <w:rPr>
          <w:rFonts w:asciiTheme="majorHAnsi" w:hAnsiTheme="majorHAnsi" w:cs="Latha"/>
          <w:sz w:val="22"/>
          <w:szCs w:val="22"/>
        </w:rPr>
      </w:pPr>
    </w:p>
    <w:p w14:paraId="6E14EE1C" w14:textId="46D934D2" w:rsidR="00F20A19" w:rsidRPr="00214F38" w:rsidRDefault="00F20A19" w:rsidP="00F07496">
      <w:pPr>
        <w:spacing w:before="100" w:beforeAutospacing="1" w:after="100" w:afterAutospacing="1" w:line="240" w:lineRule="auto"/>
        <w:jc w:val="both"/>
        <w:rPr>
          <w:rFonts w:asciiTheme="majorHAnsi" w:hAnsiTheme="majorHAnsi" w:cs="Latha"/>
          <w:sz w:val="22"/>
          <w:szCs w:val="22"/>
        </w:rPr>
      </w:pPr>
      <w:r>
        <w:rPr>
          <w:rStyle w:val="e463e2fa"/>
        </w:rPr>
        <w:t>20 European postdoctoral fellowships worth bookmarking.</w:t>
      </w:r>
      <w:r>
        <w:br/>
      </w:r>
      <w:r>
        <w:br/>
      </w:r>
      <w:r>
        <w:rPr>
          <w:rStyle w:val="e463e2fa"/>
        </w:rPr>
        <w:t>1. MSCA Postdoctoral Fellowships</w:t>
      </w:r>
      <w:r>
        <w:br/>
      </w:r>
      <w:r>
        <w:rPr>
          <w:rStyle w:val="e463e2fa"/>
        </w:rPr>
        <w:t>→ The gold standard. Open to all fields.</w:t>
      </w:r>
      <w:r>
        <w:br/>
      </w:r>
      <w:r>
        <w:rPr>
          <w:rStyle w:val="e463e2fa"/>
          <w:rFonts w:ascii="Apple Color Emoji" w:hAnsi="Apple Color Emoji" w:cs="Apple Color Emoji"/>
        </w:rPr>
        <w:t>🔗</w:t>
      </w:r>
      <w:r>
        <w:rPr>
          <w:rStyle w:val="c46a7d06"/>
        </w:rPr>
        <w:t xml:space="preserve"> </w:t>
      </w:r>
      <w:hyperlink r:id="rId7" w:tgtFrame="_blank" w:history="1">
        <w:r>
          <w:rPr>
            <w:rStyle w:val="Strong"/>
            <w:color w:val="0000FF"/>
            <w:u w:val="single"/>
          </w:rPr>
          <w:t>https://lnkd.in/d6pUheS5</w:t>
        </w:r>
      </w:hyperlink>
      <w:r>
        <w:br/>
      </w:r>
      <w:r>
        <w:br/>
      </w:r>
      <w:r>
        <w:rPr>
          <w:rStyle w:val="e463e2fa"/>
        </w:rPr>
        <w:t>2. Alexander von Humboldt Fellowship (Germany)</w:t>
      </w:r>
      <w:r>
        <w:br/>
      </w:r>
      <w:r>
        <w:rPr>
          <w:rStyle w:val="e463e2fa"/>
        </w:rPr>
        <w:t>→ Rolling applications, no fixed deadline.</w:t>
      </w:r>
      <w:r>
        <w:br/>
      </w:r>
      <w:r>
        <w:rPr>
          <w:rStyle w:val="e463e2fa"/>
          <w:rFonts w:ascii="Apple Color Emoji" w:hAnsi="Apple Color Emoji" w:cs="Apple Color Emoji"/>
        </w:rPr>
        <w:t>🔗</w:t>
      </w:r>
      <w:r>
        <w:rPr>
          <w:rStyle w:val="c46a7d06"/>
        </w:rPr>
        <w:t xml:space="preserve"> </w:t>
      </w:r>
      <w:hyperlink r:id="rId8" w:tgtFrame="_blank" w:history="1">
        <w:r>
          <w:rPr>
            <w:rStyle w:val="Strong"/>
            <w:color w:val="0000FF"/>
            <w:u w:val="single"/>
          </w:rPr>
          <w:t>humboldt-foundation.de</w:t>
        </w:r>
      </w:hyperlink>
      <w:r>
        <w:br/>
      </w:r>
      <w:r>
        <w:br/>
      </w:r>
      <w:r>
        <w:rPr>
          <w:rStyle w:val="e463e2fa"/>
        </w:rPr>
        <w:t>3. EMBO Postdoctoral Fellowships</w:t>
      </w:r>
      <w:r>
        <w:br/>
      </w:r>
      <w:r>
        <w:rPr>
          <w:rStyle w:val="e463e2fa"/>
        </w:rPr>
        <w:t>→ Life sciences only.</w:t>
      </w:r>
      <w:r>
        <w:br/>
      </w:r>
      <w:r>
        <w:rPr>
          <w:rStyle w:val="e463e2fa"/>
          <w:rFonts w:ascii="Apple Color Emoji" w:hAnsi="Apple Color Emoji" w:cs="Apple Color Emoji"/>
        </w:rPr>
        <w:t>🔗</w:t>
      </w:r>
      <w:r>
        <w:rPr>
          <w:rStyle w:val="c46a7d06"/>
        </w:rPr>
        <w:t xml:space="preserve"> </w:t>
      </w:r>
      <w:hyperlink r:id="rId9" w:tgtFrame="_blank" w:history="1">
        <w:r>
          <w:rPr>
            <w:rStyle w:val="Strong"/>
            <w:color w:val="0000FF"/>
            <w:u w:val="single"/>
          </w:rPr>
          <w:t>https://lnkd.in/dUK87vbQ</w:t>
        </w:r>
      </w:hyperlink>
      <w:r>
        <w:br/>
      </w:r>
      <w:r>
        <w:br/>
      </w:r>
      <w:r>
        <w:rPr>
          <w:rStyle w:val="e463e2fa"/>
        </w:rPr>
        <w:t>4. HFSP Postdoctoral Fellowships</w:t>
      </w:r>
      <w:r>
        <w:br/>
      </w:r>
      <w:r>
        <w:rPr>
          <w:rStyle w:val="e463e2fa"/>
        </w:rPr>
        <w:t>→ Highly interdisciplinary.</w:t>
      </w:r>
      <w:r>
        <w:br/>
      </w:r>
      <w:r>
        <w:rPr>
          <w:rStyle w:val="e463e2fa"/>
          <w:rFonts w:ascii="Apple Color Emoji" w:hAnsi="Apple Color Emoji" w:cs="Apple Color Emoji"/>
        </w:rPr>
        <w:t>🔗</w:t>
      </w:r>
      <w:r>
        <w:rPr>
          <w:rStyle w:val="c46a7d06"/>
        </w:rPr>
        <w:t xml:space="preserve"> </w:t>
      </w:r>
      <w:hyperlink r:id="rId10" w:tgtFrame="_blank" w:history="1">
        <w:r>
          <w:rPr>
            <w:rStyle w:val="Strong"/>
            <w:color w:val="0000FF"/>
            <w:u w:val="single"/>
          </w:rPr>
          <w:t>https://lnkd.in/dDWGKh29</w:t>
        </w:r>
      </w:hyperlink>
      <w:r>
        <w:br/>
      </w:r>
      <w:r>
        <w:br/>
      </w:r>
      <w:r>
        <w:rPr>
          <w:rStyle w:val="e463e2fa"/>
        </w:rPr>
        <w:t>5. EMBL ARISE Fellowships</w:t>
      </w:r>
      <w:r>
        <w:br/>
      </w:r>
      <w:r>
        <w:rPr>
          <w:rStyle w:val="e463e2fa"/>
        </w:rPr>
        <w:t>→ Research infrastructure and technology development.</w:t>
      </w:r>
      <w:r>
        <w:br/>
      </w:r>
      <w:r>
        <w:rPr>
          <w:rStyle w:val="e463e2fa"/>
          <w:rFonts w:ascii="Apple Color Emoji" w:hAnsi="Apple Color Emoji" w:cs="Apple Color Emoji"/>
        </w:rPr>
        <w:t>🔗</w:t>
      </w:r>
      <w:r>
        <w:rPr>
          <w:rStyle w:val="c46a7d06"/>
        </w:rPr>
        <w:t xml:space="preserve"> </w:t>
      </w:r>
      <w:hyperlink r:id="rId11" w:tgtFrame="_blank" w:history="1">
        <w:r>
          <w:rPr>
            <w:rStyle w:val="Strong"/>
            <w:color w:val="0000FF"/>
            <w:u w:val="single"/>
          </w:rPr>
          <w:t>embl.org/about/info/arise</w:t>
        </w:r>
      </w:hyperlink>
      <w:r>
        <w:br/>
      </w:r>
      <w:r>
        <w:br/>
      </w:r>
      <w:r>
        <w:rPr>
          <w:rStyle w:val="e463e2fa"/>
        </w:rPr>
        <w:t>6. Swiss Government Excellence Scholarships</w:t>
      </w:r>
      <w:r>
        <w:br/>
      </w:r>
      <w:r>
        <w:rPr>
          <w:rStyle w:val="e463e2fa"/>
        </w:rPr>
        <w:t>→ Fully funded. Application goes via Swiss embassies with country-specific deadlines.</w:t>
      </w:r>
      <w:r>
        <w:br/>
      </w:r>
      <w:r>
        <w:rPr>
          <w:rStyle w:val="e463e2fa"/>
          <w:rFonts w:ascii="Apple Color Emoji" w:hAnsi="Apple Color Emoji" w:cs="Apple Color Emoji"/>
        </w:rPr>
        <w:t>🔗</w:t>
      </w:r>
      <w:r>
        <w:rPr>
          <w:rStyle w:val="c46a7d06"/>
        </w:rPr>
        <w:t xml:space="preserve"> </w:t>
      </w:r>
      <w:hyperlink r:id="rId12" w:tgtFrame="_blank" w:history="1">
        <w:r>
          <w:rPr>
            <w:rStyle w:val="Strong"/>
            <w:color w:val="0000FF"/>
            <w:u w:val="single"/>
          </w:rPr>
          <w:t>sbfi.admin.ch</w:t>
        </w:r>
      </w:hyperlink>
      <w:r>
        <w:rPr>
          <w:rStyle w:val="c46a7d06"/>
        </w:rPr>
        <w:t xml:space="preserve"> </w:t>
      </w:r>
      <w:r>
        <w:rPr>
          <w:rStyle w:val="e463e2fa"/>
        </w:rPr>
        <w:t>(search: Excellence Scholarships)</w:t>
      </w:r>
      <w:r>
        <w:br/>
      </w:r>
      <w:r>
        <w:br/>
      </w:r>
      <w:r>
        <w:rPr>
          <w:rStyle w:val="e463e2fa"/>
        </w:rPr>
        <w:t>7. ETH Zurich Postdoctoral Fellowship</w:t>
      </w:r>
      <w:r>
        <w:br/>
      </w:r>
      <w:r>
        <w:rPr>
          <w:rStyle w:val="e463e2fa"/>
        </w:rPr>
        <w:t>→ Internal fellowship. Host at ETH required. Explicitly aimed at career acceleration towards independence.</w:t>
      </w:r>
      <w:r>
        <w:br/>
      </w:r>
      <w:r>
        <w:rPr>
          <w:rStyle w:val="e463e2fa"/>
          <w:rFonts w:ascii="Apple Color Emoji" w:hAnsi="Apple Color Emoji" w:cs="Apple Color Emoji"/>
        </w:rPr>
        <w:t>🔗</w:t>
      </w:r>
      <w:r>
        <w:rPr>
          <w:rStyle w:val="c46a7d06"/>
        </w:rPr>
        <w:t xml:space="preserve"> </w:t>
      </w:r>
      <w:hyperlink r:id="rId13" w:tgtFrame="_blank" w:history="1">
        <w:r>
          <w:rPr>
            <w:rStyle w:val="Strong"/>
            <w:color w:val="0000FF"/>
            <w:u w:val="single"/>
          </w:rPr>
          <w:t>https://lnkd.in/d6qGwsuh</w:t>
        </w:r>
      </w:hyperlink>
      <w:r>
        <w:br/>
      </w:r>
      <w:r>
        <w:br/>
      </w:r>
      <w:r>
        <w:rPr>
          <w:rStyle w:val="e463e2fa"/>
        </w:rPr>
        <w:t>8. EPFL Excellence Postdoctoral Fellowships</w:t>
      </w:r>
      <w:r>
        <w:br/>
      </w:r>
      <w:r>
        <w:rPr>
          <w:rStyle w:val="e463e2fa"/>
        </w:rPr>
        <w:t>→ Host at EPFL required. Strong emphasis on novel directions.</w:t>
      </w:r>
      <w:r>
        <w:br/>
      </w:r>
      <w:r>
        <w:rPr>
          <w:rStyle w:val="e463e2fa"/>
          <w:rFonts w:ascii="Apple Color Emoji" w:hAnsi="Apple Color Emoji" w:cs="Apple Color Emoji"/>
        </w:rPr>
        <w:t>🔗</w:t>
      </w:r>
      <w:r>
        <w:rPr>
          <w:rStyle w:val="c46a7d06"/>
        </w:rPr>
        <w:t xml:space="preserve"> </w:t>
      </w:r>
      <w:hyperlink r:id="rId14" w:tgtFrame="_blank" w:history="1">
        <w:r>
          <w:rPr>
            <w:rStyle w:val="Strong"/>
            <w:color w:val="0000FF"/>
            <w:u w:val="single"/>
          </w:rPr>
          <w:t>https://lnkd.in/dP52iArc</w:t>
        </w:r>
      </w:hyperlink>
      <w:r>
        <w:br/>
      </w:r>
      <w:r>
        <w:br/>
      </w:r>
      <w:r>
        <w:rPr>
          <w:rStyle w:val="e463e2fa"/>
        </w:rPr>
        <w:t>9. SNSF Swiss Postdoctoral Fellowships</w:t>
      </w:r>
      <w:r>
        <w:br/>
      </w:r>
      <w:r>
        <w:rPr>
          <w:rStyle w:val="e463e2fa"/>
        </w:rPr>
        <w:t xml:space="preserve">→ Check each call for mobility options. </w:t>
      </w:r>
      <w:r>
        <w:br/>
      </w:r>
      <w:r>
        <w:rPr>
          <w:rStyle w:val="e463e2fa"/>
          <w:rFonts w:ascii="Apple Color Emoji" w:hAnsi="Apple Color Emoji" w:cs="Apple Color Emoji"/>
        </w:rPr>
        <w:t>🔗</w:t>
      </w:r>
      <w:r>
        <w:rPr>
          <w:rStyle w:val="c46a7d06"/>
        </w:rPr>
        <w:t xml:space="preserve"> </w:t>
      </w:r>
      <w:hyperlink r:id="rId15" w:tgtFrame="_blank" w:history="1">
        <w:r>
          <w:rPr>
            <w:rStyle w:val="Strong"/>
            <w:color w:val="0000FF"/>
            <w:u w:val="single"/>
          </w:rPr>
          <w:t>snf.ch</w:t>
        </w:r>
      </w:hyperlink>
      <w:r>
        <w:br/>
      </w:r>
      <w:r>
        <w:br/>
      </w:r>
      <w:r>
        <w:rPr>
          <w:rStyle w:val="e463e2fa"/>
        </w:rPr>
        <w:lastRenderedPageBreak/>
        <w:t>10. Wellcome Early-Career Awards (UK)</w:t>
      </w:r>
      <w:r>
        <w:br/>
      </w:r>
      <w:r>
        <w:rPr>
          <w:rStyle w:val="e463e2fa"/>
        </w:rPr>
        <w:t>→ Life sciences and adjacent fields.</w:t>
      </w:r>
      <w:r>
        <w:br/>
      </w:r>
      <w:r>
        <w:rPr>
          <w:rStyle w:val="e463e2fa"/>
          <w:rFonts w:ascii="Apple Color Emoji" w:hAnsi="Apple Color Emoji" w:cs="Apple Color Emoji"/>
        </w:rPr>
        <w:t>🔗</w:t>
      </w:r>
      <w:r>
        <w:rPr>
          <w:rStyle w:val="c46a7d06"/>
        </w:rPr>
        <w:t xml:space="preserve"> </w:t>
      </w:r>
      <w:hyperlink r:id="rId16" w:tgtFrame="_blank" w:history="1">
        <w:r>
          <w:rPr>
            <w:rStyle w:val="Strong"/>
            <w:color w:val="0000FF"/>
            <w:u w:val="single"/>
          </w:rPr>
          <w:t>https://lnkd.in/d2NfGMnx</w:t>
        </w:r>
      </w:hyperlink>
      <w:r>
        <w:br/>
      </w:r>
      <w:r>
        <w:br/>
      </w:r>
      <w:r>
        <w:rPr>
          <w:rStyle w:val="e463e2fa"/>
        </w:rPr>
        <w:t>11. British Academy Postdoctoral Fellowships</w:t>
      </w:r>
      <w:r>
        <w:br/>
      </w:r>
      <w:r>
        <w:rPr>
          <w:rStyle w:val="e463e2fa"/>
        </w:rPr>
        <w:t>→ Humanities and social sciences focus. Often overlooked by STEM researchers.</w:t>
      </w:r>
      <w:r>
        <w:br/>
      </w:r>
      <w:r>
        <w:rPr>
          <w:rStyle w:val="e463e2fa"/>
          <w:rFonts w:ascii="Apple Color Emoji" w:hAnsi="Apple Color Emoji" w:cs="Apple Color Emoji"/>
        </w:rPr>
        <w:t>🔗</w:t>
      </w:r>
      <w:r>
        <w:rPr>
          <w:rStyle w:val="c46a7d06"/>
        </w:rPr>
        <w:t xml:space="preserve"> </w:t>
      </w:r>
      <w:hyperlink r:id="rId17" w:tgtFrame="_blank" w:history="1">
        <w:r>
          <w:rPr>
            <w:rStyle w:val="Strong"/>
            <w:color w:val="0000FF"/>
            <w:u w:val="single"/>
          </w:rPr>
          <w:t>https://lnkd.in/dKRSeyBr</w:t>
        </w:r>
      </w:hyperlink>
      <w:r>
        <w:br/>
      </w:r>
      <w:r>
        <w:br/>
      </w:r>
      <w:r>
        <w:rPr>
          <w:rStyle w:val="e463e2fa"/>
        </w:rPr>
        <w:t>12. Leverhulme Trust Early Career Fellowships</w:t>
      </w:r>
      <w:r>
        <w:br/>
      </w:r>
      <w:r>
        <w:rPr>
          <w:rStyle w:val="e463e2fa"/>
        </w:rPr>
        <w:t>→ UK-based. Host required. Unconventional, quirky research encouraged.</w:t>
      </w:r>
      <w:r>
        <w:br/>
      </w:r>
      <w:r>
        <w:rPr>
          <w:rStyle w:val="e463e2fa"/>
          <w:rFonts w:ascii="Apple Color Emoji" w:hAnsi="Apple Color Emoji" w:cs="Apple Color Emoji"/>
        </w:rPr>
        <w:t>🔗</w:t>
      </w:r>
      <w:r>
        <w:rPr>
          <w:rStyle w:val="c46a7d06"/>
        </w:rPr>
        <w:t xml:space="preserve"> </w:t>
      </w:r>
      <w:hyperlink r:id="rId18" w:tgtFrame="_blank" w:history="1">
        <w:r>
          <w:rPr>
            <w:rStyle w:val="Strong"/>
            <w:color w:val="0000FF"/>
            <w:u w:val="single"/>
          </w:rPr>
          <w:t>https://lnkd.in/dQu7bmtW</w:t>
        </w:r>
      </w:hyperlink>
      <w:r>
        <w:br/>
      </w:r>
      <w:r>
        <w:br/>
      </w:r>
      <w:r>
        <w:rPr>
          <w:rStyle w:val="e463e2fa"/>
        </w:rPr>
        <w:t>13. Research Ireland Postdoctoral Fellowship</w:t>
      </w:r>
      <w:r>
        <w:br/>
      </w:r>
      <w:r>
        <w:rPr>
          <w:rStyle w:val="e463e2fa"/>
        </w:rPr>
        <w:t>→ Ireland-based host required. Check current calls as branding evolves.</w:t>
      </w:r>
      <w:r>
        <w:br/>
      </w:r>
      <w:r>
        <w:rPr>
          <w:rStyle w:val="e463e2fa"/>
          <w:rFonts w:ascii="Apple Color Emoji" w:hAnsi="Apple Color Emoji" w:cs="Apple Color Emoji"/>
        </w:rPr>
        <w:t>🔗</w:t>
      </w:r>
      <w:r>
        <w:rPr>
          <w:rStyle w:val="c46a7d06"/>
        </w:rPr>
        <w:t xml:space="preserve"> </w:t>
      </w:r>
      <w:hyperlink r:id="rId19" w:tgtFrame="_blank" w:history="1">
        <w:r>
          <w:rPr>
            <w:rStyle w:val="Strong"/>
            <w:color w:val="0000FF"/>
            <w:u w:val="single"/>
          </w:rPr>
          <w:t>researchireland.ie</w:t>
        </w:r>
      </w:hyperlink>
      <w:r>
        <w:br/>
      </w:r>
      <w:r>
        <w:br/>
      </w:r>
      <w:r>
        <w:rPr>
          <w:rStyle w:val="e463e2fa"/>
        </w:rPr>
        <w:t>14. Novo Nordisk Foundation Fellowships (Denmark)</w:t>
      </w:r>
      <w:r>
        <w:br/>
      </w:r>
      <w:r>
        <w:rPr>
          <w:rStyle w:val="e463e2fa"/>
        </w:rPr>
        <w:t>→ Broad biomedicine and life sciences focus.</w:t>
      </w:r>
      <w:r>
        <w:br/>
      </w:r>
      <w:r>
        <w:rPr>
          <w:rStyle w:val="e463e2fa"/>
          <w:rFonts w:ascii="Apple Color Emoji" w:hAnsi="Apple Color Emoji" w:cs="Apple Color Emoji"/>
        </w:rPr>
        <w:t>🔗</w:t>
      </w:r>
      <w:r>
        <w:rPr>
          <w:rStyle w:val="c46a7d06"/>
        </w:rPr>
        <w:t xml:space="preserve"> </w:t>
      </w:r>
      <w:hyperlink r:id="rId20" w:tgtFrame="_blank" w:history="1">
        <w:r>
          <w:rPr>
            <w:rStyle w:val="Strong"/>
            <w:color w:val="0000FF"/>
            <w:u w:val="single"/>
          </w:rPr>
          <w:t>https://lnkd.in/dn3WFtzt</w:t>
        </w:r>
      </w:hyperlink>
      <w:r>
        <w:br/>
      </w:r>
      <w:r>
        <w:br/>
      </w:r>
      <w:r>
        <w:rPr>
          <w:rStyle w:val="e463e2fa"/>
        </w:rPr>
        <w:t>15. Carlsberg Foundation Fellowships (Denmark)</w:t>
      </w:r>
      <w:r>
        <w:br/>
      </w:r>
      <w:r>
        <w:rPr>
          <w:rStyle w:val="e463e2fa"/>
        </w:rPr>
        <w:t>→ Less known internationally. Covers natural sciences and humanities.</w:t>
      </w:r>
      <w:r>
        <w:br/>
      </w:r>
      <w:r>
        <w:rPr>
          <w:rStyle w:val="e463e2fa"/>
          <w:rFonts w:ascii="Apple Color Emoji" w:hAnsi="Apple Color Emoji" w:cs="Apple Color Emoji"/>
        </w:rPr>
        <w:t>🔗</w:t>
      </w:r>
      <w:r>
        <w:rPr>
          <w:rStyle w:val="c46a7d06"/>
        </w:rPr>
        <w:t xml:space="preserve"> </w:t>
      </w:r>
      <w:hyperlink r:id="rId21" w:tgtFrame="_blank" w:history="1">
        <w:r>
          <w:rPr>
            <w:rStyle w:val="Strong"/>
            <w:color w:val="0000FF"/>
            <w:u w:val="single"/>
          </w:rPr>
          <w:t>carlsbergfondet.dk/en</w:t>
        </w:r>
      </w:hyperlink>
      <w:r>
        <w:br/>
      </w:r>
      <w:r>
        <w:br/>
      </w:r>
      <w:r>
        <w:rPr>
          <w:rStyle w:val="e463e2fa"/>
        </w:rPr>
        <w:t>16. Wenner-Gren Foundations Fellowships (Sweden)</w:t>
      </w:r>
      <w:r>
        <w:br/>
      </w:r>
      <w:r>
        <w:rPr>
          <w:rStyle w:val="e463e2fa"/>
        </w:rPr>
        <w:t>→ Swedish or Swedish-connected research. Strong in natural sciences.</w:t>
      </w:r>
      <w:r>
        <w:br/>
      </w:r>
      <w:r>
        <w:rPr>
          <w:rStyle w:val="e463e2fa"/>
          <w:rFonts w:ascii="Apple Color Emoji" w:hAnsi="Apple Color Emoji" w:cs="Apple Color Emoji"/>
        </w:rPr>
        <w:t>🔗</w:t>
      </w:r>
      <w:r>
        <w:rPr>
          <w:rStyle w:val="c46a7d06"/>
        </w:rPr>
        <w:t xml:space="preserve"> </w:t>
      </w:r>
      <w:hyperlink r:id="rId22" w:tgtFrame="_blank" w:history="1">
        <w:r>
          <w:rPr>
            <w:rStyle w:val="Strong"/>
            <w:color w:val="0000FF"/>
            <w:u w:val="single"/>
          </w:rPr>
          <w:t>swgc.org</w:t>
        </w:r>
      </w:hyperlink>
      <w:r>
        <w:br/>
      </w:r>
      <w:r>
        <w:br/>
      </w:r>
      <w:r>
        <w:rPr>
          <w:rStyle w:val="e463e2fa"/>
        </w:rPr>
        <w:t>17. Wallenberg Academy Fellows (Sweden)</w:t>
      </w:r>
      <w:r>
        <w:br/>
      </w:r>
      <w:r>
        <w:rPr>
          <w:rStyle w:val="e463e2fa"/>
        </w:rPr>
        <w:t>→ Prestigious. Long-term funding. Highly competitive.</w:t>
      </w:r>
      <w:r>
        <w:br/>
      </w:r>
      <w:r>
        <w:rPr>
          <w:rStyle w:val="e463e2fa"/>
          <w:rFonts w:ascii="Apple Color Emoji" w:hAnsi="Apple Color Emoji" w:cs="Apple Color Emoji"/>
        </w:rPr>
        <w:t>🔗</w:t>
      </w:r>
      <w:r>
        <w:rPr>
          <w:rStyle w:val="c46a7d06"/>
        </w:rPr>
        <w:t xml:space="preserve"> </w:t>
      </w:r>
      <w:hyperlink r:id="rId23" w:tgtFrame="_blank" w:history="1">
        <w:r>
          <w:rPr>
            <w:rStyle w:val="Strong"/>
            <w:color w:val="0000FF"/>
            <w:u w:val="single"/>
          </w:rPr>
          <w:t>https://lnkd.in/dDmXAJWH</w:t>
        </w:r>
      </w:hyperlink>
      <w:r>
        <w:br/>
      </w:r>
      <w:r>
        <w:br/>
      </w:r>
      <w:r>
        <w:rPr>
          <w:rStyle w:val="e463e2fa"/>
        </w:rPr>
        <w:t>18. FCT Postdoctoral Fellowships (Portugal)</w:t>
      </w:r>
      <w:r>
        <w:br/>
      </w:r>
      <w:r>
        <w:rPr>
          <w:rStyle w:val="e463e2fa"/>
        </w:rPr>
        <w:t>→ Portugal is investing heavily in research.</w:t>
      </w:r>
      <w:r>
        <w:br/>
      </w:r>
      <w:r>
        <w:rPr>
          <w:rStyle w:val="e463e2fa"/>
          <w:rFonts w:ascii="Apple Color Emoji" w:hAnsi="Apple Color Emoji" w:cs="Apple Color Emoji"/>
        </w:rPr>
        <w:t>🔗</w:t>
      </w:r>
      <w:r>
        <w:rPr>
          <w:rStyle w:val="c46a7d06"/>
        </w:rPr>
        <w:t xml:space="preserve"> </w:t>
      </w:r>
      <w:hyperlink r:id="rId24" w:tgtFrame="_blank" w:history="1">
        <w:r>
          <w:rPr>
            <w:rStyle w:val="Strong"/>
            <w:color w:val="0000FF"/>
            <w:u w:val="single"/>
          </w:rPr>
          <w:t>fct.pt/en</w:t>
        </w:r>
      </w:hyperlink>
      <w:r>
        <w:br/>
      </w:r>
      <w:r>
        <w:br/>
      </w:r>
      <w:r>
        <w:rPr>
          <w:rStyle w:val="e463e2fa"/>
        </w:rPr>
        <w:t>19. CNRS Postdoctoral Opportunities (France)</w:t>
      </w:r>
      <w:r>
        <w:br/>
      </w:r>
      <w:r>
        <w:rPr>
          <w:rStyle w:val="e463e2fa"/>
        </w:rPr>
        <w:t>→ France's national research system. Positions listed continuously, multiple entry points throughout the year.</w:t>
      </w:r>
      <w:r>
        <w:br/>
      </w:r>
      <w:r>
        <w:rPr>
          <w:rStyle w:val="e463e2fa"/>
          <w:rFonts w:ascii="Apple Color Emoji" w:hAnsi="Apple Color Emoji" w:cs="Apple Color Emoji"/>
        </w:rPr>
        <w:t>🔗</w:t>
      </w:r>
      <w:r>
        <w:rPr>
          <w:rStyle w:val="c46a7d06"/>
        </w:rPr>
        <w:t xml:space="preserve"> </w:t>
      </w:r>
      <w:hyperlink r:id="rId25" w:tgtFrame="_blank" w:history="1">
        <w:r>
          <w:rPr>
            <w:rStyle w:val="Strong"/>
            <w:color w:val="0000FF"/>
            <w:u w:val="single"/>
          </w:rPr>
          <w:t>emploi.cnrs.fr</w:t>
        </w:r>
      </w:hyperlink>
      <w:r>
        <w:br/>
      </w:r>
      <w:r>
        <w:br/>
      </w:r>
      <w:r>
        <w:rPr>
          <w:rStyle w:val="e463e2fa"/>
        </w:rPr>
        <w:t>20. Choose Europe Initiative</w:t>
      </w:r>
      <w:r>
        <w:br/>
      </w:r>
      <w:r>
        <w:rPr>
          <w:rStyle w:val="e463e2fa"/>
        </w:rPr>
        <w:t>→ EU-backed push to attract global researchers.</w:t>
      </w:r>
      <w:r>
        <w:br/>
      </w:r>
      <w:r>
        <w:rPr>
          <w:rStyle w:val="e463e2fa"/>
          <w:rFonts w:ascii="Apple Color Emoji" w:hAnsi="Apple Color Emoji" w:cs="Apple Color Emoji"/>
        </w:rPr>
        <w:lastRenderedPageBreak/>
        <w:t>🔗</w:t>
      </w:r>
      <w:r>
        <w:rPr>
          <w:rStyle w:val="c46a7d06"/>
        </w:rPr>
        <w:t xml:space="preserve"> </w:t>
      </w:r>
      <w:hyperlink r:id="rId26" w:tgtFrame="_blank" w:history="1">
        <w:r>
          <w:rPr>
            <w:rStyle w:val="Strong"/>
            <w:color w:val="0000FF"/>
            <w:u w:val="single"/>
          </w:rPr>
          <w:t>https://lnkd.in/dkq3hKBc</w:t>
        </w:r>
      </w:hyperlink>
      <w:r>
        <w:br/>
      </w:r>
      <w:r>
        <w:br/>
      </w:r>
      <w:r>
        <w:rPr>
          <w:rStyle w:val="e463e2fa"/>
        </w:rPr>
        <w:t>If you are interested in some of these programs, please connect and inbox me for more information</w:t>
      </w:r>
    </w:p>
    <w:p w14:paraId="0286F437" w14:textId="0F279EA2" w:rsidR="00F07496" w:rsidRDefault="00F20A19">
      <w:r w:rsidRPr="00214F38">
        <w:rPr>
          <w:rFonts w:asciiTheme="majorHAnsi" w:eastAsia="Times New Roman" w:hAnsiTheme="majorHAnsi" w:cs="Latha"/>
          <w:kern w:val="0"/>
          <w:sz w:val="22"/>
          <w:szCs w:val="22"/>
          <w14:ligatures w14:val="none"/>
        </w:rPr>
        <w:t xml:space="preserve">My undergraduate thesis explored how Terrence Malick (my </w:t>
      </w:r>
      <w:proofErr w:type="spellStart"/>
      <w:r w:rsidRPr="00214F38">
        <w:rPr>
          <w:rFonts w:asciiTheme="majorHAnsi" w:eastAsia="Times New Roman" w:hAnsiTheme="majorHAnsi" w:cs="Latha"/>
          <w:kern w:val="0"/>
          <w:sz w:val="22"/>
          <w:szCs w:val="22"/>
          <w14:ligatures w14:val="none"/>
        </w:rPr>
        <w:t>favourite</w:t>
      </w:r>
      <w:proofErr w:type="spellEnd"/>
      <w:r w:rsidRPr="00214F38">
        <w:rPr>
          <w:rFonts w:asciiTheme="majorHAnsi" w:eastAsia="Times New Roman" w:hAnsiTheme="majorHAnsi" w:cs="Latha"/>
          <w:kern w:val="0"/>
          <w:sz w:val="22"/>
          <w:szCs w:val="22"/>
          <w14:ligatures w14:val="none"/>
        </w:rPr>
        <w:t xml:space="preserve"> filmmaker) uses voice-over narration to </w:t>
      </w:r>
      <w:r>
        <w:rPr>
          <w:rFonts w:asciiTheme="majorHAnsi" w:eastAsia="Times New Roman" w:hAnsiTheme="majorHAnsi" w:cs="Latha"/>
          <w:kern w:val="0"/>
          <w:sz w:val="22"/>
          <w:szCs w:val="22"/>
          <w14:ligatures w14:val="none"/>
        </w:rPr>
        <w:t>convey</w:t>
      </w:r>
      <w:r w:rsidRPr="00214F38">
        <w:rPr>
          <w:rFonts w:asciiTheme="majorHAnsi" w:eastAsia="Times New Roman" w:hAnsiTheme="majorHAnsi" w:cs="Latha"/>
          <w:kern w:val="0"/>
          <w:sz w:val="22"/>
          <w:szCs w:val="22"/>
          <w14:ligatures w14:val="none"/>
        </w:rPr>
        <w:t xml:space="preserve"> </w:t>
      </w:r>
      <w:r>
        <w:rPr>
          <w:rFonts w:asciiTheme="majorHAnsi" w:eastAsia="Times New Roman" w:hAnsiTheme="majorHAnsi" w:cs="Latha"/>
          <w:kern w:val="0"/>
          <w:sz w:val="22"/>
          <w:szCs w:val="22"/>
          <w14:ligatures w14:val="none"/>
        </w:rPr>
        <w:t>meaning beyond imagery</w:t>
      </w:r>
      <w:r w:rsidRPr="00214F38">
        <w:rPr>
          <w:rFonts w:asciiTheme="majorHAnsi" w:eastAsia="Times New Roman" w:hAnsiTheme="majorHAnsi" w:cs="Latha"/>
          <w:kern w:val="0"/>
          <w:sz w:val="22"/>
          <w:szCs w:val="22"/>
          <w14:ligatures w14:val="none"/>
        </w:rPr>
        <w:t xml:space="preserve">. For my Spanish final project, I compared three Farsi translations of Federico García Lorca's </w:t>
      </w:r>
      <w:r w:rsidRPr="00214F38">
        <w:rPr>
          <w:rFonts w:asciiTheme="majorHAnsi" w:eastAsia="Times New Roman" w:hAnsiTheme="majorHAnsi" w:cs="Latha"/>
          <w:i/>
          <w:iCs/>
          <w:kern w:val="0"/>
          <w:sz w:val="22"/>
          <w:szCs w:val="22"/>
          <w14:ligatures w14:val="none"/>
        </w:rPr>
        <w:t>La casa de Bernarda Alba</w:t>
      </w:r>
      <w:r w:rsidRPr="00214F38">
        <w:rPr>
          <w:rFonts w:asciiTheme="majorHAnsi" w:eastAsia="Times New Roman" w:hAnsiTheme="majorHAnsi" w:cs="Latha"/>
          <w:kern w:val="0"/>
          <w:sz w:val="22"/>
          <w:szCs w:val="22"/>
          <w14:ligatures w14:val="none"/>
        </w:rPr>
        <w:t xml:space="preserve">, </w:t>
      </w:r>
      <w:r w:rsidRPr="00214F38">
        <w:rPr>
          <w:rFonts w:asciiTheme="majorHAnsi" w:hAnsiTheme="majorHAnsi" w:cs="Latha"/>
          <w:sz w:val="22"/>
          <w:szCs w:val="22"/>
        </w:rPr>
        <w:t>showing how moving words between languages can act as a political tool to reshape ideas.</w:t>
      </w:r>
    </w:p>
    <w:sectPr w:rsidR="00F074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entury">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ACFF" w:usb2="00000009" w:usb3="00000000" w:csb0="000001FF" w:csb1="00000000"/>
  </w:font>
  <w:font w:name="Latha">
    <w:panose1 w:val="020B0604020202020204"/>
    <w:charset w:val="00"/>
    <w:family w:val="swiss"/>
    <w:pitch w:val="variable"/>
    <w:sig w:usb0="00100003" w:usb1="00000000" w:usb2="0000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700792"/>
    <w:multiLevelType w:val="hybridMultilevel"/>
    <w:tmpl w:val="3544D244"/>
    <w:lvl w:ilvl="0" w:tplc="49161E3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64778F"/>
    <w:multiLevelType w:val="hybridMultilevel"/>
    <w:tmpl w:val="169A58EA"/>
    <w:lvl w:ilvl="0" w:tplc="49161E3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B82A8E"/>
    <w:multiLevelType w:val="multilevel"/>
    <w:tmpl w:val="9A0E90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706DEC"/>
    <w:multiLevelType w:val="hybridMultilevel"/>
    <w:tmpl w:val="8E64341C"/>
    <w:lvl w:ilvl="0" w:tplc="49161E3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88C6361"/>
    <w:multiLevelType w:val="hybridMultilevel"/>
    <w:tmpl w:val="9A1A6006"/>
    <w:lvl w:ilvl="0" w:tplc="49161E3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021466">
    <w:abstractNumId w:val="2"/>
  </w:num>
  <w:num w:numId="2" w16cid:durableId="648557657">
    <w:abstractNumId w:val="4"/>
  </w:num>
  <w:num w:numId="3" w16cid:durableId="64114046">
    <w:abstractNumId w:val="1"/>
  </w:num>
  <w:num w:numId="4" w16cid:durableId="2029718775">
    <w:abstractNumId w:val="0"/>
  </w:num>
  <w:num w:numId="5" w16cid:durableId="977880223">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496"/>
    <w:rsid w:val="00541EC4"/>
    <w:rsid w:val="00656974"/>
    <w:rsid w:val="00F07496"/>
    <w:rsid w:val="00F20A19"/>
    <w:rsid w:val="00F37C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2FE0DAD"/>
  <w15:chartTrackingRefBased/>
  <w15:docId w15:val="{204FC7C5-A29B-5C42-80EB-AF0349068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7496"/>
  </w:style>
  <w:style w:type="paragraph" w:styleId="Heading1">
    <w:name w:val="heading 1"/>
    <w:basedOn w:val="Normal"/>
    <w:next w:val="Normal"/>
    <w:link w:val="Heading1Char"/>
    <w:uiPriority w:val="9"/>
    <w:qFormat/>
    <w:rsid w:val="00F074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74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074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074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74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74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74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74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74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74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74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074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074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74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74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74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74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7496"/>
    <w:rPr>
      <w:rFonts w:eastAsiaTheme="majorEastAsia" w:cstheme="majorBidi"/>
      <w:color w:val="272727" w:themeColor="text1" w:themeTint="D8"/>
    </w:rPr>
  </w:style>
  <w:style w:type="paragraph" w:styleId="Title">
    <w:name w:val="Title"/>
    <w:basedOn w:val="Normal"/>
    <w:next w:val="Normal"/>
    <w:link w:val="TitleChar"/>
    <w:uiPriority w:val="10"/>
    <w:qFormat/>
    <w:rsid w:val="00F074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74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74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74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7496"/>
    <w:pPr>
      <w:spacing w:before="160"/>
      <w:jc w:val="center"/>
    </w:pPr>
    <w:rPr>
      <w:i/>
      <w:iCs/>
      <w:color w:val="404040" w:themeColor="text1" w:themeTint="BF"/>
    </w:rPr>
  </w:style>
  <w:style w:type="character" w:customStyle="1" w:styleId="QuoteChar">
    <w:name w:val="Quote Char"/>
    <w:basedOn w:val="DefaultParagraphFont"/>
    <w:link w:val="Quote"/>
    <w:uiPriority w:val="29"/>
    <w:rsid w:val="00F07496"/>
    <w:rPr>
      <w:i/>
      <w:iCs/>
      <w:color w:val="404040" w:themeColor="text1" w:themeTint="BF"/>
    </w:rPr>
  </w:style>
  <w:style w:type="paragraph" w:styleId="ListParagraph">
    <w:name w:val="List Paragraph"/>
    <w:basedOn w:val="Normal"/>
    <w:uiPriority w:val="34"/>
    <w:qFormat/>
    <w:rsid w:val="00F07496"/>
    <w:pPr>
      <w:ind w:left="720"/>
      <w:contextualSpacing/>
    </w:pPr>
  </w:style>
  <w:style w:type="character" w:styleId="IntenseEmphasis">
    <w:name w:val="Intense Emphasis"/>
    <w:basedOn w:val="DefaultParagraphFont"/>
    <w:uiPriority w:val="21"/>
    <w:qFormat/>
    <w:rsid w:val="00F07496"/>
    <w:rPr>
      <w:i/>
      <w:iCs/>
      <w:color w:val="0F4761" w:themeColor="accent1" w:themeShade="BF"/>
    </w:rPr>
  </w:style>
  <w:style w:type="paragraph" w:styleId="IntenseQuote">
    <w:name w:val="Intense Quote"/>
    <w:basedOn w:val="Normal"/>
    <w:next w:val="Normal"/>
    <w:link w:val="IntenseQuoteChar"/>
    <w:uiPriority w:val="30"/>
    <w:qFormat/>
    <w:rsid w:val="00F074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7496"/>
    <w:rPr>
      <w:i/>
      <w:iCs/>
      <w:color w:val="0F4761" w:themeColor="accent1" w:themeShade="BF"/>
    </w:rPr>
  </w:style>
  <w:style w:type="character" w:styleId="IntenseReference">
    <w:name w:val="Intense Reference"/>
    <w:basedOn w:val="DefaultParagraphFont"/>
    <w:uiPriority w:val="32"/>
    <w:qFormat/>
    <w:rsid w:val="00F07496"/>
    <w:rPr>
      <w:b/>
      <w:bCs/>
      <w:smallCaps/>
      <w:color w:val="0F4761" w:themeColor="accent1" w:themeShade="BF"/>
      <w:spacing w:val="5"/>
    </w:rPr>
  </w:style>
  <w:style w:type="character" w:styleId="Strong">
    <w:name w:val="Strong"/>
    <w:basedOn w:val="DefaultParagraphFont"/>
    <w:uiPriority w:val="22"/>
    <w:qFormat/>
    <w:rsid w:val="00F07496"/>
    <w:rPr>
      <w:b/>
      <w:bCs/>
    </w:rPr>
  </w:style>
  <w:style w:type="paragraph" w:styleId="NormalWeb">
    <w:name w:val="Normal (Web)"/>
    <w:basedOn w:val="Normal"/>
    <w:uiPriority w:val="99"/>
    <w:unhideWhenUsed/>
    <w:rsid w:val="00F0749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x193iq5w">
    <w:name w:val="x193iq5w"/>
    <w:basedOn w:val="DefaultParagraphFont"/>
    <w:rsid w:val="00F07496"/>
  </w:style>
  <w:style w:type="character" w:customStyle="1" w:styleId="html-span">
    <w:name w:val="html-span"/>
    <w:basedOn w:val="DefaultParagraphFont"/>
    <w:rsid w:val="00F07496"/>
  </w:style>
  <w:style w:type="character" w:customStyle="1" w:styleId="e463e2fa">
    <w:name w:val="e463e2fa"/>
    <w:basedOn w:val="DefaultParagraphFont"/>
    <w:rsid w:val="00F20A19"/>
  </w:style>
  <w:style w:type="character" w:customStyle="1" w:styleId="c46a7d06">
    <w:name w:val="c46a7d06"/>
    <w:basedOn w:val="DefaultParagraphFont"/>
    <w:rsid w:val="00F20A19"/>
  </w:style>
  <w:style w:type="character" w:styleId="Hyperlink">
    <w:name w:val="Hyperlink"/>
    <w:basedOn w:val="DefaultParagraphFont"/>
    <w:uiPriority w:val="99"/>
    <w:unhideWhenUsed/>
    <w:rsid w:val="00F20A19"/>
    <w:rPr>
      <w:color w:val="467886" w:themeColor="hyperlink"/>
      <w:u w:val="single"/>
    </w:rPr>
  </w:style>
  <w:style w:type="character" w:styleId="UnresolvedMention">
    <w:name w:val="Unresolved Mention"/>
    <w:basedOn w:val="DefaultParagraphFont"/>
    <w:uiPriority w:val="99"/>
    <w:semiHidden/>
    <w:unhideWhenUsed/>
    <w:rsid w:val="00F20A19"/>
    <w:rPr>
      <w:color w:val="605E5C"/>
      <w:shd w:val="clear" w:color="auto" w:fill="E1DFDD"/>
    </w:rPr>
  </w:style>
  <w:style w:type="character" w:styleId="Emphasis">
    <w:name w:val="Emphasis"/>
    <w:basedOn w:val="DefaultParagraphFont"/>
    <w:uiPriority w:val="20"/>
    <w:qFormat/>
    <w:rsid w:val="00F20A19"/>
    <w:rPr>
      <w:i/>
      <w:iCs/>
    </w:rPr>
  </w:style>
  <w:style w:type="paragraph" w:customStyle="1" w:styleId="pdq2pgselectionanchorcontainer">
    <w:name w:val="pdq2pg_selectionanchorcontainer"/>
    <w:basedOn w:val="Normal"/>
    <w:rsid w:val="00F20A1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aragraph">
    <w:name w:val="paragraph"/>
    <w:basedOn w:val="Normal"/>
    <w:rsid w:val="00F20A1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F20A19"/>
  </w:style>
  <w:style w:type="character" w:customStyle="1" w:styleId="bcx2">
    <w:name w:val="bcx2"/>
    <w:basedOn w:val="DefaultParagraphFont"/>
    <w:rsid w:val="00F20A19"/>
  </w:style>
  <w:style w:type="character" w:customStyle="1" w:styleId="eop">
    <w:name w:val="eop"/>
    <w:basedOn w:val="DefaultParagraphFont"/>
    <w:rsid w:val="00F20A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safety/go/?url=http%3A%2F%2Fhumboldt-foundation%2Ede&amp;urlhash=m-2v&amp;mt=1Hr38Qk_Mm6lBaae6BJbtc8dYxMpgw8W8Bj7ar66sYfU6uZIcxjo0TJb4NvJhOlBUJ3i4VHSD0ySIi8PBrdxvqbunu4cEIV0nJS-LbIceeqnOUmAT-QuD-2eyw&amp;isSdui=true" TargetMode="External"/><Relationship Id="rId13" Type="http://schemas.openxmlformats.org/officeDocument/2006/relationships/hyperlink" Target="https://www.linkedin.com/safety/go/?url=https%3A%2F%2Flnkd%2Ein%2Fd6qGwsuh&amp;urlhash=zBWQ&amp;mt=fTtGqf6bgaGPF1X_ST0yFpx0Bn_8jZlKt7oGqP5y-iDY9hEUbkgfYrsHgSCO7RQDX1ZSNApK7M7DaS_mWUSFQNEbH-tVUdRonVl3aAyRWSNy3PAe4e_Yyj0-lQ&amp;isSdui=true" TargetMode="External"/><Relationship Id="rId18" Type="http://schemas.openxmlformats.org/officeDocument/2006/relationships/hyperlink" Target="https://www.linkedin.com/safety/go/?url=https%3A%2F%2Flnkd%2Ein%2FdQu7bmtW&amp;urlhash=EsGz&amp;mt=jDa-joUsuan-7PnCQZKE4_0B3Z1ifIttCg9-6y4kX6e1xd8FhJ2eH08TihNkX8ec9LVqZCX4EqsX1CTx8Vf6ohiU_dNAA1zgVw8Mgj8rzMnsUj7kmNyoFFFDwQ&amp;isSdui=true" TargetMode="External"/><Relationship Id="rId26" Type="http://schemas.openxmlformats.org/officeDocument/2006/relationships/hyperlink" Target="https://www.linkedin.com/safety/go/?url=https%3A%2F%2Flnkd%2Ein%2Fdkq3hKBc&amp;urlhash=iH3M&amp;mt=6TX4UiKHYdXPUvI4r0ZbS3VMi4xh0ViBZWaDbPKq-Ce2Zdk-09Lsgk_h8cs5gbDodtg59sNINirWUJbM-fH4FAw8fNrj9cDsQYjCYIquRzYrxwk9obdCi8N6IQ&amp;isSdui=true" TargetMode="External"/><Relationship Id="rId3" Type="http://schemas.openxmlformats.org/officeDocument/2006/relationships/settings" Target="settings.xml"/><Relationship Id="rId21" Type="http://schemas.openxmlformats.org/officeDocument/2006/relationships/hyperlink" Target="https://www.linkedin.com/safety/go/?url=http%3A%2F%2Fcarlsbergfondet%2Edk%2Fen&amp;urlhash=Cq0D&amp;mt=O8FgCnCldSdpZruIHNw2Oxta4fKecaYLNmOYOLdRKUfswzHwr1d7RNZkhVdSgqcjWTfJ9s3gyPKgpI7cM8Smg-xRbSKtmGkpN_hCugv9TJwpzCa5i2br7qH-aA&amp;isSdui=true" TargetMode="External"/><Relationship Id="rId7" Type="http://schemas.openxmlformats.org/officeDocument/2006/relationships/hyperlink" Target="https://www.linkedin.com/safety/go/?url=https%3A%2F%2Flnkd%2Ein%2Fd6pUheS5&amp;urlhash=Hjs0&amp;mt=IKCcuYe3wRi6rVOyAGnk1T5rU-ymYTlB_2YUG-Br62vPxAjjmXhUV5Hw6kYi6aadbtY_cqJjRCa6yOT2FSOU7E8QWDUdNh3-3lpFSoaru-Dk6QX0b-x2mTrP2A&amp;isSdui=true" TargetMode="External"/><Relationship Id="rId12" Type="http://schemas.openxmlformats.org/officeDocument/2006/relationships/hyperlink" Target="https://www.linkedin.com/safety/go/?url=http%3A%2F%2Fsbfi%2Eadmin%2Ech&amp;urlhash=zZ-B&amp;mt=zeIl0p2pSaGKhf-xQUsmAWK2ycihzeNrLl84fcOVBxZ307pezA1HXjcXc8KYZzbxKC3ApkYUwUQuxz667rq6hSYa7gCPLo-xs6W09KIVlnprdwK0TDl44-WFWQ&amp;isSdui=true" TargetMode="External"/><Relationship Id="rId17" Type="http://schemas.openxmlformats.org/officeDocument/2006/relationships/hyperlink" Target="https://www.linkedin.com/safety/go/?url=https%3A%2F%2Flnkd%2Ein%2FdKRSeyBr&amp;urlhash=xhhK&amp;mt=kor_GyuOuq3nH7ntQ7JfZu8J7z8VJlITfi_iaInH0rpIKpBjetUOailCpg-2R7TwR7p8r2sGrA6CBPiVMhz-WBj17RK-aMqb-uXLiuXDP2w5ljlJxPmGCE2-MA&amp;isSdui=true" TargetMode="External"/><Relationship Id="rId25" Type="http://schemas.openxmlformats.org/officeDocument/2006/relationships/hyperlink" Target="https://www.linkedin.com/safety/go/?url=http%3A%2F%2Femploi%2Ecnrs%2Efr&amp;urlhash=YyNu&amp;mt=1tjTzTOAd-QvATCknpic0pyy0L8tO1ihf5gxfdnvTYfr3eQBVM2d1Bw4u_XIwWWQFnryHdgpZ4TOmQRegm-6X_oSzdra643pto0T9D5V-jA2nFhhEKlw6EhgNQ&amp;isSdui=true" TargetMode="External"/><Relationship Id="rId2" Type="http://schemas.openxmlformats.org/officeDocument/2006/relationships/styles" Target="styles.xml"/><Relationship Id="rId16" Type="http://schemas.openxmlformats.org/officeDocument/2006/relationships/hyperlink" Target="https://www.linkedin.com/safety/go/?url=https%3A%2F%2Flnkd%2Ein%2Fd2NfGMnx&amp;urlhash=zX1U&amp;mt=X7P6C_Bw4iZ3UBxLQLa6QlRCNDcA7eG0zs39nO8xcnaBQx_fqGNJdox41uQkrsX7s8TiYiI5D_CGeZVozRLFeoiB2yTsgA9ZTkCVK5phANslqAmbSOQBr6n5wQ&amp;isSdui=true" TargetMode="External"/><Relationship Id="rId20" Type="http://schemas.openxmlformats.org/officeDocument/2006/relationships/hyperlink" Target="https://www.linkedin.com/safety/go/?url=https%3A%2F%2Flnkd%2Ein%2Fdn3WFtzt&amp;urlhash=O9GT&amp;mt=Ig7dPpdkAq96oERQ-pFIi7QuuTIQAfdQMSwN9UGTmI9bvtnZ7faxFG4jLIAgW9GOltdU-F_yMVJx0t-z4mPnYemgpHX46mMr4Srk3dg8hSPTfEGM8eEChD05JQ&amp;isSdui=true" TargetMode="External"/><Relationship Id="rId1" Type="http://schemas.openxmlformats.org/officeDocument/2006/relationships/numbering" Target="numbering.xml"/><Relationship Id="rId6" Type="http://schemas.openxmlformats.org/officeDocument/2006/relationships/hyperlink" Target="https://www.youtube.com/watch?v=ceR7aIgkGEk" TargetMode="External"/><Relationship Id="rId11" Type="http://schemas.openxmlformats.org/officeDocument/2006/relationships/hyperlink" Target="https://www.linkedin.com/safety/go/?url=http%3A%2F%2Fembl%2Eorg%2Fabout%2Finfo%2Farise&amp;urlhash=QneK&amp;mt=5L-12vHcGf4mAHi0Cn3ENR-8_aAxzckyZqRAzrLpU-f-yTod0UPX55pVwT17C03_It0oCv5ZgsZQA52fuGUpKkJWcGl7TcXJ_UGC6yar9H8J7aU1_7_v0tI2ew&amp;isSdui=true" TargetMode="External"/><Relationship Id="rId24" Type="http://schemas.openxmlformats.org/officeDocument/2006/relationships/hyperlink" Target="https://www.linkedin.com/safety/go/?url=http%3A%2F%2Ffct%2Ept%2Fen&amp;urlhash=Y2AO&amp;mt=39YBzM7bJlskEb7ZfdYwhUj30Vwj4mwiEU71FcPj6jl7J2O-UooFSuJhjMrt2QaxDi0EA0X9YYsZSr6buGQW5Qc9g-KELbkzRvmwL_Ua4QoLwvckcR0D_1YNeg&amp;isSdui=true" TargetMode="External"/><Relationship Id="rId5" Type="http://schemas.openxmlformats.org/officeDocument/2006/relationships/image" Target="media/image1.jpeg"/><Relationship Id="rId15" Type="http://schemas.openxmlformats.org/officeDocument/2006/relationships/hyperlink" Target="https://www.linkedin.com/safety/go/?url=http%3A%2F%2Fsnf%2Ech&amp;urlhash=G6Vk&amp;mt=VQVobcRw01BOPilrgqxq8sgGrPVP2ke_fZwx8RQaADJ5edAaf9c3JlFQflYEWnVo_HKVdap3G_zLRh5KKFbwJ3NGcLpSuJaIfu_fjUoUDdDW5a6pYuVyIjo8XA&amp;isSdui=true" TargetMode="External"/><Relationship Id="rId23" Type="http://schemas.openxmlformats.org/officeDocument/2006/relationships/hyperlink" Target="https://www.linkedin.com/safety/go/?url=https%3A%2F%2Flnkd%2Ein%2FdDmXAJWH&amp;urlhash=5BOf&amp;mt=4QfxFo-IyonJmW1BFTZ1AS5EPJM-UIdgLyp0UGwMECZqcKqc8YYYTfBu7rKkP-N3hMT46jJ90RSSWsfx95MghMNpSO-UmQuGLP7iw_UYyNzT5Hm7Vo_UKzZyow&amp;isSdui=true" TargetMode="External"/><Relationship Id="rId28" Type="http://schemas.openxmlformats.org/officeDocument/2006/relationships/theme" Target="theme/theme1.xml"/><Relationship Id="rId10" Type="http://schemas.openxmlformats.org/officeDocument/2006/relationships/hyperlink" Target="https://www.linkedin.com/safety/go/?url=https%3A%2F%2Flnkd%2Ein%2FdDWGKh29&amp;urlhash=J-xq&amp;mt=lFOUYG2pZg06VB1K4uzZ_HPi16zdIZnmoKC8KDuyS-u6O5JFQpUg2wzPmIl7vrF64BT_jh5sde101Ad9yH7tBx6qFCiqkWDIiYDqxrT0lGRbCSXwwe510sK5nw&amp;isSdui=true" TargetMode="External"/><Relationship Id="rId19" Type="http://schemas.openxmlformats.org/officeDocument/2006/relationships/hyperlink" Target="https://www.linkedin.com/safety/go/?url=http%3A%2F%2Fresearchireland%2Eie&amp;urlhash=Hx3D&amp;mt=GxLjrIljF7jA0hC_03Ya2xEWjXY77_HALAvCFLiMyQPhGobOQStl7Wg-Aw6dl1Fc0z_NLeVyw4Up3B_aObn-vFlq7Sdf3BC3R7OoBkBULEX3Tkg--fz4KKkF4g&amp;isSdui=true" TargetMode="External"/><Relationship Id="rId4" Type="http://schemas.openxmlformats.org/officeDocument/2006/relationships/webSettings" Target="webSettings.xml"/><Relationship Id="rId9" Type="http://schemas.openxmlformats.org/officeDocument/2006/relationships/hyperlink" Target="https://www.linkedin.com/safety/go/?url=https%3A%2F%2Flnkd%2Ein%2FdUK87vbQ&amp;urlhash=lBNy&amp;mt=t_SEeeS7mQG_aRcdcxmUqOzqZT_4yX0fmC771w-LJRhbeZ1pspQ5XN5zseLvq-LxspiAaovp75I4Q0kfPEc3X7NxNOaC2LR54ThqitAeaNYHJzEwb1EicaN_8w&amp;isSdui=true" TargetMode="External"/><Relationship Id="rId14" Type="http://schemas.openxmlformats.org/officeDocument/2006/relationships/hyperlink" Target="https://www.linkedin.com/safety/go/?url=https%3A%2F%2Flnkd%2Ein%2FdP52iArc&amp;urlhash=34sR&amp;mt=1zWIj_TooePC6VorVpJdisYT__a6UirFJphXuOCoU7OogB5ho_ZpjBzNoAhvcfBctUhhBjj3XWqZAtpLEVA-q59bjzVt1CpCF9mtRGeANpItytcIpGtxYJjMvg&amp;isSdui=true" TargetMode="External"/><Relationship Id="rId22" Type="http://schemas.openxmlformats.org/officeDocument/2006/relationships/hyperlink" Target="https://www.linkedin.com/safety/go/?url=http%3A%2F%2Fswgc%2Eorg&amp;urlhash=8LUW&amp;mt=WhUhKWGQU2H_xxzCnxUIwTWtYEwnBLfeR61vJfhwB_iWv1iL62I0cEz_jzKGznAfoFM1yX-jjGZA0pbROWzNpx89IRzqnnq4MrQi_-ZmB_j0dpr_XffxAKXnCg&amp;isSdui=true"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6</Pages>
  <Words>2258</Words>
  <Characters>12877</Characters>
  <Application>Microsoft Office Word</Application>
  <DocSecurity>0</DocSecurity>
  <Lines>107</Lines>
  <Paragraphs>30</Paragraphs>
  <ScaleCrop>false</ScaleCrop>
  <Company/>
  <LinksUpToDate>false</LinksUpToDate>
  <CharactersWithSpaces>15105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Bahar, Nilgoun</dc:creator>
  <cp:keywords/>
  <dc:description/>
  <cp:lastModifiedBy>Bahar, Nilgoun</cp:lastModifiedBy>
  <cp:revision>4</cp:revision>
  <dcterms:created xsi:type="dcterms:W3CDTF">2026-07-18T16:47:00Z</dcterms:created>
  <dcterms:modified xsi:type="dcterms:W3CDTF">2026-07-25T05:34:00Z</dcterms:modified>
</cp:coreProperties>
</file>