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A630B" w14:textId="10473ADF" w:rsidR="001C6D77" w:rsidRDefault="00D351EB" w:rsidP="00A27E8F">
      <w:pPr>
        <w:pStyle w:val="Title"/>
        <w:ind w:left="1134" w:firstLine="0"/>
        <w:jc w:val="center"/>
        <w:rPr>
          <w:rStyle w:val="BookTitle"/>
          <w:lang w:val="en-US"/>
        </w:rPr>
      </w:pPr>
      <w:r>
        <w:rPr>
          <w:noProof/>
        </w:rPr>
        <w:drawing>
          <wp:inline distT="0" distB="0" distL="0" distR="0" wp14:anchorId="22FB6C5E" wp14:editId="328BE2A7">
            <wp:extent cx="5623641" cy="287809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5528" cy="2884180"/>
                    </a:xfrm>
                    <a:prstGeom prst="rect">
                      <a:avLst/>
                    </a:prstGeom>
                    <a:noFill/>
                    <a:ln>
                      <a:noFill/>
                    </a:ln>
                  </pic:spPr>
                </pic:pic>
              </a:graphicData>
            </a:graphic>
          </wp:inline>
        </w:drawing>
      </w:r>
    </w:p>
    <w:p w14:paraId="061BFE8A" w14:textId="4E9A2B14" w:rsidR="00E018C9" w:rsidRPr="00C87244" w:rsidRDefault="00DB63A8" w:rsidP="00D05703">
      <w:pPr>
        <w:pStyle w:val="Title"/>
        <w:ind w:left="1134" w:firstLine="0"/>
        <w:rPr>
          <w:rStyle w:val="BookTitle"/>
          <w:lang w:val="en-US"/>
        </w:rPr>
      </w:pPr>
      <w:r w:rsidRPr="00C87244">
        <w:rPr>
          <w:rStyle w:val="BookTitle"/>
          <w:lang w:val="en-US"/>
        </w:rPr>
        <w:t xml:space="preserve">XTANT-3: </w:t>
      </w:r>
      <w:r w:rsidR="00E018C9" w:rsidRPr="00C87244">
        <w:rPr>
          <w:rStyle w:val="BookTitle"/>
          <w:u w:val="single"/>
          <w:lang w:val="en-US"/>
        </w:rPr>
        <w:t>X</w:t>
      </w:r>
      <w:r w:rsidR="00E018C9" w:rsidRPr="00C87244">
        <w:rPr>
          <w:rStyle w:val="BookTitle"/>
          <w:lang w:val="en-US"/>
        </w:rPr>
        <w:t xml:space="preserve">-ray-induced </w:t>
      </w:r>
      <w:r w:rsidR="00E018C9" w:rsidRPr="00C87244">
        <w:rPr>
          <w:rStyle w:val="BookTitle"/>
          <w:u w:val="single"/>
          <w:lang w:val="en-US"/>
        </w:rPr>
        <w:t>T</w:t>
      </w:r>
      <w:r w:rsidR="00E018C9" w:rsidRPr="00C87244">
        <w:rPr>
          <w:rStyle w:val="BookTitle"/>
          <w:lang w:val="en-US"/>
        </w:rPr>
        <w:t xml:space="preserve">hermal </w:t>
      </w:r>
      <w:proofErr w:type="gramStart"/>
      <w:r w:rsidR="00E018C9" w:rsidRPr="00C87244">
        <w:rPr>
          <w:rStyle w:val="BookTitle"/>
          <w:u w:val="single"/>
          <w:lang w:val="en-US"/>
        </w:rPr>
        <w:t>A</w:t>
      </w:r>
      <w:r w:rsidR="00E018C9" w:rsidRPr="00C87244">
        <w:rPr>
          <w:rStyle w:val="BookTitle"/>
          <w:lang w:val="en-US"/>
        </w:rPr>
        <w:t>nd</w:t>
      </w:r>
      <w:proofErr w:type="gramEnd"/>
      <w:r w:rsidR="00E018C9" w:rsidRPr="00C87244">
        <w:rPr>
          <w:rStyle w:val="BookTitle"/>
          <w:lang w:val="en-US"/>
        </w:rPr>
        <w:t xml:space="preserve"> </w:t>
      </w:r>
      <w:r w:rsidR="00E018C9" w:rsidRPr="00C87244">
        <w:rPr>
          <w:rStyle w:val="BookTitle"/>
          <w:u w:val="single"/>
          <w:lang w:val="en-US"/>
        </w:rPr>
        <w:t>N</w:t>
      </w:r>
      <w:r w:rsidR="00E018C9" w:rsidRPr="00C87244">
        <w:rPr>
          <w:rStyle w:val="BookTitle"/>
          <w:lang w:val="en-US"/>
        </w:rPr>
        <w:t xml:space="preserve">onthermal </w:t>
      </w:r>
      <w:r w:rsidR="00E018C9" w:rsidRPr="00C87244">
        <w:rPr>
          <w:rStyle w:val="BookTitle"/>
          <w:u w:val="single"/>
          <w:lang w:val="en-US"/>
        </w:rPr>
        <w:t>T</w:t>
      </w:r>
      <w:r w:rsidR="00E018C9" w:rsidRPr="00C87244">
        <w:rPr>
          <w:rStyle w:val="BookTitle"/>
          <w:lang w:val="en-US"/>
        </w:rPr>
        <w:t>ransitions in Matter</w:t>
      </w:r>
    </w:p>
    <w:p w14:paraId="7B009DF1" w14:textId="3122AB0F" w:rsidR="00E018C9" w:rsidRPr="00C87244" w:rsidRDefault="00E018C9" w:rsidP="00D05703">
      <w:pPr>
        <w:pStyle w:val="Subtitle"/>
        <w:ind w:left="1134" w:firstLine="0"/>
        <w:rPr>
          <w:sz w:val="36"/>
          <w:szCs w:val="36"/>
        </w:rPr>
      </w:pPr>
      <w:r w:rsidRPr="00C87244">
        <w:rPr>
          <w:sz w:val="36"/>
          <w:szCs w:val="36"/>
        </w:rPr>
        <w:t>theory, numerical details, user manual</w:t>
      </w:r>
    </w:p>
    <w:p w14:paraId="369D0BDC" w14:textId="41DCD615" w:rsidR="00B703D5" w:rsidRPr="00C87244" w:rsidRDefault="00B703D5" w:rsidP="00D05703">
      <w:pPr>
        <w:ind w:left="1134"/>
        <w:rPr>
          <w:lang w:val="en-US"/>
        </w:rPr>
      </w:pPr>
    </w:p>
    <w:p w14:paraId="6D5873F2" w14:textId="7071090E" w:rsidR="00DC1D1D" w:rsidRPr="00C87244" w:rsidRDefault="00DC1D1D" w:rsidP="00D05703">
      <w:pPr>
        <w:spacing w:after="0" w:line="312" w:lineRule="auto"/>
        <w:ind w:left="1134"/>
        <w:rPr>
          <w:lang w:val="en-US"/>
        </w:rPr>
        <w:sectPr w:rsidR="00DC1D1D" w:rsidRPr="00C87244" w:rsidSect="00297781">
          <w:headerReference w:type="default" r:id="rId9"/>
          <w:footerReference w:type="default" r:id="rId10"/>
          <w:pgSz w:w="11906" w:h="16838"/>
          <w:pgMar w:top="1134" w:right="850" w:bottom="1134" w:left="993" w:header="284" w:footer="556" w:gutter="0"/>
          <w:cols w:space="708"/>
          <w:titlePg/>
          <w:docGrid w:linePitch="360"/>
        </w:sectPr>
      </w:pPr>
    </w:p>
    <w:p w14:paraId="66A93B0C" w14:textId="1ADC4A08" w:rsidR="008C269A" w:rsidRPr="00C87244" w:rsidRDefault="00AB1E7C" w:rsidP="00D05703">
      <w:pPr>
        <w:spacing w:after="0" w:line="312" w:lineRule="auto"/>
        <w:ind w:left="1134"/>
        <w:jc w:val="left"/>
        <w:rPr>
          <w:lang w:val="en-US"/>
        </w:rPr>
      </w:pPr>
      <w:r w:rsidRPr="00C87244">
        <w:rPr>
          <w:lang w:val="en-US"/>
        </w:rPr>
        <w:t>Current version: XTANT-3</w:t>
      </w:r>
      <w:r w:rsidR="008C269A">
        <w:rPr>
          <w:lang w:val="en-US"/>
        </w:rPr>
        <w:t xml:space="preserve"> </w:t>
      </w:r>
      <w:r w:rsidR="008C269A" w:rsidRPr="00C87244">
        <w:rPr>
          <w:lang w:val="en-US"/>
        </w:rPr>
        <w:t xml:space="preserve">update: </w:t>
      </w:r>
      <w:r w:rsidR="008C269A">
        <w:rPr>
          <w:lang w:val="en-US"/>
        </w:rPr>
        <w:fldChar w:fldCharType="begin"/>
      </w:r>
      <w:r w:rsidR="008C269A" w:rsidRPr="00FA4EF1">
        <w:rPr>
          <w:lang w:val="en-US"/>
        </w:rPr>
        <w:instrText xml:space="preserve"> DATE  \@ "dd.MM.yyyy" </w:instrText>
      </w:r>
      <w:r w:rsidR="008C269A">
        <w:rPr>
          <w:lang w:val="en-US"/>
        </w:rPr>
        <w:fldChar w:fldCharType="separate"/>
      </w:r>
      <w:r w:rsidR="005F2309">
        <w:rPr>
          <w:noProof/>
          <w:lang w:val="en-US"/>
        </w:rPr>
        <w:t>22.10.2026</w:t>
      </w:r>
      <w:r w:rsidR="008C269A">
        <w:rPr>
          <w:lang w:val="en-US"/>
        </w:rPr>
        <w:fldChar w:fldCharType="end"/>
      </w:r>
    </w:p>
    <w:p w14:paraId="4073CF21" w14:textId="054B3233" w:rsidR="00DC1D1D" w:rsidRPr="00C87244" w:rsidRDefault="00DC1D1D" w:rsidP="00D05703">
      <w:pPr>
        <w:spacing w:after="0" w:line="312" w:lineRule="auto"/>
        <w:ind w:left="1134"/>
        <w:rPr>
          <w:lang w:val="en-US"/>
        </w:rPr>
      </w:pPr>
    </w:p>
    <w:p w14:paraId="73403B7B" w14:textId="0236C2FE" w:rsidR="00B703D5" w:rsidRPr="00C87244" w:rsidRDefault="00B703D5" w:rsidP="00D05703">
      <w:pPr>
        <w:spacing w:after="0" w:line="312" w:lineRule="auto"/>
        <w:ind w:left="1134"/>
        <w:rPr>
          <w:b/>
          <w:sz w:val="28"/>
          <w:szCs w:val="28"/>
          <w:lang w:val="en-US"/>
        </w:rPr>
      </w:pPr>
    </w:p>
    <w:p w14:paraId="76620F9E" w14:textId="513546B8" w:rsidR="003A63A2" w:rsidRDefault="00977088" w:rsidP="00D05703">
      <w:pPr>
        <w:spacing w:after="0" w:line="312" w:lineRule="auto"/>
        <w:ind w:left="1134"/>
        <w:rPr>
          <w:b/>
          <w:sz w:val="28"/>
          <w:szCs w:val="28"/>
          <w:lang w:val="en-US"/>
        </w:rPr>
      </w:pPr>
      <w:r w:rsidRPr="00C87244">
        <w:rPr>
          <w:b/>
          <w:sz w:val="28"/>
          <w:szCs w:val="28"/>
          <w:lang w:val="en-US"/>
        </w:rPr>
        <w:t>Nikita Medvedev</w:t>
      </w:r>
      <w:r w:rsidR="003A63A2" w:rsidRPr="00131993">
        <w:rPr>
          <w:rStyle w:val="FootnoteReference"/>
        </w:rPr>
        <w:footnoteReference w:id="1"/>
      </w:r>
    </w:p>
    <w:p w14:paraId="03E6F2D0" w14:textId="495DF6D2" w:rsidR="00B639C3" w:rsidRDefault="00B639C3" w:rsidP="00977088">
      <w:pPr>
        <w:spacing w:after="0" w:line="312" w:lineRule="auto"/>
        <w:rPr>
          <w:b/>
          <w:sz w:val="28"/>
          <w:szCs w:val="28"/>
          <w:lang w:val="en-US"/>
        </w:rPr>
      </w:pPr>
    </w:p>
    <w:p w14:paraId="34D2C123" w14:textId="5142089D" w:rsidR="00D05703" w:rsidRDefault="00D05703" w:rsidP="00977088">
      <w:pPr>
        <w:spacing w:after="0" w:line="312" w:lineRule="auto"/>
        <w:rPr>
          <w:b/>
          <w:sz w:val="28"/>
          <w:szCs w:val="28"/>
          <w:lang w:val="en-US"/>
        </w:rPr>
      </w:pPr>
    </w:p>
    <w:p w14:paraId="1D782563" w14:textId="3F6E828F" w:rsidR="00B639C3" w:rsidRPr="00C87244" w:rsidRDefault="00B639C3" w:rsidP="00D05703">
      <w:pPr>
        <w:ind w:left="2268"/>
        <w:rPr>
          <w:lang w:val="en-US"/>
        </w:rPr>
      </w:pPr>
      <w:r>
        <w:rPr>
          <w:lang w:val="en-US"/>
        </w:rPr>
        <w:t xml:space="preserve">This is </w:t>
      </w:r>
      <w:r w:rsidR="003E60C7">
        <w:rPr>
          <w:lang w:val="en-US"/>
        </w:rPr>
        <w:t xml:space="preserve">the </w:t>
      </w:r>
      <w:r>
        <w:rPr>
          <w:lang w:val="en-US"/>
        </w:rPr>
        <w:t xml:space="preserve">user manual for the hybrid code XTANT-3, simulating intense femtosecond X-ray irradiation of matter. The code combines a few models into one with </w:t>
      </w:r>
      <w:proofErr w:type="gramStart"/>
      <w:r>
        <w:rPr>
          <w:lang w:val="en-US"/>
        </w:rPr>
        <w:t>feedback</w:t>
      </w:r>
      <w:r w:rsidR="003E60C7">
        <w:rPr>
          <w:lang w:val="en-US"/>
        </w:rPr>
        <w:t>s</w:t>
      </w:r>
      <w:proofErr w:type="gramEnd"/>
      <w:r>
        <w:rPr>
          <w:lang w:val="en-US"/>
        </w:rPr>
        <w:t xml:space="preserve">: transport Monte Carlo simulation, Boltzmann collision integrals, </w:t>
      </w:r>
      <w:r w:rsidR="003E60C7">
        <w:rPr>
          <w:lang w:val="en-US"/>
        </w:rPr>
        <w:t xml:space="preserve">and </w:t>
      </w:r>
      <w:r>
        <w:rPr>
          <w:lang w:val="en-US"/>
        </w:rPr>
        <w:t xml:space="preserve">tight binding molecular dynamics. Such a combination allows </w:t>
      </w:r>
      <w:r w:rsidR="003E60C7">
        <w:rPr>
          <w:lang w:val="en-US"/>
        </w:rPr>
        <w:t>the simulation</w:t>
      </w:r>
      <w:r>
        <w:rPr>
          <w:lang w:val="en-US"/>
        </w:rPr>
        <w:t xml:space="preserve"> </w:t>
      </w:r>
      <w:r w:rsidR="003E60C7">
        <w:rPr>
          <w:lang w:val="en-US"/>
        </w:rPr>
        <w:t xml:space="preserve">of </w:t>
      </w:r>
      <w:r>
        <w:rPr>
          <w:lang w:val="en-US"/>
        </w:rPr>
        <w:t xml:space="preserve">nonequilibrium, nonadiabatic, and nonthermal effects in electronically excited matter, and </w:t>
      </w:r>
      <w:r w:rsidR="003E60C7">
        <w:rPr>
          <w:lang w:val="en-US"/>
        </w:rPr>
        <w:t xml:space="preserve">the </w:t>
      </w:r>
      <w:r>
        <w:rPr>
          <w:lang w:val="en-US"/>
        </w:rPr>
        <w:t xml:space="preserve">synergy and interplay of these effects. This text contains a description of </w:t>
      </w:r>
      <w:r w:rsidR="004A2BDB">
        <w:rPr>
          <w:lang w:val="en-US"/>
        </w:rPr>
        <w:t xml:space="preserve">the </w:t>
      </w:r>
      <w:r>
        <w:rPr>
          <w:lang w:val="en-US"/>
        </w:rPr>
        <w:t>theoretical basis of the model and the practical user manual</w:t>
      </w:r>
      <w:r w:rsidR="004A2BDB">
        <w:rPr>
          <w:lang w:val="en-US"/>
        </w:rPr>
        <w:t>. The detailed description should allow new users, students</w:t>
      </w:r>
      <w:r w:rsidR="003E60C7">
        <w:rPr>
          <w:lang w:val="en-US"/>
        </w:rPr>
        <w:t>,</w:t>
      </w:r>
      <w:r w:rsidR="004A2BDB">
        <w:rPr>
          <w:lang w:val="en-US"/>
        </w:rPr>
        <w:t xml:space="preserve"> and non-specialists to access the ideas behind the code and make the learning curve less steep.</w:t>
      </w:r>
    </w:p>
    <w:p w14:paraId="04D860C8" w14:textId="0CD7B2C5" w:rsidR="003A63A2" w:rsidRDefault="003A63A2">
      <w:pPr>
        <w:rPr>
          <w:lang w:val="en-US"/>
        </w:rPr>
      </w:pPr>
      <w:r w:rsidRPr="00C87244">
        <w:rPr>
          <w:lang w:val="en-US"/>
        </w:rPr>
        <w:br w:type="page"/>
      </w:r>
    </w:p>
    <w:bookmarkStart w:id="0" w:name="_Toc138149123" w:displacedByCustomXml="next"/>
    <w:sdt>
      <w:sdtPr>
        <w:rPr>
          <w:rFonts w:ascii="Times New Roman" w:eastAsiaTheme="minorHAnsi" w:hAnsi="Times New Roman" w:cs="Times New Roman"/>
          <w:b w:val="0"/>
          <w:bCs w:val="0"/>
          <w:color w:val="auto"/>
          <w:sz w:val="24"/>
          <w:szCs w:val="24"/>
          <w:lang w:val="en-GB"/>
        </w:rPr>
        <w:id w:val="577717088"/>
        <w:docPartObj>
          <w:docPartGallery w:val="Table of Contents"/>
          <w:docPartUnique/>
        </w:docPartObj>
      </w:sdtPr>
      <w:sdtContent>
        <w:p w14:paraId="357B00C2" w14:textId="00290C32" w:rsidR="00CC2E9B" w:rsidRPr="00C87244" w:rsidRDefault="00CC2E9B">
          <w:pPr>
            <w:pStyle w:val="TOCHeading"/>
          </w:pPr>
          <w:r w:rsidRPr="00C87244">
            <w:t>Contents</w:t>
          </w:r>
        </w:p>
        <w:p w14:paraId="13424D89" w14:textId="2A7BE2C8" w:rsidR="00543843" w:rsidRDefault="00CC2E9B">
          <w:pPr>
            <w:pStyle w:val="TOC1"/>
            <w:tabs>
              <w:tab w:val="right" w:leader="dot" w:pos="10053"/>
            </w:tabs>
            <w:rPr>
              <w:rFonts w:asciiTheme="minorHAnsi" w:eastAsiaTheme="minorEastAsia" w:hAnsiTheme="minorHAnsi" w:cstheme="minorBidi"/>
              <w:noProof/>
              <w:kern w:val="2"/>
              <w:lang w:eastAsia="en-GB"/>
              <w14:ligatures w14:val="standardContextual"/>
            </w:rPr>
          </w:pPr>
          <w:r w:rsidRPr="00C87244">
            <w:rPr>
              <w:lang w:val="en-US"/>
            </w:rPr>
            <w:fldChar w:fldCharType="begin"/>
          </w:r>
          <w:r w:rsidRPr="00C87244">
            <w:rPr>
              <w:lang w:val="en-US"/>
            </w:rPr>
            <w:instrText xml:space="preserve"> TOC \o "1-3" \h \z \u </w:instrText>
          </w:r>
          <w:r w:rsidRPr="00C87244">
            <w:rPr>
              <w:lang w:val="en-US"/>
            </w:rPr>
            <w:fldChar w:fldCharType="separate"/>
          </w:r>
          <w:hyperlink w:anchor="_Toc237682812" w:history="1">
            <w:r w:rsidR="00543843" w:rsidRPr="009623A6">
              <w:rPr>
                <w:rStyle w:val="Hyperlink"/>
                <w:noProof/>
                <w:lang w:val="en-US"/>
              </w:rPr>
              <w:t>Disclaimer, how to cite</w:t>
            </w:r>
            <w:r w:rsidR="00543843">
              <w:rPr>
                <w:noProof/>
                <w:webHidden/>
              </w:rPr>
              <w:tab/>
            </w:r>
            <w:r w:rsidR="00543843">
              <w:rPr>
                <w:noProof/>
                <w:webHidden/>
              </w:rPr>
              <w:fldChar w:fldCharType="begin"/>
            </w:r>
            <w:r w:rsidR="00543843">
              <w:rPr>
                <w:noProof/>
                <w:webHidden/>
              </w:rPr>
              <w:instrText xml:space="preserve"> PAGEREF _Toc237682812 \h </w:instrText>
            </w:r>
            <w:r w:rsidR="00543843">
              <w:rPr>
                <w:noProof/>
                <w:webHidden/>
              </w:rPr>
            </w:r>
            <w:r w:rsidR="00543843">
              <w:rPr>
                <w:noProof/>
                <w:webHidden/>
              </w:rPr>
              <w:fldChar w:fldCharType="separate"/>
            </w:r>
            <w:r w:rsidR="002E4201">
              <w:rPr>
                <w:noProof/>
                <w:webHidden/>
              </w:rPr>
              <w:t>5</w:t>
            </w:r>
            <w:r w:rsidR="00543843">
              <w:rPr>
                <w:noProof/>
                <w:webHidden/>
              </w:rPr>
              <w:fldChar w:fldCharType="end"/>
            </w:r>
          </w:hyperlink>
        </w:p>
        <w:p w14:paraId="71A5348B" w14:textId="30F2697D" w:rsidR="00543843" w:rsidRDefault="00543843">
          <w:pPr>
            <w:pStyle w:val="TOC1"/>
            <w:tabs>
              <w:tab w:val="right" w:leader="dot" w:pos="10053"/>
            </w:tabs>
            <w:rPr>
              <w:rFonts w:asciiTheme="minorHAnsi" w:eastAsiaTheme="minorEastAsia" w:hAnsiTheme="minorHAnsi" w:cstheme="minorBidi"/>
              <w:noProof/>
              <w:kern w:val="2"/>
              <w:lang w:eastAsia="en-GB"/>
              <w14:ligatures w14:val="standardContextual"/>
            </w:rPr>
          </w:pPr>
          <w:hyperlink w:anchor="_Toc237682813" w:history="1">
            <w:r w:rsidRPr="009623A6">
              <w:rPr>
                <w:rStyle w:val="Hyperlink"/>
                <w:noProof/>
                <w:lang w:val="en-US"/>
              </w:rPr>
              <w:t>Acknowledgements</w:t>
            </w:r>
            <w:r>
              <w:rPr>
                <w:noProof/>
                <w:webHidden/>
              </w:rPr>
              <w:tab/>
            </w:r>
            <w:r>
              <w:rPr>
                <w:noProof/>
                <w:webHidden/>
              </w:rPr>
              <w:fldChar w:fldCharType="begin"/>
            </w:r>
            <w:r>
              <w:rPr>
                <w:noProof/>
                <w:webHidden/>
              </w:rPr>
              <w:instrText xml:space="preserve"> PAGEREF _Toc237682813 \h </w:instrText>
            </w:r>
            <w:r>
              <w:rPr>
                <w:noProof/>
                <w:webHidden/>
              </w:rPr>
            </w:r>
            <w:r>
              <w:rPr>
                <w:noProof/>
                <w:webHidden/>
              </w:rPr>
              <w:fldChar w:fldCharType="separate"/>
            </w:r>
            <w:r w:rsidR="002E4201">
              <w:rPr>
                <w:noProof/>
                <w:webHidden/>
              </w:rPr>
              <w:t>6</w:t>
            </w:r>
            <w:r>
              <w:rPr>
                <w:noProof/>
                <w:webHidden/>
              </w:rPr>
              <w:fldChar w:fldCharType="end"/>
            </w:r>
          </w:hyperlink>
        </w:p>
        <w:p w14:paraId="69DDA60A" w14:textId="791DBCBF" w:rsidR="00543843" w:rsidRDefault="00543843">
          <w:pPr>
            <w:pStyle w:val="TOC1"/>
            <w:tabs>
              <w:tab w:val="right" w:leader="dot" w:pos="10053"/>
            </w:tabs>
            <w:rPr>
              <w:rFonts w:asciiTheme="minorHAnsi" w:eastAsiaTheme="minorEastAsia" w:hAnsiTheme="minorHAnsi" w:cstheme="minorBidi"/>
              <w:noProof/>
              <w:kern w:val="2"/>
              <w:lang w:eastAsia="en-GB"/>
              <w14:ligatures w14:val="standardContextual"/>
            </w:rPr>
          </w:pPr>
          <w:hyperlink w:anchor="_Toc237682814" w:history="1">
            <w:r w:rsidRPr="009623A6">
              <w:rPr>
                <w:rStyle w:val="Hyperlink"/>
                <w:noProof/>
                <w:lang w:val="en-US"/>
              </w:rPr>
              <w:t>PART I: Theory</w:t>
            </w:r>
            <w:r>
              <w:rPr>
                <w:noProof/>
                <w:webHidden/>
              </w:rPr>
              <w:tab/>
            </w:r>
            <w:r>
              <w:rPr>
                <w:noProof/>
                <w:webHidden/>
              </w:rPr>
              <w:fldChar w:fldCharType="begin"/>
            </w:r>
            <w:r>
              <w:rPr>
                <w:noProof/>
                <w:webHidden/>
              </w:rPr>
              <w:instrText xml:space="preserve"> PAGEREF _Toc237682814 \h </w:instrText>
            </w:r>
            <w:r>
              <w:rPr>
                <w:noProof/>
                <w:webHidden/>
              </w:rPr>
            </w:r>
            <w:r>
              <w:rPr>
                <w:noProof/>
                <w:webHidden/>
              </w:rPr>
              <w:fldChar w:fldCharType="separate"/>
            </w:r>
            <w:r w:rsidR="002E4201">
              <w:rPr>
                <w:noProof/>
                <w:webHidden/>
              </w:rPr>
              <w:t>7</w:t>
            </w:r>
            <w:r>
              <w:rPr>
                <w:noProof/>
                <w:webHidden/>
              </w:rPr>
              <w:fldChar w:fldCharType="end"/>
            </w:r>
          </w:hyperlink>
        </w:p>
        <w:p w14:paraId="7737BD0C" w14:textId="334E1CEE" w:rsidR="00543843" w:rsidRDefault="00543843">
          <w:pPr>
            <w:pStyle w:val="TOC1"/>
            <w:tabs>
              <w:tab w:val="left" w:pos="880"/>
              <w:tab w:val="right" w:leader="dot" w:pos="10053"/>
            </w:tabs>
            <w:rPr>
              <w:rFonts w:asciiTheme="minorHAnsi" w:eastAsiaTheme="minorEastAsia" w:hAnsiTheme="minorHAnsi" w:cstheme="minorBidi"/>
              <w:noProof/>
              <w:kern w:val="2"/>
              <w:lang w:eastAsia="en-GB"/>
              <w14:ligatures w14:val="standardContextual"/>
            </w:rPr>
          </w:pPr>
          <w:hyperlink w:anchor="_Toc237682815" w:history="1">
            <w:r w:rsidRPr="009623A6">
              <w:rPr>
                <w:rStyle w:val="Hyperlink"/>
                <w:rFonts w:eastAsia="Times New Roman"/>
                <w:noProof/>
                <w:lang w:val="en-US"/>
              </w:rPr>
              <w:t>I.</w:t>
            </w:r>
            <w:r>
              <w:rPr>
                <w:rFonts w:asciiTheme="minorHAnsi" w:eastAsiaTheme="minorEastAsia" w:hAnsiTheme="minorHAnsi" w:cstheme="minorBidi"/>
                <w:noProof/>
                <w:kern w:val="2"/>
                <w:lang w:eastAsia="en-GB"/>
                <w14:ligatures w14:val="standardContextual"/>
              </w:rPr>
              <w:tab/>
            </w:r>
            <w:r w:rsidRPr="009623A6">
              <w:rPr>
                <w:rStyle w:val="Hyperlink"/>
                <w:rFonts w:eastAsia="Times New Roman"/>
                <w:noProof/>
                <w:lang w:val="en-US"/>
              </w:rPr>
              <w:t>Introduction</w:t>
            </w:r>
            <w:r>
              <w:rPr>
                <w:noProof/>
                <w:webHidden/>
              </w:rPr>
              <w:tab/>
            </w:r>
            <w:r>
              <w:rPr>
                <w:noProof/>
                <w:webHidden/>
              </w:rPr>
              <w:fldChar w:fldCharType="begin"/>
            </w:r>
            <w:r>
              <w:rPr>
                <w:noProof/>
                <w:webHidden/>
              </w:rPr>
              <w:instrText xml:space="preserve"> PAGEREF _Toc237682815 \h </w:instrText>
            </w:r>
            <w:r>
              <w:rPr>
                <w:noProof/>
                <w:webHidden/>
              </w:rPr>
            </w:r>
            <w:r>
              <w:rPr>
                <w:noProof/>
                <w:webHidden/>
              </w:rPr>
              <w:fldChar w:fldCharType="separate"/>
            </w:r>
            <w:r w:rsidR="002E4201">
              <w:rPr>
                <w:noProof/>
                <w:webHidden/>
              </w:rPr>
              <w:t>7</w:t>
            </w:r>
            <w:r>
              <w:rPr>
                <w:noProof/>
                <w:webHidden/>
              </w:rPr>
              <w:fldChar w:fldCharType="end"/>
            </w:r>
          </w:hyperlink>
        </w:p>
        <w:p w14:paraId="305C7962" w14:textId="546877DA"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16" w:history="1">
            <w:r w:rsidRPr="009623A6">
              <w:rPr>
                <w:rStyle w:val="Hyperlink"/>
                <w:noProof/>
                <w:lang w:val="en-US"/>
              </w:rPr>
              <w:t>I.1.</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Ultrafast irradiation problem</w:t>
            </w:r>
            <w:r>
              <w:rPr>
                <w:noProof/>
                <w:webHidden/>
              </w:rPr>
              <w:tab/>
            </w:r>
            <w:r>
              <w:rPr>
                <w:noProof/>
                <w:webHidden/>
              </w:rPr>
              <w:fldChar w:fldCharType="begin"/>
            </w:r>
            <w:r>
              <w:rPr>
                <w:noProof/>
                <w:webHidden/>
              </w:rPr>
              <w:instrText xml:space="preserve"> PAGEREF _Toc237682816 \h </w:instrText>
            </w:r>
            <w:r>
              <w:rPr>
                <w:noProof/>
                <w:webHidden/>
              </w:rPr>
            </w:r>
            <w:r>
              <w:rPr>
                <w:noProof/>
                <w:webHidden/>
              </w:rPr>
              <w:fldChar w:fldCharType="separate"/>
            </w:r>
            <w:r w:rsidR="002E4201">
              <w:rPr>
                <w:noProof/>
                <w:webHidden/>
              </w:rPr>
              <w:t>7</w:t>
            </w:r>
            <w:r>
              <w:rPr>
                <w:noProof/>
                <w:webHidden/>
              </w:rPr>
              <w:fldChar w:fldCharType="end"/>
            </w:r>
          </w:hyperlink>
        </w:p>
        <w:p w14:paraId="66A98089" w14:textId="2F2E3958"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17" w:history="1">
            <w:r w:rsidRPr="009623A6">
              <w:rPr>
                <w:rStyle w:val="Hyperlink"/>
                <w:noProof/>
                <w:lang w:val="en-US"/>
              </w:rPr>
              <w:t>I.2.</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Multiscale (hybrid, combined) simulation methods</w:t>
            </w:r>
            <w:r>
              <w:rPr>
                <w:noProof/>
                <w:webHidden/>
              </w:rPr>
              <w:tab/>
            </w:r>
            <w:r>
              <w:rPr>
                <w:noProof/>
                <w:webHidden/>
              </w:rPr>
              <w:fldChar w:fldCharType="begin"/>
            </w:r>
            <w:r>
              <w:rPr>
                <w:noProof/>
                <w:webHidden/>
              </w:rPr>
              <w:instrText xml:space="preserve"> PAGEREF _Toc237682817 \h </w:instrText>
            </w:r>
            <w:r>
              <w:rPr>
                <w:noProof/>
                <w:webHidden/>
              </w:rPr>
            </w:r>
            <w:r>
              <w:rPr>
                <w:noProof/>
                <w:webHidden/>
              </w:rPr>
              <w:fldChar w:fldCharType="separate"/>
            </w:r>
            <w:r w:rsidR="002E4201">
              <w:rPr>
                <w:noProof/>
                <w:webHidden/>
              </w:rPr>
              <w:t>8</w:t>
            </w:r>
            <w:r>
              <w:rPr>
                <w:noProof/>
                <w:webHidden/>
              </w:rPr>
              <w:fldChar w:fldCharType="end"/>
            </w:r>
          </w:hyperlink>
        </w:p>
        <w:p w14:paraId="0FB5031B" w14:textId="4A73265D"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18" w:history="1">
            <w:r w:rsidRPr="009623A6">
              <w:rPr>
                <w:rStyle w:val="Hyperlink"/>
                <w:noProof/>
                <w:lang w:val="en-US"/>
              </w:rPr>
              <w:t>I.3.</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XTANT-3 concept outline</w:t>
            </w:r>
            <w:r>
              <w:rPr>
                <w:noProof/>
                <w:webHidden/>
              </w:rPr>
              <w:tab/>
            </w:r>
            <w:r>
              <w:rPr>
                <w:noProof/>
                <w:webHidden/>
              </w:rPr>
              <w:fldChar w:fldCharType="begin"/>
            </w:r>
            <w:r>
              <w:rPr>
                <w:noProof/>
                <w:webHidden/>
              </w:rPr>
              <w:instrText xml:space="preserve"> PAGEREF _Toc237682818 \h </w:instrText>
            </w:r>
            <w:r>
              <w:rPr>
                <w:noProof/>
                <w:webHidden/>
              </w:rPr>
            </w:r>
            <w:r>
              <w:rPr>
                <w:noProof/>
                <w:webHidden/>
              </w:rPr>
              <w:fldChar w:fldCharType="separate"/>
            </w:r>
            <w:r w:rsidR="002E4201">
              <w:rPr>
                <w:noProof/>
                <w:webHidden/>
              </w:rPr>
              <w:t>8</w:t>
            </w:r>
            <w:r>
              <w:rPr>
                <w:noProof/>
                <w:webHidden/>
              </w:rPr>
              <w:fldChar w:fldCharType="end"/>
            </w:r>
          </w:hyperlink>
        </w:p>
        <w:p w14:paraId="2E44D589" w14:textId="4365C114" w:rsidR="00543843" w:rsidRDefault="00543843">
          <w:pPr>
            <w:pStyle w:val="TOC1"/>
            <w:tabs>
              <w:tab w:val="left" w:pos="880"/>
              <w:tab w:val="right" w:leader="dot" w:pos="10053"/>
            </w:tabs>
            <w:rPr>
              <w:rFonts w:asciiTheme="minorHAnsi" w:eastAsiaTheme="minorEastAsia" w:hAnsiTheme="minorHAnsi" w:cstheme="minorBidi"/>
              <w:noProof/>
              <w:kern w:val="2"/>
              <w:lang w:eastAsia="en-GB"/>
              <w14:ligatures w14:val="standardContextual"/>
            </w:rPr>
          </w:pPr>
          <w:hyperlink w:anchor="_Toc237682819" w:history="1">
            <w:r w:rsidRPr="009623A6">
              <w:rPr>
                <w:rStyle w:val="Hyperlink"/>
                <w:noProof/>
                <w:lang w:val="en-US"/>
              </w:rPr>
              <w:t>II.</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Transport Monte Carlo simulation</w:t>
            </w:r>
            <w:r>
              <w:rPr>
                <w:noProof/>
                <w:webHidden/>
              </w:rPr>
              <w:tab/>
            </w:r>
            <w:r>
              <w:rPr>
                <w:noProof/>
                <w:webHidden/>
              </w:rPr>
              <w:fldChar w:fldCharType="begin"/>
            </w:r>
            <w:r>
              <w:rPr>
                <w:noProof/>
                <w:webHidden/>
              </w:rPr>
              <w:instrText xml:space="preserve"> PAGEREF _Toc237682819 \h </w:instrText>
            </w:r>
            <w:r>
              <w:rPr>
                <w:noProof/>
                <w:webHidden/>
              </w:rPr>
            </w:r>
            <w:r>
              <w:rPr>
                <w:noProof/>
                <w:webHidden/>
              </w:rPr>
              <w:fldChar w:fldCharType="separate"/>
            </w:r>
            <w:r w:rsidR="002E4201">
              <w:rPr>
                <w:noProof/>
                <w:webHidden/>
              </w:rPr>
              <w:t>9</w:t>
            </w:r>
            <w:r>
              <w:rPr>
                <w:noProof/>
                <w:webHidden/>
              </w:rPr>
              <w:fldChar w:fldCharType="end"/>
            </w:r>
          </w:hyperlink>
        </w:p>
        <w:p w14:paraId="21C0C17D" w14:textId="42FA3CE9"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20" w:history="1">
            <w:r w:rsidRPr="009623A6">
              <w:rPr>
                <w:rStyle w:val="Hyperlink"/>
                <w:noProof/>
                <w:lang w:val="en-US"/>
              </w:rPr>
              <w:t>II.1.</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Basic concepts</w:t>
            </w:r>
            <w:r>
              <w:rPr>
                <w:noProof/>
                <w:webHidden/>
              </w:rPr>
              <w:tab/>
            </w:r>
            <w:r>
              <w:rPr>
                <w:noProof/>
                <w:webHidden/>
              </w:rPr>
              <w:fldChar w:fldCharType="begin"/>
            </w:r>
            <w:r>
              <w:rPr>
                <w:noProof/>
                <w:webHidden/>
              </w:rPr>
              <w:instrText xml:space="preserve"> PAGEREF _Toc237682820 \h </w:instrText>
            </w:r>
            <w:r>
              <w:rPr>
                <w:noProof/>
                <w:webHidden/>
              </w:rPr>
            </w:r>
            <w:r>
              <w:rPr>
                <w:noProof/>
                <w:webHidden/>
              </w:rPr>
              <w:fldChar w:fldCharType="separate"/>
            </w:r>
            <w:r w:rsidR="002E4201">
              <w:rPr>
                <w:noProof/>
                <w:webHidden/>
              </w:rPr>
              <w:t>9</w:t>
            </w:r>
            <w:r>
              <w:rPr>
                <w:noProof/>
                <w:webHidden/>
              </w:rPr>
              <w:fldChar w:fldCharType="end"/>
            </w:r>
          </w:hyperlink>
        </w:p>
        <w:p w14:paraId="7ACB8E48" w14:textId="0B7E3966"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21" w:history="1">
            <w:r w:rsidRPr="009623A6">
              <w:rPr>
                <w:rStyle w:val="Hyperlink"/>
                <w:noProof/>
                <w:lang w:val="en-US"/>
              </w:rPr>
              <w:t>II.2.</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Photons</w:t>
            </w:r>
            <w:r>
              <w:rPr>
                <w:noProof/>
                <w:webHidden/>
              </w:rPr>
              <w:tab/>
            </w:r>
            <w:r>
              <w:rPr>
                <w:noProof/>
                <w:webHidden/>
              </w:rPr>
              <w:fldChar w:fldCharType="begin"/>
            </w:r>
            <w:r>
              <w:rPr>
                <w:noProof/>
                <w:webHidden/>
              </w:rPr>
              <w:instrText xml:space="preserve"> PAGEREF _Toc237682821 \h </w:instrText>
            </w:r>
            <w:r>
              <w:rPr>
                <w:noProof/>
                <w:webHidden/>
              </w:rPr>
            </w:r>
            <w:r>
              <w:rPr>
                <w:noProof/>
                <w:webHidden/>
              </w:rPr>
              <w:fldChar w:fldCharType="separate"/>
            </w:r>
            <w:r w:rsidR="002E4201">
              <w:rPr>
                <w:noProof/>
                <w:webHidden/>
              </w:rPr>
              <w:t>11</w:t>
            </w:r>
            <w:r>
              <w:rPr>
                <w:noProof/>
                <w:webHidden/>
              </w:rPr>
              <w:fldChar w:fldCharType="end"/>
            </w:r>
          </w:hyperlink>
        </w:p>
        <w:p w14:paraId="6E1E50FF" w14:textId="1FC17C33"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22" w:history="1">
            <w:r w:rsidRPr="009623A6">
              <w:rPr>
                <w:rStyle w:val="Hyperlink"/>
                <w:noProof/>
                <w:lang w:val="en-US"/>
              </w:rPr>
              <w:t>II.3.</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High-energy electrons</w:t>
            </w:r>
            <w:r>
              <w:rPr>
                <w:noProof/>
                <w:webHidden/>
              </w:rPr>
              <w:tab/>
            </w:r>
            <w:r>
              <w:rPr>
                <w:noProof/>
                <w:webHidden/>
              </w:rPr>
              <w:fldChar w:fldCharType="begin"/>
            </w:r>
            <w:r>
              <w:rPr>
                <w:noProof/>
                <w:webHidden/>
              </w:rPr>
              <w:instrText xml:space="preserve"> PAGEREF _Toc237682822 \h </w:instrText>
            </w:r>
            <w:r>
              <w:rPr>
                <w:noProof/>
                <w:webHidden/>
              </w:rPr>
            </w:r>
            <w:r>
              <w:rPr>
                <w:noProof/>
                <w:webHidden/>
              </w:rPr>
              <w:fldChar w:fldCharType="separate"/>
            </w:r>
            <w:r w:rsidR="002E4201">
              <w:rPr>
                <w:noProof/>
                <w:webHidden/>
              </w:rPr>
              <w:t>12</w:t>
            </w:r>
            <w:r>
              <w:rPr>
                <w:noProof/>
                <w:webHidden/>
              </w:rPr>
              <w:fldChar w:fldCharType="end"/>
            </w:r>
          </w:hyperlink>
        </w:p>
        <w:p w14:paraId="1C1635C2" w14:textId="5E2BCB1A"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23" w:history="1">
            <w:r w:rsidRPr="009623A6">
              <w:rPr>
                <w:rStyle w:val="Hyperlink"/>
                <w:noProof/>
                <w:lang w:val="en-US"/>
              </w:rPr>
              <w:t>II.3.a.</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Inelastic scattering (impact ionization)</w:t>
            </w:r>
            <w:r>
              <w:rPr>
                <w:noProof/>
                <w:webHidden/>
              </w:rPr>
              <w:tab/>
            </w:r>
            <w:r>
              <w:rPr>
                <w:noProof/>
                <w:webHidden/>
              </w:rPr>
              <w:fldChar w:fldCharType="begin"/>
            </w:r>
            <w:r>
              <w:rPr>
                <w:noProof/>
                <w:webHidden/>
              </w:rPr>
              <w:instrText xml:space="preserve"> PAGEREF _Toc237682823 \h </w:instrText>
            </w:r>
            <w:r>
              <w:rPr>
                <w:noProof/>
                <w:webHidden/>
              </w:rPr>
            </w:r>
            <w:r>
              <w:rPr>
                <w:noProof/>
                <w:webHidden/>
              </w:rPr>
              <w:fldChar w:fldCharType="separate"/>
            </w:r>
            <w:r w:rsidR="002E4201">
              <w:rPr>
                <w:noProof/>
                <w:webHidden/>
              </w:rPr>
              <w:t>12</w:t>
            </w:r>
            <w:r>
              <w:rPr>
                <w:noProof/>
                <w:webHidden/>
              </w:rPr>
              <w:fldChar w:fldCharType="end"/>
            </w:r>
          </w:hyperlink>
        </w:p>
        <w:p w14:paraId="1B191557" w14:textId="2849E608"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24" w:history="1">
            <w:r w:rsidRPr="009623A6">
              <w:rPr>
                <w:rStyle w:val="Hyperlink"/>
                <w:noProof/>
                <w:lang w:val="en-US"/>
              </w:rPr>
              <w:t>II.3.b.</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Elastic scattering</w:t>
            </w:r>
            <w:r>
              <w:rPr>
                <w:noProof/>
                <w:webHidden/>
              </w:rPr>
              <w:tab/>
            </w:r>
            <w:r>
              <w:rPr>
                <w:noProof/>
                <w:webHidden/>
              </w:rPr>
              <w:fldChar w:fldCharType="begin"/>
            </w:r>
            <w:r>
              <w:rPr>
                <w:noProof/>
                <w:webHidden/>
              </w:rPr>
              <w:instrText xml:space="preserve"> PAGEREF _Toc237682824 \h </w:instrText>
            </w:r>
            <w:r>
              <w:rPr>
                <w:noProof/>
                <w:webHidden/>
              </w:rPr>
            </w:r>
            <w:r>
              <w:rPr>
                <w:noProof/>
                <w:webHidden/>
              </w:rPr>
              <w:fldChar w:fldCharType="separate"/>
            </w:r>
            <w:r w:rsidR="002E4201">
              <w:rPr>
                <w:noProof/>
                <w:webHidden/>
              </w:rPr>
              <w:t>13</w:t>
            </w:r>
            <w:r>
              <w:rPr>
                <w:noProof/>
                <w:webHidden/>
              </w:rPr>
              <w:fldChar w:fldCharType="end"/>
            </w:r>
          </w:hyperlink>
        </w:p>
        <w:p w14:paraId="2C54777C" w14:textId="257BA105"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25" w:history="1">
            <w:r w:rsidRPr="009623A6">
              <w:rPr>
                <w:rStyle w:val="Hyperlink"/>
                <w:noProof/>
                <w:lang w:val="en-US"/>
              </w:rPr>
              <w:t>II.4.</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Core holes</w:t>
            </w:r>
            <w:r>
              <w:rPr>
                <w:noProof/>
                <w:webHidden/>
              </w:rPr>
              <w:tab/>
            </w:r>
            <w:r>
              <w:rPr>
                <w:noProof/>
                <w:webHidden/>
              </w:rPr>
              <w:fldChar w:fldCharType="begin"/>
            </w:r>
            <w:r>
              <w:rPr>
                <w:noProof/>
                <w:webHidden/>
              </w:rPr>
              <w:instrText xml:space="preserve"> PAGEREF _Toc237682825 \h </w:instrText>
            </w:r>
            <w:r>
              <w:rPr>
                <w:noProof/>
                <w:webHidden/>
              </w:rPr>
            </w:r>
            <w:r>
              <w:rPr>
                <w:noProof/>
                <w:webHidden/>
              </w:rPr>
              <w:fldChar w:fldCharType="separate"/>
            </w:r>
            <w:r w:rsidR="002E4201">
              <w:rPr>
                <w:noProof/>
                <w:webHidden/>
              </w:rPr>
              <w:t>14</w:t>
            </w:r>
            <w:r>
              <w:rPr>
                <w:noProof/>
                <w:webHidden/>
              </w:rPr>
              <w:fldChar w:fldCharType="end"/>
            </w:r>
          </w:hyperlink>
        </w:p>
        <w:p w14:paraId="3F789176" w14:textId="7F8D1E39"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26" w:history="1">
            <w:r w:rsidRPr="009623A6">
              <w:rPr>
                <w:rStyle w:val="Hyperlink"/>
                <w:noProof/>
                <w:lang w:val="en-US"/>
              </w:rPr>
              <w:t>II.5.</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Electron emission</w:t>
            </w:r>
            <w:r>
              <w:rPr>
                <w:noProof/>
                <w:webHidden/>
              </w:rPr>
              <w:tab/>
            </w:r>
            <w:r>
              <w:rPr>
                <w:noProof/>
                <w:webHidden/>
              </w:rPr>
              <w:fldChar w:fldCharType="begin"/>
            </w:r>
            <w:r>
              <w:rPr>
                <w:noProof/>
                <w:webHidden/>
              </w:rPr>
              <w:instrText xml:space="preserve"> PAGEREF _Toc237682826 \h </w:instrText>
            </w:r>
            <w:r>
              <w:rPr>
                <w:noProof/>
                <w:webHidden/>
              </w:rPr>
            </w:r>
            <w:r>
              <w:rPr>
                <w:noProof/>
                <w:webHidden/>
              </w:rPr>
              <w:fldChar w:fldCharType="separate"/>
            </w:r>
            <w:r w:rsidR="002E4201">
              <w:rPr>
                <w:noProof/>
                <w:webHidden/>
              </w:rPr>
              <w:t>15</w:t>
            </w:r>
            <w:r>
              <w:rPr>
                <w:noProof/>
                <w:webHidden/>
              </w:rPr>
              <w:fldChar w:fldCharType="end"/>
            </w:r>
          </w:hyperlink>
        </w:p>
        <w:p w14:paraId="0F71254D" w14:textId="33B7E20B"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27" w:history="1">
            <w:r w:rsidRPr="009623A6">
              <w:rPr>
                <w:rStyle w:val="Hyperlink"/>
                <w:noProof/>
                <w:lang w:val="en-US"/>
              </w:rPr>
              <w:t>II.6.</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Exceptions, patches, numerical tricks</w:t>
            </w:r>
            <w:r>
              <w:rPr>
                <w:noProof/>
                <w:webHidden/>
              </w:rPr>
              <w:tab/>
            </w:r>
            <w:r>
              <w:rPr>
                <w:noProof/>
                <w:webHidden/>
              </w:rPr>
              <w:fldChar w:fldCharType="begin"/>
            </w:r>
            <w:r>
              <w:rPr>
                <w:noProof/>
                <w:webHidden/>
              </w:rPr>
              <w:instrText xml:space="preserve"> PAGEREF _Toc237682827 \h </w:instrText>
            </w:r>
            <w:r>
              <w:rPr>
                <w:noProof/>
                <w:webHidden/>
              </w:rPr>
            </w:r>
            <w:r>
              <w:rPr>
                <w:noProof/>
                <w:webHidden/>
              </w:rPr>
              <w:fldChar w:fldCharType="separate"/>
            </w:r>
            <w:r w:rsidR="002E4201">
              <w:rPr>
                <w:noProof/>
                <w:webHidden/>
              </w:rPr>
              <w:t>15</w:t>
            </w:r>
            <w:r>
              <w:rPr>
                <w:noProof/>
                <w:webHidden/>
              </w:rPr>
              <w:fldChar w:fldCharType="end"/>
            </w:r>
          </w:hyperlink>
        </w:p>
        <w:p w14:paraId="02B0AEC1" w14:textId="303717AD" w:rsidR="00543843" w:rsidRDefault="00543843">
          <w:pPr>
            <w:pStyle w:val="TOC1"/>
            <w:tabs>
              <w:tab w:val="left" w:pos="880"/>
              <w:tab w:val="right" w:leader="dot" w:pos="10053"/>
            </w:tabs>
            <w:rPr>
              <w:rFonts w:asciiTheme="minorHAnsi" w:eastAsiaTheme="minorEastAsia" w:hAnsiTheme="minorHAnsi" w:cstheme="minorBidi"/>
              <w:noProof/>
              <w:kern w:val="2"/>
              <w:lang w:eastAsia="en-GB"/>
              <w14:ligatures w14:val="standardContextual"/>
            </w:rPr>
          </w:pPr>
          <w:hyperlink w:anchor="_Toc237682828" w:history="1">
            <w:r w:rsidRPr="009623A6">
              <w:rPr>
                <w:rStyle w:val="Hyperlink"/>
                <w:noProof/>
                <w:lang w:val="en-US"/>
              </w:rPr>
              <w:t>III.</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Boltzmann equation</w:t>
            </w:r>
            <w:r>
              <w:rPr>
                <w:noProof/>
                <w:webHidden/>
              </w:rPr>
              <w:tab/>
            </w:r>
            <w:r>
              <w:rPr>
                <w:noProof/>
                <w:webHidden/>
              </w:rPr>
              <w:fldChar w:fldCharType="begin"/>
            </w:r>
            <w:r>
              <w:rPr>
                <w:noProof/>
                <w:webHidden/>
              </w:rPr>
              <w:instrText xml:space="preserve"> PAGEREF _Toc237682828 \h </w:instrText>
            </w:r>
            <w:r>
              <w:rPr>
                <w:noProof/>
                <w:webHidden/>
              </w:rPr>
            </w:r>
            <w:r>
              <w:rPr>
                <w:noProof/>
                <w:webHidden/>
              </w:rPr>
              <w:fldChar w:fldCharType="separate"/>
            </w:r>
            <w:r w:rsidR="002E4201">
              <w:rPr>
                <w:noProof/>
                <w:webHidden/>
              </w:rPr>
              <w:t>15</w:t>
            </w:r>
            <w:r>
              <w:rPr>
                <w:noProof/>
                <w:webHidden/>
              </w:rPr>
              <w:fldChar w:fldCharType="end"/>
            </w:r>
          </w:hyperlink>
        </w:p>
        <w:p w14:paraId="4F2CC2EE" w14:textId="5700893C"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29" w:history="1">
            <w:r w:rsidRPr="009623A6">
              <w:rPr>
                <w:rStyle w:val="Hyperlink"/>
                <w:noProof/>
                <w:lang w:val="en-US"/>
              </w:rPr>
              <w:t>III.1.</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Basic concepts, collision integrals</w:t>
            </w:r>
            <w:r>
              <w:rPr>
                <w:noProof/>
                <w:webHidden/>
              </w:rPr>
              <w:tab/>
            </w:r>
            <w:r>
              <w:rPr>
                <w:noProof/>
                <w:webHidden/>
              </w:rPr>
              <w:fldChar w:fldCharType="begin"/>
            </w:r>
            <w:r>
              <w:rPr>
                <w:noProof/>
                <w:webHidden/>
              </w:rPr>
              <w:instrText xml:space="preserve"> PAGEREF _Toc237682829 \h </w:instrText>
            </w:r>
            <w:r>
              <w:rPr>
                <w:noProof/>
                <w:webHidden/>
              </w:rPr>
            </w:r>
            <w:r>
              <w:rPr>
                <w:noProof/>
                <w:webHidden/>
              </w:rPr>
              <w:fldChar w:fldCharType="separate"/>
            </w:r>
            <w:r w:rsidR="002E4201">
              <w:rPr>
                <w:noProof/>
                <w:webHidden/>
              </w:rPr>
              <w:t>15</w:t>
            </w:r>
            <w:r>
              <w:rPr>
                <w:noProof/>
                <w:webHidden/>
              </w:rPr>
              <w:fldChar w:fldCharType="end"/>
            </w:r>
          </w:hyperlink>
        </w:p>
        <w:p w14:paraId="033F13BC" w14:textId="5F52FD8C"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30" w:history="1">
            <w:r w:rsidRPr="009623A6">
              <w:rPr>
                <w:rStyle w:val="Hyperlink"/>
                <w:noProof/>
                <w:lang w:val="en-US"/>
              </w:rPr>
              <w:t>III.2.</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Electron thermalization</w:t>
            </w:r>
            <w:r>
              <w:rPr>
                <w:noProof/>
                <w:webHidden/>
              </w:rPr>
              <w:tab/>
            </w:r>
            <w:r>
              <w:rPr>
                <w:noProof/>
                <w:webHidden/>
              </w:rPr>
              <w:fldChar w:fldCharType="begin"/>
            </w:r>
            <w:r>
              <w:rPr>
                <w:noProof/>
                <w:webHidden/>
              </w:rPr>
              <w:instrText xml:space="preserve"> PAGEREF _Toc237682830 \h </w:instrText>
            </w:r>
            <w:r>
              <w:rPr>
                <w:noProof/>
                <w:webHidden/>
              </w:rPr>
            </w:r>
            <w:r>
              <w:rPr>
                <w:noProof/>
                <w:webHidden/>
              </w:rPr>
              <w:fldChar w:fldCharType="separate"/>
            </w:r>
            <w:r w:rsidR="002E4201">
              <w:rPr>
                <w:noProof/>
                <w:webHidden/>
              </w:rPr>
              <w:t>16</w:t>
            </w:r>
            <w:r>
              <w:rPr>
                <w:noProof/>
                <w:webHidden/>
              </w:rPr>
              <w:fldChar w:fldCharType="end"/>
            </w:r>
          </w:hyperlink>
        </w:p>
        <w:p w14:paraId="25E4D3AA" w14:textId="3CC97DA1"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31" w:history="1">
            <w:r w:rsidRPr="009623A6">
              <w:rPr>
                <w:rStyle w:val="Hyperlink"/>
                <w:noProof/>
                <w:lang w:val="en-US"/>
              </w:rPr>
              <w:t>III.3.</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Electron-ion (electron-phonon) coupling</w:t>
            </w:r>
            <w:r>
              <w:rPr>
                <w:noProof/>
                <w:webHidden/>
              </w:rPr>
              <w:tab/>
            </w:r>
            <w:r>
              <w:rPr>
                <w:noProof/>
                <w:webHidden/>
              </w:rPr>
              <w:fldChar w:fldCharType="begin"/>
            </w:r>
            <w:r>
              <w:rPr>
                <w:noProof/>
                <w:webHidden/>
              </w:rPr>
              <w:instrText xml:space="preserve"> PAGEREF _Toc237682831 \h </w:instrText>
            </w:r>
            <w:r>
              <w:rPr>
                <w:noProof/>
                <w:webHidden/>
              </w:rPr>
            </w:r>
            <w:r>
              <w:rPr>
                <w:noProof/>
                <w:webHidden/>
              </w:rPr>
              <w:fldChar w:fldCharType="separate"/>
            </w:r>
            <w:r w:rsidR="002E4201">
              <w:rPr>
                <w:noProof/>
                <w:webHidden/>
              </w:rPr>
              <w:t>18</w:t>
            </w:r>
            <w:r>
              <w:rPr>
                <w:noProof/>
                <w:webHidden/>
              </w:rPr>
              <w:fldChar w:fldCharType="end"/>
            </w:r>
          </w:hyperlink>
        </w:p>
        <w:p w14:paraId="5698D55C" w14:textId="5EAD4DCA"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32" w:history="1">
            <w:r w:rsidRPr="009623A6">
              <w:rPr>
                <w:rStyle w:val="Hyperlink"/>
                <w:noProof/>
                <w:lang w:val="en-US"/>
              </w:rPr>
              <w:t>III.4.</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Source terms</w:t>
            </w:r>
            <w:r>
              <w:rPr>
                <w:noProof/>
                <w:webHidden/>
              </w:rPr>
              <w:tab/>
            </w:r>
            <w:r>
              <w:rPr>
                <w:noProof/>
                <w:webHidden/>
              </w:rPr>
              <w:fldChar w:fldCharType="begin"/>
            </w:r>
            <w:r>
              <w:rPr>
                <w:noProof/>
                <w:webHidden/>
              </w:rPr>
              <w:instrText xml:space="preserve"> PAGEREF _Toc237682832 \h </w:instrText>
            </w:r>
            <w:r>
              <w:rPr>
                <w:noProof/>
                <w:webHidden/>
              </w:rPr>
            </w:r>
            <w:r>
              <w:rPr>
                <w:noProof/>
                <w:webHidden/>
              </w:rPr>
              <w:fldChar w:fldCharType="separate"/>
            </w:r>
            <w:r w:rsidR="002E4201">
              <w:rPr>
                <w:noProof/>
                <w:webHidden/>
              </w:rPr>
              <w:t>18</w:t>
            </w:r>
            <w:r>
              <w:rPr>
                <w:noProof/>
                <w:webHidden/>
              </w:rPr>
              <w:fldChar w:fldCharType="end"/>
            </w:r>
          </w:hyperlink>
        </w:p>
        <w:p w14:paraId="403E0888" w14:textId="7D8C32FA"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33" w:history="1">
            <w:r w:rsidRPr="009623A6">
              <w:rPr>
                <w:rStyle w:val="Hyperlink"/>
                <w:noProof/>
                <w:lang w:val="en-US"/>
              </w:rPr>
              <w:t>III.5.</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Exceptions, patches, numerical tricks</w:t>
            </w:r>
            <w:r>
              <w:rPr>
                <w:noProof/>
                <w:webHidden/>
              </w:rPr>
              <w:tab/>
            </w:r>
            <w:r>
              <w:rPr>
                <w:noProof/>
                <w:webHidden/>
              </w:rPr>
              <w:fldChar w:fldCharType="begin"/>
            </w:r>
            <w:r>
              <w:rPr>
                <w:noProof/>
                <w:webHidden/>
              </w:rPr>
              <w:instrText xml:space="preserve"> PAGEREF _Toc237682833 \h </w:instrText>
            </w:r>
            <w:r>
              <w:rPr>
                <w:noProof/>
                <w:webHidden/>
              </w:rPr>
            </w:r>
            <w:r>
              <w:rPr>
                <w:noProof/>
                <w:webHidden/>
              </w:rPr>
              <w:fldChar w:fldCharType="separate"/>
            </w:r>
            <w:r w:rsidR="002E4201">
              <w:rPr>
                <w:noProof/>
                <w:webHidden/>
              </w:rPr>
              <w:t>19</w:t>
            </w:r>
            <w:r>
              <w:rPr>
                <w:noProof/>
                <w:webHidden/>
              </w:rPr>
              <w:fldChar w:fldCharType="end"/>
            </w:r>
          </w:hyperlink>
        </w:p>
        <w:p w14:paraId="26DA28A4" w14:textId="04E7BEAB" w:rsidR="00543843" w:rsidRDefault="00543843">
          <w:pPr>
            <w:pStyle w:val="TOC1"/>
            <w:tabs>
              <w:tab w:val="left" w:pos="880"/>
              <w:tab w:val="right" w:leader="dot" w:pos="10053"/>
            </w:tabs>
            <w:rPr>
              <w:rFonts w:asciiTheme="minorHAnsi" w:eastAsiaTheme="minorEastAsia" w:hAnsiTheme="minorHAnsi" w:cstheme="minorBidi"/>
              <w:noProof/>
              <w:kern w:val="2"/>
              <w:lang w:eastAsia="en-GB"/>
              <w14:ligatures w14:val="standardContextual"/>
            </w:rPr>
          </w:pPr>
          <w:hyperlink w:anchor="_Toc237682834" w:history="1">
            <w:r w:rsidRPr="009623A6">
              <w:rPr>
                <w:rStyle w:val="Hyperlink"/>
                <w:noProof/>
                <w:lang w:val="en-US"/>
              </w:rPr>
              <w:t>IV.</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Tight binding model</w:t>
            </w:r>
            <w:r>
              <w:rPr>
                <w:noProof/>
                <w:webHidden/>
              </w:rPr>
              <w:tab/>
            </w:r>
            <w:r>
              <w:rPr>
                <w:noProof/>
                <w:webHidden/>
              </w:rPr>
              <w:fldChar w:fldCharType="begin"/>
            </w:r>
            <w:r>
              <w:rPr>
                <w:noProof/>
                <w:webHidden/>
              </w:rPr>
              <w:instrText xml:space="preserve"> PAGEREF _Toc237682834 \h </w:instrText>
            </w:r>
            <w:r>
              <w:rPr>
                <w:noProof/>
                <w:webHidden/>
              </w:rPr>
            </w:r>
            <w:r>
              <w:rPr>
                <w:noProof/>
                <w:webHidden/>
              </w:rPr>
              <w:fldChar w:fldCharType="separate"/>
            </w:r>
            <w:r w:rsidR="002E4201">
              <w:rPr>
                <w:noProof/>
                <w:webHidden/>
              </w:rPr>
              <w:t>19</w:t>
            </w:r>
            <w:r>
              <w:rPr>
                <w:noProof/>
                <w:webHidden/>
              </w:rPr>
              <w:fldChar w:fldCharType="end"/>
            </w:r>
          </w:hyperlink>
        </w:p>
        <w:p w14:paraId="1A55F040" w14:textId="1A787F84"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35" w:history="1">
            <w:r w:rsidRPr="009623A6">
              <w:rPr>
                <w:rStyle w:val="Hyperlink"/>
                <w:noProof/>
                <w:lang w:val="en-US"/>
              </w:rPr>
              <w:t>IV.1.</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Basic concepts, Slater-Koster approximation</w:t>
            </w:r>
            <w:r>
              <w:rPr>
                <w:noProof/>
                <w:webHidden/>
              </w:rPr>
              <w:tab/>
            </w:r>
            <w:r>
              <w:rPr>
                <w:noProof/>
                <w:webHidden/>
              </w:rPr>
              <w:fldChar w:fldCharType="begin"/>
            </w:r>
            <w:r>
              <w:rPr>
                <w:noProof/>
                <w:webHidden/>
              </w:rPr>
              <w:instrText xml:space="preserve"> PAGEREF _Toc237682835 \h </w:instrText>
            </w:r>
            <w:r>
              <w:rPr>
                <w:noProof/>
                <w:webHidden/>
              </w:rPr>
            </w:r>
            <w:r>
              <w:rPr>
                <w:noProof/>
                <w:webHidden/>
              </w:rPr>
              <w:fldChar w:fldCharType="separate"/>
            </w:r>
            <w:r w:rsidR="002E4201">
              <w:rPr>
                <w:noProof/>
                <w:webHidden/>
              </w:rPr>
              <w:t>19</w:t>
            </w:r>
            <w:r>
              <w:rPr>
                <w:noProof/>
                <w:webHidden/>
              </w:rPr>
              <w:fldChar w:fldCharType="end"/>
            </w:r>
          </w:hyperlink>
        </w:p>
        <w:p w14:paraId="6DEE8477" w14:textId="5A5FDE91"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36" w:history="1">
            <w:r w:rsidRPr="009623A6">
              <w:rPr>
                <w:rStyle w:val="Hyperlink"/>
                <w:noProof/>
                <w:lang w:val="en-US"/>
              </w:rPr>
              <w:t>IV.2.</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Electron energy levels (band structure; molecular orbitals)</w:t>
            </w:r>
            <w:r>
              <w:rPr>
                <w:noProof/>
                <w:webHidden/>
              </w:rPr>
              <w:tab/>
            </w:r>
            <w:r>
              <w:rPr>
                <w:noProof/>
                <w:webHidden/>
              </w:rPr>
              <w:fldChar w:fldCharType="begin"/>
            </w:r>
            <w:r>
              <w:rPr>
                <w:noProof/>
                <w:webHidden/>
              </w:rPr>
              <w:instrText xml:space="preserve"> PAGEREF _Toc237682836 \h </w:instrText>
            </w:r>
            <w:r>
              <w:rPr>
                <w:noProof/>
                <w:webHidden/>
              </w:rPr>
            </w:r>
            <w:r>
              <w:rPr>
                <w:noProof/>
                <w:webHidden/>
              </w:rPr>
              <w:fldChar w:fldCharType="separate"/>
            </w:r>
            <w:r w:rsidR="002E4201">
              <w:rPr>
                <w:noProof/>
                <w:webHidden/>
              </w:rPr>
              <w:t>20</w:t>
            </w:r>
            <w:r>
              <w:rPr>
                <w:noProof/>
                <w:webHidden/>
              </w:rPr>
              <w:fldChar w:fldCharType="end"/>
            </w:r>
          </w:hyperlink>
        </w:p>
        <w:p w14:paraId="725CB26D" w14:textId="18395F35"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37" w:history="1">
            <w:r w:rsidRPr="009623A6">
              <w:rPr>
                <w:rStyle w:val="Hyperlink"/>
                <w:noProof/>
                <w:lang w:val="en-US"/>
              </w:rPr>
              <w:t>IV.3.</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Transferable tight binding parameterizations</w:t>
            </w:r>
            <w:r>
              <w:rPr>
                <w:noProof/>
                <w:webHidden/>
              </w:rPr>
              <w:tab/>
            </w:r>
            <w:r>
              <w:rPr>
                <w:noProof/>
                <w:webHidden/>
              </w:rPr>
              <w:fldChar w:fldCharType="begin"/>
            </w:r>
            <w:r>
              <w:rPr>
                <w:noProof/>
                <w:webHidden/>
              </w:rPr>
              <w:instrText xml:space="preserve"> PAGEREF _Toc237682837 \h </w:instrText>
            </w:r>
            <w:r>
              <w:rPr>
                <w:noProof/>
                <w:webHidden/>
              </w:rPr>
            </w:r>
            <w:r>
              <w:rPr>
                <w:noProof/>
                <w:webHidden/>
              </w:rPr>
              <w:fldChar w:fldCharType="separate"/>
            </w:r>
            <w:r w:rsidR="002E4201">
              <w:rPr>
                <w:noProof/>
                <w:webHidden/>
              </w:rPr>
              <w:t>20</w:t>
            </w:r>
            <w:r>
              <w:rPr>
                <w:noProof/>
                <w:webHidden/>
              </w:rPr>
              <w:fldChar w:fldCharType="end"/>
            </w:r>
          </w:hyperlink>
        </w:p>
        <w:p w14:paraId="693600B2" w14:textId="294C07EE" w:rsidR="00543843" w:rsidRDefault="00543843">
          <w:pPr>
            <w:pStyle w:val="TOC1"/>
            <w:tabs>
              <w:tab w:val="left" w:pos="880"/>
              <w:tab w:val="right" w:leader="dot" w:pos="10053"/>
            </w:tabs>
            <w:rPr>
              <w:rFonts w:asciiTheme="minorHAnsi" w:eastAsiaTheme="minorEastAsia" w:hAnsiTheme="minorHAnsi" w:cstheme="minorBidi"/>
              <w:noProof/>
              <w:kern w:val="2"/>
              <w:lang w:eastAsia="en-GB"/>
              <w14:ligatures w14:val="standardContextual"/>
            </w:rPr>
          </w:pPr>
          <w:hyperlink w:anchor="_Toc237682838" w:history="1">
            <w:r w:rsidRPr="009623A6">
              <w:rPr>
                <w:rStyle w:val="Hyperlink"/>
                <w:noProof/>
                <w:lang w:val="en-US"/>
              </w:rPr>
              <w:t>V.</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Molecular dynamics</w:t>
            </w:r>
            <w:r>
              <w:rPr>
                <w:noProof/>
                <w:webHidden/>
              </w:rPr>
              <w:tab/>
            </w:r>
            <w:r>
              <w:rPr>
                <w:noProof/>
                <w:webHidden/>
              </w:rPr>
              <w:fldChar w:fldCharType="begin"/>
            </w:r>
            <w:r>
              <w:rPr>
                <w:noProof/>
                <w:webHidden/>
              </w:rPr>
              <w:instrText xml:space="preserve"> PAGEREF _Toc237682838 \h </w:instrText>
            </w:r>
            <w:r>
              <w:rPr>
                <w:noProof/>
                <w:webHidden/>
              </w:rPr>
            </w:r>
            <w:r>
              <w:rPr>
                <w:noProof/>
                <w:webHidden/>
              </w:rPr>
              <w:fldChar w:fldCharType="separate"/>
            </w:r>
            <w:r w:rsidR="002E4201">
              <w:rPr>
                <w:noProof/>
                <w:webHidden/>
              </w:rPr>
              <w:t>21</w:t>
            </w:r>
            <w:r>
              <w:rPr>
                <w:noProof/>
                <w:webHidden/>
              </w:rPr>
              <w:fldChar w:fldCharType="end"/>
            </w:r>
          </w:hyperlink>
        </w:p>
        <w:p w14:paraId="57C5ABAB" w14:textId="4F9AB36C"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39" w:history="1">
            <w:r w:rsidRPr="009623A6">
              <w:rPr>
                <w:rStyle w:val="Hyperlink"/>
                <w:noProof/>
                <w:lang w:val="en-US"/>
              </w:rPr>
              <w:t>V.1.</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Initial conditions</w:t>
            </w:r>
            <w:r>
              <w:rPr>
                <w:noProof/>
                <w:webHidden/>
              </w:rPr>
              <w:tab/>
            </w:r>
            <w:r>
              <w:rPr>
                <w:noProof/>
                <w:webHidden/>
              </w:rPr>
              <w:fldChar w:fldCharType="begin"/>
            </w:r>
            <w:r>
              <w:rPr>
                <w:noProof/>
                <w:webHidden/>
              </w:rPr>
              <w:instrText xml:space="preserve"> PAGEREF _Toc237682839 \h </w:instrText>
            </w:r>
            <w:r>
              <w:rPr>
                <w:noProof/>
                <w:webHidden/>
              </w:rPr>
            </w:r>
            <w:r>
              <w:rPr>
                <w:noProof/>
                <w:webHidden/>
              </w:rPr>
              <w:fldChar w:fldCharType="separate"/>
            </w:r>
            <w:r w:rsidR="002E4201">
              <w:rPr>
                <w:noProof/>
                <w:webHidden/>
              </w:rPr>
              <w:t>21</w:t>
            </w:r>
            <w:r>
              <w:rPr>
                <w:noProof/>
                <w:webHidden/>
              </w:rPr>
              <w:fldChar w:fldCharType="end"/>
            </w:r>
          </w:hyperlink>
        </w:p>
        <w:p w14:paraId="55579463" w14:textId="4E95B7BB"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40" w:history="1">
            <w:r w:rsidRPr="009623A6">
              <w:rPr>
                <w:rStyle w:val="Hyperlink"/>
                <w:noProof/>
                <w:lang w:val="en-US"/>
              </w:rPr>
              <w:t>V.2.</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Atomic motion</w:t>
            </w:r>
            <w:r>
              <w:rPr>
                <w:noProof/>
                <w:webHidden/>
              </w:rPr>
              <w:tab/>
            </w:r>
            <w:r>
              <w:rPr>
                <w:noProof/>
                <w:webHidden/>
              </w:rPr>
              <w:fldChar w:fldCharType="begin"/>
            </w:r>
            <w:r>
              <w:rPr>
                <w:noProof/>
                <w:webHidden/>
              </w:rPr>
              <w:instrText xml:space="preserve"> PAGEREF _Toc237682840 \h </w:instrText>
            </w:r>
            <w:r>
              <w:rPr>
                <w:noProof/>
                <w:webHidden/>
              </w:rPr>
            </w:r>
            <w:r>
              <w:rPr>
                <w:noProof/>
                <w:webHidden/>
              </w:rPr>
              <w:fldChar w:fldCharType="separate"/>
            </w:r>
            <w:r w:rsidR="002E4201">
              <w:rPr>
                <w:noProof/>
                <w:webHidden/>
              </w:rPr>
              <w:t>21</w:t>
            </w:r>
            <w:r>
              <w:rPr>
                <w:noProof/>
                <w:webHidden/>
              </w:rPr>
              <w:fldChar w:fldCharType="end"/>
            </w:r>
          </w:hyperlink>
        </w:p>
        <w:p w14:paraId="1BE48EEE" w14:textId="1E2E2E43"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41" w:history="1">
            <w:r w:rsidRPr="009623A6">
              <w:rPr>
                <w:rStyle w:val="Hyperlink"/>
                <w:noProof/>
                <w:lang w:val="en-US"/>
              </w:rPr>
              <w:t>V.3.</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Artificial dynamics: coordinate path, zero-temperature MD</w:t>
            </w:r>
            <w:r>
              <w:rPr>
                <w:noProof/>
                <w:webHidden/>
              </w:rPr>
              <w:tab/>
            </w:r>
            <w:r>
              <w:rPr>
                <w:noProof/>
                <w:webHidden/>
              </w:rPr>
              <w:fldChar w:fldCharType="begin"/>
            </w:r>
            <w:r>
              <w:rPr>
                <w:noProof/>
                <w:webHidden/>
              </w:rPr>
              <w:instrText xml:space="preserve"> PAGEREF _Toc237682841 \h </w:instrText>
            </w:r>
            <w:r>
              <w:rPr>
                <w:noProof/>
                <w:webHidden/>
              </w:rPr>
            </w:r>
            <w:r>
              <w:rPr>
                <w:noProof/>
                <w:webHidden/>
              </w:rPr>
              <w:fldChar w:fldCharType="separate"/>
            </w:r>
            <w:r w:rsidR="002E4201">
              <w:rPr>
                <w:noProof/>
                <w:webHidden/>
              </w:rPr>
              <w:t>22</w:t>
            </w:r>
            <w:r>
              <w:rPr>
                <w:noProof/>
                <w:webHidden/>
              </w:rPr>
              <w:fldChar w:fldCharType="end"/>
            </w:r>
          </w:hyperlink>
        </w:p>
        <w:p w14:paraId="2A4C08B2" w14:textId="4A9AA4CE"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42" w:history="1">
            <w:r w:rsidRPr="009623A6">
              <w:rPr>
                <w:rStyle w:val="Hyperlink"/>
                <w:noProof/>
                <w:lang w:val="en-US"/>
              </w:rPr>
              <w:t>V.4.</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Interatomic potentials</w:t>
            </w:r>
            <w:r>
              <w:rPr>
                <w:noProof/>
                <w:webHidden/>
              </w:rPr>
              <w:tab/>
            </w:r>
            <w:r>
              <w:rPr>
                <w:noProof/>
                <w:webHidden/>
              </w:rPr>
              <w:fldChar w:fldCharType="begin"/>
            </w:r>
            <w:r>
              <w:rPr>
                <w:noProof/>
                <w:webHidden/>
              </w:rPr>
              <w:instrText xml:space="preserve"> PAGEREF _Toc237682842 \h </w:instrText>
            </w:r>
            <w:r>
              <w:rPr>
                <w:noProof/>
                <w:webHidden/>
              </w:rPr>
            </w:r>
            <w:r>
              <w:rPr>
                <w:noProof/>
                <w:webHidden/>
              </w:rPr>
              <w:fldChar w:fldCharType="separate"/>
            </w:r>
            <w:r w:rsidR="002E4201">
              <w:rPr>
                <w:noProof/>
                <w:webHidden/>
              </w:rPr>
              <w:t>22</w:t>
            </w:r>
            <w:r>
              <w:rPr>
                <w:noProof/>
                <w:webHidden/>
              </w:rPr>
              <w:fldChar w:fldCharType="end"/>
            </w:r>
          </w:hyperlink>
        </w:p>
        <w:p w14:paraId="41F64C09" w14:textId="2B660698"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43" w:history="1">
            <w:r w:rsidRPr="009623A6">
              <w:rPr>
                <w:rStyle w:val="Hyperlink"/>
                <w:noProof/>
                <w:lang w:val="en-US"/>
              </w:rPr>
              <w:t>V.5.</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Source terms, electron-ion coupling (two-temperature MD)</w:t>
            </w:r>
            <w:r>
              <w:rPr>
                <w:noProof/>
                <w:webHidden/>
              </w:rPr>
              <w:tab/>
            </w:r>
            <w:r>
              <w:rPr>
                <w:noProof/>
                <w:webHidden/>
              </w:rPr>
              <w:fldChar w:fldCharType="begin"/>
            </w:r>
            <w:r>
              <w:rPr>
                <w:noProof/>
                <w:webHidden/>
              </w:rPr>
              <w:instrText xml:space="preserve"> PAGEREF _Toc237682843 \h </w:instrText>
            </w:r>
            <w:r>
              <w:rPr>
                <w:noProof/>
                <w:webHidden/>
              </w:rPr>
            </w:r>
            <w:r>
              <w:rPr>
                <w:noProof/>
                <w:webHidden/>
              </w:rPr>
              <w:fldChar w:fldCharType="separate"/>
            </w:r>
            <w:r w:rsidR="002E4201">
              <w:rPr>
                <w:noProof/>
                <w:webHidden/>
              </w:rPr>
              <w:t>23</w:t>
            </w:r>
            <w:r>
              <w:rPr>
                <w:noProof/>
                <w:webHidden/>
              </w:rPr>
              <w:fldChar w:fldCharType="end"/>
            </w:r>
          </w:hyperlink>
        </w:p>
        <w:p w14:paraId="20CFD807" w14:textId="7B12495C"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44" w:history="1">
            <w:r w:rsidRPr="009623A6">
              <w:rPr>
                <w:rStyle w:val="Hyperlink"/>
                <w:noProof/>
                <w:lang w:val="en-US"/>
              </w:rPr>
              <w:t>V.6.</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Thermostats</w:t>
            </w:r>
            <w:r>
              <w:rPr>
                <w:noProof/>
                <w:webHidden/>
              </w:rPr>
              <w:tab/>
            </w:r>
            <w:r>
              <w:rPr>
                <w:noProof/>
                <w:webHidden/>
              </w:rPr>
              <w:fldChar w:fldCharType="begin"/>
            </w:r>
            <w:r>
              <w:rPr>
                <w:noProof/>
                <w:webHidden/>
              </w:rPr>
              <w:instrText xml:space="preserve"> PAGEREF _Toc237682844 \h </w:instrText>
            </w:r>
            <w:r>
              <w:rPr>
                <w:noProof/>
                <w:webHidden/>
              </w:rPr>
            </w:r>
            <w:r>
              <w:rPr>
                <w:noProof/>
                <w:webHidden/>
              </w:rPr>
              <w:fldChar w:fldCharType="separate"/>
            </w:r>
            <w:r w:rsidR="002E4201">
              <w:rPr>
                <w:noProof/>
                <w:webHidden/>
              </w:rPr>
              <w:t>24</w:t>
            </w:r>
            <w:r>
              <w:rPr>
                <w:noProof/>
                <w:webHidden/>
              </w:rPr>
              <w:fldChar w:fldCharType="end"/>
            </w:r>
          </w:hyperlink>
        </w:p>
        <w:p w14:paraId="609F4774" w14:textId="7D65E0D3"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45" w:history="1">
            <w:r w:rsidRPr="009623A6">
              <w:rPr>
                <w:rStyle w:val="Hyperlink"/>
                <w:noProof/>
                <w:lang w:val="en-US"/>
              </w:rPr>
              <w:t>V.7.</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Barostats: variable supercell</w:t>
            </w:r>
            <w:r>
              <w:rPr>
                <w:noProof/>
                <w:webHidden/>
              </w:rPr>
              <w:tab/>
            </w:r>
            <w:r>
              <w:rPr>
                <w:noProof/>
                <w:webHidden/>
              </w:rPr>
              <w:fldChar w:fldCharType="begin"/>
            </w:r>
            <w:r>
              <w:rPr>
                <w:noProof/>
                <w:webHidden/>
              </w:rPr>
              <w:instrText xml:space="preserve"> PAGEREF _Toc237682845 \h </w:instrText>
            </w:r>
            <w:r>
              <w:rPr>
                <w:noProof/>
                <w:webHidden/>
              </w:rPr>
            </w:r>
            <w:r>
              <w:rPr>
                <w:noProof/>
                <w:webHidden/>
              </w:rPr>
              <w:fldChar w:fldCharType="separate"/>
            </w:r>
            <w:r w:rsidR="002E4201">
              <w:rPr>
                <w:noProof/>
                <w:webHidden/>
              </w:rPr>
              <w:t>25</w:t>
            </w:r>
            <w:r>
              <w:rPr>
                <w:noProof/>
                <w:webHidden/>
              </w:rPr>
              <w:fldChar w:fldCharType="end"/>
            </w:r>
          </w:hyperlink>
        </w:p>
        <w:p w14:paraId="59850ED9" w14:textId="075DD1EB" w:rsidR="00543843" w:rsidRDefault="00543843">
          <w:pPr>
            <w:pStyle w:val="TOC1"/>
            <w:tabs>
              <w:tab w:val="left" w:pos="880"/>
              <w:tab w:val="right" w:leader="dot" w:pos="10053"/>
            </w:tabs>
            <w:rPr>
              <w:rFonts w:asciiTheme="minorHAnsi" w:eastAsiaTheme="minorEastAsia" w:hAnsiTheme="minorHAnsi" w:cstheme="minorBidi"/>
              <w:noProof/>
              <w:kern w:val="2"/>
              <w:lang w:eastAsia="en-GB"/>
              <w14:ligatures w14:val="standardContextual"/>
            </w:rPr>
          </w:pPr>
          <w:hyperlink w:anchor="_Toc237682846" w:history="1">
            <w:r w:rsidRPr="009623A6">
              <w:rPr>
                <w:rStyle w:val="Hyperlink"/>
                <w:noProof/>
                <w:lang w:val="en-US"/>
              </w:rPr>
              <w:t>VI.</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Data analysis</w:t>
            </w:r>
            <w:r>
              <w:rPr>
                <w:noProof/>
                <w:webHidden/>
              </w:rPr>
              <w:tab/>
            </w:r>
            <w:r>
              <w:rPr>
                <w:noProof/>
                <w:webHidden/>
              </w:rPr>
              <w:fldChar w:fldCharType="begin"/>
            </w:r>
            <w:r>
              <w:rPr>
                <w:noProof/>
                <w:webHidden/>
              </w:rPr>
              <w:instrText xml:space="preserve"> PAGEREF _Toc237682846 \h </w:instrText>
            </w:r>
            <w:r>
              <w:rPr>
                <w:noProof/>
                <w:webHidden/>
              </w:rPr>
            </w:r>
            <w:r>
              <w:rPr>
                <w:noProof/>
                <w:webHidden/>
              </w:rPr>
              <w:fldChar w:fldCharType="separate"/>
            </w:r>
            <w:r w:rsidR="002E4201">
              <w:rPr>
                <w:noProof/>
                <w:webHidden/>
              </w:rPr>
              <w:t>26</w:t>
            </w:r>
            <w:r>
              <w:rPr>
                <w:noProof/>
                <w:webHidden/>
              </w:rPr>
              <w:fldChar w:fldCharType="end"/>
            </w:r>
          </w:hyperlink>
        </w:p>
        <w:p w14:paraId="60976F46" w14:textId="3F93CFE8"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47" w:history="1">
            <w:r w:rsidRPr="009623A6">
              <w:rPr>
                <w:rStyle w:val="Hyperlink"/>
                <w:noProof/>
                <w:lang w:val="en-US"/>
              </w:rPr>
              <w:t>VI.1.</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Excited electrons and holes</w:t>
            </w:r>
            <w:r>
              <w:rPr>
                <w:noProof/>
                <w:webHidden/>
              </w:rPr>
              <w:tab/>
            </w:r>
            <w:r>
              <w:rPr>
                <w:noProof/>
                <w:webHidden/>
              </w:rPr>
              <w:fldChar w:fldCharType="begin"/>
            </w:r>
            <w:r>
              <w:rPr>
                <w:noProof/>
                <w:webHidden/>
              </w:rPr>
              <w:instrText xml:space="preserve"> PAGEREF _Toc237682847 \h </w:instrText>
            </w:r>
            <w:r>
              <w:rPr>
                <w:noProof/>
                <w:webHidden/>
              </w:rPr>
            </w:r>
            <w:r>
              <w:rPr>
                <w:noProof/>
                <w:webHidden/>
              </w:rPr>
              <w:fldChar w:fldCharType="separate"/>
            </w:r>
            <w:r w:rsidR="002E4201">
              <w:rPr>
                <w:noProof/>
                <w:webHidden/>
              </w:rPr>
              <w:t>26</w:t>
            </w:r>
            <w:r>
              <w:rPr>
                <w:noProof/>
                <w:webHidden/>
              </w:rPr>
              <w:fldChar w:fldCharType="end"/>
            </w:r>
          </w:hyperlink>
        </w:p>
        <w:p w14:paraId="2C94C578" w14:textId="57040C7C"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48" w:history="1">
            <w:r w:rsidRPr="009623A6">
              <w:rPr>
                <w:rStyle w:val="Hyperlink"/>
                <w:noProof/>
                <w:lang w:val="en-US"/>
              </w:rPr>
              <w:t>VI.2.</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Electronic structure</w:t>
            </w:r>
            <w:r>
              <w:rPr>
                <w:noProof/>
                <w:webHidden/>
              </w:rPr>
              <w:tab/>
            </w:r>
            <w:r>
              <w:rPr>
                <w:noProof/>
                <w:webHidden/>
              </w:rPr>
              <w:fldChar w:fldCharType="begin"/>
            </w:r>
            <w:r>
              <w:rPr>
                <w:noProof/>
                <w:webHidden/>
              </w:rPr>
              <w:instrText xml:space="preserve"> PAGEREF _Toc237682848 \h </w:instrText>
            </w:r>
            <w:r>
              <w:rPr>
                <w:noProof/>
                <w:webHidden/>
              </w:rPr>
            </w:r>
            <w:r>
              <w:rPr>
                <w:noProof/>
                <w:webHidden/>
              </w:rPr>
              <w:fldChar w:fldCharType="separate"/>
            </w:r>
            <w:r w:rsidR="002E4201">
              <w:rPr>
                <w:noProof/>
                <w:webHidden/>
              </w:rPr>
              <w:t>26</w:t>
            </w:r>
            <w:r>
              <w:rPr>
                <w:noProof/>
                <w:webHidden/>
              </w:rPr>
              <w:fldChar w:fldCharType="end"/>
            </w:r>
          </w:hyperlink>
        </w:p>
        <w:p w14:paraId="62685BCB" w14:textId="7B686E91"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49" w:history="1">
            <w:r w:rsidRPr="009623A6">
              <w:rPr>
                <w:rStyle w:val="Hyperlink"/>
                <w:noProof/>
                <w:lang w:val="en-US"/>
              </w:rPr>
              <w:t>VI.3.</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Mulliken charge and orbital-resolved data</w:t>
            </w:r>
            <w:r>
              <w:rPr>
                <w:noProof/>
                <w:webHidden/>
              </w:rPr>
              <w:tab/>
            </w:r>
            <w:r>
              <w:rPr>
                <w:noProof/>
                <w:webHidden/>
              </w:rPr>
              <w:fldChar w:fldCharType="begin"/>
            </w:r>
            <w:r>
              <w:rPr>
                <w:noProof/>
                <w:webHidden/>
              </w:rPr>
              <w:instrText xml:space="preserve"> PAGEREF _Toc237682849 \h </w:instrText>
            </w:r>
            <w:r>
              <w:rPr>
                <w:noProof/>
                <w:webHidden/>
              </w:rPr>
            </w:r>
            <w:r>
              <w:rPr>
                <w:noProof/>
                <w:webHidden/>
              </w:rPr>
              <w:fldChar w:fldCharType="separate"/>
            </w:r>
            <w:r w:rsidR="002E4201">
              <w:rPr>
                <w:noProof/>
                <w:webHidden/>
              </w:rPr>
              <w:t>26</w:t>
            </w:r>
            <w:r>
              <w:rPr>
                <w:noProof/>
                <w:webHidden/>
              </w:rPr>
              <w:fldChar w:fldCharType="end"/>
            </w:r>
          </w:hyperlink>
        </w:p>
        <w:p w14:paraId="5896545C" w14:textId="6BE378CB"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50" w:history="1">
            <w:r w:rsidRPr="009623A6">
              <w:rPr>
                <w:rStyle w:val="Hyperlink"/>
                <w:noProof/>
                <w:lang w:val="en-US"/>
              </w:rPr>
              <w:t>VI.4.</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Electron distribution function, thermalization and entropy</w:t>
            </w:r>
            <w:r>
              <w:rPr>
                <w:noProof/>
                <w:webHidden/>
              </w:rPr>
              <w:tab/>
            </w:r>
            <w:r>
              <w:rPr>
                <w:noProof/>
                <w:webHidden/>
              </w:rPr>
              <w:fldChar w:fldCharType="begin"/>
            </w:r>
            <w:r>
              <w:rPr>
                <w:noProof/>
                <w:webHidden/>
              </w:rPr>
              <w:instrText xml:space="preserve"> PAGEREF _Toc237682850 \h </w:instrText>
            </w:r>
            <w:r>
              <w:rPr>
                <w:noProof/>
                <w:webHidden/>
              </w:rPr>
            </w:r>
            <w:r>
              <w:rPr>
                <w:noProof/>
                <w:webHidden/>
              </w:rPr>
              <w:fldChar w:fldCharType="separate"/>
            </w:r>
            <w:r w:rsidR="002E4201">
              <w:rPr>
                <w:noProof/>
                <w:webHidden/>
              </w:rPr>
              <w:t>27</w:t>
            </w:r>
            <w:r>
              <w:rPr>
                <w:noProof/>
                <w:webHidden/>
              </w:rPr>
              <w:fldChar w:fldCharType="end"/>
            </w:r>
          </w:hyperlink>
        </w:p>
        <w:p w14:paraId="1A2F308E" w14:textId="33D51959"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51" w:history="1">
            <w:r w:rsidRPr="009623A6">
              <w:rPr>
                <w:rStyle w:val="Hyperlink"/>
                <w:noProof/>
                <w:lang w:val="en-US"/>
              </w:rPr>
              <w:t>VI.5.</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Temperatures, electronic and atomic</w:t>
            </w:r>
            <w:r>
              <w:rPr>
                <w:noProof/>
                <w:webHidden/>
              </w:rPr>
              <w:tab/>
            </w:r>
            <w:r>
              <w:rPr>
                <w:noProof/>
                <w:webHidden/>
              </w:rPr>
              <w:fldChar w:fldCharType="begin"/>
            </w:r>
            <w:r>
              <w:rPr>
                <w:noProof/>
                <w:webHidden/>
              </w:rPr>
              <w:instrText xml:space="preserve"> PAGEREF _Toc237682851 \h </w:instrText>
            </w:r>
            <w:r>
              <w:rPr>
                <w:noProof/>
                <w:webHidden/>
              </w:rPr>
            </w:r>
            <w:r>
              <w:rPr>
                <w:noProof/>
                <w:webHidden/>
              </w:rPr>
              <w:fldChar w:fldCharType="separate"/>
            </w:r>
            <w:r w:rsidR="002E4201">
              <w:rPr>
                <w:noProof/>
                <w:webHidden/>
              </w:rPr>
              <w:t>27</w:t>
            </w:r>
            <w:r>
              <w:rPr>
                <w:noProof/>
                <w:webHidden/>
              </w:rPr>
              <w:fldChar w:fldCharType="end"/>
            </w:r>
          </w:hyperlink>
        </w:p>
        <w:p w14:paraId="1F6676FA" w14:textId="177292A0"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52" w:history="1">
            <w:r w:rsidRPr="009623A6">
              <w:rPr>
                <w:rStyle w:val="Hyperlink"/>
                <w:noProof/>
                <w:lang w:val="en-US"/>
              </w:rPr>
              <w:t>VI.6.</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Energy balance and conservation</w:t>
            </w:r>
            <w:r>
              <w:rPr>
                <w:noProof/>
                <w:webHidden/>
              </w:rPr>
              <w:tab/>
            </w:r>
            <w:r>
              <w:rPr>
                <w:noProof/>
                <w:webHidden/>
              </w:rPr>
              <w:fldChar w:fldCharType="begin"/>
            </w:r>
            <w:r>
              <w:rPr>
                <w:noProof/>
                <w:webHidden/>
              </w:rPr>
              <w:instrText xml:space="preserve"> PAGEREF _Toc237682852 \h </w:instrText>
            </w:r>
            <w:r>
              <w:rPr>
                <w:noProof/>
                <w:webHidden/>
              </w:rPr>
            </w:r>
            <w:r>
              <w:rPr>
                <w:noProof/>
                <w:webHidden/>
              </w:rPr>
              <w:fldChar w:fldCharType="separate"/>
            </w:r>
            <w:r w:rsidR="002E4201">
              <w:rPr>
                <w:noProof/>
                <w:webHidden/>
              </w:rPr>
              <w:t>31</w:t>
            </w:r>
            <w:r>
              <w:rPr>
                <w:noProof/>
                <w:webHidden/>
              </w:rPr>
              <w:fldChar w:fldCharType="end"/>
            </w:r>
          </w:hyperlink>
        </w:p>
        <w:p w14:paraId="38EF21EC" w14:textId="3AB92757"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53" w:history="1">
            <w:r w:rsidRPr="009623A6">
              <w:rPr>
                <w:rStyle w:val="Hyperlink"/>
                <w:noProof/>
                <w:lang w:val="en-US"/>
              </w:rPr>
              <w:t>VI.7.</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Pressure and stress tensor</w:t>
            </w:r>
            <w:r>
              <w:rPr>
                <w:noProof/>
                <w:webHidden/>
              </w:rPr>
              <w:tab/>
            </w:r>
            <w:r>
              <w:rPr>
                <w:noProof/>
                <w:webHidden/>
              </w:rPr>
              <w:fldChar w:fldCharType="begin"/>
            </w:r>
            <w:r>
              <w:rPr>
                <w:noProof/>
                <w:webHidden/>
              </w:rPr>
              <w:instrText xml:space="preserve"> PAGEREF _Toc237682853 \h </w:instrText>
            </w:r>
            <w:r>
              <w:rPr>
                <w:noProof/>
                <w:webHidden/>
              </w:rPr>
            </w:r>
            <w:r>
              <w:rPr>
                <w:noProof/>
                <w:webHidden/>
              </w:rPr>
              <w:fldChar w:fldCharType="separate"/>
            </w:r>
            <w:r w:rsidR="002E4201">
              <w:rPr>
                <w:noProof/>
                <w:webHidden/>
              </w:rPr>
              <w:t>31</w:t>
            </w:r>
            <w:r>
              <w:rPr>
                <w:noProof/>
                <w:webHidden/>
              </w:rPr>
              <w:fldChar w:fldCharType="end"/>
            </w:r>
          </w:hyperlink>
        </w:p>
        <w:p w14:paraId="48F5310D" w14:textId="3BFFA388"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54" w:history="1">
            <w:r w:rsidRPr="009623A6">
              <w:rPr>
                <w:rStyle w:val="Hyperlink"/>
                <w:noProof/>
                <w:lang w:val="en-US"/>
              </w:rPr>
              <w:t>VI.8.</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Electronic heat capacity</w:t>
            </w:r>
            <w:r>
              <w:rPr>
                <w:noProof/>
                <w:webHidden/>
              </w:rPr>
              <w:tab/>
            </w:r>
            <w:r>
              <w:rPr>
                <w:noProof/>
                <w:webHidden/>
              </w:rPr>
              <w:fldChar w:fldCharType="begin"/>
            </w:r>
            <w:r>
              <w:rPr>
                <w:noProof/>
                <w:webHidden/>
              </w:rPr>
              <w:instrText xml:space="preserve"> PAGEREF _Toc237682854 \h </w:instrText>
            </w:r>
            <w:r>
              <w:rPr>
                <w:noProof/>
                <w:webHidden/>
              </w:rPr>
            </w:r>
            <w:r>
              <w:rPr>
                <w:noProof/>
                <w:webHidden/>
              </w:rPr>
              <w:fldChar w:fldCharType="separate"/>
            </w:r>
            <w:r w:rsidR="002E4201">
              <w:rPr>
                <w:noProof/>
                <w:webHidden/>
              </w:rPr>
              <w:t>31</w:t>
            </w:r>
            <w:r>
              <w:rPr>
                <w:noProof/>
                <w:webHidden/>
              </w:rPr>
              <w:fldChar w:fldCharType="end"/>
            </w:r>
          </w:hyperlink>
        </w:p>
        <w:p w14:paraId="0167A328" w14:textId="129CDA98"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55" w:history="1">
            <w:r w:rsidRPr="009623A6">
              <w:rPr>
                <w:rStyle w:val="Hyperlink"/>
                <w:noProof/>
                <w:lang w:val="en-US"/>
              </w:rPr>
              <w:t>VI.9.</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Electron-ion (electron-phonon) coupling parameter</w:t>
            </w:r>
            <w:r>
              <w:rPr>
                <w:noProof/>
                <w:webHidden/>
              </w:rPr>
              <w:tab/>
            </w:r>
            <w:r>
              <w:rPr>
                <w:noProof/>
                <w:webHidden/>
              </w:rPr>
              <w:fldChar w:fldCharType="begin"/>
            </w:r>
            <w:r>
              <w:rPr>
                <w:noProof/>
                <w:webHidden/>
              </w:rPr>
              <w:instrText xml:space="preserve"> PAGEREF _Toc237682855 \h </w:instrText>
            </w:r>
            <w:r>
              <w:rPr>
                <w:noProof/>
                <w:webHidden/>
              </w:rPr>
            </w:r>
            <w:r>
              <w:rPr>
                <w:noProof/>
                <w:webHidden/>
              </w:rPr>
              <w:fldChar w:fldCharType="separate"/>
            </w:r>
            <w:r w:rsidR="002E4201">
              <w:rPr>
                <w:noProof/>
                <w:webHidden/>
              </w:rPr>
              <w:t>31</w:t>
            </w:r>
            <w:r>
              <w:rPr>
                <w:noProof/>
                <w:webHidden/>
              </w:rPr>
              <w:fldChar w:fldCharType="end"/>
            </w:r>
          </w:hyperlink>
        </w:p>
        <w:p w14:paraId="7FEAEA6D" w14:textId="254D2B1E"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56" w:history="1">
            <w:r w:rsidRPr="009623A6">
              <w:rPr>
                <w:rStyle w:val="Hyperlink"/>
                <w:noProof/>
                <w:lang w:val="en-US"/>
              </w:rPr>
              <w:t>VI.10.</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Atomic structure and displacement</w:t>
            </w:r>
            <w:r>
              <w:rPr>
                <w:noProof/>
                <w:webHidden/>
              </w:rPr>
              <w:tab/>
            </w:r>
            <w:r>
              <w:rPr>
                <w:noProof/>
                <w:webHidden/>
              </w:rPr>
              <w:fldChar w:fldCharType="begin"/>
            </w:r>
            <w:r>
              <w:rPr>
                <w:noProof/>
                <w:webHidden/>
              </w:rPr>
              <w:instrText xml:space="preserve"> PAGEREF _Toc237682856 \h </w:instrText>
            </w:r>
            <w:r>
              <w:rPr>
                <w:noProof/>
                <w:webHidden/>
              </w:rPr>
            </w:r>
            <w:r>
              <w:rPr>
                <w:noProof/>
                <w:webHidden/>
              </w:rPr>
              <w:fldChar w:fldCharType="separate"/>
            </w:r>
            <w:r w:rsidR="002E4201">
              <w:rPr>
                <w:noProof/>
                <w:webHidden/>
              </w:rPr>
              <w:t>32</w:t>
            </w:r>
            <w:r>
              <w:rPr>
                <w:noProof/>
                <w:webHidden/>
              </w:rPr>
              <w:fldChar w:fldCharType="end"/>
            </w:r>
          </w:hyperlink>
        </w:p>
        <w:p w14:paraId="723060F1" w14:textId="1290A044"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57" w:history="1">
            <w:r w:rsidRPr="009623A6">
              <w:rPr>
                <w:rStyle w:val="Hyperlink"/>
                <w:noProof/>
                <w:lang w:val="en-US"/>
              </w:rPr>
              <w:t>VI.11.</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Pair correlation function</w:t>
            </w:r>
            <w:r>
              <w:rPr>
                <w:noProof/>
                <w:webHidden/>
              </w:rPr>
              <w:tab/>
            </w:r>
            <w:r>
              <w:rPr>
                <w:noProof/>
                <w:webHidden/>
              </w:rPr>
              <w:fldChar w:fldCharType="begin"/>
            </w:r>
            <w:r>
              <w:rPr>
                <w:noProof/>
                <w:webHidden/>
              </w:rPr>
              <w:instrText xml:space="preserve"> PAGEREF _Toc237682857 \h </w:instrText>
            </w:r>
            <w:r>
              <w:rPr>
                <w:noProof/>
                <w:webHidden/>
              </w:rPr>
            </w:r>
            <w:r>
              <w:rPr>
                <w:noProof/>
                <w:webHidden/>
              </w:rPr>
              <w:fldChar w:fldCharType="separate"/>
            </w:r>
            <w:r w:rsidR="002E4201">
              <w:rPr>
                <w:noProof/>
                <w:webHidden/>
              </w:rPr>
              <w:t>32</w:t>
            </w:r>
            <w:r>
              <w:rPr>
                <w:noProof/>
                <w:webHidden/>
              </w:rPr>
              <w:fldChar w:fldCharType="end"/>
            </w:r>
          </w:hyperlink>
        </w:p>
        <w:p w14:paraId="4503E0FB" w14:textId="65DEE90D"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58" w:history="1">
            <w:r w:rsidRPr="009623A6">
              <w:rPr>
                <w:rStyle w:val="Hyperlink"/>
                <w:noProof/>
                <w:lang w:val="en-US"/>
              </w:rPr>
              <w:t>VI.12.</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Diffraction</w:t>
            </w:r>
            <w:r>
              <w:rPr>
                <w:noProof/>
                <w:webHidden/>
              </w:rPr>
              <w:tab/>
            </w:r>
            <w:r>
              <w:rPr>
                <w:noProof/>
                <w:webHidden/>
              </w:rPr>
              <w:fldChar w:fldCharType="begin"/>
            </w:r>
            <w:r>
              <w:rPr>
                <w:noProof/>
                <w:webHidden/>
              </w:rPr>
              <w:instrText xml:space="preserve"> PAGEREF _Toc237682858 \h </w:instrText>
            </w:r>
            <w:r>
              <w:rPr>
                <w:noProof/>
                <w:webHidden/>
              </w:rPr>
            </w:r>
            <w:r>
              <w:rPr>
                <w:noProof/>
                <w:webHidden/>
              </w:rPr>
              <w:fldChar w:fldCharType="separate"/>
            </w:r>
            <w:r w:rsidR="002E4201">
              <w:rPr>
                <w:noProof/>
                <w:webHidden/>
              </w:rPr>
              <w:t>33</w:t>
            </w:r>
            <w:r>
              <w:rPr>
                <w:noProof/>
                <w:webHidden/>
              </w:rPr>
              <w:fldChar w:fldCharType="end"/>
            </w:r>
          </w:hyperlink>
        </w:p>
        <w:p w14:paraId="40DAD885" w14:textId="106ECFCE"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59" w:history="1">
            <w:r w:rsidRPr="009623A6">
              <w:rPr>
                <w:rStyle w:val="Hyperlink"/>
                <w:noProof/>
                <w:lang w:val="en-US"/>
              </w:rPr>
              <w:t>VI.13.</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Neighbors’ analysis and fragmentation</w:t>
            </w:r>
            <w:r>
              <w:rPr>
                <w:noProof/>
                <w:webHidden/>
              </w:rPr>
              <w:tab/>
            </w:r>
            <w:r>
              <w:rPr>
                <w:noProof/>
                <w:webHidden/>
              </w:rPr>
              <w:fldChar w:fldCharType="begin"/>
            </w:r>
            <w:r>
              <w:rPr>
                <w:noProof/>
                <w:webHidden/>
              </w:rPr>
              <w:instrText xml:space="preserve"> PAGEREF _Toc237682859 \h </w:instrText>
            </w:r>
            <w:r>
              <w:rPr>
                <w:noProof/>
                <w:webHidden/>
              </w:rPr>
            </w:r>
            <w:r>
              <w:rPr>
                <w:noProof/>
                <w:webHidden/>
              </w:rPr>
              <w:fldChar w:fldCharType="separate"/>
            </w:r>
            <w:r w:rsidR="002E4201">
              <w:rPr>
                <w:noProof/>
                <w:webHidden/>
              </w:rPr>
              <w:t>34</w:t>
            </w:r>
            <w:r>
              <w:rPr>
                <w:noProof/>
                <w:webHidden/>
              </w:rPr>
              <w:fldChar w:fldCharType="end"/>
            </w:r>
          </w:hyperlink>
        </w:p>
        <w:p w14:paraId="26B15044" w14:textId="2EA27F74"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60" w:history="1">
            <w:r w:rsidRPr="009623A6">
              <w:rPr>
                <w:rStyle w:val="Hyperlink"/>
                <w:noProof/>
                <w:lang w:val="en-US"/>
              </w:rPr>
              <w:t>VI.14.</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Optical coefficients</w:t>
            </w:r>
            <w:r>
              <w:rPr>
                <w:noProof/>
                <w:webHidden/>
              </w:rPr>
              <w:tab/>
            </w:r>
            <w:r>
              <w:rPr>
                <w:noProof/>
                <w:webHidden/>
              </w:rPr>
              <w:fldChar w:fldCharType="begin"/>
            </w:r>
            <w:r>
              <w:rPr>
                <w:noProof/>
                <w:webHidden/>
              </w:rPr>
              <w:instrText xml:space="preserve"> PAGEREF _Toc237682860 \h </w:instrText>
            </w:r>
            <w:r>
              <w:rPr>
                <w:noProof/>
                <w:webHidden/>
              </w:rPr>
            </w:r>
            <w:r>
              <w:rPr>
                <w:noProof/>
                <w:webHidden/>
              </w:rPr>
              <w:fldChar w:fldCharType="separate"/>
            </w:r>
            <w:r w:rsidR="002E4201">
              <w:rPr>
                <w:noProof/>
                <w:webHidden/>
              </w:rPr>
              <w:t>34</w:t>
            </w:r>
            <w:r>
              <w:rPr>
                <w:noProof/>
                <w:webHidden/>
              </w:rPr>
              <w:fldChar w:fldCharType="end"/>
            </w:r>
          </w:hyperlink>
        </w:p>
        <w:p w14:paraId="7B611465" w14:textId="73266594"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61" w:history="1">
            <w:r w:rsidRPr="009623A6">
              <w:rPr>
                <w:rStyle w:val="Hyperlink"/>
                <w:noProof/>
                <w:lang w:val="en-US"/>
              </w:rPr>
              <w:t>VI.15.</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Electronic heat conductivity</w:t>
            </w:r>
            <w:r>
              <w:rPr>
                <w:noProof/>
                <w:webHidden/>
              </w:rPr>
              <w:tab/>
            </w:r>
            <w:r>
              <w:rPr>
                <w:noProof/>
                <w:webHidden/>
              </w:rPr>
              <w:fldChar w:fldCharType="begin"/>
            </w:r>
            <w:r>
              <w:rPr>
                <w:noProof/>
                <w:webHidden/>
              </w:rPr>
              <w:instrText xml:space="preserve"> PAGEREF _Toc237682861 \h </w:instrText>
            </w:r>
            <w:r>
              <w:rPr>
                <w:noProof/>
                <w:webHidden/>
              </w:rPr>
            </w:r>
            <w:r>
              <w:rPr>
                <w:noProof/>
                <w:webHidden/>
              </w:rPr>
              <w:fldChar w:fldCharType="separate"/>
            </w:r>
            <w:r w:rsidR="002E4201">
              <w:rPr>
                <w:noProof/>
                <w:webHidden/>
              </w:rPr>
              <w:t>35</w:t>
            </w:r>
            <w:r>
              <w:rPr>
                <w:noProof/>
                <w:webHidden/>
              </w:rPr>
              <w:fldChar w:fldCharType="end"/>
            </w:r>
          </w:hyperlink>
        </w:p>
        <w:p w14:paraId="565862C6" w14:textId="365C1E45" w:rsidR="00543843" w:rsidRDefault="00543843">
          <w:pPr>
            <w:pStyle w:val="TOC1"/>
            <w:tabs>
              <w:tab w:val="right" w:leader="dot" w:pos="10053"/>
            </w:tabs>
            <w:rPr>
              <w:rFonts w:asciiTheme="minorHAnsi" w:eastAsiaTheme="minorEastAsia" w:hAnsiTheme="minorHAnsi" w:cstheme="minorBidi"/>
              <w:noProof/>
              <w:kern w:val="2"/>
              <w:lang w:eastAsia="en-GB"/>
              <w14:ligatures w14:val="standardContextual"/>
            </w:rPr>
          </w:pPr>
          <w:hyperlink w:anchor="_Toc237682862" w:history="1">
            <w:r w:rsidRPr="009623A6">
              <w:rPr>
                <w:rStyle w:val="Hyperlink"/>
                <w:noProof/>
                <w:lang w:val="en-US"/>
              </w:rPr>
              <w:t>PART II: User Manual</w:t>
            </w:r>
            <w:r>
              <w:rPr>
                <w:noProof/>
                <w:webHidden/>
              </w:rPr>
              <w:tab/>
            </w:r>
            <w:r>
              <w:rPr>
                <w:noProof/>
                <w:webHidden/>
              </w:rPr>
              <w:fldChar w:fldCharType="begin"/>
            </w:r>
            <w:r>
              <w:rPr>
                <w:noProof/>
                <w:webHidden/>
              </w:rPr>
              <w:instrText xml:space="preserve"> PAGEREF _Toc237682862 \h </w:instrText>
            </w:r>
            <w:r>
              <w:rPr>
                <w:noProof/>
                <w:webHidden/>
              </w:rPr>
            </w:r>
            <w:r>
              <w:rPr>
                <w:noProof/>
                <w:webHidden/>
              </w:rPr>
              <w:fldChar w:fldCharType="separate"/>
            </w:r>
            <w:r w:rsidR="002E4201">
              <w:rPr>
                <w:noProof/>
                <w:webHidden/>
              </w:rPr>
              <w:t>37</w:t>
            </w:r>
            <w:r>
              <w:rPr>
                <w:noProof/>
                <w:webHidden/>
              </w:rPr>
              <w:fldChar w:fldCharType="end"/>
            </w:r>
          </w:hyperlink>
        </w:p>
        <w:p w14:paraId="17D217FB" w14:textId="492B44F9" w:rsidR="00543843" w:rsidRDefault="00543843">
          <w:pPr>
            <w:pStyle w:val="TOC1"/>
            <w:tabs>
              <w:tab w:val="left" w:pos="880"/>
              <w:tab w:val="right" w:leader="dot" w:pos="10053"/>
            </w:tabs>
            <w:rPr>
              <w:rFonts w:asciiTheme="minorHAnsi" w:eastAsiaTheme="minorEastAsia" w:hAnsiTheme="minorHAnsi" w:cstheme="minorBidi"/>
              <w:noProof/>
              <w:kern w:val="2"/>
              <w:lang w:eastAsia="en-GB"/>
              <w14:ligatures w14:val="standardContextual"/>
            </w:rPr>
          </w:pPr>
          <w:hyperlink w:anchor="_Toc237682863" w:history="1">
            <w:r w:rsidRPr="009623A6">
              <w:rPr>
                <w:rStyle w:val="Hyperlink"/>
                <w:noProof/>
                <w:lang w:val="en-US"/>
              </w:rPr>
              <w:t>I.</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Limits of applicability of XTANT-3</w:t>
            </w:r>
            <w:r>
              <w:rPr>
                <w:noProof/>
                <w:webHidden/>
              </w:rPr>
              <w:tab/>
            </w:r>
            <w:r>
              <w:rPr>
                <w:noProof/>
                <w:webHidden/>
              </w:rPr>
              <w:fldChar w:fldCharType="begin"/>
            </w:r>
            <w:r>
              <w:rPr>
                <w:noProof/>
                <w:webHidden/>
              </w:rPr>
              <w:instrText xml:space="preserve"> PAGEREF _Toc237682863 \h </w:instrText>
            </w:r>
            <w:r>
              <w:rPr>
                <w:noProof/>
                <w:webHidden/>
              </w:rPr>
            </w:r>
            <w:r>
              <w:rPr>
                <w:noProof/>
                <w:webHidden/>
              </w:rPr>
              <w:fldChar w:fldCharType="separate"/>
            </w:r>
            <w:r w:rsidR="002E4201">
              <w:rPr>
                <w:noProof/>
                <w:webHidden/>
              </w:rPr>
              <w:t>37</w:t>
            </w:r>
            <w:r>
              <w:rPr>
                <w:noProof/>
                <w:webHidden/>
              </w:rPr>
              <w:fldChar w:fldCharType="end"/>
            </w:r>
          </w:hyperlink>
        </w:p>
        <w:p w14:paraId="71EEA7AF" w14:textId="68749FA3" w:rsidR="00543843" w:rsidRDefault="00543843">
          <w:pPr>
            <w:pStyle w:val="TOC1"/>
            <w:tabs>
              <w:tab w:val="left" w:pos="880"/>
              <w:tab w:val="right" w:leader="dot" w:pos="10053"/>
            </w:tabs>
            <w:rPr>
              <w:rFonts w:asciiTheme="minorHAnsi" w:eastAsiaTheme="minorEastAsia" w:hAnsiTheme="minorHAnsi" w:cstheme="minorBidi"/>
              <w:noProof/>
              <w:kern w:val="2"/>
              <w:lang w:eastAsia="en-GB"/>
              <w14:ligatures w14:val="standardContextual"/>
            </w:rPr>
          </w:pPr>
          <w:hyperlink w:anchor="_Toc237682864" w:history="1">
            <w:r w:rsidRPr="009623A6">
              <w:rPr>
                <w:rStyle w:val="Hyperlink"/>
                <w:noProof/>
                <w:lang w:val="en-US"/>
              </w:rPr>
              <w:t>II.</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Compiling XTANT-3</w:t>
            </w:r>
            <w:r>
              <w:rPr>
                <w:noProof/>
                <w:webHidden/>
              </w:rPr>
              <w:tab/>
            </w:r>
            <w:r>
              <w:rPr>
                <w:noProof/>
                <w:webHidden/>
              </w:rPr>
              <w:fldChar w:fldCharType="begin"/>
            </w:r>
            <w:r>
              <w:rPr>
                <w:noProof/>
                <w:webHidden/>
              </w:rPr>
              <w:instrText xml:space="preserve"> PAGEREF _Toc237682864 \h </w:instrText>
            </w:r>
            <w:r>
              <w:rPr>
                <w:noProof/>
                <w:webHidden/>
              </w:rPr>
            </w:r>
            <w:r>
              <w:rPr>
                <w:noProof/>
                <w:webHidden/>
              </w:rPr>
              <w:fldChar w:fldCharType="separate"/>
            </w:r>
            <w:r w:rsidR="002E4201">
              <w:rPr>
                <w:noProof/>
                <w:webHidden/>
              </w:rPr>
              <w:t>37</w:t>
            </w:r>
            <w:r>
              <w:rPr>
                <w:noProof/>
                <w:webHidden/>
              </w:rPr>
              <w:fldChar w:fldCharType="end"/>
            </w:r>
          </w:hyperlink>
        </w:p>
        <w:p w14:paraId="6BA3EAEB" w14:textId="0FA661F3"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65" w:history="1">
            <w:r w:rsidRPr="009623A6">
              <w:rPr>
                <w:rStyle w:val="Hyperlink"/>
                <w:noProof/>
                <w:lang w:val="en-US"/>
              </w:rPr>
              <w:t>1.</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Compilation with OpenMP parallelization</w:t>
            </w:r>
            <w:r>
              <w:rPr>
                <w:noProof/>
                <w:webHidden/>
              </w:rPr>
              <w:tab/>
            </w:r>
            <w:r>
              <w:rPr>
                <w:noProof/>
                <w:webHidden/>
              </w:rPr>
              <w:fldChar w:fldCharType="begin"/>
            </w:r>
            <w:r>
              <w:rPr>
                <w:noProof/>
                <w:webHidden/>
              </w:rPr>
              <w:instrText xml:space="preserve"> PAGEREF _Toc237682865 \h </w:instrText>
            </w:r>
            <w:r>
              <w:rPr>
                <w:noProof/>
                <w:webHidden/>
              </w:rPr>
            </w:r>
            <w:r>
              <w:rPr>
                <w:noProof/>
                <w:webHidden/>
              </w:rPr>
              <w:fldChar w:fldCharType="separate"/>
            </w:r>
            <w:r w:rsidR="002E4201">
              <w:rPr>
                <w:noProof/>
                <w:webHidden/>
              </w:rPr>
              <w:t>37</w:t>
            </w:r>
            <w:r>
              <w:rPr>
                <w:noProof/>
                <w:webHidden/>
              </w:rPr>
              <w:fldChar w:fldCharType="end"/>
            </w:r>
          </w:hyperlink>
        </w:p>
        <w:p w14:paraId="0A782D70" w14:textId="3F7F11D0"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66" w:history="1">
            <w:r w:rsidRPr="009623A6">
              <w:rPr>
                <w:rStyle w:val="Hyperlink"/>
                <w:noProof/>
                <w:lang w:val="en-US"/>
              </w:rPr>
              <w:t>2.</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Compilation with MPI parallelization</w:t>
            </w:r>
            <w:r>
              <w:rPr>
                <w:noProof/>
                <w:webHidden/>
              </w:rPr>
              <w:tab/>
            </w:r>
            <w:r>
              <w:rPr>
                <w:noProof/>
                <w:webHidden/>
              </w:rPr>
              <w:fldChar w:fldCharType="begin"/>
            </w:r>
            <w:r>
              <w:rPr>
                <w:noProof/>
                <w:webHidden/>
              </w:rPr>
              <w:instrText xml:space="preserve"> PAGEREF _Toc237682866 \h </w:instrText>
            </w:r>
            <w:r>
              <w:rPr>
                <w:noProof/>
                <w:webHidden/>
              </w:rPr>
            </w:r>
            <w:r>
              <w:rPr>
                <w:noProof/>
                <w:webHidden/>
              </w:rPr>
              <w:fldChar w:fldCharType="separate"/>
            </w:r>
            <w:r w:rsidR="002E4201">
              <w:rPr>
                <w:noProof/>
                <w:webHidden/>
              </w:rPr>
              <w:t>39</w:t>
            </w:r>
            <w:r>
              <w:rPr>
                <w:noProof/>
                <w:webHidden/>
              </w:rPr>
              <w:fldChar w:fldCharType="end"/>
            </w:r>
          </w:hyperlink>
        </w:p>
        <w:p w14:paraId="3F73E31A" w14:textId="0F9CE6B2" w:rsidR="00543843" w:rsidRDefault="00543843">
          <w:pPr>
            <w:pStyle w:val="TOC1"/>
            <w:tabs>
              <w:tab w:val="left" w:pos="880"/>
              <w:tab w:val="right" w:leader="dot" w:pos="10053"/>
            </w:tabs>
            <w:rPr>
              <w:rFonts w:asciiTheme="minorHAnsi" w:eastAsiaTheme="minorEastAsia" w:hAnsiTheme="minorHAnsi" w:cstheme="minorBidi"/>
              <w:noProof/>
              <w:kern w:val="2"/>
              <w:lang w:eastAsia="en-GB"/>
              <w14:ligatures w14:val="standardContextual"/>
            </w:rPr>
          </w:pPr>
          <w:hyperlink w:anchor="_Toc237682867" w:history="1">
            <w:r w:rsidRPr="009623A6">
              <w:rPr>
                <w:rStyle w:val="Hyperlink"/>
                <w:noProof/>
                <w:lang w:val="en-US"/>
              </w:rPr>
              <w:t>III.</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Compiling additional post-processing programs</w:t>
            </w:r>
            <w:r>
              <w:rPr>
                <w:noProof/>
                <w:webHidden/>
              </w:rPr>
              <w:tab/>
            </w:r>
            <w:r>
              <w:rPr>
                <w:noProof/>
                <w:webHidden/>
              </w:rPr>
              <w:fldChar w:fldCharType="begin"/>
            </w:r>
            <w:r>
              <w:rPr>
                <w:noProof/>
                <w:webHidden/>
              </w:rPr>
              <w:instrText xml:space="preserve"> PAGEREF _Toc237682867 \h </w:instrText>
            </w:r>
            <w:r>
              <w:rPr>
                <w:noProof/>
                <w:webHidden/>
              </w:rPr>
            </w:r>
            <w:r>
              <w:rPr>
                <w:noProof/>
                <w:webHidden/>
              </w:rPr>
              <w:fldChar w:fldCharType="separate"/>
            </w:r>
            <w:r w:rsidR="002E4201">
              <w:rPr>
                <w:noProof/>
                <w:webHidden/>
              </w:rPr>
              <w:t>40</w:t>
            </w:r>
            <w:r>
              <w:rPr>
                <w:noProof/>
                <w:webHidden/>
              </w:rPr>
              <w:fldChar w:fldCharType="end"/>
            </w:r>
          </w:hyperlink>
        </w:p>
        <w:p w14:paraId="5BDC25E0" w14:textId="0447603E" w:rsidR="00543843" w:rsidRDefault="00543843">
          <w:pPr>
            <w:pStyle w:val="TOC1"/>
            <w:tabs>
              <w:tab w:val="left" w:pos="880"/>
              <w:tab w:val="right" w:leader="dot" w:pos="10053"/>
            </w:tabs>
            <w:rPr>
              <w:rFonts w:asciiTheme="minorHAnsi" w:eastAsiaTheme="minorEastAsia" w:hAnsiTheme="minorHAnsi" w:cstheme="minorBidi"/>
              <w:noProof/>
              <w:kern w:val="2"/>
              <w:lang w:eastAsia="en-GB"/>
              <w14:ligatures w14:val="standardContextual"/>
            </w:rPr>
          </w:pPr>
          <w:hyperlink w:anchor="_Toc237682868" w:history="1">
            <w:r w:rsidRPr="009623A6">
              <w:rPr>
                <w:rStyle w:val="Hyperlink"/>
                <w:noProof/>
                <w:lang w:val="en-US"/>
              </w:rPr>
              <w:t>IV.</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Running XTANT-3 with additional options</w:t>
            </w:r>
            <w:r>
              <w:rPr>
                <w:noProof/>
                <w:webHidden/>
              </w:rPr>
              <w:tab/>
            </w:r>
            <w:r>
              <w:rPr>
                <w:noProof/>
                <w:webHidden/>
              </w:rPr>
              <w:fldChar w:fldCharType="begin"/>
            </w:r>
            <w:r>
              <w:rPr>
                <w:noProof/>
                <w:webHidden/>
              </w:rPr>
              <w:instrText xml:space="preserve"> PAGEREF _Toc237682868 \h </w:instrText>
            </w:r>
            <w:r>
              <w:rPr>
                <w:noProof/>
                <w:webHidden/>
              </w:rPr>
            </w:r>
            <w:r>
              <w:rPr>
                <w:noProof/>
                <w:webHidden/>
              </w:rPr>
              <w:fldChar w:fldCharType="separate"/>
            </w:r>
            <w:r w:rsidR="002E4201">
              <w:rPr>
                <w:noProof/>
                <w:webHidden/>
              </w:rPr>
              <w:t>40</w:t>
            </w:r>
            <w:r>
              <w:rPr>
                <w:noProof/>
                <w:webHidden/>
              </w:rPr>
              <w:fldChar w:fldCharType="end"/>
            </w:r>
          </w:hyperlink>
        </w:p>
        <w:p w14:paraId="27A5DC84" w14:textId="70E5464C" w:rsidR="00543843" w:rsidRDefault="00543843">
          <w:pPr>
            <w:pStyle w:val="TOC1"/>
            <w:tabs>
              <w:tab w:val="left" w:pos="880"/>
              <w:tab w:val="right" w:leader="dot" w:pos="10053"/>
            </w:tabs>
            <w:rPr>
              <w:rFonts w:asciiTheme="minorHAnsi" w:eastAsiaTheme="minorEastAsia" w:hAnsiTheme="minorHAnsi" w:cstheme="minorBidi"/>
              <w:noProof/>
              <w:kern w:val="2"/>
              <w:lang w:eastAsia="en-GB"/>
              <w14:ligatures w14:val="standardContextual"/>
            </w:rPr>
          </w:pPr>
          <w:hyperlink w:anchor="_Toc237682869" w:history="1">
            <w:r w:rsidRPr="009623A6">
              <w:rPr>
                <w:rStyle w:val="Hyperlink"/>
                <w:noProof/>
                <w:lang w:val="en-US"/>
              </w:rPr>
              <w:t>V.</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Files of the code</w:t>
            </w:r>
            <w:r>
              <w:rPr>
                <w:noProof/>
                <w:webHidden/>
              </w:rPr>
              <w:tab/>
            </w:r>
            <w:r>
              <w:rPr>
                <w:noProof/>
                <w:webHidden/>
              </w:rPr>
              <w:fldChar w:fldCharType="begin"/>
            </w:r>
            <w:r>
              <w:rPr>
                <w:noProof/>
                <w:webHidden/>
              </w:rPr>
              <w:instrText xml:space="preserve"> PAGEREF _Toc237682869 \h </w:instrText>
            </w:r>
            <w:r>
              <w:rPr>
                <w:noProof/>
                <w:webHidden/>
              </w:rPr>
            </w:r>
            <w:r>
              <w:rPr>
                <w:noProof/>
                <w:webHidden/>
              </w:rPr>
              <w:fldChar w:fldCharType="separate"/>
            </w:r>
            <w:r w:rsidR="002E4201">
              <w:rPr>
                <w:noProof/>
                <w:webHidden/>
              </w:rPr>
              <w:t>41</w:t>
            </w:r>
            <w:r>
              <w:rPr>
                <w:noProof/>
                <w:webHidden/>
              </w:rPr>
              <w:fldChar w:fldCharType="end"/>
            </w:r>
          </w:hyperlink>
        </w:p>
        <w:p w14:paraId="21097B23" w14:textId="3818A67D" w:rsidR="00543843" w:rsidRDefault="00543843">
          <w:pPr>
            <w:pStyle w:val="TOC1"/>
            <w:tabs>
              <w:tab w:val="left" w:pos="880"/>
              <w:tab w:val="right" w:leader="dot" w:pos="10053"/>
            </w:tabs>
            <w:rPr>
              <w:rFonts w:asciiTheme="minorHAnsi" w:eastAsiaTheme="minorEastAsia" w:hAnsiTheme="minorHAnsi" w:cstheme="minorBidi"/>
              <w:noProof/>
              <w:kern w:val="2"/>
              <w:lang w:eastAsia="en-GB"/>
              <w14:ligatures w14:val="standardContextual"/>
            </w:rPr>
          </w:pPr>
          <w:hyperlink w:anchor="_Toc237682870" w:history="1">
            <w:r w:rsidRPr="009623A6">
              <w:rPr>
                <w:rStyle w:val="Hyperlink"/>
                <w:noProof/>
                <w:lang w:val="en-US"/>
              </w:rPr>
              <w:t>VI.</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INPUT FILES</w:t>
            </w:r>
            <w:r>
              <w:rPr>
                <w:noProof/>
                <w:webHidden/>
              </w:rPr>
              <w:tab/>
            </w:r>
            <w:r>
              <w:rPr>
                <w:noProof/>
                <w:webHidden/>
              </w:rPr>
              <w:fldChar w:fldCharType="begin"/>
            </w:r>
            <w:r>
              <w:rPr>
                <w:noProof/>
                <w:webHidden/>
              </w:rPr>
              <w:instrText xml:space="preserve"> PAGEREF _Toc237682870 \h </w:instrText>
            </w:r>
            <w:r>
              <w:rPr>
                <w:noProof/>
                <w:webHidden/>
              </w:rPr>
            </w:r>
            <w:r>
              <w:rPr>
                <w:noProof/>
                <w:webHidden/>
              </w:rPr>
              <w:fldChar w:fldCharType="separate"/>
            </w:r>
            <w:r w:rsidR="002E4201">
              <w:rPr>
                <w:noProof/>
                <w:webHidden/>
              </w:rPr>
              <w:t>45</w:t>
            </w:r>
            <w:r>
              <w:rPr>
                <w:noProof/>
                <w:webHidden/>
              </w:rPr>
              <w:fldChar w:fldCharType="end"/>
            </w:r>
          </w:hyperlink>
        </w:p>
        <w:p w14:paraId="03C5B6A0" w14:textId="3E8BA7C7"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71" w:history="1">
            <w:r w:rsidRPr="009623A6">
              <w:rPr>
                <w:rStyle w:val="Hyperlink"/>
                <w:noProof/>
                <w:lang w:val="en-US"/>
              </w:rPr>
              <w:t>1.</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File INPUT_MATERIAL.txt or INPUT.txt</w:t>
            </w:r>
            <w:r>
              <w:rPr>
                <w:noProof/>
                <w:webHidden/>
              </w:rPr>
              <w:tab/>
            </w:r>
            <w:r>
              <w:rPr>
                <w:noProof/>
                <w:webHidden/>
              </w:rPr>
              <w:fldChar w:fldCharType="begin"/>
            </w:r>
            <w:r>
              <w:rPr>
                <w:noProof/>
                <w:webHidden/>
              </w:rPr>
              <w:instrText xml:space="preserve"> PAGEREF _Toc237682871 \h </w:instrText>
            </w:r>
            <w:r>
              <w:rPr>
                <w:noProof/>
                <w:webHidden/>
              </w:rPr>
            </w:r>
            <w:r>
              <w:rPr>
                <w:noProof/>
                <w:webHidden/>
              </w:rPr>
              <w:fldChar w:fldCharType="separate"/>
            </w:r>
            <w:r w:rsidR="002E4201">
              <w:rPr>
                <w:noProof/>
                <w:webHidden/>
              </w:rPr>
              <w:t>46</w:t>
            </w:r>
            <w:r>
              <w:rPr>
                <w:noProof/>
                <w:webHidden/>
              </w:rPr>
              <w:fldChar w:fldCharType="end"/>
            </w:r>
          </w:hyperlink>
        </w:p>
        <w:p w14:paraId="52FBC17C" w14:textId="7516B244"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72" w:history="1">
            <w:r w:rsidRPr="009623A6">
              <w:rPr>
                <w:rStyle w:val="Hyperlink"/>
                <w:noProof/>
                <w:lang w:val="en-US"/>
              </w:rPr>
              <w:t>2.</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File NUMERICAL_PARAMETERS.txt</w:t>
            </w:r>
            <w:r>
              <w:rPr>
                <w:noProof/>
                <w:webHidden/>
              </w:rPr>
              <w:tab/>
            </w:r>
            <w:r>
              <w:rPr>
                <w:noProof/>
                <w:webHidden/>
              </w:rPr>
              <w:fldChar w:fldCharType="begin"/>
            </w:r>
            <w:r>
              <w:rPr>
                <w:noProof/>
                <w:webHidden/>
              </w:rPr>
              <w:instrText xml:space="preserve"> PAGEREF _Toc237682872 \h </w:instrText>
            </w:r>
            <w:r>
              <w:rPr>
                <w:noProof/>
                <w:webHidden/>
              </w:rPr>
            </w:r>
            <w:r>
              <w:rPr>
                <w:noProof/>
                <w:webHidden/>
              </w:rPr>
              <w:fldChar w:fldCharType="separate"/>
            </w:r>
            <w:r w:rsidR="002E4201">
              <w:rPr>
                <w:noProof/>
                <w:webHidden/>
              </w:rPr>
              <w:t>57</w:t>
            </w:r>
            <w:r>
              <w:rPr>
                <w:noProof/>
                <w:webHidden/>
              </w:rPr>
              <w:fldChar w:fldCharType="end"/>
            </w:r>
          </w:hyperlink>
        </w:p>
        <w:p w14:paraId="1F3A9614" w14:textId="0E895033"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73" w:history="1">
            <w:r w:rsidRPr="009623A6">
              <w:rPr>
                <w:rStyle w:val="Hyperlink"/>
                <w:noProof/>
                <w:lang w:val="en-US"/>
              </w:rPr>
              <w:t>3.</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Executing consecutive runs of the program automatically</w:t>
            </w:r>
            <w:r>
              <w:rPr>
                <w:noProof/>
                <w:webHidden/>
              </w:rPr>
              <w:tab/>
            </w:r>
            <w:r>
              <w:rPr>
                <w:noProof/>
                <w:webHidden/>
              </w:rPr>
              <w:fldChar w:fldCharType="begin"/>
            </w:r>
            <w:r>
              <w:rPr>
                <w:noProof/>
                <w:webHidden/>
              </w:rPr>
              <w:instrText xml:space="preserve"> PAGEREF _Toc237682873 \h </w:instrText>
            </w:r>
            <w:r>
              <w:rPr>
                <w:noProof/>
                <w:webHidden/>
              </w:rPr>
            </w:r>
            <w:r>
              <w:rPr>
                <w:noProof/>
                <w:webHidden/>
              </w:rPr>
              <w:fldChar w:fldCharType="separate"/>
            </w:r>
            <w:r w:rsidR="002E4201">
              <w:rPr>
                <w:noProof/>
                <w:webHidden/>
              </w:rPr>
              <w:t>73</w:t>
            </w:r>
            <w:r>
              <w:rPr>
                <w:noProof/>
                <w:webHidden/>
              </w:rPr>
              <w:fldChar w:fldCharType="end"/>
            </w:r>
          </w:hyperlink>
        </w:p>
        <w:p w14:paraId="259C438D" w14:textId="64BEEB40"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74" w:history="1">
            <w:r w:rsidRPr="009623A6">
              <w:rPr>
                <w:rStyle w:val="Hyperlink"/>
                <w:noProof/>
                <w:lang w:val="en-US"/>
              </w:rPr>
              <w:t>4.</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Folder [</w:t>
            </w:r>
            <w:r w:rsidRPr="009623A6">
              <w:rPr>
                <w:rStyle w:val="Hyperlink"/>
                <w:i/>
                <w:noProof/>
                <w:lang w:val="en-US"/>
              </w:rPr>
              <w:t>material name</w:t>
            </w:r>
            <w:r w:rsidRPr="009623A6">
              <w:rPr>
                <w:rStyle w:val="Hyperlink"/>
                <w:noProof/>
                <w:lang w:val="en-US"/>
              </w:rPr>
              <w:t>]</w:t>
            </w:r>
            <w:r>
              <w:rPr>
                <w:noProof/>
                <w:webHidden/>
              </w:rPr>
              <w:tab/>
            </w:r>
            <w:r>
              <w:rPr>
                <w:noProof/>
                <w:webHidden/>
              </w:rPr>
              <w:fldChar w:fldCharType="begin"/>
            </w:r>
            <w:r>
              <w:rPr>
                <w:noProof/>
                <w:webHidden/>
              </w:rPr>
              <w:instrText xml:space="preserve"> PAGEREF _Toc237682874 \h </w:instrText>
            </w:r>
            <w:r>
              <w:rPr>
                <w:noProof/>
                <w:webHidden/>
              </w:rPr>
            </w:r>
            <w:r>
              <w:rPr>
                <w:noProof/>
                <w:webHidden/>
              </w:rPr>
              <w:fldChar w:fldCharType="separate"/>
            </w:r>
            <w:r w:rsidR="002E4201">
              <w:rPr>
                <w:noProof/>
                <w:webHidden/>
              </w:rPr>
              <w:t>74</w:t>
            </w:r>
            <w:r>
              <w:rPr>
                <w:noProof/>
                <w:webHidden/>
              </w:rPr>
              <w:fldChar w:fldCharType="end"/>
            </w:r>
          </w:hyperlink>
        </w:p>
        <w:p w14:paraId="76D83A3B" w14:textId="6FF3C828" w:rsidR="00543843" w:rsidRDefault="00543843">
          <w:pPr>
            <w:pStyle w:val="TOC3"/>
            <w:rPr>
              <w:rFonts w:asciiTheme="minorHAnsi" w:eastAsiaTheme="minorEastAsia" w:hAnsiTheme="minorHAnsi" w:cstheme="minorBidi"/>
              <w:noProof/>
              <w:kern w:val="2"/>
              <w:lang w:eastAsia="en-GB"/>
              <w14:ligatures w14:val="standardContextual"/>
            </w:rPr>
          </w:pPr>
          <w:hyperlink w:anchor="_Toc237682875" w:history="1">
            <w:r w:rsidRPr="009623A6">
              <w:rPr>
                <w:rStyle w:val="Hyperlink"/>
                <w:noProof/>
                <w:lang w:val="en-US"/>
              </w:rPr>
              <w:t>a)</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w:t>
            </w:r>
            <w:r w:rsidRPr="009623A6">
              <w:rPr>
                <w:rStyle w:val="Hyperlink"/>
                <w:i/>
                <w:noProof/>
                <w:lang w:val="en-US"/>
              </w:rPr>
              <w:t>A</w:t>
            </w:r>
            <w:r w:rsidRPr="009623A6">
              <w:rPr>
                <w:rStyle w:val="Hyperlink"/>
                <w:noProof/>
                <w:lang w:val="en-US"/>
              </w:rPr>
              <w:t>]_[</w:t>
            </w:r>
            <w:r w:rsidRPr="009623A6">
              <w:rPr>
                <w:rStyle w:val="Hyperlink"/>
                <w:i/>
                <w:noProof/>
                <w:lang w:val="en-US"/>
              </w:rPr>
              <w:t>A</w:t>
            </w:r>
            <w:r w:rsidRPr="009623A6">
              <w:rPr>
                <w:rStyle w:val="Hyperlink"/>
                <w:noProof/>
                <w:lang w:val="en-US"/>
              </w:rPr>
              <w:t>]_TB_Hamiltonian_parameters.txt  and [</w:t>
            </w:r>
            <w:r w:rsidRPr="009623A6">
              <w:rPr>
                <w:rStyle w:val="Hyperlink"/>
                <w:i/>
                <w:noProof/>
                <w:lang w:val="en-US"/>
              </w:rPr>
              <w:t>A</w:t>
            </w:r>
            <w:r w:rsidRPr="009623A6">
              <w:rPr>
                <w:rStyle w:val="Hyperlink"/>
                <w:noProof/>
                <w:lang w:val="en-US"/>
              </w:rPr>
              <w:t>]_[</w:t>
            </w:r>
            <w:r w:rsidRPr="009623A6">
              <w:rPr>
                <w:rStyle w:val="Hyperlink"/>
                <w:i/>
                <w:noProof/>
                <w:lang w:val="en-US"/>
              </w:rPr>
              <w:t>A</w:t>
            </w:r>
            <w:r w:rsidRPr="009623A6">
              <w:rPr>
                <w:rStyle w:val="Hyperlink"/>
                <w:noProof/>
                <w:lang w:val="en-US"/>
              </w:rPr>
              <w:t>]_TB_Repulsive_parameters.txt</w:t>
            </w:r>
            <w:r>
              <w:rPr>
                <w:noProof/>
                <w:webHidden/>
              </w:rPr>
              <w:tab/>
            </w:r>
            <w:r>
              <w:rPr>
                <w:noProof/>
                <w:webHidden/>
              </w:rPr>
              <w:fldChar w:fldCharType="begin"/>
            </w:r>
            <w:r>
              <w:rPr>
                <w:noProof/>
                <w:webHidden/>
              </w:rPr>
              <w:instrText xml:space="preserve"> PAGEREF _Toc237682875 \h </w:instrText>
            </w:r>
            <w:r>
              <w:rPr>
                <w:noProof/>
                <w:webHidden/>
              </w:rPr>
            </w:r>
            <w:r>
              <w:rPr>
                <w:noProof/>
                <w:webHidden/>
              </w:rPr>
              <w:fldChar w:fldCharType="separate"/>
            </w:r>
            <w:r w:rsidR="002E4201">
              <w:rPr>
                <w:noProof/>
                <w:webHidden/>
              </w:rPr>
              <w:t>74</w:t>
            </w:r>
            <w:r>
              <w:rPr>
                <w:noProof/>
                <w:webHidden/>
              </w:rPr>
              <w:fldChar w:fldCharType="end"/>
            </w:r>
          </w:hyperlink>
        </w:p>
        <w:p w14:paraId="603EEA9C" w14:textId="3A46D167" w:rsidR="00543843" w:rsidRDefault="00543843">
          <w:pPr>
            <w:pStyle w:val="TOC3"/>
            <w:rPr>
              <w:rFonts w:asciiTheme="minorHAnsi" w:eastAsiaTheme="minorEastAsia" w:hAnsiTheme="minorHAnsi" w:cstheme="minorBidi"/>
              <w:noProof/>
              <w:kern w:val="2"/>
              <w:lang w:eastAsia="en-GB"/>
              <w14:ligatures w14:val="standardContextual"/>
            </w:rPr>
          </w:pPr>
          <w:hyperlink w:anchor="_Toc237682876" w:history="1">
            <w:r w:rsidRPr="009623A6">
              <w:rPr>
                <w:rStyle w:val="Hyperlink"/>
                <w:noProof/>
                <w:lang w:val="en-US"/>
              </w:rPr>
              <w:t>c)</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w:t>
            </w:r>
            <w:r w:rsidRPr="009623A6">
              <w:rPr>
                <w:rStyle w:val="Hyperlink"/>
                <w:i/>
                <w:noProof/>
                <w:lang w:val="en-US"/>
              </w:rPr>
              <w:t>A</w:t>
            </w:r>
            <w:r w:rsidRPr="009623A6">
              <w:rPr>
                <w:rStyle w:val="Hyperlink"/>
                <w:noProof/>
                <w:lang w:val="en-US"/>
              </w:rPr>
              <w:t>]_[</w:t>
            </w:r>
            <w:r w:rsidRPr="009623A6">
              <w:rPr>
                <w:rStyle w:val="Hyperlink"/>
                <w:i/>
                <w:noProof/>
                <w:lang w:val="en-US"/>
              </w:rPr>
              <w:t>A</w:t>
            </w:r>
            <w:r w:rsidRPr="009623A6">
              <w:rPr>
                <w:rStyle w:val="Hyperlink"/>
                <w:noProof/>
                <w:lang w:val="en-US"/>
              </w:rPr>
              <w:t>]_TB_vdW.txt</w:t>
            </w:r>
            <w:r>
              <w:rPr>
                <w:noProof/>
                <w:webHidden/>
              </w:rPr>
              <w:tab/>
            </w:r>
            <w:r>
              <w:rPr>
                <w:noProof/>
                <w:webHidden/>
              </w:rPr>
              <w:fldChar w:fldCharType="begin"/>
            </w:r>
            <w:r>
              <w:rPr>
                <w:noProof/>
                <w:webHidden/>
              </w:rPr>
              <w:instrText xml:space="preserve"> PAGEREF _Toc237682876 \h </w:instrText>
            </w:r>
            <w:r>
              <w:rPr>
                <w:noProof/>
                <w:webHidden/>
              </w:rPr>
            </w:r>
            <w:r>
              <w:rPr>
                <w:noProof/>
                <w:webHidden/>
              </w:rPr>
              <w:fldChar w:fldCharType="separate"/>
            </w:r>
            <w:r w:rsidR="002E4201">
              <w:rPr>
                <w:noProof/>
                <w:webHidden/>
              </w:rPr>
              <w:t>80</w:t>
            </w:r>
            <w:r>
              <w:rPr>
                <w:noProof/>
                <w:webHidden/>
              </w:rPr>
              <w:fldChar w:fldCharType="end"/>
            </w:r>
          </w:hyperlink>
        </w:p>
        <w:p w14:paraId="68BB4234" w14:textId="7ADB511E" w:rsidR="00543843" w:rsidRDefault="00543843">
          <w:pPr>
            <w:pStyle w:val="TOC3"/>
            <w:rPr>
              <w:rFonts w:asciiTheme="minorHAnsi" w:eastAsiaTheme="minorEastAsia" w:hAnsiTheme="minorHAnsi" w:cstheme="minorBidi"/>
              <w:noProof/>
              <w:kern w:val="2"/>
              <w:lang w:eastAsia="en-GB"/>
              <w14:ligatures w14:val="standardContextual"/>
            </w:rPr>
          </w:pPr>
          <w:hyperlink w:anchor="_Toc237682877" w:history="1">
            <w:r w:rsidRPr="009623A6">
              <w:rPr>
                <w:rStyle w:val="Hyperlink"/>
                <w:noProof/>
                <w:lang w:val="en-US"/>
              </w:rPr>
              <w:t>d)</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w:t>
            </w:r>
            <w:r w:rsidRPr="009623A6">
              <w:rPr>
                <w:rStyle w:val="Hyperlink"/>
                <w:i/>
                <w:noProof/>
                <w:lang w:val="en-US"/>
              </w:rPr>
              <w:t>A</w:t>
            </w:r>
            <w:r w:rsidRPr="009623A6">
              <w:rPr>
                <w:rStyle w:val="Hyperlink"/>
                <w:noProof/>
                <w:lang w:val="en-US"/>
              </w:rPr>
              <w:t>]_[</w:t>
            </w:r>
            <w:r w:rsidRPr="009623A6">
              <w:rPr>
                <w:rStyle w:val="Hyperlink"/>
                <w:i/>
                <w:noProof/>
                <w:lang w:val="en-US"/>
              </w:rPr>
              <w:t>A</w:t>
            </w:r>
            <w:r w:rsidRPr="009623A6">
              <w:rPr>
                <w:rStyle w:val="Hyperlink"/>
                <w:noProof/>
                <w:lang w:val="en-US"/>
              </w:rPr>
              <w:t>]_TB_Coulomb.txt</w:t>
            </w:r>
            <w:r>
              <w:rPr>
                <w:noProof/>
                <w:webHidden/>
              </w:rPr>
              <w:tab/>
            </w:r>
            <w:r>
              <w:rPr>
                <w:noProof/>
                <w:webHidden/>
              </w:rPr>
              <w:fldChar w:fldCharType="begin"/>
            </w:r>
            <w:r>
              <w:rPr>
                <w:noProof/>
                <w:webHidden/>
              </w:rPr>
              <w:instrText xml:space="preserve"> PAGEREF _Toc237682877 \h </w:instrText>
            </w:r>
            <w:r>
              <w:rPr>
                <w:noProof/>
                <w:webHidden/>
              </w:rPr>
            </w:r>
            <w:r>
              <w:rPr>
                <w:noProof/>
                <w:webHidden/>
              </w:rPr>
              <w:fldChar w:fldCharType="separate"/>
            </w:r>
            <w:r w:rsidR="002E4201">
              <w:rPr>
                <w:noProof/>
                <w:webHidden/>
              </w:rPr>
              <w:t>82</w:t>
            </w:r>
            <w:r>
              <w:rPr>
                <w:noProof/>
                <w:webHidden/>
              </w:rPr>
              <w:fldChar w:fldCharType="end"/>
            </w:r>
          </w:hyperlink>
        </w:p>
        <w:p w14:paraId="72E7B56E" w14:textId="1F00E2F6" w:rsidR="00543843" w:rsidRDefault="00543843">
          <w:pPr>
            <w:pStyle w:val="TOC3"/>
            <w:rPr>
              <w:rFonts w:asciiTheme="minorHAnsi" w:eastAsiaTheme="minorEastAsia" w:hAnsiTheme="minorHAnsi" w:cstheme="minorBidi"/>
              <w:noProof/>
              <w:kern w:val="2"/>
              <w:lang w:eastAsia="en-GB"/>
              <w14:ligatures w14:val="standardContextual"/>
            </w:rPr>
          </w:pPr>
          <w:hyperlink w:anchor="_Toc237682878" w:history="1">
            <w:r w:rsidRPr="009623A6">
              <w:rPr>
                <w:rStyle w:val="Hyperlink"/>
                <w:noProof/>
                <w:lang w:val="en-US"/>
              </w:rPr>
              <w:t>e)</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w:t>
            </w:r>
            <w:r w:rsidRPr="009623A6">
              <w:rPr>
                <w:rStyle w:val="Hyperlink"/>
                <w:i/>
                <w:noProof/>
                <w:lang w:val="en-US"/>
              </w:rPr>
              <w:t>A</w:t>
            </w:r>
            <w:r w:rsidRPr="009623A6">
              <w:rPr>
                <w:rStyle w:val="Hyperlink"/>
                <w:noProof/>
                <w:lang w:val="en-US"/>
              </w:rPr>
              <w:t>]_[</w:t>
            </w:r>
            <w:r w:rsidRPr="009623A6">
              <w:rPr>
                <w:rStyle w:val="Hyperlink"/>
                <w:i/>
                <w:noProof/>
                <w:lang w:val="en-US"/>
              </w:rPr>
              <w:t>A</w:t>
            </w:r>
            <w:r w:rsidRPr="009623A6">
              <w:rPr>
                <w:rStyle w:val="Hyperlink"/>
                <w:noProof/>
                <w:lang w:val="en-US"/>
              </w:rPr>
              <w:t>]_TB_short.txt  or  [</w:t>
            </w:r>
            <w:r w:rsidRPr="009623A6">
              <w:rPr>
                <w:rStyle w:val="Hyperlink"/>
                <w:i/>
                <w:noProof/>
                <w:lang w:val="en-US"/>
              </w:rPr>
              <w:t>A</w:t>
            </w:r>
            <w:r w:rsidRPr="009623A6">
              <w:rPr>
                <w:rStyle w:val="Hyperlink"/>
                <w:noProof/>
                <w:lang w:val="en-US"/>
              </w:rPr>
              <w:t>]_[</w:t>
            </w:r>
            <w:r w:rsidRPr="009623A6">
              <w:rPr>
                <w:rStyle w:val="Hyperlink"/>
                <w:i/>
                <w:noProof/>
                <w:lang w:val="en-US"/>
              </w:rPr>
              <w:t>A</w:t>
            </w:r>
            <w:r w:rsidRPr="009623A6">
              <w:rPr>
                <w:rStyle w:val="Hyperlink"/>
                <w:noProof/>
                <w:lang w:val="en-US"/>
              </w:rPr>
              <w:t>]_TB_wall.txt</w:t>
            </w:r>
            <w:r>
              <w:rPr>
                <w:noProof/>
                <w:webHidden/>
              </w:rPr>
              <w:tab/>
            </w:r>
            <w:r>
              <w:rPr>
                <w:noProof/>
                <w:webHidden/>
              </w:rPr>
              <w:fldChar w:fldCharType="begin"/>
            </w:r>
            <w:r>
              <w:rPr>
                <w:noProof/>
                <w:webHidden/>
              </w:rPr>
              <w:instrText xml:space="preserve"> PAGEREF _Toc237682878 \h </w:instrText>
            </w:r>
            <w:r>
              <w:rPr>
                <w:noProof/>
                <w:webHidden/>
              </w:rPr>
            </w:r>
            <w:r>
              <w:rPr>
                <w:noProof/>
                <w:webHidden/>
              </w:rPr>
              <w:fldChar w:fldCharType="separate"/>
            </w:r>
            <w:r w:rsidR="002E4201">
              <w:rPr>
                <w:noProof/>
                <w:webHidden/>
              </w:rPr>
              <w:t>82</w:t>
            </w:r>
            <w:r>
              <w:rPr>
                <w:noProof/>
                <w:webHidden/>
              </w:rPr>
              <w:fldChar w:fldCharType="end"/>
            </w:r>
          </w:hyperlink>
        </w:p>
        <w:p w14:paraId="3E28366C" w14:textId="1DBEA953" w:rsidR="00543843" w:rsidRDefault="00543843">
          <w:pPr>
            <w:pStyle w:val="TOC3"/>
            <w:rPr>
              <w:rFonts w:asciiTheme="minorHAnsi" w:eastAsiaTheme="minorEastAsia" w:hAnsiTheme="minorHAnsi" w:cstheme="minorBidi"/>
              <w:noProof/>
              <w:kern w:val="2"/>
              <w:lang w:eastAsia="en-GB"/>
              <w14:ligatures w14:val="standardContextual"/>
            </w:rPr>
          </w:pPr>
          <w:hyperlink w:anchor="_Toc237682879" w:history="1">
            <w:r w:rsidRPr="009623A6">
              <w:rPr>
                <w:rStyle w:val="Hyperlink"/>
                <w:noProof/>
                <w:lang w:val="en-US"/>
              </w:rPr>
              <w:t>f)</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Setting initial atomic configuration</w:t>
            </w:r>
            <w:r>
              <w:rPr>
                <w:noProof/>
                <w:webHidden/>
              </w:rPr>
              <w:tab/>
            </w:r>
            <w:r>
              <w:rPr>
                <w:noProof/>
                <w:webHidden/>
              </w:rPr>
              <w:fldChar w:fldCharType="begin"/>
            </w:r>
            <w:r>
              <w:rPr>
                <w:noProof/>
                <w:webHidden/>
              </w:rPr>
              <w:instrText xml:space="preserve"> PAGEREF _Toc237682879 \h </w:instrText>
            </w:r>
            <w:r>
              <w:rPr>
                <w:noProof/>
                <w:webHidden/>
              </w:rPr>
            </w:r>
            <w:r>
              <w:rPr>
                <w:noProof/>
                <w:webHidden/>
              </w:rPr>
              <w:fldChar w:fldCharType="separate"/>
            </w:r>
            <w:r w:rsidR="002E4201">
              <w:rPr>
                <w:noProof/>
                <w:webHidden/>
              </w:rPr>
              <w:t>85</w:t>
            </w:r>
            <w:r>
              <w:rPr>
                <w:noProof/>
                <w:webHidden/>
              </w:rPr>
              <w:fldChar w:fldCharType="end"/>
            </w:r>
          </w:hyperlink>
        </w:p>
        <w:p w14:paraId="27BC91A5" w14:textId="61A6B467" w:rsidR="00543843" w:rsidRDefault="00543843">
          <w:pPr>
            <w:pStyle w:val="TOC3"/>
            <w:rPr>
              <w:rFonts w:asciiTheme="minorHAnsi" w:eastAsiaTheme="minorEastAsia" w:hAnsiTheme="minorHAnsi" w:cstheme="minorBidi"/>
              <w:noProof/>
              <w:kern w:val="2"/>
              <w:lang w:eastAsia="en-GB"/>
              <w14:ligatures w14:val="standardContextual"/>
            </w:rPr>
          </w:pPr>
          <w:hyperlink w:anchor="_Toc237682880" w:history="1">
            <w:r w:rsidRPr="009623A6">
              <w:rPr>
                <w:rStyle w:val="Hyperlink"/>
                <w:noProof/>
                <w:lang w:val="en-US"/>
              </w:rPr>
              <w:t>i.</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Files PHASE_[</w:t>
            </w:r>
            <w:r w:rsidRPr="009623A6">
              <w:rPr>
                <w:rStyle w:val="Hyperlink"/>
                <w:i/>
                <w:noProof/>
                <w:lang w:val="en-US"/>
              </w:rPr>
              <w:t>i</w:t>
            </w:r>
            <w:r w:rsidRPr="009623A6">
              <w:rPr>
                <w:rStyle w:val="Hyperlink"/>
                <w:noProof/>
                <w:lang w:val="en-US"/>
              </w:rPr>
              <w:t>]_atoms.dat and PHASE_[</w:t>
            </w:r>
            <w:r w:rsidRPr="009623A6">
              <w:rPr>
                <w:rStyle w:val="Hyperlink"/>
                <w:i/>
                <w:noProof/>
                <w:lang w:val="en-US"/>
              </w:rPr>
              <w:t>i</w:t>
            </w:r>
            <w:r w:rsidRPr="009623A6">
              <w:rPr>
                <w:rStyle w:val="Hyperlink"/>
                <w:noProof/>
                <w:lang w:val="en-US"/>
              </w:rPr>
              <w:t>]_supercell.dat</w:t>
            </w:r>
            <w:r>
              <w:rPr>
                <w:noProof/>
                <w:webHidden/>
              </w:rPr>
              <w:tab/>
            </w:r>
            <w:r>
              <w:rPr>
                <w:noProof/>
                <w:webHidden/>
              </w:rPr>
              <w:fldChar w:fldCharType="begin"/>
            </w:r>
            <w:r>
              <w:rPr>
                <w:noProof/>
                <w:webHidden/>
              </w:rPr>
              <w:instrText xml:space="preserve"> PAGEREF _Toc237682880 \h </w:instrText>
            </w:r>
            <w:r>
              <w:rPr>
                <w:noProof/>
                <w:webHidden/>
              </w:rPr>
            </w:r>
            <w:r>
              <w:rPr>
                <w:noProof/>
                <w:webHidden/>
              </w:rPr>
              <w:fldChar w:fldCharType="separate"/>
            </w:r>
            <w:r w:rsidR="002E4201">
              <w:rPr>
                <w:noProof/>
                <w:webHidden/>
              </w:rPr>
              <w:t>85</w:t>
            </w:r>
            <w:r>
              <w:rPr>
                <w:noProof/>
                <w:webHidden/>
              </w:rPr>
              <w:fldChar w:fldCharType="end"/>
            </w:r>
          </w:hyperlink>
        </w:p>
        <w:p w14:paraId="082C3A91" w14:textId="4EDF9E89" w:rsidR="00543843" w:rsidRDefault="00543843">
          <w:pPr>
            <w:pStyle w:val="TOC3"/>
            <w:rPr>
              <w:rFonts w:asciiTheme="minorHAnsi" w:eastAsiaTheme="minorEastAsia" w:hAnsiTheme="minorHAnsi" w:cstheme="minorBidi"/>
              <w:noProof/>
              <w:kern w:val="2"/>
              <w:lang w:eastAsia="en-GB"/>
              <w14:ligatures w14:val="standardContextual"/>
            </w:rPr>
          </w:pPr>
          <w:hyperlink w:anchor="_Toc237682881" w:history="1">
            <w:r w:rsidRPr="009623A6">
              <w:rPr>
                <w:rStyle w:val="Hyperlink"/>
                <w:noProof/>
                <w:lang w:val="en-US"/>
              </w:rPr>
              <w:t>Calculation of free-energy along reaction coordinate path</w:t>
            </w:r>
            <w:r>
              <w:rPr>
                <w:noProof/>
                <w:webHidden/>
              </w:rPr>
              <w:tab/>
            </w:r>
            <w:r>
              <w:rPr>
                <w:noProof/>
                <w:webHidden/>
              </w:rPr>
              <w:fldChar w:fldCharType="begin"/>
            </w:r>
            <w:r>
              <w:rPr>
                <w:noProof/>
                <w:webHidden/>
              </w:rPr>
              <w:instrText xml:space="preserve"> PAGEREF _Toc237682881 \h </w:instrText>
            </w:r>
            <w:r>
              <w:rPr>
                <w:noProof/>
                <w:webHidden/>
              </w:rPr>
            </w:r>
            <w:r>
              <w:rPr>
                <w:noProof/>
                <w:webHidden/>
              </w:rPr>
              <w:fldChar w:fldCharType="separate"/>
            </w:r>
            <w:r w:rsidR="002E4201">
              <w:rPr>
                <w:noProof/>
                <w:webHidden/>
              </w:rPr>
              <w:t>85</w:t>
            </w:r>
            <w:r>
              <w:rPr>
                <w:noProof/>
                <w:webHidden/>
              </w:rPr>
              <w:fldChar w:fldCharType="end"/>
            </w:r>
          </w:hyperlink>
        </w:p>
        <w:p w14:paraId="23CF7510" w14:textId="5B73624F" w:rsidR="00543843" w:rsidRDefault="00543843">
          <w:pPr>
            <w:pStyle w:val="TOC3"/>
            <w:rPr>
              <w:rFonts w:asciiTheme="minorHAnsi" w:eastAsiaTheme="minorEastAsia" w:hAnsiTheme="minorHAnsi" w:cstheme="minorBidi"/>
              <w:noProof/>
              <w:kern w:val="2"/>
              <w:lang w:eastAsia="en-GB"/>
              <w14:ligatures w14:val="standardContextual"/>
            </w:rPr>
          </w:pPr>
          <w:hyperlink w:anchor="_Toc237682882" w:history="1">
            <w:r w:rsidRPr="009623A6">
              <w:rPr>
                <w:rStyle w:val="Hyperlink"/>
                <w:noProof/>
                <w:lang w:val="en-US"/>
              </w:rPr>
              <w:t>ii.</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Files SAVE_[</w:t>
            </w:r>
            <w:r w:rsidRPr="009623A6">
              <w:rPr>
                <w:rStyle w:val="Hyperlink"/>
                <w:i/>
                <w:iCs/>
                <w:noProof/>
                <w:lang w:val="en-US"/>
              </w:rPr>
              <w:t>something</w:t>
            </w:r>
            <w:r w:rsidRPr="009623A6">
              <w:rPr>
                <w:rStyle w:val="Hyperlink"/>
                <w:noProof/>
                <w:lang w:val="en-US"/>
              </w:rPr>
              <w:t>]</w:t>
            </w:r>
            <w:r>
              <w:rPr>
                <w:noProof/>
                <w:webHidden/>
              </w:rPr>
              <w:tab/>
            </w:r>
            <w:r>
              <w:rPr>
                <w:noProof/>
                <w:webHidden/>
              </w:rPr>
              <w:fldChar w:fldCharType="begin"/>
            </w:r>
            <w:r>
              <w:rPr>
                <w:noProof/>
                <w:webHidden/>
              </w:rPr>
              <w:instrText xml:space="preserve"> PAGEREF _Toc237682882 \h </w:instrText>
            </w:r>
            <w:r>
              <w:rPr>
                <w:noProof/>
                <w:webHidden/>
              </w:rPr>
            </w:r>
            <w:r>
              <w:rPr>
                <w:noProof/>
                <w:webHidden/>
              </w:rPr>
              <w:fldChar w:fldCharType="separate"/>
            </w:r>
            <w:r w:rsidR="002E4201">
              <w:rPr>
                <w:noProof/>
                <w:webHidden/>
              </w:rPr>
              <w:t>85</w:t>
            </w:r>
            <w:r>
              <w:rPr>
                <w:noProof/>
                <w:webHidden/>
              </w:rPr>
              <w:fldChar w:fldCharType="end"/>
            </w:r>
          </w:hyperlink>
        </w:p>
        <w:p w14:paraId="68CABCFA" w14:textId="2B8D4AE1" w:rsidR="00543843" w:rsidRDefault="00543843">
          <w:pPr>
            <w:pStyle w:val="TOC3"/>
            <w:rPr>
              <w:rFonts w:asciiTheme="minorHAnsi" w:eastAsiaTheme="minorEastAsia" w:hAnsiTheme="minorHAnsi" w:cstheme="minorBidi"/>
              <w:noProof/>
              <w:kern w:val="2"/>
              <w:lang w:eastAsia="en-GB"/>
              <w14:ligatures w14:val="standardContextual"/>
            </w:rPr>
          </w:pPr>
          <w:hyperlink w:anchor="_Toc237682883" w:history="1">
            <w:r w:rsidRPr="009623A6">
              <w:rPr>
                <w:rStyle w:val="Hyperlink"/>
                <w:noProof/>
                <w:lang w:val="en-US"/>
              </w:rPr>
              <w:t>Creation of initial configuration of an amorphous material</w:t>
            </w:r>
            <w:r>
              <w:rPr>
                <w:noProof/>
                <w:webHidden/>
              </w:rPr>
              <w:tab/>
            </w:r>
            <w:r>
              <w:rPr>
                <w:noProof/>
                <w:webHidden/>
              </w:rPr>
              <w:fldChar w:fldCharType="begin"/>
            </w:r>
            <w:r>
              <w:rPr>
                <w:noProof/>
                <w:webHidden/>
              </w:rPr>
              <w:instrText xml:space="preserve"> PAGEREF _Toc237682883 \h </w:instrText>
            </w:r>
            <w:r>
              <w:rPr>
                <w:noProof/>
                <w:webHidden/>
              </w:rPr>
            </w:r>
            <w:r>
              <w:rPr>
                <w:noProof/>
                <w:webHidden/>
              </w:rPr>
              <w:fldChar w:fldCharType="separate"/>
            </w:r>
            <w:r w:rsidR="002E4201">
              <w:rPr>
                <w:noProof/>
                <w:webHidden/>
              </w:rPr>
              <w:t>86</w:t>
            </w:r>
            <w:r>
              <w:rPr>
                <w:noProof/>
                <w:webHidden/>
              </w:rPr>
              <w:fldChar w:fldCharType="end"/>
            </w:r>
          </w:hyperlink>
        </w:p>
        <w:p w14:paraId="44C0BEAD" w14:textId="138DBA95" w:rsidR="00543843" w:rsidRDefault="00543843">
          <w:pPr>
            <w:pStyle w:val="TOC3"/>
            <w:rPr>
              <w:rFonts w:asciiTheme="minorHAnsi" w:eastAsiaTheme="minorEastAsia" w:hAnsiTheme="minorHAnsi" w:cstheme="minorBidi"/>
              <w:noProof/>
              <w:kern w:val="2"/>
              <w:lang w:eastAsia="en-GB"/>
              <w14:ligatures w14:val="standardContextual"/>
            </w:rPr>
          </w:pPr>
          <w:hyperlink w:anchor="_Toc237682884" w:history="1">
            <w:r w:rsidRPr="009623A6">
              <w:rPr>
                <w:rStyle w:val="Hyperlink"/>
                <w:noProof/>
                <w:lang w:val="en-US"/>
              </w:rPr>
              <w:t>iii.</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Extended XYZ files</w:t>
            </w:r>
            <w:r>
              <w:rPr>
                <w:noProof/>
                <w:webHidden/>
              </w:rPr>
              <w:tab/>
            </w:r>
            <w:r>
              <w:rPr>
                <w:noProof/>
                <w:webHidden/>
              </w:rPr>
              <w:fldChar w:fldCharType="begin"/>
            </w:r>
            <w:r>
              <w:rPr>
                <w:noProof/>
                <w:webHidden/>
              </w:rPr>
              <w:instrText xml:space="preserve"> PAGEREF _Toc237682884 \h </w:instrText>
            </w:r>
            <w:r>
              <w:rPr>
                <w:noProof/>
                <w:webHidden/>
              </w:rPr>
            </w:r>
            <w:r>
              <w:rPr>
                <w:noProof/>
                <w:webHidden/>
              </w:rPr>
              <w:fldChar w:fldCharType="separate"/>
            </w:r>
            <w:r w:rsidR="002E4201">
              <w:rPr>
                <w:noProof/>
                <w:webHidden/>
              </w:rPr>
              <w:t>87</w:t>
            </w:r>
            <w:r>
              <w:rPr>
                <w:noProof/>
                <w:webHidden/>
              </w:rPr>
              <w:fldChar w:fldCharType="end"/>
            </w:r>
          </w:hyperlink>
        </w:p>
        <w:p w14:paraId="315FD65B" w14:textId="03C56C00" w:rsidR="00543843" w:rsidRDefault="00543843">
          <w:pPr>
            <w:pStyle w:val="TOC3"/>
            <w:rPr>
              <w:rFonts w:asciiTheme="minorHAnsi" w:eastAsiaTheme="minorEastAsia" w:hAnsiTheme="minorHAnsi" w:cstheme="minorBidi"/>
              <w:noProof/>
              <w:kern w:val="2"/>
              <w:lang w:eastAsia="en-GB"/>
              <w14:ligatures w14:val="standardContextual"/>
            </w:rPr>
          </w:pPr>
          <w:hyperlink w:anchor="_Toc237682885" w:history="1">
            <w:r w:rsidRPr="009623A6">
              <w:rPr>
                <w:rStyle w:val="Hyperlink"/>
                <w:noProof/>
                <w:lang w:val="en-US"/>
              </w:rPr>
              <w:t>iv.</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POSCAR file</w:t>
            </w:r>
            <w:r>
              <w:rPr>
                <w:noProof/>
                <w:webHidden/>
              </w:rPr>
              <w:tab/>
            </w:r>
            <w:r>
              <w:rPr>
                <w:noProof/>
                <w:webHidden/>
              </w:rPr>
              <w:fldChar w:fldCharType="begin"/>
            </w:r>
            <w:r>
              <w:rPr>
                <w:noProof/>
                <w:webHidden/>
              </w:rPr>
              <w:instrText xml:space="preserve"> PAGEREF _Toc237682885 \h </w:instrText>
            </w:r>
            <w:r>
              <w:rPr>
                <w:noProof/>
                <w:webHidden/>
              </w:rPr>
            </w:r>
            <w:r>
              <w:rPr>
                <w:noProof/>
                <w:webHidden/>
              </w:rPr>
              <w:fldChar w:fldCharType="separate"/>
            </w:r>
            <w:r w:rsidR="002E4201">
              <w:rPr>
                <w:noProof/>
                <w:webHidden/>
              </w:rPr>
              <w:t>89</w:t>
            </w:r>
            <w:r>
              <w:rPr>
                <w:noProof/>
                <w:webHidden/>
              </w:rPr>
              <w:fldChar w:fldCharType="end"/>
            </w:r>
          </w:hyperlink>
        </w:p>
        <w:p w14:paraId="44AF1CED" w14:textId="7107C869" w:rsidR="00543843" w:rsidRDefault="00543843">
          <w:pPr>
            <w:pStyle w:val="TOC3"/>
            <w:rPr>
              <w:rFonts w:asciiTheme="minorHAnsi" w:eastAsiaTheme="minorEastAsia" w:hAnsiTheme="minorHAnsi" w:cstheme="minorBidi"/>
              <w:noProof/>
              <w:kern w:val="2"/>
              <w:lang w:eastAsia="en-GB"/>
              <w14:ligatures w14:val="standardContextual"/>
            </w:rPr>
          </w:pPr>
          <w:hyperlink w:anchor="_Toc237682886" w:history="1">
            <w:r w:rsidRPr="009623A6">
              <w:rPr>
                <w:rStyle w:val="Hyperlink"/>
                <w:noProof/>
                <w:lang w:val="en-US"/>
              </w:rPr>
              <w:t>v.</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mol2 file</w:t>
            </w:r>
            <w:r>
              <w:rPr>
                <w:noProof/>
                <w:webHidden/>
              </w:rPr>
              <w:tab/>
            </w:r>
            <w:r>
              <w:rPr>
                <w:noProof/>
                <w:webHidden/>
              </w:rPr>
              <w:fldChar w:fldCharType="begin"/>
            </w:r>
            <w:r>
              <w:rPr>
                <w:noProof/>
                <w:webHidden/>
              </w:rPr>
              <w:instrText xml:space="preserve"> PAGEREF _Toc237682886 \h </w:instrText>
            </w:r>
            <w:r>
              <w:rPr>
                <w:noProof/>
                <w:webHidden/>
              </w:rPr>
            </w:r>
            <w:r>
              <w:rPr>
                <w:noProof/>
                <w:webHidden/>
              </w:rPr>
              <w:fldChar w:fldCharType="separate"/>
            </w:r>
            <w:r w:rsidR="002E4201">
              <w:rPr>
                <w:noProof/>
                <w:webHidden/>
              </w:rPr>
              <w:t>89</w:t>
            </w:r>
            <w:r>
              <w:rPr>
                <w:noProof/>
                <w:webHidden/>
              </w:rPr>
              <w:fldChar w:fldCharType="end"/>
            </w:r>
          </w:hyperlink>
        </w:p>
        <w:p w14:paraId="0CF58EF6" w14:textId="11B0FF6E" w:rsidR="00543843" w:rsidRDefault="00543843">
          <w:pPr>
            <w:pStyle w:val="TOC3"/>
            <w:rPr>
              <w:rFonts w:asciiTheme="minorHAnsi" w:eastAsiaTheme="minorEastAsia" w:hAnsiTheme="minorHAnsi" w:cstheme="minorBidi"/>
              <w:noProof/>
              <w:kern w:val="2"/>
              <w:lang w:eastAsia="en-GB"/>
              <w14:ligatures w14:val="standardContextual"/>
            </w:rPr>
          </w:pPr>
          <w:hyperlink w:anchor="_Toc237682887" w:history="1">
            <w:r w:rsidRPr="009623A6">
              <w:rPr>
                <w:rStyle w:val="Hyperlink"/>
                <w:noProof/>
                <w:lang w:val="en-US"/>
              </w:rPr>
              <w:t>vi.</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Unit_cell_atom_relative_coordinates.txt and Unit_cell_equilibrium.txt</w:t>
            </w:r>
            <w:r>
              <w:rPr>
                <w:noProof/>
                <w:webHidden/>
              </w:rPr>
              <w:tab/>
            </w:r>
            <w:r>
              <w:rPr>
                <w:noProof/>
                <w:webHidden/>
              </w:rPr>
              <w:fldChar w:fldCharType="begin"/>
            </w:r>
            <w:r>
              <w:rPr>
                <w:noProof/>
                <w:webHidden/>
              </w:rPr>
              <w:instrText xml:space="preserve"> PAGEREF _Toc237682887 \h </w:instrText>
            </w:r>
            <w:r>
              <w:rPr>
                <w:noProof/>
                <w:webHidden/>
              </w:rPr>
            </w:r>
            <w:r>
              <w:rPr>
                <w:noProof/>
                <w:webHidden/>
              </w:rPr>
              <w:fldChar w:fldCharType="separate"/>
            </w:r>
            <w:r w:rsidR="002E4201">
              <w:rPr>
                <w:noProof/>
                <w:webHidden/>
              </w:rPr>
              <w:t>89</w:t>
            </w:r>
            <w:r>
              <w:rPr>
                <w:noProof/>
                <w:webHidden/>
              </w:rPr>
              <w:fldChar w:fldCharType="end"/>
            </w:r>
          </w:hyperlink>
        </w:p>
        <w:p w14:paraId="437A2532" w14:textId="234E0936" w:rsidR="00543843" w:rsidRDefault="00543843">
          <w:pPr>
            <w:pStyle w:val="TOC3"/>
            <w:rPr>
              <w:rFonts w:asciiTheme="minorHAnsi" w:eastAsiaTheme="minorEastAsia" w:hAnsiTheme="minorHAnsi" w:cstheme="minorBidi"/>
              <w:noProof/>
              <w:kern w:val="2"/>
              <w:lang w:eastAsia="en-GB"/>
              <w14:ligatures w14:val="standardContextual"/>
            </w:rPr>
          </w:pPr>
          <w:hyperlink w:anchor="_Toc237682888" w:history="1">
            <w:r w:rsidRPr="009623A6">
              <w:rPr>
                <w:rStyle w:val="Hyperlink"/>
                <w:noProof/>
                <w:lang w:val="en-US"/>
              </w:rPr>
              <w:t>f)</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File with Ritchie CDF coefficients: [</w:t>
            </w:r>
            <w:r w:rsidRPr="009623A6">
              <w:rPr>
                <w:rStyle w:val="Hyperlink"/>
                <w:i/>
                <w:noProof/>
                <w:lang w:val="en-US"/>
              </w:rPr>
              <w:t>Material</w:t>
            </w:r>
            <w:r w:rsidRPr="009623A6">
              <w:rPr>
                <w:rStyle w:val="Hyperlink"/>
                <w:noProof/>
                <w:lang w:val="en-US"/>
              </w:rPr>
              <w:t>].cdf</w:t>
            </w:r>
            <w:r>
              <w:rPr>
                <w:noProof/>
                <w:webHidden/>
              </w:rPr>
              <w:tab/>
            </w:r>
            <w:r>
              <w:rPr>
                <w:noProof/>
                <w:webHidden/>
              </w:rPr>
              <w:fldChar w:fldCharType="begin"/>
            </w:r>
            <w:r>
              <w:rPr>
                <w:noProof/>
                <w:webHidden/>
              </w:rPr>
              <w:instrText xml:space="preserve"> PAGEREF _Toc237682888 \h </w:instrText>
            </w:r>
            <w:r>
              <w:rPr>
                <w:noProof/>
                <w:webHidden/>
              </w:rPr>
            </w:r>
            <w:r>
              <w:rPr>
                <w:noProof/>
                <w:webHidden/>
              </w:rPr>
              <w:fldChar w:fldCharType="separate"/>
            </w:r>
            <w:r w:rsidR="002E4201">
              <w:rPr>
                <w:noProof/>
                <w:webHidden/>
              </w:rPr>
              <w:t>90</w:t>
            </w:r>
            <w:r>
              <w:rPr>
                <w:noProof/>
                <w:webHidden/>
              </w:rPr>
              <w:fldChar w:fldCharType="end"/>
            </w:r>
          </w:hyperlink>
        </w:p>
        <w:p w14:paraId="3FF1C0FC" w14:textId="68DEBB0E" w:rsidR="00543843" w:rsidRDefault="00543843">
          <w:pPr>
            <w:pStyle w:val="TOC3"/>
            <w:rPr>
              <w:rFonts w:asciiTheme="minorHAnsi" w:eastAsiaTheme="minorEastAsia" w:hAnsiTheme="minorHAnsi" w:cstheme="minorBidi"/>
              <w:noProof/>
              <w:kern w:val="2"/>
              <w:lang w:eastAsia="en-GB"/>
              <w14:ligatures w14:val="standardContextual"/>
            </w:rPr>
          </w:pPr>
          <w:hyperlink w:anchor="_Toc237682889" w:history="1">
            <w:r w:rsidRPr="009623A6">
              <w:rPr>
                <w:rStyle w:val="Hyperlink"/>
                <w:noProof/>
                <w:lang w:val="en-US"/>
              </w:rPr>
              <w:t>g)</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Files with electron mean free paths</w:t>
            </w:r>
            <w:r>
              <w:rPr>
                <w:noProof/>
                <w:webHidden/>
              </w:rPr>
              <w:tab/>
            </w:r>
            <w:r>
              <w:rPr>
                <w:noProof/>
                <w:webHidden/>
              </w:rPr>
              <w:fldChar w:fldCharType="begin"/>
            </w:r>
            <w:r>
              <w:rPr>
                <w:noProof/>
                <w:webHidden/>
              </w:rPr>
              <w:instrText xml:space="preserve"> PAGEREF _Toc237682889 \h </w:instrText>
            </w:r>
            <w:r>
              <w:rPr>
                <w:noProof/>
                <w:webHidden/>
              </w:rPr>
            </w:r>
            <w:r>
              <w:rPr>
                <w:noProof/>
                <w:webHidden/>
              </w:rPr>
              <w:fldChar w:fldCharType="separate"/>
            </w:r>
            <w:r w:rsidR="002E4201">
              <w:rPr>
                <w:noProof/>
                <w:webHidden/>
              </w:rPr>
              <w:t>92</w:t>
            </w:r>
            <w:r>
              <w:rPr>
                <w:noProof/>
                <w:webHidden/>
              </w:rPr>
              <w:fldChar w:fldCharType="end"/>
            </w:r>
          </w:hyperlink>
        </w:p>
        <w:p w14:paraId="38856AE0" w14:textId="16AE86C3" w:rsidR="00543843" w:rsidRDefault="00543843">
          <w:pPr>
            <w:pStyle w:val="TOC3"/>
            <w:rPr>
              <w:rFonts w:asciiTheme="minorHAnsi" w:eastAsiaTheme="minorEastAsia" w:hAnsiTheme="minorHAnsi" w:cstheme="minorBidi"/>
              <w:noProof/>
              <w:kern w:val="2"/>
              <w:lang w:eastAsia="en-GB"/>
              <w14:ligatures w14:val="standardContextual"/>
            </w:rPr>
          </w:pPr>
          <w:hyperlink w:anchor="_Toc237682890" w:history="1">
            <w:r w:rsidRPr="009623A6">
              <w:rPr>
                <w:rStyle w:val="Hyperlink"/>
                <w:noProof/>
                <w:lang w:val="en-US"/>
              </w:rPr>
              <w:t>h)</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Files with photon attenuation lengths</w:t>
            </w:r>
            <w:r>
              <w:rPr>
                <w:noProof/>
                <w:webHidden/>
              </w:rPr>
              <w:tab/>
            </w:r>
            <w:r>
              <w:rPr>
                <w:noProof/>
                <w:webHidden/>
              </w:rPr>
              <w:fldChar w:fldCharType="begin"/>
            </w:r>
            <w:r>
              <w:rPr>
                <w:noProof/>
                <w:webHidden/>
              </w:rPr>
              <w:instrText xml:space="preserve"> PAGEREF _Toc237682890 \h </w:instrText>
            </w:r>
            <w:r>
              <w:rPr>
                <w:noProof/>
                <w:webHidden/>
              </w:rPr>
            </w:r>
            <w:r>
              <w:rPr>
                <w:noProof/>
                <w:webHidden/>
              </w:rPr>
              <w:fldChar w:fldCharType="separate"/>
            </w:r>
            <w:r w:rsidR="002E4201">
              <w:rPr>
                <w:noProof/>
                <w:webHidden/>
              </w:rPr>
              <w:t>93</w:t>
            </w:r>
            <w:r>
              <w:rPr>
                <w:noProof/>
                <w:webHidden/>
              </w:rPr>
              <w:fldChar w:fldCharType="end"/>
            </w:r>
          </w:hyperlink>
        </w:p>
        <w:p w14:paraId="7161D95B" w14:textId="4AA9E86F" w:rsidR="00543843" w:rsidRDefault="00543843">
          <w:pPr>
            <w:pStyle w:val="TOC3"/>
            <w:rPr>
              <w:rFonts w:asciiTheme="minorHAnsi" w:eastAsiaTheme="minorEastAsia" w:hAnsiTheme="minorHAnsi" w:cstheme="minorBidi"/>
              <w:noProof/>
              <w:kern w:val="2"/>
              <w:lang w:eastAsia="en-GB"/>
              <w14:ligatures w14:val="standardContextual"/>
            </w:rPr>
          </w:pPr>
          <w:hyperlink w:anchor="_Toc237682891" w:history="1">
            <w:r w:rsidRPr="009623A6">
              <w:rPr>
                <w:rStyle w:val="Hyperlink"/>
                <w:noProof/>
                <w:lang w:val="en-US"/>
              </w:rPr>
              <w:t>i)</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K-points grid</w:t>
            </w:r>
            <w:r>
              <w:rPr>
                <w:noProof/>
                <w:webHidden/>
              </w:rPr>
              <w:tab/>
            </w:r>
            <w:r>
              <w:rPr>
                <w:noProof/>
                <w:webHidden/>
              </w:rPr>
              <w:fldChar w:fldCharType="begin"/>
            </w:r>
            <w:r>
              <w:rPr>
                <w:noProof/>
                <w:webHidden/>
              </w:rPr>
              <w:instrText xml:space="preserve"> PAGEREF _Toc237682891 \h </w:instrText>
            </w:r>
            <w:r>
              <w:rPr>
                <w:noProof/>
                <w:webHidden/>
              </w:rPr>
            </w:r>
            <w:r>
              <w:rPr>
                <w:noProof/>
                <w:webHidden/>
              </w:rPr>
              <w:fldChar w:fldCharType="separate"/>
            </w:r>
            <w:r w:rsidR="002E4201">
              <w:rPr>
                <w:noProof/>
                <w:webHidden/>
              </w:rPr>
              <w:t>93</w:t>
            </w:r>
            <w:r>
              <w:rPr>
                <w:noProof/>
                <w:webHidden/>
              </w:rPr>
              <w:fldChar w:fldCharType="end"/>
            </w:r>
          </w:hyperlink>
        </w:p>
        <w:p w14:paraId="51DC6AEC" w14:textId="56B05C2E" w:rsidR="00543843" w:rsidRDefault="00543843">
          <w:pPr>
            <w:pStyle w:val="TOC1"/>
            <w:tabs>
              <w:tab w:val="left" w:pos="1100"/>
              <w:tab w:val="right" w:leader="dot" w:pos="10053"/>
            </w:tabs>
            <w:rPr>
              <w:rFonts w:asciiTheme="minorHAnsi" w:eastAsiaTheme="minorEastAsia" w:hAnsiTheme="minorHAnsi" w:cstheme="minorBidi"/>
              <w:noProof/>
              <w:kern w:val="2"/>
              <w:lang w:eastAsia="en-GB"/>
              <w14:ligatures w14:val="standardContextual"/>
            </w:rPr>
          </w:pPr>
          <w:hyperlink w:anchor="_Toc237682892" w:history="1">
            <w:r w:rsidRPr="009623A6">
              <w:rPr>
                <w:rStyle w:val="Hyperlink"/>
                <w:noProof/>
                <w:lang w:val="en-US"/>
              </w:rPr>
              <w:t>VII.</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Output Files</w:t>
            </w:r>
            <w:r>
              <w:rPr>
                <w:noProof/>
                <w:webHidden/>
              </w:rPr>
              <w:tab/>
            </w:r>
            <w:r>
              <w:rPr>
                <w:noProof/>
                <w:webHidden/>
              </w:rPr>
              <w:fldChar w:fldCharType="begin"/>
            </w:r>
            <w:r>
              <w:rPr>
                <w:noProof/>
                <w:webHidden/>
              </w:rPr>
              <w:instrText xml:space="preserve"> PAGEREF _Toc237682892 \h </w:instrText>
            </w:r>
            <w:r>
              <w:rPr>
                <w:noProof/>
                <w:webHidden/>
              </w:rPr>
            </w:r>
            <w:r>
              <w:rPr>
                <w:noProof/>
                <w:webHidden/>
              </w:rPr>
              <w:fldChar w:fldCharType="separate"/>
            </w:r>
            <w:r w:rsidR="002E4201">
              <w:rPr>
                <w:noProof/>
                <w:webHidden/>
              </w:rPr>
              <w:t>93</w:t>
            </w:r>
            <w:r>
              <w:rPr>
                <w:noProof/>
                <w:webHidden/>
              </w:rPr>
              <w:fldChar w:fldCharType="end"/>
            </w:r>
          </w:hyperlink>
        </w:p>
        <w:p w14:paraId="0FFECB1C" w14:textId="486FD8D5"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93" w:history="1">
            <w:r w:rsidRPr="009623A6">
              <w:rPr>
                <w:rStyle w:val="Hyperlink"/>
                <w:iCs/>
                <w:noProof/>
                <w:lang w:val="en-US"/>
              </w:rPr>
              <w:t>1)</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OUTPUT_Error_log.dat</w:t>
            </w:r>
            <w:r>
              <w:rPr>
                <w:noProof/>
                <w:webHidden/>
              </w:rPr>
              <w:tab/>
            </w:r>
            <w:r>
              <w:rPr>
                <w:noProof/>
                <w:webHidden/>
              </w:rPr>
              <w:fldChar w:fldCharType="begin"/>
            </w:r>
            <w:r>
              <w:rPr>
                <w:noProof/>
                <w:webHidden/>
              </w:rPr>
              <w:instrText xml:space="preserve"> PAGEREF _Toc237682893 \h </w:instrText>
            </w:r>
            <w:r>
              <w:rPr>
                <w:noProof/>
                <w:webHidden/>
              </w:rPr>
            </w:r>
            <w:r>
              <w:rPr>
                <w:noProof/>
                <w:webHidden/>
              </w:rPr>
              <w:fldChar w:fldCharType="separate"/>
            </w:r>
            <w:r w:rsidR="002E4201">
              <w:rPr>
                <w:noProof/>
                <w:webHidden/>
              </w:rPr>
              <w:t>93</w:t>
            </w:r>
            <w:r>
              <w:rPr>
                <w:noProof/>
                <w:webHidden/>
              </w:rPr>
              <w:fldChar w:fldCharType="end"/>
            </w:r>
          </w:hyperlink>
        </w:p>
        <w:p w14:paraId="3CC2AFD0" w14:textId="11DEFB86"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94" w:history="1">
            <w:r w:rsidRPr="009623A6">
              <w:rPr>
                <w:rStyle w:val="Hyperlink"/>
                <w:iCs/>
                <w:noProof/>
                <w:lang w:val="en-US"/>
              </w:rPr>
              <w:t>2)</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OUTPUT_Energy.dat</w:t>
            </w:r>
            <w:r>
              <w:rPr>
                <w:noProof/>
                <w:webHidden/>
              </w:rPr>
              <w:tab/>
            </w:r>
            <w:r>
              <w:rPr>
                <w:noProof/>
                <w:webHidden/>
              </w:rPr>
              <w:fldChar w:fldCharType="begin"/>
            </w:r>
            <w:r>
              <w:rPr>
                <w:noProof/>
                <w:webHidden/>
              </w:rPr>
              <w:instrText xml:space="preserve"> PAGEREF _Toc237682894 \h </w:instrText>
            </w:r>
            <w:r>
              <w:rPr>
                <w:noProof/>
                <w:webHidden/>
              </w:rPr>
            </w:r>
            <w:r>
              <w:rPr>
                <w:noProof/>
                <w:webHidden/>
              </w:rPr>
              <w:fldChar w:fldCharType="separate"/>
            </w:r>
            <w:r w:rsidR="002E4201">
              <w:rPr>
                <w:noProof/>
                <w:webHidden/>
              </w:rPr>
              <w:t>94</w:t>
            </w:r>
            <w:r>
              <w:rPr>
                <w:noProof/>
                <w:webHidden/>
              </w:rPr>
              <w:fldChar w:fldCharType="end"/>
            </w:r>
          </w:hyperlink>
        </w:p>
        <w:p w14:paraId="13DF92B6" w14:textId="41E6239F"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95" w:history="1">
            <w:r w:rsidRPr="009623A6">
              <w:rPr>
                <w:rStyle w:val="Hyperlink"/>
                <w:iCs/>
                <w:noProof/>
                <w:lang w:val="en-US"/>
              </w:rPr>
              <w:t>3)</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Directory OUTPUT_[</w:t>
            </w:r>
            <w:r w:rsidRPr="009623A6">
              <w:rPr>
                <w:rStyle w:val="Hyperlink"/>
                <w:i/>
                <w:noProof/>
                <w:lang w:val="en-US"/>
              </w:rPr>
              <w:t>material</w:t>
            </w:r>
            <w:r w:rsidRPr="009623A6">
              <w:rPr>
                <w:rStyle w:val="Hyperlink"/>
                <w:noProof/>
                <w:lang w:val="en-US"/>
              </w:rPr>
              <w:t>]_hw=[</w:t>
            </w:r>
            <w:r w:rsidRPr="009623A6">
              <w:rPr>
                <w:rStyle w:val="Hyperlink"/>
                <w:i/>
                <w:noProof/>
                <w:lang w:val="en-US"/>
              </w:rPr>
              <w:t>hw</w:t>
            </w:r>
            <w:r w:rsidRPr="009623A6">
              <w:rPr>
                <w:rStyle w:val="Hyperlink"/>
                <w:noProof/>
                <w:lang w:val="en-US"/>
              </w:rPr>
              <w:t>]_t=[</w:t>
            </w:r>
            <w:r w:rsidRPr="009623A6">
              <w:rPr>
                <w:rStyle w:val="Hyperlink"/>
                <w:i/>
                <w:noProof/>
                <w:lang w:val="en-US"/>
              </w:rPr>
              <w:t>t</w:t>
            </w:r>
            <w:r w:rsidRPr="009623A6">
              <w:rPr>
                <w:rStyle w:val="Hyperlink"/>
                <w:noProof/>
                <w:lang w:val="en-US"/>
              </w:rPr>
              <w:t>]_F=[</w:t>
            </w:r>
            <w:r w:rsidRPr="009623A6">
              <w:rPr>
                <w:rStyle w:val="Hyperlink"/>
                <w:i/>
                <w:noProof/>
                <w:lang w:val="en-US"/>
              </w:rPr>
              <w:t>F</w:t>
            </w:r>
            <w:r w:rsidRPr="009623A6">
              <w:rPr>
                <w:rStyle w:val="Hyperlink"/>
                <w:noProof/>
                <w:lang w:val="en-US"/>
              </w:rPr>
              <w:t>]</w:t>
            </w:r>
            <w:r>
              <w:rPr>
                <w:noProof/>
                <w:webHidden/>
              </w:rPr>
              <w:tab/>
            </w:r>
            <w:r>
              <w:rPr>
                <w:noProof/>
                <w:webHidden/>
              </w:rPr>
              <w:fldChar w:fldCharType="begin"/>
            </w:r>
            <w:r>
              <w:rPr>
                <w:noProof/>
                <w:webHidden/>
              </w:rPr>
              <w:instrText xml:space="preserve"> PAGEREF _Toc237682895 \h </w:instrText>
            </w:r>
            <w:r>
              <w:rPr>
                <w:noProof/>
                <w:webHidden/>
              </w:rPr>
            </w:r>
            <w:r>
              <w:rPr>
                <w:noProof/>
                <w:webHidden/>
              </w:rPr>
              <w:fldChar w:fldCharType="separate"/>
            </w:r>
            <w:r w:rsidR="002E4201">
              <w:rPr>
                <w:noProof/>
                <w:webHidden/>
              </w:rPr>
              <w:t>94</w:t>
            </w:r>
            <w:r>
              <w:rPr>
                <w:noProof/>
                <w:webHidden/>
              </w:rPr>
              <w:fldChar w:fldCharType="end"/>
            </w:r>
          </w:hyperlink>
        </w:p>
        <w:p w14:paraId="030C02EC" w14:textId="4FDB9E25"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96" w:history="1">
            <w:r w:rsidRPr="009623A6">
              <w:rPr>
                <w:rStyle w:val="Hyperlink"/>
                <w:iCs/>
                <w:noProof/>
                <w:lang w:val="en-US"/>
              </w:rPr>
              <w:t>4)</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SAVE_[</w:t>
            </w:r>
            <w:r w:rsidRPr="009623A6">
              <w:rPr>
                <w:rStyle w:val="Hyperlink"/>
                <w:i/>
                <w:noProof/>
                <w:lang w:val="en-US"/>
              </w:rPr>
              <w:t>something</w:t>
            </w:r>
            <w:r w:rsidRPr="009623A6">
              <w:rPr>
                <w:rStyle w:val="Hyperlink"/>
                <w:noProof/>
                <w:lang w:val="en-US"/>
              </w:rPr>
              <w:t>]</w:t>
            </w:r>
            <w:r>
              <w:rPr>
                <w:noProof/>
                <w:webHidden/>
              </w:rPr>
              <w:tab/>
            </w:r>
            <w:r>
              <w:rPr>
                <w:noProof/>
                <w:webHidden/>
              </w:rPr>
              <w:fldChar w:fldCharType="begin"/>
            </w:r>
            <w:r>
              <w:rPr>
                <w:noProof/>
                <w:webHidden/>
              </w:rPr>
              <w:instrText xml:space="preserve"> PAGEREF _Toc237682896 \h </w:instrText>
            </w:r>
            <w:r>
              <w:rPr>
                <w:noProof/>
                <w:webHidden/>
              </w:rPr>
            </w:r>
            <w:r>
              <w:rPr>
                <w:noProof/>
                <w:webHidden/>
              </w:rPr>
              <w:fldChar w:fldCharType="separate"/>
            </w:r>
            <w:r w:rsidR="002E4201">
              <w:rPr>
                <w:noProof/>
                <w:webHidden/>
              </w:rPr>
              <w:t>95</w:t>
            </w:r>
            <w:r>
              <w:rPr>
                <w:noProof/>
                <w:webHidden/>
              </w:rPr>
              <w:fldChar w:fldCharType="end"/>
            </w:r>
          </w:hyperlink>
        </w:p>
        <w:p w14:paraId="7ED8D10D" w14:textId="337017BB"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97" w:history="1">
            <w:r w:rsidRPr="009623A6">
              <w:rPr>
                <w:rStyle w:val="Hyperlink"/>
                <w:iCs/>
                <w:noProof/>
                <w:lang w:val="en-US"/>
              </w:rPr>
              <w:t>5)</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Communication with the program on-the-fly</w:t>
            </w:r>
            <w:r>
              <w:rPr>
                <w:noProof/>
                <w:webHidden/>
              </w:rPr>
              <w:tab/>
            </w:r>
            <w:r>
              <w:rPr>
                <w:noProof/>
                <w:webHidden/>
              </w:rPr>
              <w:fldChar w:fldCharType="begin"/>
            </w:r>
            <w:r>
              <w:rPr>
                <w:noProof/>
                <w:webHidden/>
              </w:rPr>
              <w:instrText xml:space="preserve"> PAGEREF _Toc237682897 \h </w:instrText>
            </w:r>
            <w:r>
              <w:rPr>
                <w:noProof/>
                <w:webHidden/>
              </w:rPr>
            </w:r>
            <w:r>
              <w:rPr>
                <w:noProof/>
                <w:webHidden/>
              </w:rPr>
              <w:fldChar w:fldCharType="separate"/>
            </w:r>
            <w:r w:rsidR="002E4201">
              <w:rPr>
                <w:noProof/>
                <w:webHidden/>
              </w:rPr>
              <w:t>95</w:t>
            </w:r>
            <w:r>
              <w:rPr>
                <w:noProof/>
                <w:webHidden/>
              </w:rPr>
              <w:fldChar w:fldCharType="end"/>
            </w:r>
          </w:hyperlink>
        </w:p>
        <w:p w14:paraId="5ED8DE34" w14:textId="4E95AEA1"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98" w:history="1">
            <w:r w:rsidRPr="009623A6">
              <w:rPr>
                <w:rStyle w:val="Hyperlink"/>
                <w:iCs/>
                <w:noProof/>
                <w:lang w:val="en-US"/>
              </w:rPr>
              <w:t>6)</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Plotting:  OUTPUT_Gnuplot_all.sh or OUTPUT_Python_PLOT_ALL.py</w:t>
            </w:r>
            <w:r>
              <w:rPr>
                <w:noProof/>
                <w:webHidden/>
              </w:rPr>
              <w:tab/>
            </w:r>
            <w:r>
              <w:rPr>
                <w:noProof/>
                <w:webHidden/>
              </w:rPr>
              <w:fldChar w:fldCharType="begin"/>
            </w:r>
            <w:r>
              <w:rPr>
                <w:noProof/>
                <w:webHidden/>
              </w:rPr>
              <w:instrText xml:space="preserve"> PAGEREF _Toc237682898 \h </w:instrText>
            </w:r>
            <w:r>
              <w:rPr>
                <w:noProof/>
                <w:webHidden/>
              </w:rPr>
            </w:r>
            <w:r>
              <w:rPr>
                <w:noProof/>
                <w:webHidden/>
              </w:rPr>
              <w:fldChar w:fldCharType="separate"/>
            </w:r>
            <w:r w:rsidR="002E4201">
              <w:rPr>
                <w:noProof/>
                <w:webHidden/>
              </w:rPr>
              <w:t>96</w:t>
            </w:r>
            <w:r>
              <w:rPr>
                <w:noProof/>
                <w:webHidden/>
              </w:rPr>
              <w:fldChar w:fldCharType="end"/>
            </w:r>
          </w:hyperlink>
        </w:p>
        <w:p w14:paraId="40D152D2" w14:textId="1B63A4CD"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899" w:history="1">
            <w:r w:rsidRPr="009623A6">
              <w:rPr>
                <w:rStyle w:val="Hyperlink"/>
                <w:iCs/>
                <w:noProof/>
                <w:lang w:val="en-US"/>
              </w:rPr>
              <w:t>7)</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Output data files</w:t>
            </w:r>
            <w:r>
              <w:rPr>
                <w:noProof/>
                <w:webHidden/>
              </w:rPr>
              <w:tab/>
            </w:r>
            <w:r>
              <w:rPr>
                <w:noProof/>
                <w:webHidden/>
              </w:rPr>
              <w:fldChar w:fldCharType="begin"/>
            </w:r>
            <w:r>
              <w:rPr>
                <w:noProof/>
                <w:webHidden/>
              </w:rPr>
              <w:instrText xml:space="preserve"> PAGEREF _Toc237682899 \h </w:instrText>
            </w:r>
            <w:r>
              <w:rPr>
                <w:noProof/>
                <w:webHidden/>
              </w:rPr>
            </w:r>
            <w:r>
              <w:rPr>
                <w:noProof/>
                <w:webHidden/>
              </w:rPr>
              <w:fldChar w:fldCharType="separate"/>
            </w:r>
            <w:r w:rsidR="002E4201">
              <w:rPr>
                <w:noProof/>
                <w:webHidden/>
              </w:rPr>
              <w:t>100</w:t>
            </w:r>
            <w:r>
              <w:rPr>
                <w:noProof/>
                <w:webHidden/>
              </w:rPr>
              <w:fldChar w:fldCharType="end"/>
            </w:r>
          </w:hyperlink>
        </w:p>
        <w:p w14:paraId="39632BA4" w14:textId="063988E6"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900" w:history="1">
            <w:r w:rsidRPr="009623A6">
              <w:rPr>
                <w:rStyle w:val="Hyperlink"/>
                <w:iCs/>
                <w:noProof/>
                <w:lang w:val="en-US"/>
              </w:rPr>
              <w:t>8)</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…_CONVOLVED.dat output data files</w:t>
            </w:r>
            <w:r>
              <w:rPr>
                <w:noProof/>
                <w:webHidden/>
              </w:rPr>
              <w:tab/>
            </w:r>
            <w:r>
              <w:rPr>
                <w:noProof/>
                <w:webHidden/>
              </w:rPr>
              <w:fldChar w:fldCharType="begin"/>
            </w:r>
            <w:r>
              <w:rPr>
                <w:noProof/>
                <w:webHidden/>
              </w:rPr>
              <w:instrText xml:space="preserve"> PAGEREF _Toc237682900 \h </w:instrText>
            </w:r>
            <w:r>
              <w:rPr>
                <w:noProof/>
                <w:webHidden/>
              </w:rPr>
            </w:r>
            <w:r>
              <w:rPr>
                <w:noProof/>
                <w:webHidden/>
              </w:rPr>
              <w:fldChar w:fldCharType="separate"/>
            </w:r>
            <w:r w:rsidR="002E4201">
              <w:rPr>
                <w:noProof/>
                <w:webHidden/>
              </w:rPr>
              <w:t>111</w:t>
            </w:r>
            <w:r>
              <w:rPr>
                <w:noProof/>
                <w:webHidden/>
              </w:rPr>
              <w:fldChar w:fldCharType="end"/>
            </w:r>
          </w:hyperlink>
        </w:p>
        <w:p w14:paraId="2C8DF4E4" w14:textId="415AD9F7" w:rsidR="00543843" w:rsidRDefault="00543843">
          <w:pPr>
            <w:pStyle w:val="TOC1"/>
            <w:tabs>
              <w:tab w:val="left" w:pos="1100"/>
              <w:tab w:val="right" w:leader="dot" w:pos="10053"/>
            </w:tabs>
            <w:rPr>
              <w:rFonts w:asciiTheme="minorHAnsi" w:eastAsiaTheme="minorEastAsia" w:hAnsiTheme="minorHAnsi" w:cstheme="minorBidi"/>
              <w:noProof/>
              <w:kern w:val="2"/>
              <w:lang w:eastAsia="en-GB"/>
              <w14:ligatures w14:val="standardContextual"/>
            </w:rPr>
          </w:pPr>
          <w:hyperlink w:anchor="_Toc237682901" w:history="1">
            <w:r w:rsidRPr="009623A6">
              <w:rPr>
                <w:rStyle w:val="Hyperlink"/>
                <w:noProof/>
                <w:lang w:val="en-US"/>
              </w:rPr>
              <w:t>VIII.</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Post-processing</w:t>
            </w:r>
            <w:r>
              <w:rPr>
                <w:noProof/>
                <w:webHidden/>
              </w:rPr>
              <w:tab/>
            </w:r>
            <w:r>
              <w:rPr>
                <w:noProof/>
                <w:webHidden/>
              </w:rPr>
              <w:fldChar w:fldCharType="begin"/>
            </w:r>
            <w:r>
              <w:rPr>
                <w:noProof/>
                <w:webHidden/>
              </w:rPr>
              <w:instrText xml:space="preserve"> PAGEREF _Toc237682901 \h </w:instrText>
            </w:r>
            <w:r>
              <w:rPr>
                <w:noProof/>
                <w:webHidden/>
              </w:rPr>
            </w:r>
            <w:r>
              <w:rPr>
                <w:noProof/>
                <w:webHidden/>
              </w:rPr>
              <w:fldChar w:fldCharType="separate"/>
            </w:r>
            <w:r w:rsidR="002E4201">
              <w:rPr>
                <w:noProof/>
                <w:webHidden/>
              </w:rPr>
              <w:t>111</w:t>
            </w:r>
            <w:r>
              <w:rPr>
                <w:noProof/>
                <w:webHidden/>
              </w:rPr>
              <w:fldChar w:fldCharType="end"/>
            </w:r>
          </w:hyperlink>
        </w:p>
        <w:p w14:paraId="5CF89F26" w14:textId="299C5E4C"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902" w:history="1">
            <w:r w:rsidRPr="009623A6">
              <w:rPr>
                <w:rStyle w:val="Hyperlink"/>
                <w:noProof/>
                <w:lang w:val="en-US"/>
              </w:rPr>
              <w:t>1)</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Extracting pair correlation function</w:t>
            </w:r>
            <w:r>
              <w:rPr>
                <w:noProof/>
                <w:webHidden/>
              </w:rPr>
              <w:tab/>
            </w:r>
            <w:r>
              <w:rPr>
                <w:noProof/>
                <w:webHidden/>
              </w:rPr>
              <w:fldChar w:fldCharType="begin"/>
            </w:r>
            <w:r>
              <w:rPr>
                <w:noProof/>
                <w:webHidden/>
              </w:rPr>
              <w:instrText xml:space="preserve"> PAGEREF _Toc237682902 \h </w:instrText>
            </w:r>
            <w:r>
              <w:rPr>
                <w:noProof/>
                <w:webHidden/>
              </w:rPr>
            </w:r>
            <w:r>
              <w:rPr>
                <w:noProof/>
                <w:webHidden/>
              </w:rPr>
              <w:fldChar w:fldCharType="separate"/>
            </w:r>
            <w:r w:rsidR="002E4201">
              <w:rPr>
                <w:noProof/>
                <w:webHidden/>
              </w:rPr>
              <w:t>111</w:t>
            </w:r>
            <w:r>
              <w:rPr>
                <w:noProof/>
                <w:webHidden/>
              </w:rPr>
              <w:fldChar w:fldCharType="end"/>
            </w:r>
          </w:hyperlink>
        </w:p>
        <w:p w14:paraId="48FE6A38" w14:textId="02BE9E2D"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903" w:history="1">
            <w:r w:rsidRPr="009623A6">
              <w:rPr>
                <w:rStyle w:val="Hyperlink"/>
                <w:noProof/>
                <w:lang w:val="en-US"/>
              </w:rPr>
              <w:t>2)</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Calculation of velocity autocorrelation and phonon spectra</w:t>
            </w:r>
            <w:r>
              <w:rPr>
                <w:noProof/>
                <w:webHidden/>
              </w:rPr>
              <w:tab/>
            </w:r>
            <w:r>
              <w:rPr>
                <w:noProof/>
                <w:webHidden/>
              </w:rPr>
              <w:fldChar w:fldCharType="begin"/>
            </w:r>
            <w:r>
              <w:rPr>
                <w:noProof/>
                <w:webHidden/>
              </w:rPr>
              <w:instrText xml:space="preserve"> PAGEREF _Toc237682903 \h </w:instrText>
            </w:r>
            <w:r>
              <w:rPr>
                <w:noProof/>
                <w:webHidden/>
              </w:rPr>
            </w:r>
            <w:r>
              <w:rPr>
                <w:noProof/>
                <w:webHidden/>
              </w:rPr>
              <w:fldChar w:fldCharType="separate"/>
            </w:r>
            <w:r w:rsidR="002E4201">
              <w:rPr>
                <w:noProof/>
                <w:webHidden/>
              </w:rPr>
              <w:t>112</w:t>
            </w:r>
            <w:r>
              <w:rPr>
                <w:noProof/>
                <w:webHidden/>
              </w:rPr>
              <w:fldChar w:fldCharType="end"/>
            </w:r>
          </w:hyperlink>
        </w:p>
        <w:p w14:paraId="633DB205" w14:textId="676AD9BA"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904" w:history="1">
            <w:r w:rsidRPr="009623A6">
              <w:rPr>
                <w:rStyle w:val="Hyperlink"/>
                <w:noProof/>
                <w:lang w:val="fr-FR"/>
              </w:rPr>
              <w:t>3)</w:t>
            </w:r>
            <w:r>
              <w:rPr>
                <w:rFonts w:asciiTheme="minorHAnsi" w:eastAsiaTheme="minorEastAsia" w:hAnsiTheme="minorHAnsi" w:cstheme="minorBidi"/>
                <w:noProof/>
                <w:kern w:val="2"/>
                <w:lang w:eastAsia="en-GB"/>
                <w14:ligatures w14:val="standardContextual"/>
              </w:rPr>
              <w:tab/>
            </w:r>
            <w:r w:rsidRPr="009623A6">
              <w:rPr>
                <w:rStyle w:val="Hyperlink"/>
                <w:noProof/>
                <w:lang w:val="fr-FR"/>
              </w:rPr>
              <w:t>Calculation of electron-ion coupling parameter g(T</w:t>
            </w:r>
            <w:r w:rsidRPr="009623A6">
              <w:rPr>
                <w:rStyle w:val="Hyperlink"/>
                <w:noProof/>
                <w:vertAlign w:val="subscript"/>
                <w:lang w:val="fr-FR"/>
              </w:rPr>
              <w:t>e</w:t>
            </w:r>
            <w:r w:rsidRPr="009623A6">
              <w:rPr>
                <w:rStyle w:val="Hyperlink"/>
                <w:noProof/>
                <w:lang w:val="fr-FR"/>
              </w:rPr>
              <w:t>), C</w:t>
            </w:r>
            <w:r w:rsidRPr="009623A6">
              <w:rPr>
                <w:rStyle w:val="Hyperlink"/>
                <w:noProof/>
                <w:vertAlign w:val="subscript"/>
                <w:lang w:val="fr-FR"/>
              </w:rPr>
              <w:t>e</w:t>
            </w:r>
            <w:r w:rsidRPr="009623A6">
              <w:rPr>
                <w:rStyle w:val="Hyperlink"/>
                <w:noProof/>
                <w:lang w:val="fr-FR"/>
              </w:rPr>
              <w:t>(T</w:t>
            </w:r>
            <w:r w:rsidRPr="009623A6">
              <w:rPr>
                <w:rStyle w:val="Hyperlink"/>
                <w:noProof/>
                <w:vertAlign w:val="subscript"/>
                <w:lang w:val="fr-FR"/>
              </w:rPr>
              <w:t>e</w:t>
            </w:r>
            <w:r w:rsidRPr="009623A6">
              <w:rPr>
                <w:rStyle w:val="Hyperlink"/>
                <w:noProof/>
                <w:lang w:val="fr-FR"/>
              </w:rPr>
              <w:t xml:space="preserve">), </w:t>
            </w:r>
            <w:r w:rsidRPr="009623A6">
              <w:rPr>
                <w:rStyle w:val="Hyperlink"/>
                <w:noProof/>
                <w:lang w:val="en-US"/>
              </w:rPr>
              <w:t>μ</w:t>
            </w:r>
            <w:r w:rsidRPr="009623A6">
              <w:rPr>
                <w:rStyle w:val="Hyperlink"/>
                <w:noProof/>
                <w:lang w:val="fr-FR"/>
              </w:rPr>
              <w:t>(T</w:t>
            </w:r>
            <w:r w:rsidRPr="009623A6">
              <w:rPr>
                <w:rStyle w:val="Hyperlink"/>
                <w:noProof/>
                <w:vertAlign w:val="subscript"/>
                <w:lang w:val="fr-FR"/>
              </w:rPr>
              <w:t>e</w:t>
            </w:r>
            <w:r w:rsidRPr="009623A6">
              <w:rPr>
                <w:rStyle w:val="Hyperlink"/>
                <w:noProof/>
                <w:lang w:val="fr-FR"/>
              </w:rPr>
              <w:t>), P</w:t>
            </w:r>
            <w:r w:rsidRPr="009623A6">
              <w:rPr>
                <w:rStyle w:val="Hyperlink"/>
                <w:noProof/>
                <w:vertAlign w:val="subscript"/>
                <w:lang w:val="fr-FR"/>
              </w:rPr>
              <w:t>e</w:t>
            </w:r>
            <w:r w:rsidRPr="009623A6">
              <w:rPr>
                <w:rStyle w:val="Hyperlink"/>
                <w:noProof/>
                <w:lang w:val="fr-FR"/>
              </w:rPr>
              <w:t>(T</w:t>
            </w:r>
            <w:r w:rsidRPr="009623A6">
              <w:rPr>
                <w:rStyle w:val="Hyperlink"/>
                <w:noProof/>
                <w:vertAlign w:val="subscript"/>
                <w:lang w:val="fr-FR"/>
              </w:rPr>
              <w:t>e</w:t>
            </w:r>
            <w:r w:rsidRPr="009623A6">
              <w:rPr>
                <w:rStyle w:val="Hyperlink"/>
                <w:noProof/>
                <w:lang w:val="fr-FR"/>
              </w:rPr>
              <w:t>)</w:t>
            </w:r>
            <w:r>
              <w:rPr>
                <w:noProof/>
                <w:webHidden/>
              </w:rPr>
              <w:tab/>
            </w:r>
            <w:r>
              <w:rPr>
                <w:noProof/>
                <w:webHidden/>
              </w:rPr>
              <w:fldChar w:fldCharType="begin"/>
            </w:r>
            <w:r>
              <w:rPr>
                <w:noProof/>
                <w:webHidden/>
              </w:rPr>
              <w:instrText xml:space="preserve"> PAGEREF _Toc237682904 \h </w:instrText>
            </w:r>
            <w:r>
              <w:rPr>
                <w:noProof/>
                <w:webHidden/>
              </w:rPr>
            </w:r>
            <w:r>
              <w:rPr>
                <w:noProof/>
                <w:webHidden/>
              </w:rPr>
              <w:fldChar w:fldCharType="separate"/>
            </w:r>
            <w:r w:rsidR="002E4201">
              <w:rPr>
                <w:noProof/>
                <w:webHidden/>
              </w:rPr>
              <w:t>112</w:t>
            </w:r>
            <w:r>
              <w:rPr>
                <w:noProof/>
                <w:webHidden/>
              </w:rPr>
              <w:fldChar w:fldCharType="end"/>
            </w:r>
          </w:hyperlink>
        </w:p>
        <w:p w14:paraId="50E35530" w14:textId="71243295"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905" w:history="1">
            <w:r w:rsidRPr="009623A6">
              <w:rPr>
                <w:rStyle w:val="Hyperlink"/>
                <w:noProof/>
                <w:lang w:val="en-US"/>
              </w:rPr>
              <w:t>4)</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Extracting optical parameters for given wavelength from the spectrum</w:t>
            </w:r>
            <w:r>
              <w:rPr>
                <w:noProof/>
                <w:webHidden/>
              </w:rPr>
              <w:tab/>
            </w:r>
            <w:r>
              <w:rPr>
                <w:noProof/>
                <w:webHidden/>
              </w:rPr>
              <w:fldChar w:fldCharType="begin"/>
            </w:r>
            <w:r>
              <w:rPr>
                <w:noProof/>
                <w:webHidden/>
              </w:rPr>
              <w:instrText xml:space="preserve"> PAGEREF _Toc237682905 \h </w:instrText>
            </w:r>
            <w:r>
              <w:rPr>
                <w:noProof/>
                <w:webHidden/>
              </w:rPr>
            </w:r>
            <w:r>
              <w:rPr>
                <w:noProof/>
                <w:webHidden/>
              </w:rPr>
              <w:fldChar w:fldCharType="separate"/>
            </w:r>
            <w:r w:rsidR="002E4201">
              <w:rPr>
                <w:noProof/>
                <w:webHidden/>
              </w:rPr>
              <w:t>115</w:t>
            </w:r>
            <w:r>
              <w:rPr>
                <w:noProof/>
                <w:webHidden/>
              </w:rPr>
              <w:fldChar w:fldCharType="end"/>
            </w:r>
          </w:hyperlink>
        </w:p>
        <w:p w14:paraId="3C47F771" w14:textId="6A1BF649"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906" w:history="1">
            <w:r w:rsidRPr="009623A6">
              <w:rPr>
                <w:rStyle w:val="Hyperlink"/>
                <w:noProof/>
                <w:lang w:val="en-US"/>
              </w:rPr>
              <w:t>5)</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Spectrum of ablation fragments and displacements</w:t>
            </w:r>
            <w:r>
              <w:rPr>
                <w:noProof/>
                <w:webHidden/>
              </w:rPr>
              <w:tab/>
            </w:r>
            <w:r>
              <w:rPr>
                <w:noProof/>
                <w:webHidden/>
              </w:rPr>
              <w:fldChar w:fldCharType="begin"/>
            </w:r>
            <w:r>
              <w:rPr>
                <w:noProof/>
                <w:webHidden/>
              </w:rPr>
              <w:instrText xml:space="preserve"> PAGEREF _Toc237682906 \h </w:instrText>
            </w:r>
            <w:r>
              <w:rPr>
                <w:noProof/>
                <w:webHidden/>
              </w:rPr>
            </w:r>
            <w:r>
              <w:rPr>
                <w:noProof/>
                <w:webHidden/>
              </w:rPr>
              <w:fldChar w:fldCharType="separate"/>
            </w:r>
            <w:r w:rsidR="002E4201">
              <w:rPr>
                <w:noProof/>
                <w:webHidden/>
              </w:rPr>
              <w:t>116</w:t>
            </w:r>
            <w:r>
              <w:rPr>
                <w:noProof/>
                <w:webHidden/>
              </w:rPr>
              <w:fldChar w:fldCharType="end"/>
            </w:r>
          </w:hyperlink>
        </w:p>
        <w:p w14:paraId="2FEC7E32" w14:textId="6076D06B"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910" w:history="1">
            <w:r w:rsidRPr="009623A6">
              <w:rPr>
                <w:rStyle w:val="Hyperlink"/>
                <w:noProof/>
                <w:lang w:val="en-US"/>
              </w:rPr>
              <w:t>6)</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Calculation of electron entropy</w:t>
            </w:r>
            <w:r>
              <w:rPr>
                <w:noProof/>
                <w:webHidden/>
              </w:rPr>
              <w:tab/>
            </w:r>
            <w:r>
              <w:rPr>
                <w:noProof/>
                <w:webHidden/>
              </w:rPr>
              <w:fldChar w:fldCharType="begin"/>
            </w:r>
            <w:r>
              <w:rPr>
                <w:noProof/>
                <w:webHidden/>
              </w:rPr>
              <w:instrText xml:space="preserve"> PAGEREF _Toc237682910 \h </w:instrText>
            </w:r>
            <w:r>
              <w:rPr>
                <w:noProof/>
                <w:webHidden/>
              </w:rPr>
            </w:r>
            <w:r>
              <w:rPr>
                <w:noProof/>
                <w:webHidden/>
              </w:rPr>
              <w:fldChar w:fldCharType="separate"/>
            </w:r>
            <w:r w:rsidR="002E4201">
              <w:rPr>
                <w:noProof/>
                <w:webHidden/>
              </w:rPr>
              <w:t>117</w:t>
            </w:r>
            <w:r>
              <w:rPr>
                <w:noProof/>
                <w:webHidden/>
              </w:rPr>
              <w:fldChar w:fldCharType="end"/>
            </w:r>
          </w:hyperlink>
        </w:p>
        <w:p w14:paraId="1EB21D55" w14:textId="096B322C"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911" w:history="1">
            <w:r w:rsidRPr="009623A6">
              <w:rPr>
                <w:rStyle w:val="Hyperlink"/>
                <w:noProof/>
                <w:lang w:val="en-US"/>
              </w:rPr>
              <w:t>7)</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Analysis of electron distribution</w:t>
            </w:r>
            <w:r>
              <w:rPr>
                <w:noProof/>
                <w:webHidden/>
              </w:rPr>
              <w:tab/>
            </w:r>
            <w:r>
              <w:rPr>
                <w:noProof/>
                <w:webHidden/>
              </w:rPr>
              <w:fldChar w:fldCharType="begin"/>
            </w:r>
            <w:r>
              <w:rPr>
                <w:noProof/>
                <w:webHidden/>
              </w:rPr>
              <w:instrText xml:space="preserve"> PAGEREF _Toc237682911 \h </w:instrText>
            </w:r>
            <w:r>
              <w:rPr>
                <w:noProof/>
                <w:webHidden/>
              </w:rPr>
            </w:r>
            <w:r>
              <w:rPr>
                <w:noProof/>
                <w:webHidden/>
              </w:rPr>
              <w:fldChar w:fldCharType="separate"/>
            </w:r>
            <w:r w:rsidR="002E4201">
              <w:rPr>
                <w:noProof/>
                <w:webHidden/>
              </w:rPr>
              <w:t>117</w:t>
            </w:r>
            <w:r>
              <w:rPr>
                <w:noProof/>
                <w:webHidden/>
              </w:rPr>
              <w:fldChar w:fldCharType="end"/>
            </w:r>
          </w:hyperlink>
        </w:p>
        <w:p w14:paraId="321BFF33" w14:textId="70622972"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912" w:history="1">
            <w:r w:rsidRPr="009623A6">
              <w:rPr>
                <w:rStyle w:val="Hyperlink"/>
                <w:noProof/>
                <w:lang w:val="en-US"/>
              </w:rPr>
              <w:t>8)</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Averaging diffraction peaks</w:t>
            </w:r>
            <w:r>
              <w:rPr>
                <w:noProof/>
                <w:webHidden/>
              </w:rPr>
              <w:tab/>
            </w:r>
            <w:r>
              <w:rPr>
                <w:noProof/>
                <w:webHidden/>
              </w:rPr>
              <w:fldChar w:fldCharType="begin"/>
            </w:r>
            <w:r>
              <w:rPr>
                <w:noProof/>
                <w:webHidden/>
              </w:rPr>
              <w:instrText xml:space="preserve"> PAGEREF _Toc237682912 \h </w:instrText>
            </w:r>
            <w:r>
              <w:rPr>
                <w:noProof/>
                <w:webHidden/>
              </w:rPr>
            </w:r>
            <w:r>
              <w:rPr>
                <w:noProof/>
                <w:webHidden/>
              </w:rPr>
              <w:fldChar w:fldCharType="separate"/>
            </w:r>
            <w:r w:rsidR="002E4201">
              <w:rPr>
                <w:noProof/>
                <w:webHidden/>
              </w:rPr>
              <w:t>119</w:t>
            </w:r>
            <w:r>
              <w:rPr>
                <w:noProof/>
                <w:webHidden/>
              </w:rPr>
              <w:fldChar w:fldCharType="end"/>
            </w:r>
          </w:hyperlink>
        </w:p>
        <w:p w14:paraId="771A1FA4" w14:textId="428E7433" w:rsidR="00543843" w:rsidRDefault="00543843">
          <w:pPr>
            <w:pStyle w:val="TOC2"/>
            <w:rPr>
              <w:rFonts w:asciiTheme="minorHAnsi" w:eastAsiaTheme="minorEastAsia" w:hAnsiTheme="minorHAnsi" w:cstheme="minorBidi"/>
              <w:noProof/>
              <w:kern w:val="2"/>
              <w:lang w:eastAsia="en-GB"/>
              <w14:ligatures w14:val="standardContextual"/>
            </w:rPr>
          </w:pPr>
          <w:hyperlink w:anchor="_Toc237682913" w:history="1">
            <w:r w:rsidRPr="009623A6">
              <w:rPr>
                <w:rStyle w:val="Hyperlink"/>
                <w:noProof/>
                <w:lang w:val="en-US"/>
              </w:rPr>
              <w:t>9)</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Comparing diffraction peaks from Miller indices and powder diffraction</w:t>
            </w:r>
            <w:r>
              <w:rPr>
                <w:noProof/>
                <w:webHidden/>
              </w:rPr>
              <w:tab/>
            </w:r>
            <w:r>
              <w:rPr>
                <w:noProof/>
                <w:webHidden/>
              </w:rPr>
              <w:fldChar w:fldCharType="begin"/>
            </w:r>
            <w:r>
              <w:rPr>
                <w:noProof/>
                <w:webHidden/>
              </w:rPr>
              <w:instrText xml:space="preserve"> PAGEREF _Toc237682913 \h </w:instrText>
            </w:r>
            <w:r>
              <w:rPr>
                <w:noProof/>
                <w:webHidden/>
              </w:rPr>
            </w:r>
            <w:r>
              <w:rPr>
                <w:noProof/>
                <w:webHidden/>
              </w:rPr>
              <w:fldChar w:fldCharType="separate"/>
            </w:r>
            <w:r w:rsidR="002E4201">
              <w:rPr>
                <w:noProof/>
                <w:webHidden/>
              </w:rPr>
              <w:t>120</w:t>
            </w:r>
            <w:r>
              <w:rPr>
                <w:noProof/>
                <w:webHidden/>
              </w:rPr>
              <w:fldChar w:fldCharType="end"/>
            </w:r>
          </w:hyperlink>
        </w:p>
        <w:p w14:paraId="403CC7CC" w14:textId="5E3984D1" w:rsidR="00543843" w:rsidRDefault="00543843">
          <w:pPr>
            <w:pStyle w:val="TOC1"/>
            <w:tabs>
              <w:tab w:val="left" w:pos="880"/>
              <w:tab w:val="right" w:leader="dot" w:pos="10053"/>
            </w:tabs>
            <w:rPr>
              <w:rFonts w:asciiTheme="minorHAnsi" w:eastAsiaTheme="minorEastAsia" w:hAnsiTheme="minorHAnsi" w:cstheme="minorBidi"/>
              <w:noProof/>
              <w:kern w:val="2"/>
              <w:lang w:eastAsia="en-GB"/>
              <w14:ligatures w14:val="standardContextual"/>
            </w:rPr>
          </w:pPr>
          <w:hyperlink w:anchor="_Toc237682914" w:history="1">
            <w:r w:rsidRPr="009623A6">
              <w:rPr>
                <w:rStyle w:val="Hyperlink"/>
                <w:noProof/>
                <w:lang w:val="en-US"/>
              </w:rPr>
              <w:t>IX.</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Known problems</w:t>
            </w:r>
            <w:r>
              <w:rPr>
                <w:noProof/>
                <w:webHidden/>
              </w:rPr>
              <w:tab/>
            </w:r>
            <w:r>
              <w:rPr>
                <w:noProof/>
                <w:webHidden/>
              </w:rPr>
              <w:fldChar w:fldCharType="begin"/>
            </w:r>
            <w:r>
              <w:rPr>
                <w:noProof/>
                <w:webHidden/>
              </w:rPr>
              <w:instrText xml:space="preserve"> PAGEREF _Toc237682914 \h </w:instrText>
            </w:r>
            <w:r>
              <w:rPr>
                <w:noProof/>
                <w:webHidden/>
              </w:rPr>
            </w:r>
            <w:r>
              <w:rPr>
                <w:noProof/>
                <w:webHidden/>
              </w:rPr>
              <w:fldChar w:fldCharType="separate"/>
            </w:r>
            <w:r w:rsidR="002E4201">
              <w:rPr>
                <w:noProof/>
                <w:webHidden/>
              </w:rPr>
              <w:t>121</w:t>
            </w:r>
            <w:r>
              <w:rPr>
                <w:noProof/>
                <w:webHidden/>
              </w:rPr>
              <w:fldChar w:fldCharType="end"/>
            </w:r>
          </w:hyperlink>
        </w:p>
        <w:p w14:paraId="76C9A244" w14:textId="3D6679B6" w:rsidR="00543843" w:rsidRDefault="00543843">
          <w:pPr>
            <w:pStyle w:val="TOC1"/>
            <w:tabs>
              <w:tab w:val="left" w:pos="880"/>
              <w:tab w:val="right" w:leader="dot" w:pos="10053"/>
            </w:tabs>
            <w:rPr>
              <w:rFonts w:asciiTheme="minorHAnsi" w:eastAsiaTheme="minorEastAsia" w:hAnsiTheme="minorHAnsi" w:cstheme="minorBidi"/>
              <w:noProof/>
              <w:kern w:val="2"/>
              <w:lang w:eastAsia="en-GB"/>
              <w14:ligatures w14:val="standardContextual"/>
            </w:rPr>
          </w:pPr>
          <w:hyperlink w:anchor="_Toc237682915" w:history="1">
            <w:r w:rsidRPr="009623A6">
              <w:rPr>
                <w:rStyle w:val="Hyperlink"/>
                <w:noProof/>
                <w:lang w:val="en-US"/>
              </w:rPr>
              <w:t>X.</w:t>
            </w:r>
            <w:r>
              <w:rPr>
                <w:rFonts w:asciiTheme="minorHAnsi" w:eastAsiaTheme="minorEastAsia" w:hAnsiTheme="minorHAnsi" w:cstheme="minorBidi"/>
                <w:noProof/>
                <w:kern w:val="2"/>
                <w:lang w:eastAsia="en-GB"/>
                <w14:ligatures w14:val="standardContextual"/>
              </w:rPr>
              <w:tab/>
            </w:r>
            <w:r w:rsidRPr="009623A6">
              <w:rPr>
                <w:rStyle w:val="Hyperlink"/>
                <w:noProof/>
                <w:lang w:val="en-US"/>
              </w:rPr>
              <w:t>References</w:t>
            </w:r>
            <w:r>
              <w:rPr>
                <w:noProof/>
                <w:webHidden/>
              </w:rPr>
              <w:tab/>
            </w:r>
            <w:r>
              <w:rPr>
                <w:noProof/>
                <w:webHidden/>
              </w:rPr>
              <w:fldChar w:fldCharType="begin"/>
            </w:r>
            <w:r>
              <w:rPr>
                <w:noProof/>
                <w:webHidden/>
              </w:rPr>
              <w:instrText xml:space="preserve"> PAGEREF _Toc237682915 \h </w:instrText>
            </w:r>
            <w:r>
              <w:rPr>
                <w:noProof/>
                <w:webHidden/>
              </w:rPr>
            </w:r>
            <w:r>
              <w:rPr>
                <w:noProof/>
                <w:webHidden/>
              </w:rPr>
              <w:fldChar w:fldCharType="separate"/>
            </w:r>
            <w:r w:rsidR="002E4201">
              <w:rPr>
                <w:noProof/>
                <w:webHidden/>
              </w:rPr>
              <w:t>123</w:t>
            </w:r>
            <w:r>
              <w:rPr>
                <w:noProof/>
                <w:webHidden/>
              </w:rPr>
              <w:fldChar w:fldCharType="end"/>
            </w:r>
          </w:hyperlink>
        </w:p>
        <w:p w14:paraId="0B67251B" w14:textId="77777777" w:rsidR="00543843" w:rsidRDefault="00CC2E9B" w:rsidP="00543843">
          <w:r w:rsidRPr="00C87244">
            <w:rPr>
              <w:b/>
              <w:bCs/>
              <w:lang w:val="en-US"/>
            </w:rPr>
            <w:fldChar w:fldCharType="end"/>
          </w:r>
        </w:p>
      </w:sdtContent>
    </w:sdt>
    <w:p w14:paraId="7C057CFE" w14:textId="7470FFF9" w:rsidR="00474543" w:rsidRPr="00C87244" w:rsidRDefault="00474543" w:rsidP="00B703D5">
      <w:pPr>
        <w:pStyle w:val="Heading1"/>
        <w:ind w:left="1080" w:firstLine="0"/>
        <w:rPr>
          <w:lang w:val="en-US"/>
        </w:rPr>
      </w:pPr>
      <w:bookmarkStart w:id="1" w:name="_Toc237682812"/>
      <w:r w:rsidRPr="00C87244">
        <w:rPr>
          <w:lang w:val="en-US"/>
        </w:rPr>
        <w:lastRenderedPageBreak/>
        <w:t>Disclaimer, how to cite</w:t>
      </w:r>
      <w:bookmarkEnd w:id="0"/>
      <w:bookmarkEnd w:id="1"/>
    </w:p>
    <w:p w14:paraId="79992025" w14:textId="605E2538" w:rsidR="00474543" w:rsidRPr="008C269A" w:rsidRDefault="00474543" w:rsidP="00474543">
      <w:pPr>
        <w:rPr>
          <w:lang w:val="en-US"/>
        </w:rPr>
      </w:pPr>
      <w:r w:rsidRPr="008C269A">
        <w:rPr>
          <w:lang w:val="en-US"/>
        </w:rPr>
        <w:t xml:space="preserve">Although we </w:t>
      </w:r>
      <w:r w:rsidR="00691FAF" w:rsidRPr="008C269A">
        <w:rPr>
          <w:lang w:val="en-US"/>
        </w:rPr>
        <w:t>endeavour</w:t>
      </w:r>
      <w:r w:rsidRPr="008C269A">
        <w:rPr>
          <w:lang w:val="en-US"/>
        </w:rPr>
        <w:t xml:space="preserve"> to ensure that the code </w:t>
      </w:r>
      <w:r w:rsidR="0095782E" w:rsidRPr="008C269A">
        <w:rPr>
          <w:lang w:val="en-US"/>
        </w:rPr>
        <w:t>XTANT</w:t>
      </w:r>
      <w:r w:rsidR="00853D2F" w:rsidRPr="008C269A">
        <w:rPr>
          <w:lang w:val="en-US"/>
        </w:rPr>
        <w:t>-3</w:t>
      </w:r>
      <w:r w:rsidRPr="008C269A">
        <w:rPr>
          <w:lang w:val="en-US"/>
        </w:rPr>
        <w:t xml:space="preserve"> and </w:t>
      </w:r>
      <w:r w:rsidR="002003CE" w:rsidRPr="008C269A">
        <w:rPr>
          <w:lang w:val="en-US"/>
        </w:rPr>
        <w:t xml:space="preserve">the </w:t>
      </w:r>
      <w:r w:rsidRPr="008C269A">
        <w:rPr>
          <w:lang w:val="en-US"/>
        </w:rPr>
        <w:t xml:space="preserve">results delivered are correct, no warranty is given as to its accuracy. We assume no responsibility for possible errors or omissions. We shall not be liable for any damage arising from the use of this code or its parts or any results produced with it, or from any action or decision taken </w:t>
      </w:r>
      <w:proofErr w:type="gramStart"/>
      <w:r w:rsidRPr="008C269A">
        <w:rPr>
          <w:lang w:val="en-US"/>
        </w:rPr>
        <w:t>as a result of</w:t>
      </w:r>
      <w:proofErr w:type="gramEnd"/>
      <w:r w:rsidRPr="008C269A">
        <w:rPr>
          <w:lang w:val="en-US"/>
        </w:rPr>
        <w:t xml:space="preserve"> using this code or any related material.</w:t>
      </w:r>
    </w:p>
    <w:p w14:paraId="02731FA9" w14:textId="619E06F9" w:rsidR="00474543" w:rsidRPr="008C269A" w:rsidRDefault="00474543" w:rsidP="00474543">
      <w:pPr>
        <w:rPr>
          <w:lang w:val="en-US"/>
        </w:rPr>
      </w:pPr>
      <w:r w:rsidRPr="008C269A">
        <w:rPr>
          <w:lang w:val="en-US"/>
        </w:rPr>
        <w:t>This code is distributed</w:t>
      </w:r>
      <w:r w:rsidR="00853D2F" w:rsidRPr="008C269A">
        <w:rPr>
          <w:lang w:val="en-US"/>
        </w:rPr>
        <w:t xml:space="preserve"> at </w:t>
      </w:r>
      <w:r w:rsidR="00DC7EA3">
        <w:rPr>
          <w:lang w:val="en-US"/>
        </w:rPr>
        <w:t>DOI:</w:t>
      </w:r>
      <w:r w:rsidR="00DC7EA3" w:rsidRPr="00DC7EA3">
        <w:t xml:space="preserve"> </w:t>
      </w:r>
      <w:hyperlink r:id="rId11" w:history="1">
        <w:r w:rsidR="00DC7EA3" w:rsidRPr="00D73A34">
          <w:rPr>
            <w:rStyle w:val="Hyperlink"/>
            <w:lang w:val="en-US"/>
          </w:rPr>
          <w:t>https://doi.org/10.5281/zenodo.8392569</w:t>
        </w:r>
      </w:hyperlink>
      <w:r w:rsidR="00DC7EA3">
        <w:rPr>
          <w:lang w:val="en-US"/>
        </w:rPr>
        <w:t xml:space="preserve"> (up-to-date version: </w:t>
      </w:r>
      <w:hyperlink r:id="rId12" w:history="1">
        <w:r w:rsidR="00DC7EA3" w:rsidRPr="00D73A34">
          <w:rPr>
            <w:rStyle w:val="Hyperlink"/>
            <w:lang w:val="en-US"/>
          </w:rPr>
          <w:t>https://github.com/N-Medvedev/XTANT-3</w:t>
        </w:r>
      </w:hyperlink>
      <w:r w:rsidR="00DC7EA3">
        <w:rPr>
          <w:lang w:val="en-US"/>
        </w:rPr>
        <w:t>)</w:t>
      </w:r>
      <w:r w:rsidR="00853D2F" w:rsidRPr="008C269A">
        <w:rPr>
          <w:lang w:val="en-US"/>
        </w:rPr>
        <w:t xml:space="preserve"> </w:t>
      </w:r>
      <w:r w:rsidRPr="008C269A">
        <w:rPr>
          <w:i/>
          <w:lang w:val="en-US"/>
        </w:rPr>
        <w:t>as is</w:t>
      </w:r>
      <w:r w:rsidRPr="008C269A">
        <w:rPr>
          <w:lang w:val="en-US"/>
        </w:rPr>
        <w:t xml:space="preserve"> for non-commercial peaceful purposes only, such as research and education. It is explicitly </w:t>
      </w:r>
      <w:r w:rsidRPr="008C269A">
        <w:rPr>
          <w:b/>
          <w:lang w:val="en-US"/>
        </w:rPr>
        <w:t>prohibited</w:t>
      </w:r>
      <w:r w:rsidRPr="008C269A">
        <w:rPr>
          <w:lang w:val="en-US"/>
        </w:rPr>
        <w:t xml:space="preserve"> to use the code, its parts, its results</w:t>
      </w:r>
      <w:r w:rsidR="002003CE" w:rsidRPr="008C269A">
        <w:rPr>
          <w:lang w:val="en-US"/>
        </w:rPr>
        <w:t>,</w:t>
      </w:r>
      <w:r w:rsidRPr="008C269A">
        <w:rPr>
          <w:lang w:val="en-US"/>
        </w:rPr>
        <w:t xml:space="preserve"> or any related material for military-related </w:t>
      </w:r>
      <w:r w:rsidR="0095477A" w:rsidRPr="008C269A">
        <w:rPr>
          <w:lang w:val="en-US"/>
        </w:rPr>
        <w:t xml:space="preserve">and other than peaceful </w:t>
      </w:r>
      <w:r w:rsidRPr="008C269A">
        <w:rPr>
          <w:lang w:val="en-US"/>
        </w:rPr>
        <w:t>purposes</w:t>
      </w:r>
      <w:r w:rsidR="003B3253">
        <w:rPr>
          <w:lang w:val="en-US"/>
        </w:rPr>
        <w:t xml:space="preserve">, in addition to the terms specified in </w:t>
      </w:r>
      <w:r w:rsidR="003B3253" w:rsidRPr="003B3253">
        <w:rPr>
          <w:lang w:val="en-US"/>
        </w:rPr>
        <w:t>GPL-3.0 license</w:t>
      </w:r>
      <w:r w:rsidR="003B3253">
        <w:rPr>
          <w:lang w:val="en-US"/>
        </w:rPr>
        <w:t xml:space="preserve"> agreement.</w:t>
      </w:r>
    </w:p>
    <w:p w14:paraId="269653CB" w14:textId="37E8E1FB" w:rsidR="00474543" w:rsidRPr="008C269A" w:rsidRDefault="00474543" w:rsidP="00474543">
      <w:pPr>
        <w:rPr>
          <w:lang w:val="en-US"/>
        </w:rPr>
      </w:pPr>
      <w:r w:rsidRPr="008C269A">
        <w:rPr>
          <w:lang w:val="en-US"/>
        </w:rPr>
        <w:t xml:space="preserve">The use of the code is at your own risk. Should you </w:t>
      </w:r>
      <w:r w:rsidR="00AE7549" w:rsidRPr="008C269A">
        <w:rPr>
          <w:lang w:val="en-US"/>
        </w:rPr>
        <w:t>choose</w:t>
      </w:r>
      <w:r w:rsidRPr="008C269A">
        <w:rPr>
          <w:lang w:val="en-US"/>
        </w:rPr>
        <w:t xml:space="preserve"> to use it, an appropriate citation is mandatory</w:t>
      </w:r>
      <w:r w:rsidR="00D86F98" w:rsidRPr="008C269A">
        <w:rPr>
          <w:lang w:val="en-US"/>
        </w:rPr>
        <w:t>.</w:t>
      </w:r>
    </w:p>
    <w:p w14:paraId="7C32373E" w14:textId="1FDB4187" w:rsidR="00D86F98" w:rsidRPr="008C269A" w:rsidRDefault="00D86F98" w:rsidP="00474543">
      <w:pPr>
        <w:rPr>
          <w:lang w:val="en-US"/>
        </w:rPr>
      </w:pPr>
      <w:r w:rsidRPr="008C269A">
        <w:rPr>
          <w:lang w:val="en-US"/>
        </w:rPr>
        <w:t xml:space="preserve">This document may be cited as: </w:t>
      </w:r>
    </w:p>
    <w:p w14:paraId="5DF59CF5" w14:textId="38394B58" w:rsidR="00D86F98" w:rsidRDefault="00D86F98" w:rsidP="00474543">
      <w:pPr>
        <w:rPr>
          <w:lang w:val="en-US"/>
        </w:rPr>
      </w:pPr>
      <w:r w:rsidRPr="00C87244">
        <w:rPr>
          <w:i/>
          <w:iCs/>
          <w:lang w:val="en-US"/>
        </w:rPr>
        <w:t>N. Medvedev</w:t>
      </w:r>
      <w:r w:rsidRPr="00C87244">
        <w:rPr>
          <w:lang w:val="en-US"/>
        </w:rPr>
        <w:t xml:space="preserve"> “</w:t>
      </w:r>
      <w:r w:rsidR="00DB63A8" w:rsidRPr="00C87244">
        <w:rPr>
          <w:i/>
          <w:iCs/>
          <w:lang w:val="en-US"/>
        </w:rPr>
        <w:t xml:space="preserve">XTANT-3: </w:t>
      </w:r>
      <w:r w:rsidRPr="00C87244">
        <w:rPr>
          <w:i/>
          <w:iCs/>
          <w:lang w:val="en-US"/>
        </w:rPr>
        <w:t xml:space="preserve">X-ray-induced Thermal </w:t>
      </w:r>
      <w:proofErr w:type="gramStart"/>
      <w:r w:rsidRPr="00C87244">
        <w:rPr>
          <w:i/>
          <w:iCs/>
          <w:lang w:val="en-US"/>
        </w:rPr>
        <w:t>And</w:t>
      </w:r>
      <w:proofErr w:type="gramEnd"/>
      <w:r w:rsidRPr="00C87244">
        <w:rPr>
          <w:i/>
          <w:iCs/>
          <w:lang w:val="en-US"/>
        </w:rPr>
        <w:t xml:space="preserve"> Nonthermal Transitions in Matter</w:t>
      </w:r>
      <w:r w:rsidR="00DB63A8" w:rsidRPr="00C87244">
        <w:rPr>
          <w:i/>
          <w:iCs/>
          <w:lang w:val="en-US"/>
        </w:rPr>
        <w:t>:</w:t>
      </w:r>
      <w:r w:rsidRPr="00C87244">
        <w:rPr>
          <w:i/>
          <w:iCs/>
          <w:lang w:val="en-US"/>
        </w:rPr>
        <w:t xml:space="preserve"> theory, numerical details, user manual</w:t>
      </w:r>
      <w:r w:rsidRPr="00C87244">
        <w:rPr>
          <w:lang w:val="en-US"/>
        </w:rPr>
        <w:t>”</w:t>
      </w:r>
      <w:r w:rsidR="00F51FCD" w:rsidRPr="00C87244">
        <w:rPr>
          <w:lang w:val="en-US"/>
        </w:rPr>
        <w:t xml:space="preserve"> (2023)</w:t>
      </w:r>
      <w:r w:rsidR="006B47E0">
        <w:rPr>
          <w:lang w:val="en-US"/>
        </w:rPr>
        <w:t xml:space="preserve"> </w:t>
      </w:r>
      <w:hyperlink r:id="rId13" w:history="1">
        <w:r w:rsidR="006B47E0" w:rsidRPr="00B04E27">
          <w:rPr>
            <w:rStyle w:val="Hyperlink"/>
            <w:lang w:val="en-US"/>
          </w:rPr>
          <w:t>https://doi.org/10.48550/arXiv.2307.03953</w:t>
        </w:r>
      </w:hyperlink>
      <w:r w:rsidR="006B47E0">
        <w:rPr>
          <w:lang w:val="en-US"/>
        </w:rPr>
        <w:t xml:space="preserve"> </w:t>
      </w:r>
    </w:p>
    <w:p w14:paraId="5430C23F" w14:textId="26793916" w:rsidR="00DC7EA3" w:rsidRDefault="00DC7EA3" w:rsidP="00474543">
      <w:pPr>
        <w:rPr>
          <w:lang w:val="en-US"/>
        </w:rPr>
      </w:pPr>
      <w:r>
        <w:rPr>
          <w:lang w:val="en-US"/>
        </w:rPr>
        <w:t>And the code XTANT-3 may be cited as:</w:t>
      </w:r>
    </w:p>
    <w:p w14:paraId="0DA3F819" w14:textId="1E3E6CB9" w:rsidR="00DC7EA3" w:rsidRPr="00C87244" w:rsidRDefault="00DC7EA3" w:rsidP="00474543">
      <w:pPr>
        <w:rPr>
          <w:lang w:val="en-US"/>
        </w:rPr>
      </w:pPr>
      <w:r w:rsidRPr="00DC7EA3">
        <w:rPr>
          <w:i/>
          <w:iCs/>
          <w:lang w:val="en-US"/>
        </w:rPr>
        <w:t>N. Medvedev (2023). XTANT-3 (XTANT-3-v</w:t>
      </w:r>
      <w:r w:rsidRPr="00DC7EA3">
        <w:rPr>
          <w:i/>
          <w:iCs/>
          <w:lang w:val="en-US"/>
        </w:rPr>
        <w:fldChar w:fldCharType="begin"/>
      </w:r>
      <w:r w:rsidRPr="00DC7EA3">
        <w:rPr>
          <w:i/>
          <w:iCs/>
          <w:lang w:val="ru-RU"/>
        </w:rPr>
        <w:instrText xml:space="preserve"> TIME \@ "dd.MM.yyyy" </w:instrText>
      </w:r>
      <w:r w:rsidRPr="00DC7EA3">
        <w:rPr>
          <w:i/>
          <w:iCs/>
          <w:lang w:val="en-US"/>
        </w:rPr>
        <w:fldChar w:fldCharType="separate"/>
      </w:r>
      <w:r w:rsidR="005F2309">
        <w:rPr>
          <w:i/>
          <w:iCs/>
          <w:noProof/>
          <w:lang w:val="ru-RU"/>
        </w:rPr>
        <w:t>22.10.2026</w:t>
      </w:r>
      <w:r w:rsidRPr="00DC7EA3">
        <w:rPr>
          <w:i/>
          <w:iCs/>
          <w:lang w:val="en-US"/>
        </w:rPr>
        <w:fldChar w:fldCharType="end"/>
      </w:r>
      <w:r w:rsidRPr="00DC7EA3">
        <w:rPr>
          <w:i/>
          <w:iCs/>
          <w:lang w:val="en-US"/>
        </w:rPr>
        <w:t xml:space="preserve">) </w:t>
      </w:r>
      <w:hyperlink r:id="rId14" w:history="1">
        <w:r w:rsidRPr="00D73A34">
          <w:rPr>
            <w:rStyle w:val="Hyperlink"/>
            <w:lang w:val="en-US"/>
          </w:rPr>
          <w:t>https://doi.org/10.5281/zenodo.8392569</w:t>
        </w:r>
      </w:hyperlink>
      <w:r>
        <w:rPr>
          <w:lang w:val="en-US"/>
        </w:rPr>
        <w:t xml:space="preserve"> </w:t>
      </w:r>
    </w:p>
    <w:p w14:paraId="7B7C9AE2" w14:textId="7A25366B" w:rsidR="00D86F98" w:rsidRPr="00C87244" w:rsidRDefault="00D86F98" w:rsidP="00474543">
      <w:pPr>
        <w:rPr>
          <w:lang w:val="en-US"/>
        </w:rPr>
      </w:pPr>
      <w:r w:rsidRPr="00C87244">
        <w:rPr>
          <w:lang w:val="en-US"/>
        </w:rPr>
        <w:t>The journal citation that may be used is:</w:t>
      </w:r>
    </w:p>
    <w:p w14:paraId="70195E45" w14:textId="51004113" w:rsidR="00474543" w:rsidRPr="00C87244" w:rsidRDefault="00474543" w:rsidP="00E652C8">
      <w:pPr>
        <w:rPr>
          <w:lang w:val="en-US"/>
        </w:rPr>
      </w:pPr>
      <w:r w:rsidRPr="00C87244">
        <w:rPr>
          <w:i/>
          <w:iCs/>
          <w:lang w:val="en-US"/>
        </w:rPr>
        <w:t xml:space="preserve">N. Medvedev, V. Tkachenko, V. Lipp, Z. Li, B. Ziaja, </w:t>
      </w:r>
      <w:r w:rsidR="00D86F98" w:rsidRPr="00C87244">
        <w:rPr>
          <w:i/>
          <w:iCs/>
          <w:lang w:val="en-US"/>
        </w:rPr>
        <w:t>“</w:t>
      </w:r>
      <w:r w:rsidRPr="00C87244">
        <w:rPr>
          <w:i/>
          <w:iCs/>
          <w:lang w:val="en-US"/>
        </w:rPr>
        <w:t>Various damage mechanisms in carbon and silicon materials under femtosecond x-ray irradiation</w:t>
      </w:r>
      <w:r w:rsidR="00D86F98" w:rsidRPr="00C87244">
        <w:rPr>
          <w:i/>
          <w:iCs/>
          <w:lang w:val="en-US"/>
        </w:rPr>
        <w:t>”</w:t>
      </w:r>
      <w:r w:rsidRPr="00C87244">
        <w:rPr>
          <w:i/>
          <w:iCs/>
          <w:lang w:val="en-US"/>
        </w:rPr>
        <w:t>, 4open. 1 (2018) 3</w:t>
      </w:r>
      <w:r w:rsidRPr="00C87244">
        <w:rPr>
          <w:lang w:val="en-US"/>
        </w:rPr>
        <w:t xml:space="preserve">. </w:t>
      </w:r>
      <w:hyperlink r:id="rId15" w:history="1">
        <w:r w:rsidR="00AE7549" w:rsidRPr="00C87244">
          <w:rPr>
            <w:rStyle w:val="Hyperlink"/>
            <w:rFonts w:eastAsia="Calibri"/>
            <w:iCs/>
            <w:lang w:val="en-US"/>
          </w:rPr>
          <w:t>https://doi.org/10.1051/fopen/2018003</w:t>
        </w:r>
      </w:hyperlink>
    </w:p>
    <w:p w14:paraId="184280DE" w14:textId="77777777" w:rsidR="00474543" w:rsidRPr="00C87244" w:rsidRDefault="00474543" w:rsidP="00E652C8">
      <w:pPr>
        <w:rPr>
          <w:lang w:val="en-US"/>
        </w:rPr>
      </w:pPr>
      <w:r w:rsidRPr="00C87244">
        <w:rPr>
          <w:lang w:val="en-US"/>
        </w:rPr>
        <w:t>Should you use electron-phonon coupling in the calculations, the following citation</w:t>
      </w:r>
      <w:r w:rsidR="00732C17" w:rsidRPr="00C87244">
        <w:rPr>
          <w:lang w:val="en-US"/>
        </w:rPr>
        <w:t xml:space="preserve"> should be included in addition</w:t>
      </w:r>
      <w:r w:rsidRPr="00C87244">
        <w:rPr>
          <w:lang w:val="en-US"/>
        </w:rPr>
        <w:t xml:space="preserve"> to the abovementioned one:</w:t>
      </w:r>
    </w:p>
    <w:p w14:paraId="4A568B9B" w14:textId="0E47C8E1" w:rsidR="00474543" w:rsidRPr="00C87244" w:rsidRDefault="00474543" w:rsidP="00E652C8">
      <w:pPr>
        <w:rPr>
          <w:iCs/>
          <w:lang w:val="en-US"/>
        </w:rPr>
      </w:pPr>
      <w:r w:rsidRPr="00C87244">
        <w:rPr>
          <w:i/>
          <w:iCs/>
          <w:lang w:val="en-US"/>
        </w:rPr>
        <w:t xml:space="preserve">N. Medvedev, I. Milov, </w:t>
      </w:r>
      <w:r w:rsidR="00D86F98" w:rsidRPr="00C87244">
        <w:rPr>
          <w:i/>
          <w:iCs/>
          <w:lang w:val="en-US"/>
        </w:rPr>
        <w:t>“</w:t>
      </w:r>
      <w:r w:rsidRPr="00C87244">
        <w:rPr>
          <w:i/>
          <w:iCs/>
          <w:lang w:val="en-US"/>
        </w:rPr>
        <w:t>Electron-phonon coupling in metals at high electronic temperatures</w:t>
      </w:r>
      <w:r w:rsidR="00D86F98" w:rsidRPr="00C87244">
        <w:rPr>
          <w:i/>
          <w:iCs/>
          <w:lang w:val="en-US"/>
        </w:rPr>
        <w:t>”</w:t>
      </w:r>
      <w:r w:rsidRPr="00C87244">
        <w:rPr>
          <w:i/>
          <w:iCs/>
          <w:lang w:val="en-US"/>
        </w:rPr>
        <w:t>, Phys. Rev. B. 102 (2020) 064302</w:t>
      </w:r>
      <w:r w:rsidRPr="00C87244">
        <w:rPr>
          <w:lang w:val="en-US"/>
        </w:rPr>
        <w:t>.</w:t>
      </w:r>
      <w:r w:rsidRPr="00C87244">
        <w:rPr>
          <w:iCs/>
          <w:lang w:val="en-US"/>
        </w:rPr>
        <w:t xml:space="preserve"> </w:t>
      </w:r>
      <w:hyperlink r:id="rId16" w:history="1">
        <w:r w:rsidR="00AE7549" w:rsidRPr="00C87244">
          <w:rPr>
            <w:rStyle w:val="Hyperlink"/>
            <w:rFonts w:eastAsia="Calibri"/>
            <w:iCs/>
            <w:lang w:val="en-US"/>
          </w:rPr>
          <w:t>https://doi.org/10.1103/PhysRevB.102.064302</w:t>
        </w:r>
      </w:hyperlink>
      <w:r w:rsidRPr="00C87244">
        <w:rPr>
          <w:iCs/>
          <w:lang w:val="en-US"/>
        </w:rPr>
        <w:t xml:space="preserve"> </w:t>
      </w:r>
    </w:p>
    <w:p w14:paraId="753693AB" w14:textId="641021BD" w:rsidR="00474543" w:rsidRPr="00C87244" w:rsidRDefault="00296858" w:rsidP="00296858">
      <w:pPr>
        <w:rPr>
          <w:lang w:val="en-US"/>
        </w:rPr>
      </w:pPr>
      <w:r w:rsidRPr="00C87244">
        <w:rPr>
          <w:lang w:val="en-US"/>
        </w:rPr>
        <w:t xml:space="preserve">In a publication, </w:t>
      </w:r>
      <w:r w:rsidR="00DB63A8" w:rsidRPr="00C87244">
        <w:rPr>
          <w:lang w:val="en-US"/>
        </w:rPr>
        <w:t>I</w:t>
      </w:r>
      <w:r w:rsidRPr="00C87244">
        <w:rPr>
          <w:lang w:val="en-US"/>
        </w:rPr>
        <w:t xml:space="preserve"> recommend that at least the following parameters should be mentioned for </w:t>
      </w:r>
      <w:r w:rsidR="002003CE" w:rsidRPr="00C87244">
        <w:rPr>
          <w:lang w:val="en-US"/>
        </w:rPr>
        <w:t xml:space="preserve">the </w:t>
      </w:r>
      <w:r w:rsidRPr="00C87244">
        <w:rPr>
          <w:lang w:val="en-US"/>
        </w:rPr>
        <w:t>reproducibility of the results:</w:t>
      </w:r>
    </w:p>
    <w:p w14:paraId="49CC0992" w14:textId="59EB30EA" w:rsidR="00296858" w:rsidRPr="00C87244" w:rsidRDefault="00296858" w:rsidP="00296858">
      <w:pPr>
        <w:rPr>
          <w:lang w:val="en-US"/>
        </w:rPr>
      </w:pPr>
      <w:r w:rsidRPr="00C87244">
        <w:rPr>
          <w:lang w:val="en-US"/>
        </w:rPr>
        <w:t>Material, its initial structure, the number of atoms in the supercell, the initial conditions (atomic and electronic temperatures), an ensemble used, a type of boundary conditions, a type of cross sections in Monte Carlo simulation, a type of tight binding parameterization, whether the electron emission was included or not and if yes, whether Coulomb potential for atoms was accounted for</w:t>
      </w:r>
      <w:r w:rsidR="002C4A30" w:rsidRPr="00C87244">
        <w:rPr>
          <w:lang w:val="en-US"/>
        </w:rPr>
        <w:t xml:space="preserve"> and what model for electron emission was used</w:t>
      </w:r>
      <w:r w:rsidRPr="00C87244">
        <w:rPr>
          <w:lang w:val="en-US"/>
        </w:rPr>
        <w:t xml:space="preserve">, </w:t>
      </w:r>
      <w:r w:rsidR="002C4A30" w:rsidRPr="00C87244">
        <w:rPr>
          <w:lang w:val="en-US"/>
        </w:rPr>
        <w:t xml:space="preserve">whether an additional short-range repulsive potential was used, </w:t>
      </w:r>
      <w:r w:rsidR="002003CE" w:rsidRPr="00C87244">
        <w:rPr>
          <w:lang w:val="en-US"/>
        </w:rPr>
        <w:t xml:space="preserve">the </w:t>
      </w:r>
      <w:r w:rsidR="002C4A30" w:rsidRPr="00C87244">
        <w:rPr>
          <w:lang w:val="en-US"/>
        </w:rPr>
        <w:t>time step of MD simulation, parameters of the incoming laser pulse (its photon energy, deposited dose, duration).</w:t>
      </w:r>
    </w:p>
    <w:p w14:paraId="33980905" w14:textId="164F9D3A" w:rsidR="009F7FBF" w:rsidRPr="00C87244" w:rsidRDefault="009F7FBF" w:rsidP="00296858">
      <w:pPr>
        <w:rPr>
          <w:lang w:val="en-US"/>
        </w:rPr>
      </w:pPr>
      <w:r w:rsidRPr="00C87244">
        <w:rPr>
          <w:lang w:val="en-US"/>
        </w:rPr>
        <w:t xml:space="preserve">Most of these parameters can be found in an output </w:t>
      </w:r>
      <w:proofErr w:type="gramStart"/>
      <w:r w:rsidRPr="00C87244">
        <w:rPr>
          <w:lang w:val="en-US"/>
        </w:rPr>
        <w:t xml:space="preserve">file </w:t>
      </w:r>
      <w:r w:rsidRPr="00C87244">
        <w:rPr>
          <w:color w:val="1F497D" w:themeColor="text2"/>
          <w:lang w:val="en-US"/>
        </w:rPr>
        <w:t>!OUTPUT</w:t>
      </w:r>
      <w:proofErr w:type="gramEnd"/>
      <w:r w:rsidRPr="00C87244">
        <w:rPr>
          <w:color w:val="1F497D" w:themeColor="text2"/>
          <w:lang w:val="en-US"/>
        </w:rPr>
        <w:t>_[</w:t>
      </w:r>
      <w:r w:rsidRPr="00C87244">
        <w:rPr>
          <w:i/>
          <w:color w:val="1F497D" w:themeColor="text2"/>
          <w:lang w:val="en-US"/>
        </w:rPr>
        <w:t>Material</w:t>
      </w:r>
      <w:r w:rsidRPr="00C87244">
        <w:rPr>
          <w:color w:val="1F497D" w:themeColor="text2"/>
          <w:lang w:val="en-US"/>
        </w:rPr>
        <w:t>]_Parameters.txt</w:t>
      </w:r>
      <w:r w:rsidRPr="00C87244">
        <w:rPr>
          <w:lang w:val="en-US"/>
        </w:rPr>
        <w:t xml:space="preserve"> described below.</w:t>
      </w:r>
    </w:p>
    <w:p w14:paraId="008CBD0C" w14:textId="77777777" w:rsidR="00D101AF" w:rsidRDefault="00D101AF">
      <w:pPr>
        <w:spacing w:after="200"/>
        <w:ind w:firstLine="0"/>
        <w:jc w:val="left"/>
        <w:rPr>
          <w:rFonts w:asciiTheme="majorHAnsi" w:eastAsiaTheme="majorEastAsia" w:hAnsiTheme="majorHAnsi" w:cstheme="majorBidi"/>
          <w:b/>
          <w:bCs/>
          <w:color w:val="365F91" w:themeColor="accent1" w:themeShade="BF"/>
          <w:sz w:val="28"/>
          <w:szCs w:val="28"/>
          <w:lang w:val="en-US"/>
        </w:rPr>
      </w:pPr>
      <w:r>
        <w:rPr>
          <w:lang w:val="en-US"/>
        </w:rPr>
        <w:br w:type="page"/>
      </w:r>
    </w:p>
    <w:p w14:paraId="42C9826B" w14:textId="0ED445F7" w:rsidR="008C269A" w:rsidRPr="00C87244" w:rsidRDefault="008C269A" w:rsidP="008C269A">
      <w:pPr>
        <w:pStyle w:val="Heading1"/>
        <w:ind w:left="1080" w:firstLine="0"/>
        <w:rPr>
          <w:lang w:val="en-US"/>
        </w:rPr>
      </w:pPr>
      <w:bookmarkStart w:id="2" w:name="_Toc237682813"/>
      <w:r>
        <w:rPr>
          <w:lang w:val="en-US"/>
        </w:rPr>
        <w:lastRenderedPageBreak/>
        <w:t>Acknowledgements</w:t>
      </w:r>
      <w:bookmarkEnd w:id="2"/>
    </w:p>
    <w:p w14:paraId="074F68FB" w14:textId="75F4430A" w:rsidR="00B703D5" w:rsidRDefault="008C269A" w:rsidP="00296858">
      <w:pPr>
        <w:rPr>
          <w:lang w:val="en-US"/>
        </w:rPr>
      </w:pPr>
      <w:r>
        <w:rPr>
          <w:lang w:val="en-US"/>
        </w:rPr>
        <w:t xml:space="preserve">This code would not exist (certainly not in the way it does now) without help of many colleagues, contributing with discussions and helpful comments. </w:t>
      </w:r>
      <w:r w:rsidR="00003083">
        <w:rPr>
          <w:lang w:val="en-US"/>
        </w:rPr>
        <w:t xml:space="preserve">First of all, </w:t>
      </w:r>
      <w:r>
        <w:rPr>
          <w:lang w:val="en-US"/>
        </w:rPr>
        <w:t xml:space="preserve">I thank B. Ziaja for </w:t>
      </w:r>
      <w:r w:rsidR="00D101AF">
        <w:rPr>
          <w:lang w:val="en-US"/>
        </w:rPr>
        <w:t>valuable contribution to the general philosophy of the code and discussions on the results and various applications, which helped to develop the appropriate models in the code</w:t>
      </w:r>
      <w:r w:rsidR="00003083">
        <w:rPr>
          <w:lang w:val="en-US"/>
        </w:rPr>
        <w:t>, in particular on the usage of the tight-binding (TB) molecular dynamics (MD) method</w:t>
      </w:r>
      <w:r w:rsidR="00D101AF">
        <w:rPr>
          <w:lang w:val="en-US"/>
        </w:rPr>
        <w:t xml:space="preserve">; H. Jeschke for </w:t>
      </w:r>
      <w:r w:rsidR="00003083">
        <w:rPr>
          <w:lang w:val="en-US"/>
        </w:rPr>
        <w:t xml:space="preserve">helpful </w:t>
      </w:r>
      <w:r w:rsidR="00D101AF">
        <w:rPr>
          <w:lang w:val="en-US"/>
        </w:rPr>
        <w:t>discussions on the TB</w:t>
      </w:r>
      <w:r w:rsidR="00E465FA">
        <w:rPr>
          <w:lang w:val="en-US"/>
        </w:rPr>
        <w:t>MD</w:t>
      </w:r>
      <w:r w:rsidR="00D101AF">
        <w:rPr>
          <w:lang w:val="en-US"/>
        </w:rPr>
        <w:t xml:space="preserve"> method; </w:t>
      </w:r>
      <w:r w:rsidR="00003083">
        <w:rPr>
          <w:lang w:val="en-US"/>
        </w:rPr>
        <w:t xml:space="preserve">B. Rethfeld for sharing her experience on Boltzmann collision integrals, </w:t>
      </w:r>
      <w:r w:rsidR="008A3369">
        <w:rPr>
          <w:lang w:val="en-US"/>
        </w:rPr>
        <w:t xml:space="preserve">together with </w:t>
      </w:r>
      <w:r w:rsidR="00003083">
        <w:rPr>
          <w:lang w:val="en-US"/>
        </w:rPr>
        <w:t xml:space="preserve">O. Osmani for prior collaborative works on combining MC method with other approaches; </w:t>
      </w:r>
      <w:r w:rsidR="00D101AF">
        <w:rPr>
          <w:lang w:val="en-US"/>
        </w:rPr>
        <w:t xml:space="preserve">Z. Li for joint work on the nonadiabatic coupling, optical coefficients </w:t>
      </w:r>
      <w:r w:rsidR="00003083">
        <w:rPr>
          <w:lang w:val="en-US"/>
        </w:rPr>
        <w:t xml:space="preserve">evaluation </w:t>
      </w:r>
      <w:r w:rsidR="00D101AF">
        <w:rPr>
          <w:lang w:val="en-US"/>
        </w:rPr>
        <w:t>(RPA implementation in TB)</w:t>
      </w:r>
      <w:r w:rsidR="00003083">
        <w:rPr>
          <w:lang w:val="en-US"/>
        </w:rPr>
        <w:t>, and correlation analysis in MD</w:t>
      </w:r>
      <w:r w:rsidR="00D101AF">
        <w:rPr>
          <w:lang w:val="en-US"/>
        </w:rPr>
        <w:t xml:space="preserve">; </w:t>
      </w:r>
      <w:r w:rsidR="00E465FA">
        <w:rPr>
          <w:lang w:val="en-US"/>
        </w:rPr>
        <w:t xml:space="preserve">O. Vendrell and R. Santra for discussions on Born-Oppenheimer approximation and nonadiabatic effects; </w:t>
      </w:r>
      <w:r w:rsidR="00D101AF">
        <w:rPr>
          <w:lang w:val="en-US"/>
        </w:rPr>
        <w:t>V. Tkachenko for contributions into development of the RPA</w:t>
      </w:r>
      <w:r w:rsidR="00A676FE">
        <w:rPr>
          <w:lang w:val="en-US"/>
        </w:rPr>
        <w:t xml:space="preserve"> module</w:t>
      </w:r>
      <w:r w:rsidR="00D101AF">
        <w:rPr>
          <w:lang w:val="en-US"/>
        </w:rPr>
        <w:t xml:space="preserve"> and help in debugging the code; V. Lipp for discussion</w:t>
      </w:r>
      <w:r w:rsidR="00E465FA">
        <w:rPr>
          <w:lang w:val="en-US"/>
        </w:rPr>
        <w:t>s</w:t>
      </w:r>
      <w:r w:rsidR="00D101AF">
        <w:rPr>
          <w:lang w:val="en-US"/>
        </w:rPr>
        <w:t xml:space="preserve"> on debugging the code; </w:t>
      </w:r>
      <w:r w:rsidR="00003083">
        <w:rPr>
          <w:lang w:val="en-US"/>
        </w:rPr>
        <w:t>A.E. Volkov for discussions on the Monte Carlo (MC) part</w:t>
      </w:r>
      <w:r w:rsidR="008A3369">
        <w:rPr>
          <w:lang w:val="en-US"/>
        </w:rPr>
        <w:t>, electron-ion coupling and scattering theory,</w:t>
      </w:r>
      <w:r w:rsidR="00003083">
        <w:rPr>
          <w:lang w:val="en-US"/>
        </w:rPr>
        <w:t xml:space="preserve"> and on the multiscale approaches and applications in general;</w:t>
      </w:r>
      <w:r w:rsidR="00E465FA">
        <w:rPr>
          <w:lang w:val="en-US"/>
        </w:rPr>
        <w:t xml:space="preserve"> Z. Jurek for discussions and comments on programming</w:t>
      </w:r>
      <w:r w:rsidR="00B54B81">
        <w:rPr>
          <w:lang w:val="en-US"/>
        </w:rPr>
        <w:t xml:space="preserve">; M. Stransky </w:t>
      </w:r>
      <w:r w:rsidR="00F15696">
        <w:rPr>
          <w:lang w:val="en-US"/>
        </w:rPr>
        <w:t xml:space="preserve">for </w:t>
      </w:r>
      <w:r w:rsidR="00B54B81">
        <w:rPr>
          <w:lang w:val="en-US"/>
        </w:rPr>
        <w:t xml:space="preserve">help with making the code compilable with gfortran and discussion on diffraction analysis; A. Artimez-Pena </w:t>
      </w:r>
      <w:r w:rsidR="00F15696">
        <w:rPr>
          <w:lang w:val="en-US"/>
        </w:rPr>
        <w:t xml:space="preserve">for </w:t>
      </w:r>
      <w:r w:rsidR="00B54B81">
        <w:rPr>
          <w:lang w:val="en-US"/>
        </w:rPr>
        <w:t xml:space="preserve">discussions on </w:t>
      </w:r>
      <w:r w:rsidR="00F15696">
        <w:rPr>
          <w:lang w:val="en-US"/>
        </w:rPr>
        <w:t>code</w:t>
      </w:r>
      <w:r w:rsidR="00516177">
        <w:rPr>
          <w:lang w:val="en-US"/>
        </w:rPr>
        <w:t>’s features</w:t>
      </w:r>
      <w:r w:rsidR="00F15696">
        <w:rPr>
          <w:lang w:val="en-US"/>
        </w:rPr>
        <w:t xml:space="preserve"> development and applications</w:t>
      </w:r>
      <w:r w:rsidR="00D101AF">
        <w:rPr>
          <w:lang w:val="en-US"/>
        </w:rPr>
        <w:t>.</w:t>
      </w:r>
    </w:p>
    <w:p w14:paraId="6B108250" w14:textId="029577ED" w:rsidR="00A27E8F" w:rsidRPr="00C87244" w:rsidRDefault="00A27E8F" w:rsidP="00296858">
      <w:pPr>
        <w:rPr>
          <w:lang w:val="en-US"/>
        </w:rPr>
      </w:pPr>
      <w:r>
        <w:rPr>
          <w:lang w:val="en-US"/>
        </w:rPr>
        <w:t>The</w:t>
      </w:r>
      <w:r w:rsidR="003143BA">
        <w:rPr>
          <w:lang w:val="en-US"/>
        </w:rPr>
        <w:t xml:space="preserve"> XTANT-3</w:t>
      </w:r>
      <w:r>
        <w:rPr>
          <w:lang w:val="en-US"/>
        </w:rPr>
        <w:t xml:space="preserve"> logo was created with help of Bing Image Creator (powered by DALL-E).</w:t>
      </w:r>
    </w:p>
    <w:p w14:paraId="61088B73" w14:textId="77777777" w:rsidR="00B703D5" w:rsidRPr="00C87244" w:rsidRDefault="00B703D5">
      <w:pPr>
        <w:rPr>
          <w:rFonts w:asciiTheme="majorHAnsi" w:eastAsiaTheme="majorEastAsia" w:hAnsiTheme="majorHAnsi" w:cstheme="majorBidi"/>
          <w:b/>
          <w:bCs/>
          <w:color w:val="365F91" w:themeColor="accent1" w:themeShade="BF"/>
          <w:sz w:val="28"/>
          <w:szCs w:val="28"/>
          <w:lang w:val="en-US"/>
        </w:rPr>
      </w:pPr>
      <w:r w:rsidRPr="00C87244">
        <w:rPr>
          <w:lang w:val="en-US"/>
        </w:rPr>
        <w:br w:type="page"/>
      </w:r>
    </w:p>
    <w:p w14:paraId="67BEB077" w14:textId="5E21169B" w:rsidR="00B703D5" w:rsidRPr="00C87244" w:rsidRDefault="00B703D5" w:rsidP="00B703D5">
      <w:pPr>
        <w:pStyle w:val="Heading1"/>
        <w:jc w:val="center"/>
        <w:rPr>
          <w:lang w:val="en-US"/>
        </w:rPr>
      </w:pPr>
      <w:bookmarkStart w:id="3" w:name="_Toc138149124"/>
      <w:bookmarkStart w:id="4" w:name="_Toc237682814"/>
      <w:r w:rsidRPr="00C87244">
        <w:rPr>
          <w:lang w:val="en-US"/>
        </w:rPr>
        <w:lastRenderedPageBreak/>
        <w:t>PART I: Theory</w:t>
      </w:r>
      <w:bookmarkEnd w:id="3"/>
      <w:bookmarkEnd w:id="4"/>
    </w:p>
    <w:p w14:paraId="41F86924" w14:textId="77777777" w:rsidR="00B703D5" w:rsidRPr="00C87244" w:rsidRDefault="00B703D5" w:rsidP="00356A86">
      <w:pPr>
        <w:pStyle w:val="Heading1"/>
        <w:numPr>
          <w:ilvl w:val="0"/>
          <w:numId w:val="44"/>
        </w:numPr>
        <w:tabs>
          <w:tab w:val="clear" w:pos="720"/>
        </w:tabs>
        <w:rPr>
          <w:rFonts w:ascii="Times New Roman" w:eastAsia="Times New Roman" w:hAnsi="Times New Roman" w:cs="Times New Roman"/>
          <w:sz w:val="24"/>
          <w:szCs w:val="24"/>
          <w:lang w:val="en-US"/>
        </w:rPr>
      </w:pPr>
      <w:bookmarkStart w:id="5" w:name="_Toc136796752"/>
      <w:bookmarkStart w:id="6" w:name="_Toc138149125"/>
      <w:bookmarkStart w:id="7" w:name="_Toc237682815"/>
      <w:r w:rsidRPr="00C87244">
        <w:rPr>
          <w:rFonts w:eastAsia="Times New Roman"/>
          <w:lang w:val="en-US"/>
        </w:rPr>
        <w:t>Introduction</w:t>
      </w:r>
      <w:bookmarkEnd w:id="5"/>
      <w:bookmarkEnd w:id="6"/>
      <w:bookmarkEnd w:id="7"/>
    </w:p>
    <w:p w14:paraId="71E6682F" w14:textId="2BCE2B23" w:rsidR="00B703D5" w:rsidRPr="00C87244" w:rsidRDefault="00E129C9" w:rsidP="00B703D5">
      <w:pPr>
        <w:rPr>
          <w:lang w:val="en-US"/>
        </w:rPr>
      </w:pPr>
      <w:r w:rsidRPr="00C87244">
        <w:rPr>
          <w:lang w:val="en-US"/>
        </w:rPr>
        <w:t xml:space="preserve">This </w:t>
      </w:r>
      <w:r w:rsidR="00A04EDD" w:rsidRPr="00C87244">
        <w:rPr>
          <w:lang w:val="en-US"/>
        </w:rPr>
        <w:t>document</w:t>
      </w:r>
      <w:r w:rsidRPr="00C87244">
        <w:rPr>
          <w:lang w:val="en-US"/>
        </w:rPr>
        <w:t xml:space="preserve"> is specifically on the code XTANT-3</w:t>
      </w:r>
      <w:r w:rsidR="00CD794B" w:rsidRPr="00131993">
        <w:rPr>
          <w:rStyle w:val="FootnoteReference"/>
        </w:rPr>
        <w:footnoteReference w:id="2"/>
      </w:r>
      <w:r w:rsidR="00C818CE">
        <w:rPr>
          <w:lang w:val="en-US"/>
        </w:rPr>
        <w:t xml:space="preserve"> </w:t>
      </w:r>
      <w:r w:rsidR="00C818CE">
        <w:rPr>
          <w:lang w:val="en-US"/>
        </w:rPr>
        <w:fldChar w:fldCharType="begin" w:fldLock="1"/>
      </w:r>
      <w:r w:rsidR="005B61E9">
        <w:rPr>
          <w:lang w:val="en-US"/>
        </w:rPr>
        <w:instrText>ADDIN CSL_CITATION {"citationItems":[{"id":"ITEM-1","itemData":{"DOI":"10.5281/zenodo.8392569","author":[{"dropping-particle":"","family":"Medvedev","given":"Nikita","non-dropping-particle":"","parse-names":false,"suffix":""}],"id":"ITEM-1","issued":{"date-parts":[["2023","9","29"]]},"title":"XTANT-3 [Computer Software]","type":"article"},"uris":["http://www.mendeley.com/documents/?uuid=854833b2-7255-415a-b5cd-1937a8c05886"]},{"id":"ITEM-2","itemData":{"DOI":"10.1051/fopen/2018003","ISSN":"23318422","abstract":"We review the results of our research on damage mechanisms in materials irradiated with femtosecond free-electron-laser (FEL) pulses. They were obtained using our hybrid approach, XTANT (X-ray-induced Thermal And Nonthermal Transitions). Various damage mechanisms are discussed with respect to the pulse fluence and material properties on examples of diamond, amorphous carbon, C60crystal, and silicon. We indicate conditions: producing thermal melting of targets as a result of electron-ion energy exchange; nonthermal phase transitions due to modification of the interatomic potential; Coulomb explosion due to accumulated net charge in finite-size systems; spallation or ablation at higher fluences due to detachment of sample fragments; and warm dense matter formation. Transient optical coefficients are compared with experimental data whenever available, proving the validity of our modeling approach. Predicted diffraction patterns can be compared with the results of ongoing or future FEL experiments. Limitations of our model and possible future directions of development are outlined.","author":[{"dropping-particle":"","family":"Medvedev","given":"Nikita","non-dropping-particle":"","parse-names":false,"suffix":""},{"dropping-particle":"","family":"Tkachenko","given":"Viktor","non-dropping-particle":"","parse-names":false,"suffix":""},{"dropping-particle":"","family":"Lipp","given":"Vladimir","non-dropping-particle":"","parse-names":false,"suffix":""},{"dropping-particle":"","family":"Li","given":"Zheng","non-dropping-particle":"","parse-names":false,"suffix":""},{"dropping-particle":"","family":"Ziaja","given":"Beata","non-dropping-particle":"","parse-names":false,"suffix":""}],"container-title":"4open","id":"ITEM-2","issued":{"date-parts":[["2018","5","19"]]},"page":"3","publisher":"EDP Sciences","title":"Various damage mechanisms in carbon and silicon materials under femtosecond x-ray irradiation","type":"article-journal","volume":"1"},"uris":["http://www.mendeley.com/documents/?uuid=95c94ceb-8fe7-420c-a5d5-ecf059b51fd2"]},{"id":"ITEM-3","itemData":{"DOI":"10.1103/PhysRevB.102.064302","ISSN":"2469-9950","abstract":"Even though electron-phonon coupling is one of the most important parameters governing material evolution after ultrafast energy deposition it remains the most unexplored one. In this work we apply the dynamical coupling approach to calculate the nonadiabatic electron-ion energy exchange in nonequilibrium solids with the electronic temperature high above the atomic one. It is implemented into the tight-binding molecular dynamics code and used to study electron-phonon coupling in various elemental metals. The approach developed is a universal scheme applicable to electronic temperatures up to a few electron volts and to arbitrary atomic configurations and dynamics. We demonstrate that the calculated electron-ion (electron-phonon) coupling parameter agrees well with the available experimental data in the high-electronic-temperature regime, validating the model. The following materials are studied here: fcc metals Al, Ca, Ni, Cu, Sr, Y, Zr, Rh, Pd, Ag, Ir, Pt, Au, and Pb; hcp metals Mg, Sc, Ti, Co, Zn, Tc, Ru, Cd, Hf, Re, and Os; bcc metals V, Cr, Fe, Nb, Mo, Ba, Ta, and W; a diamond cubic lattice metal Sn; specific cases of Ga, In, Mn, Te, and Se; and additionally semimetal graphite and the semiconductors Si and Ge. For these materials, we provide an estimation of the electron-phonon coupling at elevated electron temperatures, which can be used in various models simulating ultrafast energy deposition in matter. We also discuss the dependence of the coupling parameter on atomic mass, temperature, and density.","author":[{"dropping-particle":"","family":"Medvedev","given":"N.","non-dropping-particle":"","parse-names":false,"suffix":""},{"dropping-particle":"","family":"Milov","given":"I.","non-dropping-particle":"","parse-names":false,"suffix":""}],"container-title":"Physical Review B","id":"ITEM-3","issue":"6","issued":{"date-parts":[["2020","8","3"]]},"page":"064302","publisher":"American Physical Society","title":"Electron-phonon coupling in metals at high electronic temperatures","type":"article-journal","volume":"102"},"uris":["http://www.mendeley.com/documents/?uuid=10763c6d-4550-4ecd-a043-ad2ebaf64977"]}],"mendeley":{"formattedCitation":"[1–3]","plainTextFormattedCitation":"[1–3]","previouslyFormattedCitation":"[1–3]"},"properties":{"noteIndex":0},"schema":"https://github.com/citation-style-language/schema/raw/master/csl-citation.json"}</w:instrText>
      </w:r>
      <w:r w:rsidR="00C818CE">
        <w:rPr>
          <w:lang w:val="en-US"/>
        </w:rPr>
        <w:fldChar w:fldCharType="separate"/>
      </w:r>
      <w:r w:rsidR="00C818CE" w:rsidRPr="00C818CE">
        <w:rPr>
          <w:noProof/>
          <w:lang w:val="en-US"/>
        </w:rPr>
        <w:t>[1–3]</w:t>
      </w:r>
      <w:r w:rsidR="00C818CE">
        <w:rPr>
          <w:lang w:val="en-US"/>
        </w:rPr>
        <w:fldChar w:fldCharType="end"/>
      </w:r>
      <w:r w:rsidRPr="00C87244">
        <w:rPr>
          <w:lang w:val="en-US"/>
        </w:rPr>
        <w:t xml:space="preserve"> and its features, many of which are unique to this code. Note that </w:t>
      </w:r>
      <w:r w:rsidR="00B703D5" w:rsidRPr="00C87244">
        <w:rPr>
          <w:lang w:val="en-US"/>
        </w:rPr>
        <w:t xml:space="preserve">XTANT-3 is a separate development from XTANT+ </w:t>
      </w:r>
      <w:r w:rsidR="00B703D5" w:rsidRPr="00C87244">
        <w:rPr>
          <w:lang w:val="en-US"/>
        </w:rPr>
        <w:fldChar w:fldCharType="begin" w:fldLock="1"/>
      </w:r>
      <w:r w:rsidR="00C818CE">
        <w:rPr>
          <w:lang w:val="en-US"/>
        </w:rPr>
        <w:instrText>ADDIN CSL_CITATION {"citationItems":[{"id":"ITEM-1","itemData":{"DOI":"10.1038/s41598-022-04775-1","ISBN":"0123456789","ISSN":"2045-2322","PMID":"35091574","abstract":"Intense X-ray pulses from free-electron lasers can trigger ultrafast electronic, structural and magnetic transitions in solid materials, within a material volume which can be precisely shaped through adjustment of X-ray beam parameters. This opens unique prospects for material processing with X rays. However, any fundamental and applicational studies are in need of computational tools, able to predict material response to X-ray radiation. Here we present a dedicated computational approach developed to study X-ray induced transitions in a broad range of solid materials, including those of high chemical complexity. The latter becomes possible due to the implementation of the versatile density functional tight binding code DFTB+ to follow band structure evolution in irradiated materials. The outstanding performance of the implementation is demonstrated with a comparative study of XUV induced graphitization in diamond.","author":[{"dropping-particle":"","family":"Lipp","given":"Vladimir","non-dropping-particle":"","parse-names":false,"suffix":""},{"dropping-particle":"","family":"Tkachenko","given":"Victor","non-dropping-particle":"","parse-names":false,"suffix":""},{"dropping-particle":"","family":"Stransky","given":"Michal","non-dropping-particle":"","parse-names":false,"suffix":""},{"dropping-particle":"","family":"Aradi","given":"Bálint","non-dropping-particle":"","parse-names":false,"suffix":""},{"dropping-particle":"","family":"Frauenheim","given":"Thomas","non-dropping-particle":"","parse-names":false,"suffix":""},{"dropping-particle":"","family":"Ziaja","given":"Beata","non-dropping-particle":"","parse-names":false,"suffix":""}],"container-title":"Scientific Reports","id":"ITEM-1","issue":"1","issued":{"date-parts":[["2022","1","28"]]},"page":"1-10","publisher":"Nature Publishing Group","title":"Density functional tight binding approach utilized to study X-ray-induced transitions in solid materials","type":"article-journal","volume":"12"},"uris":["http://www.mendeley.com/documents/?uuid=2d2f6636-0ecf-32d7-a070-7ed240c99e3d"]}],"mendeley":{"formattedCitation":"[4]","plainTextFormattedCitation":"[4]","previouslyFormattedCitation":"[4]"},"properties":{"noteIndex":0},"schema":"https://github.com/citation-style-language/schema/raw/master/csl-citation.json"}</w:instrText>
      </w:r>
      <w:r w:rsidR="00B703D5" w:rsidRPr="00C87244">
        <w:rPr>
          <w:lang w:val="en-US"/>
        </w:rPr>
        <w:fldChar w:fldCharType="separate"/>
      </w:r>
      <w:r w:rsidR="00C818CE" w:rsidRPr="00C818CE">
        <w:rPr>
          <w:noProof/>
          <w:lang w:val="en-US"/>
        </w:rPr>
        <w:t>[4]</w:t>
      </w:r>
      <w:r w:rsidR="00B703D5" w:rsidRPr="00C87244">
        <w:rPr>
          <w:lang w:val="en-US"/>
        </w:rPr>
        <w:fldChar w:fldCharType="end"/>
      </w:r>
      <w:r w:rsidR="00B703D5" w:rsidRPr="00C87244">
        <w:rPr>
          <w:lang w:val="en-US"/>
        </w:rPr>
        <w:t xml:space="preserve">, the two codes should not be confused. Although both grew out of the original </w:t>
      </w:r>
      <w:r w:rsidR="005424B8" w:rsidRPr="00C87244">
        <w:rPr>
          <w:lang w:val="en-US"/>
        </w:rPr>
        <w:t xml:space="preserve">XTANT </w:t>
      </w:r>
      <w:r w:rsidR="00B703D5" w:rsidRPr="00C87244">
        <w:rPr>
          <w:lang w:val="en-US"/>
        </w:rPr>
        <w:t xml:space="preserve">code </w:t>
      </w:r>
      <w:r w:rsidR="00B703D5" w:rsidRPr="00C87244">
        <w:rPr>
          <w:lang w:val="en-US"/>
        </w:rPr>
        <w:fldChar w:fldCharType="begin" w:fldLock="1"/>
      </w:r>
      <w:r w:rsidR="00C818CE">
        <w:rPr>
          <w:lang w:val="en-US"/>
        </w:rPr>
        <w:instrText>ADDIN CSL_CITATION {"citationItems":[{"id":"ITEM-1","itemData":{"DOI":"10.1088/1367-2630/15/1/015016","ISSN":"1367-2630","author":[{"dropping-particle":"","family":"Medvedev","given":"Nikita","non-dropping-particle":"","parse-names":false,"suffix":""},{"dropping-particle":"","family":"Jeschke","given":"Harald O","non-dropping-particle":"","parse-names":false,"suffix":""},{"dropping-particle":"","family":"Ziaja","given":"Beata","non-dropping-particle":"","parse-names":false,"suffix":""}],"container-title":"New Journal of Physics","id":"ITEM-1","issue":"1","issued":{"date-parts":[["2013","1"]]},"page":"15016","title":"Nonthermal phase transitions in semiconductors induced by a femtosecond extreme ultraviolet laser pulse","type":"article-journal","volume":"15"},"uris":["http://www.mendeley.com/documents/?uuid=a67827a2-9a5c-47b7-9796-e175ed255d1e"]}],"mendeley":{"formattedCitation":"[5]","plainTextFormattedCitation":"[5]","previouslyFormattedCitation":"[5]"},"properties":{"noteIndex":0},"schema":"https://github.com/citation-style-language/schema/raw/master/csl-citation.json"}</w:instrText>
      </w:r>
      <w:r w:rsidR="00B703D5" w:rsidRPr="00C87244">
        <w:rPr>
          <w:lang w:val="en-US"/>
        </w:rPr>
        <w:fldChar w:fldCharType="separate"/>
      </w:r>
      <w:r w:rsidR="00C818CE" w:rsidRPr="00C818CE">
        <w:rPr>
          <w:noProof/>
          <w:lang w:val="en-US"/>
        </w:rPr>
        <w:t>[5]</w:t>
      </w:r>
      <w:r w:rsidR="00B703D5" w:rsidRPr="00C87244">
        <w:rPr>
          <w:lang w:val="en-US"/>
        </w:rPr>
        <w:fldChar w:fldCharType="end"/>
      </w:r>
      <w:r w:rsidR="00B703D5" w:rsidRPr="00C87244">
        <w:rPr>
          <w:lang w:val="en-US"/>
        </w:rPr>
        <w:t>, years of independent development since then resulted in many differences in their philosophy, global structure, models used, and functionality</w:t>
      </w:r>
      <w:r w:rsidR="00EA6D22" w:rsidRPr="00C87244">
        <w:rPr>
          <w:lang w:val="en-US"/>
        </w:rPr>
        <w:t xml:space="preserve"> (a reader interested in XTANT+ may consult its developers</w:t>
      </w:r>
      <w:r w:rsidR="001F2239" w:rsidRPr="00131993">
        <w:rPr>
          <w:rStyle w:val="FootnoteReference"/>
        </w:rPr>
        <w:footnoteReference w:id="3"/>
      </w:r>
      <w:r w:rsidR="00EA6D22" w:rsidRPr="00C87244">
        <w:rPr>
          <w:lang w:val="en-US"/>
        </w:rPr>
        <w:t>)</w:t>
      </w:r>
      <w:r w:rsidR="00B703D5" w:rsidRPr="00C87244">
        <w:rPr>
          <w:lang w:val="en-US"/>
        </w:rPr>
        <w:t xml:space="preserve">. Problems faced </w:t>
      </w:r>
      <w:proofErr w:type="gramStart"/>
      <w:r w:rsidR="00B703D5" w:rsidRPr="00C87244">
        <w:rPr>
          <w:lang w:val="en-US"/>
        </w:rPr>
        <w:t>in</w:t>
      </w:r>
      <w:proofErr w:type="gramEnd"/>
      <w:r w:rsidR="00B703D5" w:rsidRPr="00C87244">
        <w:rPr>
          <w:lang w:val="en-US"/>
        </w:rPr>
        <w:t xml:space="preserve"> the combined code development resulted in many innovative technical solutions that had to be </w:t>
      </w:r>
      <w:proofErr w:type="gramStart"/>
      <w:r w:rsidR="00B703D5" w:rsidRPr="00C87244">
        <w:rPr>
          <w:lang w:val="en-US"/>
        </w:rPr>
        <w:t>invented</w:t>
      </w:r>
      <w:proofErr w:type="gramEnd"/>
      <w:r w:rsidR="00B703D5" w:rsidRPr="00C87244">
        <w:rPr>
          <w:lang w:val="en-US"/>
        </w:rPr>
        <w:t xml:space="preserve"> and which were not described elsewhere. </w:t>
      </w:r>
      <w:r w:rsidR="002003CE" w:rsidRPr="00C87244">
        <w:rPr>
          <w:lang w:val="en-US"/>
        </w:rPr>
        <w:t>The m</w:t>
      </w:r>
      <w:r w:rsidR="00B703D5" w:rsidRPr="00C87244">
        <w:rPr>
          <w:lang w:val="en-US"/>
        </w:rPr>
        <w:t>ost important ones are presented here in detail with the hope that they might be useful not only to the users of XTANT-3 but also to other code developers facing similar issues. As multiscale codes are gaining popularity in recent years</w:t>
      </w:r>
      <w:r w:rsidR="00B87D77" w:rsidRPr="00C87244">
        <w:rPr>
          <w:lang w:val="en-US"/>
        </w:rPr>
        <w:t xml:space="preserve"> </w:t>
      </w:r>
      <w:r w:rsidR="00B87D77" w:rsidRPr="00C87244">
        <w:rPr>
          <w:lang w:val="en-US"/>
        </w:rPr>
        <w:fldChar w:fldCharType="begin" w:fldLock="1"/>
      </w:r>
      <w:r w:rsidR="00C818CE">
        <w:rPr>
          <w:lang w:val="en-US"/>
        </w:rPr>
        <w:instrText>ADDIN CSL_CITATION {"citationItems":[{"id":"ITEM-1","itemData":{"DOI":"10.20868/UPM.book.69109","ISBN":"978-84-09-36032-1","abstract":"This book collects the lectures presented in the first COST TUMIEE Training School held in Greece in 2019, supplemented with specific applications that illustrate how the multi-scale approach is implemented in specific cases of interest. The book is intended both as a reference in the field and as a textbook for people becoming interested or entering the field. The first part focuses on experimental methods, the second on theoretical approaches, and the third on cases of interest.","author":[{"dropping-particle":"","family":"Apostolova","given":"Tzveta","non-dropping-particle":"","parse-names":false,"suffix":""},{"dropping-particle":"","family":"Artacho","given":"Emilio","non-dropping-particle":"","parse-names":false,"suffix":""},{"dropping-particle":"","family":"Cleri","given":"Fabrizio","non-dropping-particle":"","parse-names":false,"suffix":""},{"dropping-particle":"","family":"Cotelo","given":"Manuel","non-dropping-particle":"","parse-names":false,"suffix":""},{"dropping-particle":"","family":"Crespillo","given":"Miguel L.","non-dropping-particle":"","parse-names":false,"suffix":""},{"dropping-particle":"","family":"Pieve","given":"Fabiana","non-dropping-particle":"Da","parse-names":false,"suffix":""},{"dropping-particle":"","family":"Dimitriou","given":"Vasilis","non-dropping-particle":"","parse-names":false,"suffix":""},{"dropping-particle":"","family":"Djurabekova","given":"Flyura","non-dropping-particle":"","parse-names":false,"suffix":""},{"dropping-particle":"","family":"Duffy","given":"Dorothy M.","non-dropping-particle":"","parse-names":false,"suffix":""},{"dropping-particle":"","family":"García","given":"Gastón","non-dropping-particle":"","parse-names":false,"suffix":""},{"dropping-particle":"","family":"García-Lechuga","given":"Mario","non-dropping-particle":"","parse-names":false,"suffix":""},{"dropping-particle":"","family":"Gu","given":"Bin","non-dropping-particle":"","parse-names":false,"suffix":""},{"dropping-particle":"","family":"Jarrin","given":"Thomas","non-dropping-particle":"","parse-names":false,"suffix":""},{"dropping-particle":"","family":"Kaselouris","given":"Evaggelos","non-dropping-particle":"","parse-names":false,"suffix":""},{"dropping-particle":"","family":"Kohanoff","given":"Jorge","non-dropping-particle":"","parse-names":false,"suffix":""},{"dropping-particle":"","family":"Koundourakis","given":"George","non-dropping-particle":"","parse-names":false,"suffix":""},{"dropping-particle":"","family":"Koval","given":"Natalia","non-dropping-particle":"","parse-names":false,"suffix":""},{"dropping-particle":"","family":"Lipp","given":"Vladimir","non-dropping-particle":"","parse-names":false,"suffix":""},{"dropping-particle":"","family":"Martin-Samos","given":"Layla","non-dropping-particle":"","parse-names":false,"suffix":""},{"dropping-particle":"","family":"Medvedev","given":"Nikita","non-dropping-particle":"","parse-names":false,"suffix":""},{"dropping-particle":"","family":"Molina-Sánchez","given":"Alejandro","non-dropping-particle":"","parse-names":false,"suffix":""},{"dropping-particle":"","family":"Muñoz-Santiburcio","given":"Daniel","non-dropping-particle":"","parse-names":false,"suffix":""},{"dropping-particle":"","family":"Murphy","given":"Samuel T.","non-dropping-particle":"","parse-names":false,"suffix":""},{"dropping-particle":"","family":"Nordlund","given":"Kai","non-dropping-particle":"","parse-names":false,"suffix":""},{"dropping-particle":"","family":"Oliva","given":"Eduardo","non-dropping-particle":"","parse-names":false,"suffix":""},{"dropping-particle":"","family":"Olivares","given":"José","non-dropping-particle":"","parse-names":false,"suffix":""},{"dropping-particle":"","family":"Papadogiannis","given":"Nektarios A.","non-dropping-particle":"","parse-names":false,"suffix":""},{"dropping-particle":"","family":"Redondo-Cubero","given":"Andrés","non-dropping-particle":"","parse-names":false,"suffix":""},{"dropping-particle":"","family":"Rivera de Mena","given":"Antonio","non-dropping-particle":"","parse-names":false,"suffix":""},{"dropping-particle":"","family":"Sand","given":"Andrea E.","non-dropping-particle":"","parse-names":false,"suffix":""},{"dropping-particle":"","family":"Sangalli","given":"Davide","non-dropping-particle":"","parse-names":false,"suffix":""},{"dropping-particle":"","family":"Siegel","given":"Jan","non-dropping-particle":"","parse-names":false,"suffix":""},{"dropping-particle":"V.","family":"Solov'yov","given":"Andrey","non-dropping-particle":"","parse-names":false,"suffix":""},{"dropping-particle":"","family":"Solov'yov","given":"Ilia A.","non-dropping-particle":"","parse-names":false,"suffix":""},{"dropping-particle":"","family":"Teunissen","given":"Johannes","non-dropping-particle":"","parse-names":false,"suffix":""},{"dropping-particle":"","family":"Vázquez","given":"Elisa","non-dropping-particle":"","parse-names":false,"suffix":""},{"dropping-particle":"V.","family":"Verkhovtsev","given":"Alexey","non-dropping-particle":"","parse-names":false,"suffix":""},{"dropping-particle":"","family":"Viñals","given":"Sílvia","non-dropping-particle":"","parse-names":false,"suffix":""},{"dropping-particle":"","family":"Ynsa","given":"María Dolores","non-dropping-particle":"","parse-names":false,"suffix":""}],"editor":[{"dropping-particle":"","family":"Apostolova","given":"Tzveta","non-dropping-particle":"","parse-names":false,"suffix":""},{"dropping-particle":"","family":"Kohanoff","given":"Jorge","non-dropping-particle":"","parse-names":false,"suffix":""},{"dropping-particle":"","family":"Medvedev","given":"Nikita","non-dropping-particle":"","parse-names":false,"suffix":""},{"dropping-particle":"","family":"Oliva","given":"Eduardo","non-dropping-particle":"","parse-names":false,"suffix":""},{"dropping-particle":"","family":"Rivera","given":"Antonio","non-dropping-particle":"","parse-names":false,"suffix":""}],"id":"ITEM-1","issued":{"date-parts":[["2021","11","24"]]},"publisher":"Universidad Politécnica de Madrid. Instituto de Fusión Nuclear Guillermo Velarde","publisher-place":"Madrid","title":"Tools for investigating electronic excitation: experiment and multi-scale modelling","type":"book"},"uris":["http://www.mendeley.com/documents/?uuid=c0f312ad-ebd4-3751-9639-14b746720221"]}],"mendeley":{"formattedCitation":"[6]","plainTextFormattedCitation":"[6]","previouslyFormattedCitation":"[6]"},"properties":{"noteIndex":0},"schema":"https://github.com/citation-style-language/schema/raw/master/csl-citation.json"}</w:instrText>
      </w:r>
      <w:r w:rsidR="00B87D77" w:rsidRPr="00C87244">
        <w:rPr>
          <w:lang w:val="en-US"/>
        </w:rPr>
        <w:fldChar w:fldCharType="separate"/>
      </w:r>
      <w:r w:rsidR="00C818CE" w:rsidRPr="00C818CE">
        <w:rPr>
          <w:noProof/>
          <w:lang w:val="en-US"/>
        </w:rPr>
        <w:t>[6]</w:t>
      </w:r>
      <w:r w:rsidR="00B87D77" w:rsidRPr="00C87244">
        <w:rPr>
          <w:lang w:val="en-US"/>
        </w:rPr>
        <w:fldChar w:fldCharType="end"/>
      </w:r>
      <w:r w:rsidR="00B703D5" w:rsidRPr="00C87244">
        <w:rPr>
          <w:lang w:val="en-US"/>
        </w:rPr>
        <w:t>, I believe solutions specific to this class of methods may be valuable.</w:t>
      </w:r>
    </w:p>
    <w:p w14:paraId="2F37D8AC" w14:textId="77777777" w:rsidR="00B703D5" w:rsidRPr="00C87244" w:rsidRDefault="00B703D5" w:rsidP="00B703D5">
      <w:pPr>
        <w:rPr>
          <w:lang w:val="en-US"/>
        </w:rPr>
      </w:pPr>
    </w:p>
    <w:p w14:paraId="0C80133B" w14:textId="4D426EF5" w:rsidR="00B703D5" w:rsidRPr="00C87244" w:rsidRDefault="00B703D5" w:rsidP="00356A86">
      <w:pPr>
        <w:pStyle w:val="Heading2"/>
        <w:numPr>
          <w:ilvl w:val="1"/>
          <w:numId w:val="45"/>
        </w:numPr>
        <w:tabs>
          <w:tab w:val="clear" w:pos="1440"/>
        </w:tabs>
        <w:ind w:hanging="731"/>
        <w:rPr>
          <w:lang w:val="en-US"/>
        </w:rPr>
      </w:pPr>
      <w:bookmarkStart w:id="8" w:name="_Toc136796753"/>
      <w:bookmarkStart w:id="9" w:name="_Toc138149126"/>
      <w:bookmarkStart w:id="10" w:name="_Toc237682816"/>
      <w:r w:rsidRPr="00C87244">
        <w:rPr>
          <w:lang w:val="en-US"/>
        </w:rPr>
        <w:t>Ultrafast irradiation problem</w:t>
      </w:r>
      <w:bookmarkEnd w:id="8"/>
      <w:bookmarkEnd w:id="9"/>
      <w:bookmarkEnd w:id="10"/>
    </w:p>
    <w:p w14:paraId="3A57E6EA" w14:textId="4F2F3DDF" w:rsidR="00FA32D7" w:rsidRPr="00C87244" w:rsidRDefault="00344C2B" w:rsidP="00344C2B">
      <w:pPr>
        <w:rPr>
          <w:lang w:val="en-US"/>
        </w:rPr>
      </w:pPr>
      <w:r w:rsidRPr="00C87244">
        <w:rPr>
          <w:lang w:val="en-US"/>
        </w:rPr>
        <w:t xml:space="preserve">Ultrafast laser irradiation of materials plays an important role in both, fundamental and applied sciences </w:t>
      </w:r>
      <w:r w:rsidRPr="00C87244">
        <w:rPr>
          <w:lang w:val="en-US"/>
        </w:rPr>
        <w:fldChar w:fldCharType="begin" w:fldLock="1"/>
      </w:r>
      <w:r w:rsidR="00C818CE">
        <w:rPr>
          <w:lang w:val="en-US"/>
        </w:rPr>
        <w:instrText>ADDIN CSL_CITATION {"citationItems":[{"id":"ITEM-1","itemData":{"DOI":"10.1088/1361-6463/50/19/193001","ISSN":"0022-3727","author":[{"dropping-particle":"","family":"Rethfeld","given":"Baerbel","non-dropping-particle":"","parse-names":false,"suffix":""},{"dropping-particle":"","family":"Ivanov","given":"Dmitriy S","non-dropping-particle":"","parse-names":false,"suffix":""},{"dropping-particle":"","family":"Garcia","given":"Martin E","non-dropping-particle":"","parse-names":false,"suffix":""},{"dropping-particle":"","family":"Anisimov","given":"Sergei I","non-dropping-particle":"","parse-names":false,"suffix":""}],"container-title":"Journal of Physics D: Applied Physics","id":"ITEM-1","issue":"19","issued":{"date-parts":[["2017","5"]]},"page":"193001","publisher":"IOP Publishing","title":"Modelling ultrafast laser ablation","type":"article-journal","volume":"50"},"uris":["http://www.mendeley.com/documents/?uuid=dc8383a9-5238-4f82-828e-9ad5f999d5cc"]},{"id":"ITEM-2","itemData":{"DOI":"10.1557/mrs.2016.274","ISSN":"08837694","abstract":"Short pulse laser irradiation has the ability to bring a material into a state of strong electronic, thermal, phase, and mechanical nonequilibrium and trigger a sequence of structural transformations leading to the generation of complex multiscale surface morphologies, unusual metastable phases, and microstructures that cannot be produced by any other means. In this article, we provide an overview of recent advancements and existing challenges in the understanding of the fundamental mechanisms of short pulse laser interaction with materials, including the material response to strong electronic excitation, ultrafast redistribution and partitioning of the deposited laser energy, the peculiarities of phase transformations occurring under conditions of strong superheating/undercooling, as well as laser-induced generation of crystal defects and modification of surface microstructure.","author":[{"dropping-particle":"V","family":"Shugaev","given":"Maxim","non-dropping-particle":"","parse-names":false,"suffix":""},{"dropping-particle":"","family":"Wu","given":"Chengping","non-dropping-particle":"","parse-names":false,"suffix":""},{"dropping-particle":"","family":"Armbruster","given":"Oskar","non-dropping-particle":"","parse-names":false,"suffix":""},{"dropping-particle":"","family":"Naghilou","given":"Aida","non-dropping-particle":"","parse-names":false,"suffix":""},{"dropping-particle":"","family":"Brouwer","given":"Nils","non-dropping-particle":"","parse-names":false,"suffix":""},{"dropping-particle":"","family":"Ivanov","given":"Dmitry S","non-dropping-particle":"","parse-names":false,"suffix":""},{"dropping-particle":"","family":"Derrien","given":"Thibault J Y","non-dropping-particle":"","parse-names":false,"suffix":""},{"dropping-particle":"","family":"Bulgakova","given":"Nadezhda M","non-dropping-particle":"","parse-names":false,"suffix":""},{"dropping-particle":"","family":"Kautek","given":"Wolfgang","non-dropping-particle":"","parse-names":false,"suffix":""},{"dropping-particle":"","family":"Rethfeld","given":"Baerbel","non-dropping-particle":"","parse-names":false,"suffix":""},{"dropping-particle":"V","family":"Zhigilei","given":"Leonid","non-dropping-particle":"","parse-names":false,"suffix":""}],"container-title":"MRS Bulletin","id":"ITEM-2","issue":"12","issued":{"date-parts":[["2016","12"]]},"page":"960-968","publisher":"Cambridge University Press","title":"Fundamentals of ultrafast laser-material interaction","type":"article-journal","volume":"41"},"uris":["http://www.mendeley.com/documents/?uuid=1e4fd747-e130-47d2-88a7-7dfa731bc8f7"]},{"id":"ITEM-3","itemData":{"DOI":"10.1007/978-3-319-15338-4_21","ISBN":"9783319153384","abstract":"Lasers are widely used for material processing (cutting, drilling, cleaning, film deposition, etc.). A recent application is for nanoparticle fabrication. Pulsed laser ablation is by far the fastest and clean method to fabricate nanoparticles directly from bulk targets. For this purpose, target ablation is performed in vacuum, in gas atmosphere, or in liquids with fast (nanosecond) and ultrafast (picosecond, femtosecond) laser pulses. Mostly metal but also semiconductor and ceramic nanoparticles were fabricated. In the early stage of this technique, the main problem was the large size distribution of the produced nanoparticles. But the possibility to independently handle laser pulse characteristics (wavelength, power density, pulse duration, etc.) and the accurate control and optimization of the ambient parameters is leading to an efficient tailoring of the nanoparticle size, due also to helpful theoretical and numerical models. A review is presented of the most important studies and of the obtained results.","author":[{"dropping-particle":"","family":"Caricato","given":"A. P.","non-dropping-particle":"","parse-names":false,"suffix":""},{"dropping-particle":"","family":"Luches","given":"A.","non-dropping-particle":"","parse-names":false,"suffix":""},{"dropping-particle":"","family":"Martino","given":"M.","non-dropping-particle":"","parse-names":false,"suffix":""}],"container-title":"Handbook of Nanoparticles","id":"ITEM-3","issued":{"date-parts":[["2015","9","18"]]},"page":"407-428","publisher":"Springer International Publishing","title":"Laser fabrication of nanoparticles","type":"chapter"},"uris":["http://www.mendeley.com/documents/?uuid=345764a0-4bd9-3c16-abd4-7f75de3364c3"]},{"id":"ITEM-4","itemData":{"ISBN":"9783540735656","ISSN":"1618-7210","abstract":"Sources of ultrashort laser pulses are nowadays commercially available and have entered many areas of research and development. This book gives an overview of biological and medical applications of these laser pulses. The briefness of these laser pulses permits the tracing of the fastest processes in photo-active bio-systems, which is one focus of the book. The other focus is applications that rely on the high peak intensity of ultrashort laser pulses. Examples covered span non-linear imaging techniques, optical tomography, and laser surgery.\n\n","editor":[{"dropping-particle":"","family":"Braun","given":"Markus.","non-dropping-particle":"","parse-names":false,"suffix":""},{"dropping-particle":"","family":"Gilch","given":"Peter.","non-dropping-particle":"","parse-names":false,"suffix":""},{"dropping-particle":"","family":"Zinth","given":"Wolfgang.","non-dropping-particle":"","parse-names":false,"suffix":""}],"id":"ITEM-4","issued":{"date-parts":[["2008"]]},"number-of-pages":"320","publisher":"Springer-Verlag","publisher-place":"Berlin Heidelberg","title":"Ultrashort laser pulses in biology and medicine","type":"book"},"uris":["http://www.mendeley.com/documents/?uuid=224c36a4-4c55-4433-b7fa-6c5e911afcde"]},{"id":"ITEM-5","itemData":{"DOI":"10.1038/lsa.2014.30","ISSN":"2047-7538","abstract":"The unique characteristics of ultrafast lasers, such as picosecond and femtosecond lasers, have opened up new avenues in materials processing that employ ultrashort pulse widths and extremely high peak intensities. Thus, ultrafast lasers are currently used widely for both fundamental research and practical applications. This review describes the characteristics of ultrafast laser processing and the recent advancements and applications of both surface and volume processing. Surface processing includes micromachining, micro-and nanostructuring, and nanoablation, while volume processing includes two-photon polymerization and three-dimensional (3D) processing within transparent materials. Commercial and industrial applications of ultrafast laser processing are also introduced, and a summary of the technology with future outlooks are also given. ©2014 CIOMP.","author":[{"dropping-particle":"","family":"Sugioka","given":"Koji","non-dropping-particle":"","parse-names":false,"suffix":""},{"dropping-particle":"","family":"Cheng","given":"Ya","non-dropping-particle":"","parse-names":false,"suffix":""}],"container-title":"Light: Science &amp; Applications","id":"ITEM-5","issue":"4","issued":{"date-parts":[["2014","4","11"]]},"page":"e149-e149","publisher":"Nature Publishing Group","title":"Ultrafast lasers—reliable tools for advanced materials processing","type":"article-journal","volume":"3"},"uris":["http://www.mendeley.com/documents/?uuid=05655006-e067-477d-a3aa-54c8013b62c9"]}],"mendeley":{"formattedCitation":"[7–11]","plainTextFormattedCitation":"[7–11]","previouslyFormattedCitation":"[7–11]"},"properties":{"noteIndex":0},"schema":"https://github.com/citation-style-language/schema/raw/master/csl-citation.json"}</w:instrText>
      </w:r>
      <w:r w:rsidRPr="00C87244">
        <w:rPr>
          <w:lang w:val="en-US"/>
        </w:rPr>
        <w:fldChar w:fldCharType="separate"/>
      </w:r>
      <w:r w:rsidR="00C818CE" w:rsidRPr="00C818CE">
        <w:rPr>
          <w:noProof/>
          <w:lang w:val="en-US"/>
        </w:rPr>
        <w:t>[7–11]</w:t>
      </w:r>
      <w:r w:rsidRPr="00C87244">
        <w:rPr>
          <w:lang w:val="en-US"/>
        </w:rPr>
        <w:fldChar w:fldCharType="end"/>
      </w:r>
      <w:r w:rsidRPr="00C87244">
        <w:rPr>
          <w:lang w:val="en-US"/>
        </w:rPr>
        <w:t xml:space="preserve">. Understanding of basic phenomena in the physics of solids, nonequilibrium kinetics, and highly excited states of matter, benefits from experiments accessing the natural time window of the involved processes (femtosecond timescales) such as electron kinetics, electron-ion (electron-phonon) coupling, and atomic response </w:t>
      </w:r>
      <w:r w:rsidRPr="00C87244">
        <w:rPr>
          <w:lang w:val="en-US"/>
        </w:rPr>
        <w:fldChar w:fldCharType="begin" w:fldLock="1"/>
      </w:r>
      <w:r w:rsidR="00C818CE">
        <w:rPr>
          <w:lang w:val="en-US"/>
        </w:rPr>
        <w:instrText>ADDIN CSL_CITATION {"citationItems":[{"id":"ITEM-1","itemData":{"DOI":"10.1002/qua.23197","ISSN":"00207608","author":[{"dropping-particle":"","family":"Ng","given":"Andrew","non-dropping-particle":"","parse-names":false,"suffix":""}],"container-title":"International Journal of Quantum Chemistry","id":"ITEM-1","issue":"1","issued":{"date-parts":[["2012","1","26"]]},"page":"150-160","title":"Outstanding questions in electron-ion energy relaxation, lattice stability, and dielectric function of warm dense matter","type":"article-journal","volume":"112"},"uris":["http://www.mendeley.com/documents/?uuid=c0f757b9-8e26-4346-9895-132a4ad4af5f"]},{"id":"ITEM-2","itemData":{"DOI":"10.1016/J.PHYSREP.2019.02.002","ISSN":"0370-1573","abstract":"Free-electron lasers produce extremely brief, coherent, and bright laser-like photon pulses that allow to image matter at atomic resolution and at timescales faster than the characteristic atomic motions. In pulses of about 50 femtoseconds duration they provide as many photons as one gets in 1 s from modern storage ring synchrotron radiation facilities. FLASH, the Free-Electron Laser at DESY in Hamburg was the first FEL in the XUV/soft X-ray spectral range, started operation as a user facility in summer 2005, and was for almost 5 years the only short wavelength FEL facility worldwide. Hence, most of the technological developments as well as the scientific experiments performed by the user community were new and unique as outlined below. FLASH was driving FEL science and technology and paved the way for many new ideas. Because of using a linear accelerator in superconducting RF technology FLASH combines the extreme peak brightness characteristic for FELs with very high average brightness. It also was the prototype for the European XFEL located in the Hamburg metropolitan area, which started user operation in summer 2017. The present review provides an overview of the progress made with accelerator science and technology at FLASH for the production of stable beams of well characterized electron pulses, reduction of the pulse jitter to the femtosecond level, generation of ultra-short photon pulses, adequate synchronization of the machine parameters with the experiment, and demonstrating advanced FEL schemes using variable gap undulators. Much of this was done in the very exciting early days of FEL science when it was even not clear if the FEL concept could be realized for X-rays. The development and the operation of the FLASH user facility is described, as well as the techniques developed to make use of the new type of X-ray beams including photon beam diagnostics and damage studies of the optical elements. The review emphasizes breakthrough experiments which demonstrated that many of the ideas collected in the world-wide discussion of the scientific case of free-electron lasers could indeed be realized and they often produced unexpected results. The first experiment on Coulomb explosion of Xe clusters performed in 2002 was a clear demonstration of the feasibility of experiments with free-electron laser beams and opened a lively discussion in the atom, molecular and optical physics community (AMO). Time resolved single-shot single-particle imaging, summari…","author":[{"dropping-particle":"","family":"Rossbach","given":"Jörg","non-dropping-particle":"","parse-names":false,"suffix":""},{"dropping-particle":"","family":"Schneider","given":"Jochen R","non-dropping-particle":"","parse-names":false,"suffix":""},{"dropping-particle":"","family":"Wurth","given":"Wilfried","non-dropping-particle":"","parse-names":false,"suffix":""}],"container-title":"Physics Reports","id":"ITEM-2","issued":{"date-parts":[["2019","2"]]},"page":"1","publisher":"North-Holland","title":"10 years of pioneering X-ray science at the Free-Electron Laser FLASH at DESY","type":"article-journal","volume":"808"},"uris":["http://www.mendeley.com/documents/?uuid=f6ea7b57-b24a-412b-bca4-ccd3ebb4195a"]},{"id":"ITEM-3","itemData":{"DOI":"10.1038/lsa.2014.30","ISSN":"2047-7538","abstract":"The unique characteristics of ultrafast lasers, such as picosecond and femtosecond lasers, have opened up new avenues in materials processing that employ ultrashort pulse widths and extremely high peak intensities. Thus, ultrafast lasers are currently used widely for both fundamental research and practical applications. This review describes the characteristics of ultrafast laser processing and the recent advancements and applications of both surface and volume processing. Surface processing includes micromachining, micro-and nanostructuring, and nanoablation, while volume processing includes two-photon polymerization and three-dimensional (3D) processing within transparent materials. Commercial and industrial applications of ultrafast laser processing are also introduced, and a summary of the technology with future outlooks are also given. ©2014 CIOMP.","author":[{"dropping-particle":"","family":"Sugioka","given":"Koji","non-dropping-particle":"","parse-names":false,"suffix":""},{"dropping-particle":"","family":"Cheng","given":"Ya","non-dropping-particle":"","parse-names":false,"suffix":""}],"container-title":"Light: Science &amp; Applications","id":"ITEM-3","issue":"4","issued":{"date-parts":[["2014","4","11"]]},"page":"e149-e149","publisher":"Nature Publishing Group","title":"Ultrafast lasers—reliable tools for advanced materials processing","type":"article-journal","volume":"3"},"uris":["http://www.mendeley.com/documents/?uuid=05655006-e067-477d-a3aa-54c8013b62c9"]}],"mendeley":{"formattedCitation":"[11–13]","plainTextFormattedCitation":"[11–13]","previouslyFormattedCitation":"[11–13]"},"properties":{"noteIndex":0},"schema":"https://github.com/citation-style-language/schema/raw/master/csl-citation.json"}</w:instrText>
      </w:r>
      <w:r w:rsidRPr="00C87244">
        <w:rPr>
          <w:lang w:val="en-US"/>
        </w:rPr>
        <w:fldChar w:fldCharType="separate"/>
      </w:r>
      <w:r w:rsidR="00C818CE" w:rsidRPr="00C818CE">
        <w:rPr>
          <w:noProof/>
          <w:lang w:val="en-US"/>
        </w:rPr>
        <w:t>[11–13]</w:t>
      </w:r>
      <w:r w:rsidRPr="00C87244">
        <w:rPr>
          <w:lang w:val="en-US"/>
        </w:rPr>
        <w:fldChar w:fldCharType="end"/>
      </w:r>
      <w:r w:rsidRPr="00C87244">
        <w:rPr>
          <w:lang w:val="en-US"/>
        </w:rPr>
        <w:t xml:space="preserve">. Laser irradiation experiments are vital for materials processing, nano and micro technology, and medical applications such as laser surgery </w:t>
      </w:r>
      <w:r w:rsidRPr="00C87244">
        <w:rPr>
          <w:lang w:val="en-US"/>
        </w:rPr>
        <w:fldChar w:fldCharType="begin" w:fldLock="1"/>
      </w:r>
      <w:r w:rsidR="00C818CE">
        <w:rPr>
          <w:lang w:val="en-US"/>
        </w:rPr>
        <w:instrText>ADDIN CSL_CITATION {"citationItems":[{"id":"ITEM-1","itemData":{"DOI":"10.1038/lsa.2014.30","ISSN":"2047-7538","abstract":"The unique characteristics of ultrafast lasers, such as picosecond and femtosecond lasers, have opened up new avenues in materials processing that employ ultrashort pulse widths and extremely high peak intensities. Thus, ultrafast lasers are currently used widely for both fundamental research and practical applications. This review describes the characteristics of ultrafast laser processing and the recent advancements and applications of both surface and volume processing. Surface processing includes micromachining, micro-and nanostructuring, and nanoablation, while volume processing includes two-photon polymerization and three-dimensional (3D) processing within transparent materials. Commercial and industrial applications of ultrafast laser processing are also introduced, and a summary of the technology with future outlooks are also given. ©2014 CIOMP.","author":[{"dropping-particle":"","family":"Sugioka","given":"Koji","non-dropping-particle":"","parse-names":false,"suffix":""},{"dropping-particle":"","family":"Cheng","given":"Ya","non-dropping-particle":"","parse-names":false,"suffix":""}],"container-title":"Light: Science &amp; Applications","id":"ITEM-1","issue":"4","issued":{"date-parts":[["2014","4","11"]]},"page":"e149-e149","publisher":"Nature Publishing Group","title":"Ultrafast lasers—reliable tools for advanced materials processing","type":"article-journal","volume":"3"},"uris":["http://www.mendeley.com/documents/?uuid=05655006-e067-477d-a3aa-54c8013b62c9"]},{"id":"ITEM-2","itemData":{"DOI":"10.1007/s003390100893","ISBN":"0947-8396","ISSN":"14320630","abstract":"We investigated the initial modification and ablation of crystalline silicon with single and multiple Ti:sapphire laser pulses of 5 to 400 fs duration. In accordance with earlier established models, we found the phenomena amorphization, melting, re-crystallization, nucleated vaporization, and ablation to occur with increasing laser fluence down to the shortest pulse durations. We noticed new morphological features (bubbles) as well as familiar ones (ripples, columns). A nearly constant ablation threshold fluence on the order of 0.2 J/cm2 for all pulse durations and multiple-pulse irradiation was observed. For a duration of ≈100 fs, significant incubation can be observed, whereas for 5 fs pulses, the ablation threshold does not depend on the pulse number within the experimental error. For micromachining of silicon, a pulse duration of less than 500 fs is not advantageous.","author":[{"dropping-particle":"","family":"Bonse","given":"J","non-dropping-particle":"","parse-names":false,"suffix":""},{"dropping-particle":"","family":"Baudach","given":"S","non-dropping-particle":"","parse-names":false,"suffix":""},{"dropping-particle":"","family":"Krüger","given":"J","non-dropping-particle":"","parse-names":false,"suffix":""},{"dropping-particle":"","family":"Kautek","given":"W","non-dropping-particle":"","parse-names":false,"suffix":""},{"dropping-particle":"","family":"Lenzner","given":"M","non-dropping-particle":"","parse-names":false,"suffix":""}],"container-title":"Applied Physics A","id":"ITEM-2","issued":{"date-parts":[["2002"]]},"page":"19-25","title":"Femtosecond laser ablation of silicon-modification thresholds and morphology","type":"article-journal","volume":"74"},"uris":["http://www.mendeley.com/documents/?uuid=6d853020-c177-4d8b-b16b-0e420f246d40"]},{"id":"ITEM-3","itemData":{"DOI":"10.1166/jnn.2014.8756","ISSN":"15334880","author":[{"dropping-particle":"","family":"Jiang","given":"Chen-Wei","non-dropping-particle":"","parse-names":false,"suffix":""},{"dropping-particle":"","family":"Zhou","given":"Xiang","non-dropping-particle":"","parse-names":false,"suffix":""},{"dropping-particle":"","family":"Lin","given":"Zhibin","non-dropping-particle":"","parse-names":false,"suffix":""},{"dropping-particle":"","family":"Xie","given":"Rui-Hua","non-dropping-particle":"","parse-names":false,"suffix":""},{"dropping-particle":"","family":"Li","given":"Fu-Li","non-dropping-particle":"","parse-names":false,"suffix":""},{"dropping-particle":"","family":"Allen","given":"Roland E.","non-dropping-particle":"","parse-names":false,"suffix":""}],"container-title":"Journal of Nanoscience and Nanotechnology","id":"ITEM-3","issue":"2","issued":{"date-parts":[["2014","2","1"]]},"page":"1549-1562","publisher":"American Scientific Publishers","title":"Electronic and Structural Response of Nanomaterials to Ultrafast and Ultraintense Laser Pulses","type":"article-journal","volume":"14"},"uris":["http://www.mendeley.com/documents/?uuid=4f35fe55-84ae-4c7f-ba5a-d592da0b3c30"]},{"id":"ITEM-4","itemData":{"ISBN":"9783540735656","ISSN":"1618-7210","abstract":"Sources of ultrashort laser pulses are nowadays commercially available and have entered many areas of research and development. This book gives an overview of biological and medical applications of these laser pulses. The briefness of these laser pulses permits the tracing of the fastest processes in photo-active bio-systems, which is one focus of the book. The other focus is applications that rely on the high peak intensity of ultrashort laser pulses. Examples covered span non-linear imaging techniques, optical tomography, and laser surgery.\n\n","editor":[{"dropping-particle":"","family":"Braun","given":"Markus.","non-dropping-particle":"","parse-names":false,"suffix":""},{"dropping-particle":"","family":"Gilch","given":"Peter.","non-dropping-particle":"","parse-names":false,"suffix":""},{"dropping-particle":"","family":"Zinth","given":"Wolfgang.","non-dropping-particle":"","parse-names":false,"suffix":""}],"id":"ITEM-4","issued":{"date-parts":[["2008"]]},"number-of-pages":"320","publisher":"Springer-Verlag","publisher-place":"Berlin Heidelberg","title":"Ultrashort laser pulses in biology and medicine","type":"book"},"uris":["http://www.mendeley.com/documents/?uuid=224c36a4-4c55-4433-b7fa-6c5e911afcde"]}],"mendeley":{"formattedCitation":"[10,11,14,15]","plainTextFormattedCitation":"[10,11,14,15]","previouslyFormattedCitation":"[10,11,14,15]"},"properties":{"noteIndex":0},"schema":"https://github.com/citation-style-language/schema/raw/master/csl-citation.json"}</w:instrText>
      </w:r>
      <w:r w:rsidRPr="00C87244">
        <w:rPr>
          <w:lang w:val="en-US"/>
        </w:rPr>
        <w:fldChar w:fldCharType="separate"/>
      </w:r>
      <w:r w:rsidR="00C818CE" w:rsidRPr="00C818CE">
        <w:rPr>
          <w:noProof/>
          <w:lang w:val="en-US"/>
        </w:rPr>
        <w:t>[10,11,14,15]</w:t>
      </w:r>
      <w:r w:rsidRPr="00C87244">
        <w:rPr>
          <w:lang w:val="en-US"/>
        </w:rPr>
        <w:fldChar w:fldCharType="end"/>
      </w:r>
      <w:r w:rsidRPr="00C87244">
        <w:rPr>
          <w:lang w:val="en-US"/>
        </w:rPr>
        <w:t>. In turn, the interpretation of experimental results requires detailed theoretical and model descriptions of the processes involved.</w:t>
      </w:r>
      <w:r w:rsidR="00FA32D7" w:rsidRPr="00C87244">
        <w:rPr>
          <w:lang w:val="en-US"/>
        </w:rPr>
        <w:t xml:space="preserve"> </w:t>
      </w:r>
    </w:p>
    <w:p w14:paraId="5FE1A373" w14:textId="07AE93F3" w:rsidR="00344C2B" w:rsidRPr="00C87244" w:rsidRDefault="00FA32D7" w:rsidP="00344C2B">
      <w:pPr>
        <w:rPr>
          <w:lang w:val="en-US"/>
        </w:rPr>
      </w:pPr>
      <w:r w:rsidRPr="00C87244">
        <w:rPr>
          <w:lang w:val="en-US"/>
        </w:rPr>
        <w:t xml:space="preserve">Those processes span multiple timescales, starting from attoseconds of the photon absorption from the incoming pulse to femtoseconds for electronic and holes kinetics, to picoseconds of the atomic/ionic response </w:t>
      </w:r>
      <w:r w:rsidRPr="00C87244">
        <w:rPr>
          <w:lang w:val="en-US"/>
        </w:rPr>
        <w:fldChar w:fldCharType="begin" w:fldLock="1"/>
      </w:r>
      <w:r w:rsidR="00C818CE">
        <w:rPr>
          <w:lang w:val="en-US"/>
        </w:rPr>
        <w:instrText>ADDIN CSL_CITATION {"citationItems":[{"id":"ITEM-1","itemData":{"DOI":"10.20868/UPM.book.69109","ISBN":"978-84-09-36032-1","abstract":"This book collects the lectures presented in the first COST TUMIEE Training School held in Greece in 2019, supplemented with specific applications that illustrate how the multi-scale approach is implemented in specific cases of interest. The book is intended both as a reference in the field and as a textbook for people becoming interested or entering the field. The first part focuses on experimental methods, the second on theoretical approaches, and the third on cases of interest.","author":[{"dropping-particle":"","family":"Apostolova","given":"Tzveta","non-dropping-particle":"","parse-names":false,"suffix":""},{"dropping-particle":"","family":"Artacho","given":"Emilio","non-dropping-particle":"","parse-names":false,"suffix":""},{"dropping-particle":"","family":"Cleri","given":"Fabrizio","non-dropping-particle":"","parse-names":false,"suffix":""},{"dropping-particle":"","family":"Cotelo","given":"Manuel","non-dropping-particle":"","parse-names":false,"suffix":""},{"dropping-particle":"","family":"Crespillo","given":"Miguel L.","non-dropping-particle":"","parse-names":false,"suffix":""},{"dropping-particle":"","family":"Pieve","given":"Fabiana","non-dropping-particle":"Da","parse-names":false,"suffix":""},{"dropping-particle":"","family":"Dimitriou","given":"Vasilis","non-dropping-particle":"","parse-names":false,"suffix":""},{"dropping-particle":"","family":"Djurabekova","given":"Flyura","non-dropping-particle":"","parse-names":false,"suffix":""},{"dropping-particle":"","family":"Duffy","given":"Dorothy M.","non-dropping-particle":"","parse-names":false,"suffix":""},{"dropping-particle":"","family":"García","given":"Gastón","non-dropping-particle":"","parse-names":false,"suffix":""},{"dropping-particle":"","family":"García-Lechuga","given":"Mario","non-dropping-particle":"","parse-names":false,"suffix":""},{"dropping-particle":"","family":"Gu","given":"Bin","non-dropping-particle":"","parse-names":false,"suffix":""},{"dropping-particle":"","family":"Jarrin","given":"Thomas","non-dropping-particle":"","parse-names":false,"suffix":""},{"dropping-particle":"","family":"Kaselouris","given":"Evaggelos","non-dropping-particle":"","parse-names":false,"suffix":""},{"dropping-particle":"","family":"Kohanoff","given":"Jorge","non-dropping-particle":"","parse-names":false,"suffix":""},{"dropping-particle":"","family":"Koundourakis","given":"George","non-dropping-particle":"","parse-names":false,"suffix":""},{"dropping-particle":"","family":"Koval","given":"Natalia","non-dropping-particle":"","parse-names":false,"suffix":""},{"dropping-particle":"","family":"Lipp","given":"Vladimir","non-dropping-particle":"","parse-names":false,"suffix":""},{"dropping-particle":"","family":"Martin-Samos","given":"Layla","non-dropping-particle":"","parse-names":false,"suffix":""},{"dropping-particle":"","family":"Medvedev","given":"Nikita","non-dropping-particle":"","parse-names":false,"suffix":""},{"dropping-particle":"","family":"Molina-Sánchez","given":"Alejandro","non-dropping-particle":"","parse-names":false,"suffix":""},{"dropping-particle":"","family":"Muñoz-Santiburcio","given":"Daniel","non-dropping-particle":"","parse-names":false,"suffix":""},{"dropping-particle":"","family":"Murphy","given":"Samuel T.","non-dropping-particle":"","parse-names":false,"suffix":""},{"dropping-particle":"","family":"Nordlund","given":"Kai","non-dropping-particle":"","parse-names":false,"suffix":""},{"dropping-particle":"","family":"Oliva","given":"Eduardo","non-dropping-particle":"","parse-names":false,"suffix":""},{"dropping-particle":"","family":"Olivares","given":"José","non-dropping-particle":"","parse-names":false,"suffix":""},{"dropping-particle":"","family":"Papadogiannis","given":"Nektarios A.","non-dropping-particle":"","parse-names":false,"suffix":""},{"dropping-particle":"","family":"Redondo-Cubero","given":"Andrés","non-dropping-particle":"","parse-names":false,"suffix":""},{"dropping-particle":"","family":"Rivera de Mena","given":"Antonio","non-dropping-particle":"","parse-names":false,"suffix":""},{"dropping-particle":"","family":"Sand","given":"Andrea E.","non-dropping-particle":"","parse-names":false,"suffix":""},{"dropping-particle":"","family":"Sangalli","given":"Davide","non-dropping-particle":"","parse-names":false,"suffix":""},{"dropping-particle":"","family":"Siegel","given":"Jan","non-dropping-particle":"","parse-names":false,"suffix":""},{"dropping-particle":"V.","family":"Solov'yov","given":"Andrey","non-dropping-particle":"","parse-names":false,"suffix":""},{"dropping-particle":"","family":"Solov'yov","given":"Ilia A.","non-dropping-particle":"","parse-names":false,"suffix":""},{"dropping-particle":"","family":"Teunissen","given":"Johannes","non-dropping-particle":"","parse-names":false,"suffix":""},{"dropping-particle":"","family":"Vázquez","given":"Elisa","non-dropping-particle":"","parse-names":false,"suffix":""},{"dropping-particle":"V.","family":"Verkhovtsev","given":"Alexey","non-dropping-particle":"","parse-names":false,"suffix":""},{"dropping-particle":"","family":"Viñals","given":"Sílvia","non-dropping-particle":"","parse-names":false,"suffix":""},{"dropping-particle":"","family":"Ynsa","given":"María Dolores","non-dropping-particle":"","parse-names":false,"suffix":""}],"editor":[{"dropping-particle":"","family":"Apostolova","given":"Tzveta","non-dropping-particle":"","parse-names":false,"suffix":""},{"dropping-particle":"","family":"Kohanoff","given":"Jorge","non-dropping-particle":"","parse-names":false,"suffix":""},{"dropping-particle":"","family":"Medvedev","given":"Nikita","non-dropping-particle":"","parse-names":false,"suffix":""},{"dropping-particle":"","family":"Oliva","given":"Eduardo","non-dropping-particle":"","parse-names":false,"suffix":""},{"dropping-particle":"","family":"Rivera","given":"Antonio","non-dropping-particle":"","parse-names":false,"suffix":""}],"id":"ITEM-1","issued":{"date-parts":[["2021","11","24"]]},"publisher":"Universidad Politécnica de Madrid. Instituto de Fusión Nuclear Guillermo Velarde","publisher-place":"Madrid","title":"Tools for investigating electronic excitation: experiment and multi-scale modelling","type":"book"},"uris":["http://www.mendeley.com/documents/?uuid=c0f312ad-ebd4-3751-9639-14b746720221"]},{"id":"ITEM-2","itemData":{"DOI":"10.1063/5.0128774","ISSN":"0021-8979","abstract":"Since a few breakthroughs in the fundamental understanding of the effects of swift heavy ions (SHIs) decelerating in the electronic stopping regime in the matter have been achieved in the last decade, it motivated us to review the state-of-the-art approaches in the modeling of SHI effects. The SHI track kinetics occurs via several well-separated stages and spans many orders of magnitude in time: from attoseconds in ion-impact ionization depositing an extreme amount of energy in a target to femtoseconds of electron transport and hole cascades, to picoseconds of lattice excitation and response, to nanoseconds of atomic relaxation, and even longer times of the final macroscopic reaction. Each stage requires its own approaches for quantitative description. We discuss that understanding the links between the stages makes it possible to describe the entire track kinetics within a hybrid multiscale model without fitting procedures. The review focuses on the underlying physical mechanisms of each process, the dominant effects they produce, and the limitations of the existing approaches, as well as various numerical techniques implementing these models. It provides an overview of the ab initio-based modeling of the evolution of the electronic properties, Monte Carlo simulations of nonequilibrium electronic transport, molecular dynamics modeling of atomic reaction including phase transformations and damage on the surface and in the bulk, kinetic Mote Carlo of atomic defect kinetics, and finite-difference methods of track interaction with chemical solvents describing etching kinetics. We outline the modern methods that couple these approaches into multiscale and combined multidisciplinary models and point to their bottlenecks, strengths, and weaknesses. The analysis is accompanied by examples of important results, improving the understanding of track formation in various materials. Summarizing the most recent advances in the field of the track formation process, the review delivers a comprehensive picture and detailed understanding of the phenomenon. Important future directions of research and model development are also outlined.","author":[{"dropping-particle":"","family":"Medvedev","given":"N.","non-dropping-particle":"","parse-names":false,"suffix":""},{"dropping-particle":"","family":"Volkov","given":"A. E.","non-dropping-particle":"","parse-names":false,"suffix":""},{"dropping-particle":"","family":"Rymzhanov","given":"R.","non-dropping-particle":"","parse-names":false,"suffix":""},{"dropping-particle":"","family":"Akhmetov","given":"F.","non-dropping-particle":"","parse-names":false,"suffix":""},{"dropping-particle":"","family":"Gorbunov","given":"S.","non-dropping-particle":"","parse-names":false,"suffix":""},{"dropping-particle":"","family":"Voronkov","given":"R.","non-dropping-particle":"","parse-names":false,"suffix":""},{"dropping-particle":"","family":"Babaev","given":"P.","non-dropping-particle":"","parse-names":false,"suffix":""}],"container-title":"Journal of Applied Physics","id":"ITEM-2","issue":"10","issued":{"date-parts":[["2023","3","13"]]},"page":"100701","publisher":"AIP Publishing LLCAIP Publishing","title":"Frontiers, challenges, and solutions in modeling of swift heavy ion effects in materials","type":"article-journal","volume":"133"},"uris":["http://www.mendeley.com/documents/?uuid=ea256ffe-5e9b-3ced-8096-dba1eb2b0759"]}],"mendeley":{"formattedCitation":"[6,16]","plainTextFormattedCitation":"[6,16]","previouslyFormattedCitation":"[6,16]"},"properties":{"noteIndex":0},"schema":"https://github.com/citation-style-language/schema/raw/master/csl-citation.json"}</w:instrText>
      </w:r>
      <w:r w:rsidRPr="00C87244">
        <w:rPr>
          <w:lang w:val="en-US"/>
        </w:rPr>
        <w:fldChar w:fldCharType="separate"/>
      </w:r>
      <w:r w:rsidR="00C818CE" w:rsidRPr="00C818CE">
        <w:rPr>
          <w:noProof/>
          <w:lang w:val="en-US"/>
        </w:rPr>
        <w:t>[6,16]</w:t>
      </w:r>
      <w:r w:rsidRPr="00C87244">
        <w:rPr>
          <w:lang w:val="en-US"/>
        </w:rPr>
        <w:fldChar w:fldCharType="end"/>
      </w:r>
      <w:r w:rsidRPr="00C87244">
        <w:rPr>
          <w:lang w:val="en-US"/>
        </w:rPr>
        <w:t xml:space="preserve">. In </w:t>
      </w:r>
      <w:r w:rsidR="00344C2B" w:rsidRPr="00C87244">
        <w:rPr>
          <w:lang w:val="en-US"/>
        </w:rPr>
        <w:t xml:space="preserve">photoabsorption, for photon energies above the bandgap, </w:t>
      </w:r>
      <w:r w:rsidRPr="00C87244">
        <w:rPr>
          <w:lang w:val="en-US"/>
        </w:rPr>
        <w:t xml:space="preserve">energy is delivered </w:t>
      </w:r>
      <w:r w:rsidR="00344C2B" w:rsidRPr="00C87244">
        <w:rPr>
          <w:lang w:val="en-US"/>
        </w:rPr>
        <w:t xml:space="preserve">primarily </w:t>
      </w:r>
      <w:r w:rsidRPr="00C87244">
        <w:rPr>
          <w:lang w:val="en-US"/>
        </w:rPr>
        <w:t xml:space="preserve">to </w:t>
      </w:r>
      <w:r w:rsidR="00344C2B" w:rsidRPr="00C87244">
        <w:rPr>
          <w:lang w:val="en-US"/>
        </w:rPr>
        <w:t xml:space="preserve">electrons of the matter </w:t>
      </w:r>
      <w:r w:rsidR="00344C2B" w:rsidRPr="00C87244">
        <w:rPr>
          <w:lang w:val="en-US"/>
        </w:rPr>
        <w:fldChar w:fldCharType="begin" w:fldLock="1"/>
      </w:r>
      <w:r w:rsidR="00C818CE">
        <w:rPr>
          <w:lang w:val="en-US"/>
        </w:rPr>
        <w:instrText>ADDIN CSL_CITATION {"citationItems":[{"id":"ITEM-1","itemData":{"ISBN":"978-3-527-40947-1","abstract":"Filling the need for a book bridging the effect of matter on X-ray radiation and the interaction of x-rays with plasmas, this monograph provides comprehensive coverage of the topic. As such, it presents and explains such powerful new X-ray sources as X-ray free-electron lasers, as well as short pulse interactions with solids, clusters, molecules, and plasmas, and X-ray matter interactions as a diagnostic tool. Equally useful for researchers and practitioners working in the field.","author":[{"dropping-particle":"","family":"Hau-Riege","given":"Stefan P.","non-dropping-particle":"","parse-names":false,"suffix":""}],"id":"ITEM-1","issued":{"date-parts":[["2011"]]},"number-of-pages":"284","publisher":"Willey-VCH Verlag","publisher-place":"Weinheim, Germany","title":"High-intensity X-rays - interaction with matter: processes in plasmas, clusters, molecules and solids","type":"book"},"uris":["http://www.mendeley.com/documents/?uuid=2a8419be-2136-40bb-ac5e-50738535ef95"]}],"mendeley":{"formattedCitation":"[17]","plainTextFormattedCitation":"[17]","previouslyFormattedCitation":"[17]"},"properties":{"noteIndex":0},"schema":"https://github.com/citation-style-language/schema/raw/master/csl-citation.json"}</w:instrText>
      </w:r>
      <w:r w:rsidR="00344C2B" w:rsidRPr="00C87244">
        <w:rPr>
          <w:lang w:val="en-US"/>
        </w:rPr>
        <w:fldChar w:fldCharType="separate"/>
      </w:r>
      <w:r w:rsidR="00C818CE" w:rsidRPr="00C818CE">
        <w:rPr>
          <w:noProof/>
          <w:lang w:val="en-US"/>
        </w:rPr>
        <w:t>[17]</w:t>
      </w:r>
      <w:r w:rsidR="00344C2B" w:rsidRPr="00C87244">
        <w:rPr>
          <w:lang w:val="en-US"/>
        </w:rPr>
        <w:fldChar w:fldCharType="end"/>
      </w:r>
      <w:r w:rsidR="00344C2B" w:rsidRPr="00C87244">
        <w:rPr>
          <w:lang w:val="en-US"/>
        </w:rPr>
        <w:t xml:space="preserve">. The photoelectrons are excited to higher energy states, which drives the electronic ensemble out of equilibrium </w:t>
      </w:r>
      <w:r w:rsidR="00344C2B" w:rsidRPr="00C87244">
        <w:rPr>
          <w:lang w:val="en-US"/>
        </w:rPr>
        <w:fldChar w:fldCharType="begin" w:fldLock="1"/>
      </w:r>
      <w:r w:rsidR="00C818CE">
        <w:rPr>
          <w:lang w:val="en-US"/>
        </w:rPr>
        <w:instrText>ADDIN CSL_CITATION {"citationItems":[{"id":"ITEM-1","itemData":{"ISBN":"978-3-527-40947-1","abstract":"Filling the need for a book bridging the effect of matter on X-ray radiation and the interaction of x-rays with plasmas, this monograph provides comprehensive coverage of the topic. As such, it presents and explains such powerful new X-ray sources as X-ray free-electron lasers, as well as short pulse interactions with solids, clusters, molecules, and plasmas, and X-ray matter interactions as a diagnostic tool. Equally useful for researchers and practitioners working in the field.","author":[{"dropping-particle":"","family":"Hau-Riege","given":"Stefan P.","non-dropping-particle":"","parse-names":false,"suffix":""}],"id":"ITEM-1","issued":{"date-parts":[["2011"]]},"number-of-pages":"284","publisher":"Willey-VCH Verlag","publisher-place":"Weinheim, Germany","title":"High-intensity X-rays - interaction with matter: processes in plasmas, clusters, molecules and solids","type":"book"},"uris":["http://www.mendeley.com/documents/?uuid=2a8419be-2136-40bb-ac5e-50738535ef95"]},{"id":"ITEM-2","itemData":{"DOI":"10.1103/PhysRevLett.104.125002","ISSN":"0031-9007","abstract":"We investigate ultrafast (fs) electron dynamics in a liquid hydrogen sample, isochorically and volumetrically heated to a moderately coupled plasma state. Thomson scattering measurements using 91.8 eV photons from the free-electron laser in Hamburg (FLASH at DESY) show that the hydrogen plasma has been driven to a nonthermal state with an electron temperature of 13 eV and an ion temperature below 0.1 eV, while the free-electron density is 2.8×1020  cm-3. For dense plasmas, our experimental data strongly support a nonequilibrium kinetics model that uses impact ionization cross sections based on classical free-electron collisions.","author":[{"dropping-particle":"","family":"Fäustlin","given":"R. R.","non-dropping-particle":"","parse-names":false,"suffix":""},{"dropping-particle":"","family":"Bornath","given":"Th.","non-dropping-particle":"","parse-names":false,"suffix":""},{"dropping-particle":"","family":"Döppner","given":"T.","non-dropping-particle":"","parse-names":false,"suffix":""},{"dropping-particle":"","family":"Düsterer","given":"S.","non-dropping-particle":"","parse-names":false,"suffix":""},{"dropping-particle":"","family":"Förster","given":"E.","non-dropping-particle":"","parse-names":false,"suffix":""},{"dropping-particle":"","family":"Fortmann","given":"C.","non-dropping-particle":"","parse-names":false,"suffix":""},{"dropping-particle":"","family":"Glenzer","given":"S. H.","non-dropping-particle":"","parse-names":false,"suffix":""},{"dropping-particle":"","family":"Göde","given":"S.","non-dropping-particle":"","parse-names":false,"suffix":""},{"dropping-particle":"","family":"Gregori","given":"G.","non-dropping-particle":"","parse-names":false,"suffix":""},{"dropping-particle":"","family":"Irsig","given":"R.","non-dropping-particle":"","parse-names":false,"suffix":""},{"dropping-particle":"","family":"Laarmann","given":"T.","non-dropping-particle":"","parse-names":false,"suffix":""},{"dropping-particle":"","family":"Lee","given":"H. J.","non-dropping-particle":"","parse-names":false,"suffix":""},{"dropping-particle":"","family":"Li","given":"B.","non-dropping-particle":"","parse-names":false,"suffix":""},{"dropping-particle":"","family":"Meiwes-Broer","given":"K.-H.","non-dropping-particle":"","parse-names":false,"suffix":""},{"dropping-particle":"","family":"Mithen","given":"J.","non-dropping-particle":"","parse-names":false,"suffix":""},{"dropping-particle":"","family":"Nagler","given":"B.","non-dropping-particle":"","parse-names":false,"suffix":""},{"dropping-particle":"","family":"Przystawik","given":"A.","non-dropping-particle":"","parse-names":false,"suffix":""},{"dropping-particle":"","family":"Redlin","given":"H.","non-dropping-particle":"","parse-names":false,"suffix":""},{"dropping-particle":"","family":"Redmer","given":"R.","non-dropping-particle":"","parse-names":false,"suffix":""},{"dropping-particle":"","family":"Reinholz","given":"H.","non-dropping-particle":"","parse-names":false,"suffix":""},{"dropping-particle":"","family":"Röpke","given":"G.","non-dropping-particle":"","parse-names":false,"suffix":""},{"dropping-particle":"","family":"Tavella","given":"F.","non-dropping-particle":"","parse-names":false,"suffix":""},{"dropping-particle":"","family":"Thiele","given":"R.","non-dropping-particle":"","parse-names":false,"suffix":""},{"dropping-particle":"","family":"Tiggesbäumker","given":"J.","non-dropping-particle":"","parse-names":false,"suffix":""},{"dropping-particle":"","family":"Toleikis","given":"S.","non-dropping-particle":"","parse-names":false,"suffix":""},{"dropping-particle":"","family":"Uschmann","given":"I.","non-dropping-particle":"","parse-names":false,"suffix":""},{"dropping-particle":"","family":"Vinko","given":"S. M.","non-dropping-particle":"","parse-names":false,"suffix":""},{"dropping-particle":"","family":"Whitcher","given":"T.","non-dropping-particle":"","parse-names":false,"suffix":""},{"dropping-particle":"","family":"Zastrau","given":"U.","non-dropping-particle":"","parse-names":false,"suffix":""},{"dropping-particle":"","family":"Ziaja","given":"B.","non-dropping-particle":"","parse-names":false,"suffix":""},{"dropping-particle":"","family":"Tschentscher","given":"Th.","non-dropping-particle":"","parse-names":false,"suffix":""}],"container-title":"Physical Review Letters","id":"ITEM-2","issue":"12","issued":{"date-parts":[["2010","3","25"]]},"page":"125002","publisher":"American Physical Society","title":"Observation of Ultrafast Nonequilibrium Collective Dynamics in Warm Dense Hydrogen","title-short":"Phys. Rev. Lett.","type":"article-journal","volume":"104"},"uris":["http://www.mendeley.com/documents/?uuid=05989ff3-c4ec-40b2-804f-702351c07126"]}],"mendeley":{"formattedCitation":"[17,18]","plainTextFormattedCitation":"[17,18]","previouslyFormattedCitation":"[17,18]"},"properties":{"noteIndex":0},"schema":"https://github.com/citation-style-language/schema/raw/master/csl-citation.json"}</w:instrText>
      </w:r>
      <w:r w:rsidR="00344C2B" w:rsidRPr="00C87244">
        <w:rPr>
          <w:lang w:val="en-US"/>
        </w:rPr>
        <w:fldChar w:fldCharType="separate"/>
      </w:r>
      <w:r w:rsidR="00C818CE" w:rsidRPr="00C818CE">
        <w:rPr>
          <w:noProof/>
          <w:lang w:val="en-US"/>
        </w:rPr>
        <w:t>[17,18]</w:t>
      </w:r>
      <w:r w:rsidR="00344C2B" w:rsidRPr="00C87244">
        <w:rPr>
          <w:lang w:val="en-US"/>
        </w:rPr>
        <w:fldChar w:fldCharType="end"/>
      </w:r>
      <w:r w:rsidR="00344C2B" w:rsidRPr="00C87244">
        <w:rPr>
          <w:lang w:val="en-US"/>
        </w:rPr>
        <w:t xml:space="preserve">. The electrons then scatter among themselves in the conduction band of material, with electrons from the valence band and deeper shell (for those shells whose ionization potential is below the electron energy), or elastically with the atoms of the target (also known as the electron-phonon scattering). Electron-electron scattering thermalizes the electronic ensemble towards equilibrium Fermi-Dirac distribution, whereas electron-atom scattering exchanges energy between the two systems, heating the lattice. Typical electronic thermalization in metals takes place at femtosecond timescales </w:t>
      </w:r>
      <w:r w:rsidR="00344C2B" w:rsidRPr="00C87244">
        <w:rPr>
          <w:lang w:val="en-US"/>
        </w:rPr>
        <w:fldChar w:fldCharType="begin" w:fldLock="1"/>
      </w:r>
      <w:r w:rsidR="00C818CE">
        <w:rPr>
          <w:lang w:val="en-US"/>
        </w:rPr>
        <w:instrText>ADDIN CSL_CITATION {"citationItems":[{"id":"ITEM-1","itemData":{"DOI":"10.1103/PhysRevB.65.214303","ISSN":"0163-1829","author":[{"dropping-particle":"","family":"Rethfeld","given":"B","non-dropping-particle":"","parse-names":false,"suffix":""},{"dropping-particle":"","family":"Kaiser","given":"A","non-dropping-particle":"","parse-names":false,"suffix":""},{"dropping-particle":"","family":"Vicanek","given":"M","non-dropping-particle":"","parse-names":false,"suffix":""},{"dropping-particle":"","family":"Simon","given":"G","non-dropping-particle":"","parse-names":false,"suffix":""}],"container-title":"Physical Review B","id":"ITEM-1","issue":"21","issued":{"date-parts":[["2002","5"]]},"page":"214303","title":"Ultrafast dynamics of nonequilibrium electrons in metals under femtosecond laser irradiation","type":"article-journal","volume":"65"},"uris":["http://www.mendeley.com/documents/?uuid=1ccf843b-57de-4d61-9f07-cfdd64e95a35"]},{"id":"ITEM-2","itemData":{"DOI":"10.1088/1361-6463/50/19/193001","ISSN":"0022-3727","author":[{"dropping-particle":"","family":"Rethfeld","given":"Baerbel","non-dropping-particle":"","parse-names":false,"suffix":""},{"dropping-particle":"","family":"Ivanov","given":"Dmitriy S","non-dropping-particle":"","parse-names":false,"suffix":""},{"dropping-particle":"","family":"Garcia","given":"Martin E","non-dropping-particle":"","parse-names":false,"suffix":""},{"dropping-particle":"","family":"Anisimov","given":"Sergei I","non-dropping-particle":"","parse-names":false,"suffix":""}],"container-title":"Journal of Physics D: Applied Physics","id":"ITEM-2","issue":"19","issued":{"date-parts":[["2017","5"]]},"page":"193001","publisher":"IOP Publishing","title":"Modelling ultrafast laser ablation","type":"article-journal","volume":"50"},"uris":["http://www.mendeley.com/documents/?uuid=dc8383a9-5238-4f82-828e-9ad5f999d5cc"]}],"mendeley":{"formattedCitation":"[7,19]","plainTextFormattedCitation":"[7,19]","previouslyFormattedCitation":"[7,19]"},"properties":{"noteIndex":0},"schema":"https://github.com/citation-style-language/schema/raw/master/csl-citation.json"}</w:instrText>
      </w:r>
      <w:r w:rsidR="00344C2B" w:rsidRPr="00C87244">
        <w:rPr>
          <w:lang w:val="en-US"/>
        </w:rPr>
        <w:fldChar w:fldCharType="separate"/>
      </w:r>
      <w:r w:rsidR="00C818CE" w:rsidRPr="00C818CE">
        <w:rPr>
          <w:noProof/>
          <w:lang w:val="en-US"/>
        </w:rPr>
        <w:t>[7,19]</w:t>
      </w:r>
      <w:r w:rsidR="00344C2B" w:rsidRPr="00C87244">
        <w:rPr>
          <w:lang w:val="en-US"/>
        </w:rPr>
        <w:fldChar w:fldCharType="end"/>
      </w:r>
      <w:r w:rsidR="00344C2B" w:rsidRPr="00C87244">
        <w:rPr>
          <w:lang w:val="en-US"/>
        </w:rPr>
        <w:t xml:space="preserve">, while equilibration between the electronic and atomic temperatures may take up to tens of picoseconds </w:t>
      </w:r>
      <w:r w:rsidR="00344C2B" w:rsidRPr="00C87244">
        <w:rPr>
          <w:lang w:val="en-US"/>
        </w:rPr>
        <w:fldChar w:fldCharType="begin" w:fldLock="1"/>
      </w:r>
      <w:r w:rsidR="00C818CE">
        <w:rPr>
          <w:lang w:val="en-US"/>
        </w:rPr>
        <w:instrText>ADDIN CSL_CITATION {"citationItems":[{"id":"ITEM-1","itemData":{"DOI":"10.1088/1361-6463/50/19/193001","ISSN":"0022-3727","author":[{"dropping-particle":"","family":"Rethfeld","given":"Baerbel","non-dropping-particle":"","parse-names":false,"suffix":""},{"dropping-particle":"","family":"Ivanov","given":"Dmitriy S","non-dropping-particle":"","parse-names":false,"suffix":""},{"dropping-particle":"","family":"Garcia","given":"Martin E","non-dropping-particle":"","parse-names":false,"suffix":""},{"dropping-particle":"","family":"Anisimov","given":"Sergei I","non-dropping-particle":"","parse-names":false,"suffix":""}],"container-title":"Journal of Physics D: Applied Physics","id":"ITEM-1","issue":"19","issued":{"date-parts":[["2017","5"]]},"page":"193001","publisher":"IOP Publishing","title":"Modelling ultrafast laser ablation","type":"article-journal","volume":"50"},"uris":["http://www.mendeley.com/documents/?uuid=dc8383a9-5238-4f82-828e-9ad5f999d5cc"]},{"id":"ITEM-2","itemData":{"DOI":"10.1103/PhysRevB.102.064302","ISSN":"2469-9950","abstract":"Even though electron-phonon coupling is one of the most important parameters governing material evolution after ultrafast energy deposition it remains the most unexplored one. In this work we apply the dynamical coupling approach to calculate the nonadiabatic electron-ion energy exchange in nonequilibrium solids with the electronic temperature high above the atomic one. It is implemented into the tight-binding molecular dynamics code and used to study electron-phonon coupling in various elemental metals. The approach developed is a universal scheme applicable to electronic temperatures up to a few electron volts and to arbitrary atomic configurations and dynamics. We demonstrate that the calculated electron-ion (electron-phonon) coupling parameter agrees well with the available experimental data in the high-electronic-temperature regime, validating the model. The following materials are studied here: fcc metals Al, Ca, Ni, Cu, Sr, Y, Zr, Rh, Pd, Ag, Ir, Pt, Au, and Pb; hcp metals Mg, Sc, Ti, Co, Zn, Tc, Ru, Cd, Hf, Re, and Os; bcc metals V, Cr, Fe, Nb, Mo, Ba, Ta, and W; a diamond cubic lattice metal Sn; specific cases of Ga, In, Mn, Te, and Se; and additionally semimetal graphite and the semiconductors Si and Ge. For these materials, we provide an estimation of the electron-phonon coupling at elevated electron temperatures, which can be used in various models simulating ultrafast energy deposition in matter. We also discuss the dependence of the coupling parameter on atomic mass, temperature, and density.","author":[{"dropping-particle":"","family":"Medvedev","given":"N.","non-dropping-particle":"","parse-names":false,"suffix":""},{"dropping-particle":"","family":"Milov","given":"I.","non-dropping-particle":"","parse-names":false,"suffix":""}],"container-title":"Physical Review B","id":"ITEM-2","issue":"6","issued":{"date-parts":[["2020","8","3"]]},"page":"064302","publisher":"American Physical Society","title":"Electron-phonon coupling in metals at high electronic temperatures","type":"article-journal","volume":"102"},"uris":["http://www.mendeley.com/documents/?uuid=10763c6d-4550-4ecd-a043-ad2ebaf64977"]}],"mendeley":{"formattedCitation":"[3,7]","plainTextFormattedCitation":"[3,7]","previouslyFormattedCitation":"[3,7]"},"properties":{"noteIndex":0},"schema":"https://github.com/citation-style-language/schema/raw/master/csl-citation.json"}</w:instrText>
      </w:r>
      <w:r w:rsidR="00344C2B" w:rsidRPr="00C87244">
        <w:rPr>
          <w:lang w:val="en-US"/>
        </w:rPr>
        <w:fldChar w:fldCharType="separate"/>
      </w:r>
      <w:r w:rsidR="00C818CE" w:rsidRPr="00C818CE">
        <w:rPr>
          <w:noProof/>
          <w:lang w:val="en-US"/>
        </w:rPr>
        <w:t>[3,7]</w:t>
      </w:r>
      <w:r w:rsidR="00344C2B" w:rsidRPr="00C87244">
        <w:rPr>
          <w:lang w:val="en-US"/>
        </w:rPr>
        <w:fldChar w:fldCharType="end"/>
      </w:r>
      <w:r w:rsidR="00344C2B" w:rsidRPr="00C87244">
        <w:rPr>
          <w:lang w:val="en-US"/>
        </w:rPr>
        <w:t>.</w:t>
      </w:r>
    </w:p>
    <w:p w14:paraId="6E484EF0" w14:textId="52609B46" w:rsidR="00344C2B" w:rsidRPr="00C87244" w:rsidRDefault="00FA32D7" w:rsidP="00344C2B">
      <w:pPr>
        <w:rPr>
          <w:lang w:val="en-US"/>
        </w:rPr>
      </w:pPr>
      <w:r w:rsidRPr="00C87244">
        <w:rPr>
          <w:lang w:val="en-US"/>
        </w:rPr>
        <w:t>Another important effect is</w:t>
      </w:r>
      <w:r w:rsidR="00344C2B" w:rsidRPr="00C87244">
        <w:rPr>
          <w:lang w:val="en-US"/>
        </w:rPr>
        <w:t xml:space="preserve">, since the electrons form the interatomic potential of the material, the excitation of electrons modifies the potential energy surface </w:t>
      </w:r>
      <w:r w:rsidR="00344C2B" w:rsidRPr="00C87244">
        <w:rPr>
          <w:lang w:val="en-US"/>
        </w:rPr>
        <w:fldChar w:fldCharType="begin" w:fldLock="1"/>
      </w:r>
      <w:r w:rsidR="005B61E9">
        <w:rPr>
          <w:lang w:val="en-US"/>
        </w:rPr>
        <w:instrText>ADDIN CSL_CITATION {"citationItems":[{"id":"ITEM-1","itemData":{"DOI":"10.1051/fopen/2018003","ISSN":"23318422","abstract":"We review the results of our research on damage mechanisms in materials irradiated with femtosecond free-electron-laser (FEL) pulses. They were obtained using our hybrid approach, XTANT (X-ray-induced Thermal And Nonthermal Transitions). Various damage mechanisms are discussed with respect to the pulse fluence and material properties on examples of diamond, amorphous carbon, C60crystal, and silicon. We indicate conditions: producing thermal melting of targets as a result of electron-ion energy exchange; nonthermal phase transitions due to modification of the interatomic potential; Coulomb explosion due to accumulated net charge in finite-size systems; spallation or ablation at higher fluences due to detachment of sample fragments; and warm dense matter formation. Transient optical coefficients are compared with experimental data whenever available, proving the validity of our modeling approach. Predicted diffraction patterns can be compared with the results of ongoing or future FEL experiments. Limitations of our model and possible future directions of development are outlined.","author":[{"dropping-particle":"","family":"Medvedev","given":"Nikita","non-dropping-particle":"","parse-names":false,"suffix":""},{"dropping-particle":"","family":"Tkachenko","given":"Viktor","non-dropping-particle":"","parse-names":false,"suffix":""},{"dropping-particle":"","family":"Lipp","given":"Vladimir","non-dropping-particle":"","parse-names":false,"suffix":""},{"dropping-particle":"","family":"Li","given":"Zheng","non-dropping-particle":"","parse-names":false,"suffix":""},{"dropping-particle":"","family":"Ziaja","given":"Beata","non-dropping-particle":"","parse-names":false,"suffix":""}],"container-title":"4open","id":"ITEM-1","issued":{"date-parts":[["2018","5","19"]]},"page":"3","publisher":"EDP Sciences","title":"Various damage mechanisms in carbon and silicon materials under femtosecond x-ray irradiation","type":"article-journal","volume":"1"},"uris":["http://www.mendeley.com/documents/?uuid=95c94ceb-8fe7-420c-a5d5-ecf059b51fd2"]},{"id":"ITEM-2","itemData":{"DOI":"10.1088/1361-6463/50/19/193001","ISSN":"0022-3727","author":[{"dropping-particle":"","family":"Rethfeld","given":"Baerbel","non-dropping-particle":"","parse-names":false,"suffix":""},{"dropping-particle":"","family":"Ivanov","given":"Dmitriy S","non-dropping-particle":"","parse-names":false,"suffix":""},{"dropping-particle":"","family":"Garcia","given":"Martin E","non-dropping-particle":"","parse-names":false,"suffix":""},{"dropping-particle":"","family":"Anisimov","given":"Sergei I","non-dropping-particle":"","parse-names":false,"suffix":""}],"container-title":"Journal of Physics D: Applied Physics","id":"ITEM-2","issue":"19","issued":{"date-parts":[["2017","5"]]},"page":"193001","publisher":"IOP Publishing","title":"Modelling ultrafast laser ablation","type":"article-journal","volume":"50"},"uris":["http://www.mendeley.com/documents/?uuid=dc8383a9-5238-4f82-828e-9ad5f999d5cc"]},{"id":"ITEM-3","itemData":{"DOI":"10.1103/PhysRevB.55.15515","ISSN":"0163-1829","author":[{"dropping-particle":"","family":"Silvestrelli","given":"Pier Luigi","non-dropping-particle":"","parse-names":false,"suffix":""},{"dropping-particle":"","family":"Alavi","given":"Ali","non-dropping-particle":"","parse-names":false,"suffix":""},{"dropping-particle":"","family":"Parrinello","given":"Michele","non-dropping-particle":"","parse-names":false,"suffix":""}],"container-title":"Physical Review B","id":"ITEM-3","issue":"23","issued":{"date-parts":[["1997","6"]]},"page":"15515-15522","publisher":"American Physical Society","title":"Electrical-conductivity calculation in ab initio simulations of metals:Application to liquid sodium","type":"article-journal","volume":"55"},"uris":["http://www.mendeley.com/documents/?uuid=4e4b2122-6ed6-4e50-b1a9-122736c6fe4c"]}],"mendeley":{"formattedCitation":"[2,7,20]","plainTextFormattedCitation":"[2,7,20]","previouslyFormattedCitation":"[2,7,20]"},"properties":{"noteIndex":0},"schema":"https://github.com/citation-style-language/schema/raw/master/csl-citation.json"}</w:instrText>
      </w:r>
      <w:r w:rsidR="00344C2B" w:rsidRPr="00C87244">
        <w:rPr>
          <w:lang w:val="en-US"/>
        </w:rPr>
        <w:fldChar w:fldCharType="separate"/>
      </w:r>
      <w:r w:rsidR="00C818CE" w:rsidRPr="00C818CE">
        <w:rPr>
          <w:noProof/>
          <w:lang w:val="en-US"/>
        </w:rPr>
        <w:t>[2,7,20]</w:t>
      </w:r>
      <w:r w:rsidR="00344C2B" w:rsidRPr="00C87244">
        <w:rPr>
          <w:lang w:val="en-US"/>
        </w:rPr>
        <w:fldChar w:fldCharType="end"/>
      </w:r>
      <w:r w:rsidR="00344C2B" w:rsidRPr="00C87244">
        <w:rPr>
          <w:lang w:val="en-US"/>
        </w:rPr>
        <w:t xml:space="preserve">. Atoms, in their former equilibrium positions, now experience new forces, which may drive them into a different material phase – the processes known as nonthermal phase transitions, the most famous example of which is nonthermal melting in covalently bonded solids </w:t>
      </w:r>
      <w:r w:rsidR="00344C2B" w:rsidRPr="00C87244">
        <w:rPr>
          <w:lang w:val="en-US"/>
        </w:rPr>
        <w:fldChar w:fldCharType="begin" w:fldLock="1"/>
      </w:r>
      <w:r w:rsidR="00C818CE">
        <w:rPr>
          <w:lang w:val="en-US"/>
        </w:rPr>
        <w:instrText>ADDIN CSL_CITATION {"citationItems":[{"id":"ITEM-1","itemData":{"DOI":"10.1126/science.286.5443.1340","ISSN":"0036-8075","abstract":"Using ultrafast, time-resolved, 1.54 angstrom x-ray diffraction, thermal and ultrafast nonthermal melting of germanium, involving passage through nonequilibrium extreme states of matter, was observed. Such ultrafast, optical-pump, x-ray diffraction probe measurements provide a way to study many other transient processes in physics, chemistry, and biology, including direct observation of the atomic motion by which many solid-state processes and chemical and biochemical reactions take place.","author":[{"dropping-particle":"","family":"Siders","given":"C. W.","non-dropping-particle":"","parse-names":false,"suffix":""},{"dropping-particle":"","family":"Cavalleri","given":"A.","non-dropping-particle":"","parse-names":false,"suffix":""},{"dropping-particle":"","family":"Sokolowski-Tinten","given":"K.","non-dropping-particle":"","parse-names":false,"suffix":""},{"dropping-particle":"","family":"Tóth","given":"Cs.","non-dropping-particle":"","parse-names":false,"suffix":""},{"dropping-particle":"","family":"Guo","given":"T.","non-dropping-particle":"","parse-names":false,"suffix":""},{"dropping-particle":"","family":"Kammler","given":"M.","non-dropping-particle":"","parse-names":false,"suffix":""},{"dropping-particle":"von","family":"Hoegen","given":"M. Horn","non-dropping-particle":"","parse-names":false,"suffix":""},{"dropping-particle":"","family":"Wilson","given":"K. R.","non-dropping-particle":"","parse-names":false,"suffix":""},{"dropping-particle":"von der","family":"Linde","given":"D.","non-dropping-particle":"","parse-names":false,"suffix":""},{"dropping-particle":"","family":"Barty","given":"C. P. J.","non-dropping-particle":"","parse-names":false,"suffix":""}],"container-title":"Science (New York, N.Y.)","id":"ITEM-1","issue":"5443","issued":{"date-parts":[["1999","11","12"]]},"page":"1340-1342","title":"Detection of nonthermal melting by ultrafast X-ray diffraction","type":"article-journal","volume":"286"},"uris":["http://www.mendeley.com/documents/?uuid=83c7fd87-3716-4adc-8ed3-a7771374140f"]},{"id":"ITEM-2","itemData":{"DOI":"10.1038/35065045","ISSN":"0028-0836","PMID":"11242040","abstract":"Ultrafast time-resolved optical spectroscopy has revealed new classes of physical, chemical and biological reactions, in which directed, deterministic motions of atoms have a key role. This contrasts with the random, diffusive motion of atoms across activation barriers that typically determines kinetic rates on slower timescales. An example of these new processes is the ultrafast melting of semiconductors, which is believed to arise from a strong modification of the inter-atomic forces owing to laser-induced promotion of a large fraction (10% or more) of the valence electrons to the conduction band. The atoms immediately begin to move and rapidly gain sufficient kinetic energy to induce melting--much faster than the several picoseconds required to convert the electronic energy into thermal motions. Here we present measurements of the characteristic melting time of InSb with a recently developed technique of ultrafast time-resolved X-ray diffraction that, in contrast to optical spectroscopy, provides a direct probe of the changing atomic structure. The data establish unambiguously a loss of long-range order up to 900 A inside the crystal, with time constants as short as 350 femtoseconds. This ability to obtain the quantitative structural characterization of non-thermal processes should find widespread application in the study of ultrafast dynamics in other physical, chemical and biological systems.","author":[{"dropping-particle":"","family":"Rousse","given":"A","non-dropping-particle":"","parse-names":false,"suffix":""},{"dropping-particle":"","family":"Rischel","given":"C","non-dropping-particle":"","parse-names":false,"suffix":""},{"dropping-particle":"","family":"Fourmaux","given":"S","non-dropping-particle":"","parse-names":false,"suffix":""},{"dropping-particle":"","family":"Uschmann","given":"I","non-dropping-particle":"","parse-names":false,"suffix":""},{"dropping-particle":"","family":"Sebban","given":"S","non-dropping-particle":"","parse-names":false,"suffix":""},{"dropping-particle":"","family":"Grillon","given":"G","non-dropping-particle":"","parse-names":false,"suffix":""},{"dropping-particle":"","family":"Balcou","given":"P","non-dropping-particle":"","parse-names":false,"suffix":""},{"dropping-particle":"","family":"Förster","given":"E","non-dropping-particle":"","parse-names":false,"suffix":""},{"dropping-particle":"","family":"Geindre","given":"J P","non-dropping-particle":"","parse-names":false,"suffix":""},{"dropping-particle":"","family":"Audebert","given":"P","non-dropping-particle":"","parse-names":false,"suffix":""},{"dropping-particle":"","family":"Gauthier","given":"J C","non-dropping-particle":"","parse-names":false,"suffix":""},{"dropping-particle":"","family":"Hulin","given":"D","non-dropping-particle":"","parse-names":false,"suffix":""}],"container-title":"Nature","id":"ITEM-2","issue":"6824","issued":{"date-parts":[["2001","3","1"]]},"page":"65-8","publisher":"Macmillian Magazines Ltd.","title":"Non-thermal melting in semiconductors measured at femtosecond resolution.","title-short":"Nature","type":"article-journal","volume":"410"},"uris":["http://www.mendeley.com/documents/?uuid=3d4cc9b7-4478-4114-939e-41405f45a0b6"]}],"mendeley":{"formattedCitation":"[21,22]","plainTextFormattedCitation":"[21,22]","previouslyFormattedCitation":"[21,22]"},"properties":{"noteIndex":0},"schema":"https://github.com/citation-style-language/schema/raw/master/csl-citation.json"}</w:instrText>
      </w:r>
      <w:r w:rsidR="00344C2B" w:rsidRPr="00C87244">
        <w:rPr>
          <w:lang w:val="en-US"/>
        </w:rPr>
        <w:fldChar w:fldCharType="separate"/>
      </w:r>
      <w:r w:rsidR="00C818CE" w:rsidRPr="00C818CE">
        <w:rPr>
          <w:noProof/>
          <w:lang w:val="en-US"/>
        </w:rPr>
        <w:t>[21,22]</w:t>
      </w:r>
      <w:r w:rsidR="00344C2B" w:rsidRPr="00C87244">
        <w:rPr>
          <w:lang w:val="en-US"/>
        </w:rPr>
        <w:fldChar w:fldCharType="end"/>
      </w:r>
      <w:r w:rsidR="00344C2B" w:rsidRPr="00C87244">
        <w:rPr>
          <w:lang w:val="en-US"/>
        </w:rPr>
        <w:t xml:space="preserve">. Furthermore, in the time window when the electronic </w:t>
      </w:r>
      <w:r w:rsidR="00344C2B" w:rsidRPr="00C87244">
        <w:rPr>
          <w:lang w:val="en-US"/>
        </w:rPr>
        <w:lastRenderedPageBreak/>
        <w:t xml:space="preserve">temperature (or, more generally, parameters of the nonequilibrium electronic distribution) is different from the atomic one, this so-called two-temperature state departs from the equilibrium material phase diagram and may create states inaccessible under equilibrium conditions </w:t>
      </w:r>
      <w:r w:rsidR="00344C2B" w:rsidRPr="00C87244">
        <w:rPr>
          <w:lang w:val="en-US"/>
        </w:rPr>
        <w:fldChar w:fldCharType="begin" w:fldLock="1"/>
      </w:r>
      <w:r w:rsidR="00C818CE">
        <w:rPr>
          <w:lang w:val="en-US"/>
        </w:rPr>
        <w:instrText>ADDIN CSL_CITATION {"citationItems":[{"id":"ITEM-1","itemData":{"DOI":"10.1002/pssr.201900641","ISSN":"18626270","abstract":"Density functional–based molecular dynamics reveals a transient superionic state in Al2O3 produced by nonthermal phase transition under extreme electronic excitation. At electronic temperatures above Te ≈ 2.75 eV, the oxygen sublattice exhibits fluid behavior, whereas the aluminum sublattice is in a solid state. This state exists up to Te ≈ 3.25 eV, where Al2O3 turns metallic–superionic; at Te ≈ 3.75 eV, the aluminum sublattice disorders. Quenching the superionic state under pressure &gt;400 GPa freezes it into a metastable mixed amorphous–crystalline phase where the oxygen subsystem is disordered solid, whereas the aluminum one is ordered.","author":[{"dropping-particle":"","family":"Voronkov","given":"Roman A","non-dropping-particle":"","parse-names":false,"suffix":""},{"dropping-particle":"","family":"Medvedev","given":"Nikita","non-dropping-particle":"","parse-names":false,"suffix":""},{"dropping-particle":"","family":"Volkov","given":"Alexander E","non-dropping-particle":"","parse-names":false,"suffix":""}],"container-title":"Physica Status Solidi - Rapid Research Letters","id":"ITEM-1","issue":"3","issued":{"date-parts":[["2020","1"]]},"page":"1900641","publisher":"John Wiley &amp; Sons, Ltd","title":"Superionic State in Alumina Produced by Nonthermal Melting","type":"article-journal","volume":"14"},"uris":["http://www.mendeley.com/documents/?uuid=601794e2-2e7b-44c7-8b09-e25060862339"]},{"id":"ITEM-2","itemData":{"DOI":"10.1038/s41598-022-09681-0","ISBN":"0123456789","ISSN":"2045-2322","abstract":"After ultrafast laser irradiation, a target enters a poorly explored regime where physics of a solid state overlaps with plasma physics and chemistry, creating an unusual synergy—a warm dense matter state (WDM). We study theoretically the WDM kinetics and chemistry in a number of group III-metal oxides with highly excited electronic system. We employ density functional theory to investigate a possibility of nonthermal transition of the materials into a superionic state under these conditions. Atomic and electronic properties of the materials are analyzed during the transitions to acquire insights into physical mechanisms guiding such transformations.","author":[{"dropping-particle":"","family":"Voronkov","given":"R. A.","non-dropping-particle":"","parse-names":false,"suffix":""},{"dropping-particle":"","family":"Medvedev","given":"N.","non-dropping-particle":"","parse-names":false,"suffix":""},{"dropping-particle":"","family":"Volkov","given":"A. E.","non-dropping-particle":"","parse-names":false,"suffix":""}],"container-title":"Scientific Reports","id":"ITEM-2","issue":"1","issued":{"date-parts":[["2022","4","5"]]},"page":"5659","publisher":"Nature Publishing Group","title":"Superionic states formation in group III oxides irradiated with ultrafast lasers","type":"article-journal","volume":"12"},"uris":["http://www.mendeley.com/documents/?uuid=7a57d8bb-8290-326e-92b2-4c73e4ca5e5b"]}],"mendeley":{"formattedCitation":"[23,24]","plainTextFormattedCitation":"[23,24]","previouslyFormattedCitation":"[23,24]"},"properties":{"noteIndex":0},"schema":"https://github.com/citation-style-language/schema/raw/master/csl-citation.json"}</w:instrText>
      </w:r>
      <w:r w:rsidR="00344C2B" w:rsidRPr="00C87244">
        <w:rPr>
          <w:lang w:val="en-US"/>
        </w:rPr>
        <w:fldChar w:fldCharType="separate"/>
      </w:r>
      <w:r w:rsidR="00C818CE" w:rsidRPr="00C818CE">
        <w:rPr>
          <w:noProof/>
          <w:lang w:val="en-US"/>
        </w:rPr>
        <w:t>[23,24]</w:t>
      </w:r>
      <w:r w:rsidR="00344C2B" w:rsidRPr="00C87244">
        <w:rPr>
          <w:lang w:val="en-US"/>
        </w:rPr>
        <w:fldChar w:fldCharType="end"/>
      </w:r>
      <w:r w:rsidR="00344C2B" w:rsidRPr="00C87244">
        <w:rPr>
          <w:lang w:val="en-US"/>
        </w:rPr>
        <w:t>.</w:t>
      </w:r>
    </w:p>
    <w:p w14:paraId="6709370F" w14:textId="5E3213E3" w:rsidR="00344C2B" w:rsidRPr="00C87244" w:rsidRDefault="00344C2B" w:rsidP="00344C2B">
      <w:pPr>
        <w:rPr>
          <w:lang w:val="en-US"/>
        </w:rPr>
      </w:pPr>
      <w:r w:rsidRPr="00C87244">
        <w:rPr>
          <w:lang w:val="en-US"/>
        </w:rPr>
        <w:t xml:space="preserve">The variety of processes, taking place after ultrafast irradiation, may create synergy leading to nonlinear </w:t>
      </w:r>
      <w:r w:rsidR="00992526" w:rsidRPr="00C87244">
        <w:rPr>
          <w:lang w:val="en-US"/>
        </w:rPr>
        <w:t>behavior</w:t>
      </w:r>
      <w:r w:rsidRPr="00C87244">
        <w:rPr>
          <w:lang w:val="en-US"/>
        </w:rPr>
        <w:t xml:space="preserve"> </w:t>
      </w:r>
      <w:r w:rsidRPr="00C87244">
        <w:rPr>
          <w:lang w:val="en-US"/>
        </w:rPr>
        <w:fldChar w:fldCharType="begin" w:fldLock="1"/>
      </w:r>
      <w:r w:rsidR="005B61E9">
        <w:rPr>
          <w:lang w:val="en-US"/>
        </w:rPr>
        <w:instrText xml:space="preserve">ADDIN CSL_CITATION {"citationItems":[{"id":"ITEM-1","itemData":{"DOI":"10.1063/5.0095724","ISSN":"0021-8979","abstract":"Atomic heating in a solid takes place after an impact of a swift heavy ion within a time of electronic cooling there, i.e., </w:instrText>
      </w:r>
      <w:r w:rsidR="005B61E9">
        <w:rPr>
          <w:rFonts w:ascii="Cambria Math" w:hAnsi="Cambria Math" w:cs="Cambria Math"/>
          <w:lang w:val="en-US"/>
        </w:rPr>
        <w:instrText>∼</w:instrText>
      </w:r>
      <w:r w:rsidR="005B61E9">
        <w:rPr>
          <w:lang w:val="en-US"/>
        </w:rPr>
        <w:instrText>100 fs. This implies an extremely fast electron–ion energy exchange (“electron–phonon coupling”) necessary for the production of detected ion tracks. In contrast, laser irradiation experiments and calculations show too slow electron–phonon energy exchange to cause structural changes detected in swift heavy ion tracks in solids. We demonstrate that this contradiction can be resolved by taking into account that electron–phonon coupling is not the sole mechanism of energy exchange between electrons and ions in condensed matter. Excitation of the electronic system alters the potential energy surface of atoms, causing them to accelerate and increase their kinetic energy at ultrashort times.","author":[{"dropping-particle":"","family":"Medvedev","given":"Nikita","non-dropping-particle":"","parse-names":false,"suffix":""},{"dropping-particle":"","family":"Volkov","given":"Alexander E.","non-dropping-particle":"","parse-names":false,"suffix":""}],"container-title":"Journal of Applied Physics","id":"ITEM-1","issue":"22","issued":{"date-parts":[["2022","6","14"]]},"page":"225903","publisher":"AIP Publishing LLCAIP Publishing","title":"Nonthermal acceleration of atoms as a mechanism of fast lattice heating in ion tracks","type":"article-journal","volume":"131"},"uris":["http://www.mendeley.com/documents/?uuid=5de6c93f-e480-3f01-8c40-ef8942ce9c9e"]}],"mendeley":{"formattedCitation":"[25]","plainTextFormattedCitation":"[25]","previouslyFormattedCitation":"[25]"},"properties":{"noteIndex":0},"schema":"https://github.com/citation-style-language/schema/raw/master/csl-citation.json"}</w:instrText>
      </w:r>
      <w:r w:rsidRPr="00C87244">
        <w:rPr>
          <w:lang w:val="en-US"/>
        </w:rPr>
        <w:fldChar w:fldCharType="separate"/>
      </w:r>
      <w:r w:rsidR="00C818CE" w:rsidRPr="00C818CE">
        <w:rPr>
          <w:noProof/>
          <w:lang w:val="en-US"/>
        </w:rPr>
        <w:t>[25]</w:t>
      </w:r>
      <w:r w:rsidRPr="00C87244">
        <w:rPr>
          <w:lang w:val="en-US"/>
        </w:rPr>
        <w:fldChar w:fldCharType="end"/>
      </w:r>
      <w:r w:rsidRPr="00C87244">
        <w:rPr>
          <w:lang w:val="en-US"/>
        </w:rPr>
        <w:t xml:space="preserve">. </w:t>
      </w:r>
      <w:r w:rsidR="00FA32D7" w:rsidRPr="00C87244">
        <w:rPr>
          <w:lang w:val="en-US"/>
        </w:rPr>
        <w:t>For example</w:t>
      </w:r>
      <w:r w:rsidRPr="00C87244">
        <w:rPr>
          <w:lang w:val="en-US"/>
        </w:rPr>
        <w:t xml:space="preserve">, the nonthermal phase transitions were studied </w:t>
      </w:r>
      <w:r w:rsidRPr="00C87244">
        <w:rPr>
          <w:lang w:val="en-US"/>
        </w:rPr>
        <w:fldChar w:fldCharType="begin" w:fldLock="1"/>
      </w:r>
      <w:r w:rsidR="00C818CE">
        <w:rPr>
          <w:lang w:val="en-US"/>
        </w:rPr>
        <w:instrText>ADDIN CSL_CITATION {"citationItems":[{"id":"ITEM-1","itemData":{"DOI":"10.1103/PhysRevB.46.10686","ISSN":"0163-1829","author":[{"dropping-particle":"","family":"Stampfli","given":"P.","non-dropping-particle":"","parse-names":false,"suffix":""},{"dropping-particle":"","family":"Bennemann","given":"K.","non-dropping-particle":"","parse-names":false,"suffix":""}],"container-title":"Physical Review B","id":"ITEM-1","issue":"17","issued":{"date-parts":[["1992","11"]]},"page":"10686-10692","title":"Dynamical theory of the laser-induced lattice instability of silicon","type":"article-journal","volume":"46"},"uris":["http://www.mendeley.com/documents/?uuid=1604fc29-9a01-4174-95ea-b6e6a61a5162"]},{"id":"ITEM-2","itemData":{"DOI":"10.1103/PhysRevLett.77.3149","ISSN":"0031-9007","author":[{"dropping-particle":"","family":"Silvestrelli","given":"Pier","non-dropping-particle":"","parse-names":false,"suffix":""},{"dropping-particle":"","family":"Alavi","given":"Ali","non-dropping-particle":"","parse-names":false,"suffix":""},{"dropping-particle":"","family":"Parrinello","given":"Michele","non-dropping-particle":"","parse-names":false,"suffix":""},{"dropping-particle":"","family":"Frenkel","given":"Daan","non-dropping-particle":"","parse-names":false,"suffix":""}],"container-title":"Physical Review Letters","id":"ITEM-2","issue":"15","issued":{"date-parts":[["1996","10"]]},"page":"3149-3152","title":"Ab initio Molecular Dynamics Simulation of Laser Melting of Silicon","type":"article-journal","volume":"77"},"uris":["http://www.mendeley.com/documents/?uuid=85101201-5934-45c5-a1c4-c4948d1f19d0"]},{"id":"ITEM-3","itemData":{"DOI":"10.1103/PhysRevB.60.R3701","ISSN":"0163-1829","author":[{"dropping-particle":"","family":"Jeschke","given":"H. O.","non-dropping-particle":"","parse-names":false,"suffix":""},{"dropping-particle":"","family":"Garcia","given":"M. E.","non-dropping-particle":"","parse-names":false,"suffix":""},{"dropping-particle":"","family":"Bennemann","given":"K. H.","non-dropping-particle":"","parse-names":false,"suffix":""}],"container-title":"Physical Review B","id":"ITEM-3","issue":"6","issued":{"date-parts":[["1999","8","1"]]},"page":"R3701-R3704","title":"Microscopic analysis of the laser-induced femtosecond graphitization of diamond","type":"article-journal","volume":"60"},"uris":["http://www.mendeley.com/documents/?uuid=e13bc17c-cdb5-4565-96cc-73b4c9ea788d"]}],"mendeley":{"formattedCitation":"[26–28]","plainTextFormattedCitation":"[26–28]","previouslyFormattedCitation":"[26–28]"},"properties":{"noteIndex":0},"schema":"https://github.com/citation-style-language/schema/raw/master/csl-citation.json"}</w:instrText>
      </w:r>
      <w:r w:rsidRPr="00C87244">
        <w:rPr>
          <w:lang w:val="en-US"/>
        </w:rPr>
        <w:fldChar w:fldCharType="separate"/>
      </w:r>
      <w:r w:rsidR="00C818CE" w:rsidRPr="00C818CE">
        <w:rPr>
          <w:noProof/>
          <w:lang w:val="en-US"/>
        </w:rPr>
        <w:t>[26–28]</w:t>
      </w:r>
      <w:r w:rsidRPr="00C87244">
        <w:rPr>
          <w:lang w:val="en-US"/>
        </w:rPr>
        <w:fldChar w:fldCharType="end"/>
      </w:r>
      <w:r w:rsidRPr="00C87244">
        <w:rPr>
          <w:lang w:val="en-US"/>
        </w:rPr>
        <w:t xml:space="preserve">, in a few cases with nonadiabatic coupling included </w:t>
      </w:r>
      <w:r w:rsidRPr="00C87244">
        <w:rPr>
          <w:lang w:val="en-US"/>
        </w:rPr>
        <w:fldChar w:fldCharType="begin" w:fldLock="1"/>
      </w:r>
      <w:r w:rsidR="005B61E9">
        <w:rPr>
          <w:lang w:val="en-US"/>
        </w:rPr>
        <w:instrText>ADDIN CSL_CITATION {"citationItems":[{"id":"ITEM-1","itemData":{"DOI":"10.1103/PhysRevB.95.014309","ISSN":"24699969","abstract":"© 2017 American Physical Society. In the present work, a theoretical study of electron-phonon (electron-ion) coupling rates in semiconductors driven out of equilibrium is performed. Transient change of optical coefficients reflects the band gap shrinkage in covalently bonded materials, and thus, the heating of atomic lattice. Utilizing this dependence, we test various models of electron-ion coupling. The simulation technique is based on tight-binding molecular dynamics. Our simulations with the dedicated hybrid approach (XTANT) indicate that the widely used Fermi's golden rule can break down describing material excitation on femtosecond time scales. In contrast, dynamical coupling proposed in this work yields a reasonably good agreement of simulation results with available experimental data.","author":[{"dropping-particle":"","family":"Medvedev","given":"Nikita","non-dropping-particle":"","parse-names":false,"suffix":""},{"dropping-particle":"","family":"Li","given":"Zheng","non-dropping-particle":"","parse-names":false,"suffix":""},{"dropping-particle":"","family":"Tkachenko","given":"Victor","non-dropping-particle":"","parse-names":false,"suffix":""},{"dropping-particle":"","family":"Ziaja","given":"Beata","non-dropping-particle":"","parse-names":false,"suffix":""}],"container-title":"Physical Review B","id":"ITEM-1","issue":"1","issued":{"date-parts":[["2017","1","31"]]},"page":"014309","publisher":"American Physical Society","title":"Electron-ion coupling in semiconductors beyond Fermi's golden rule","type":"article-journal","volume":"95"},"uris":["http://www.mendeley.com/documents/?uuid=1b1040fc-366e-477f-9d8a-ca1cbefe7b91"]},{"id":"ITEM-2","itemData":{"DOI":"10.1051/fopen/2018003","ISSN":"23318422","abstract":"We review the results of our research on damage mechanisms in materials irradiated with femtosecond free-electron-laser (FEL) pulses. They were obtained using our hybrid approach, XTANT (X-ray-induced Thermal And Nonthermal Transitions). Various damage mechanisms are discussed with respect to the pulse fluence and material properties on examples of diamond, amorphous carbon, C60crystal, and silicon. We indicate conditions: producing thermal melting of targets as a result of electron-ion energy exchange; nonthermal phase transitions due to modification of the interatomic potential; Coulomb explosion due to accumulated net charge in finite-size systems; spallation or ablation at higher fluences due to detachment of sample fragments; and warm dense matter formation. Transient optical coefficients are compared with experimental data whenever available, proving the validity of our modeling approach. Predicted diffraction patterns can be compared with the results of ongoing or future FEL experiments. Limitations of our model and possible future directions of development are outlined.","author":[{"dropping-particle":"","family":"Medvedev","given":"Nikita","non-dropping-particle":"","parse-names":false,"suffix":""},{"dropping-particle":"","family":"Tkachenko","given":"Viktor","non-dropping-particle":"","parse-names":false,"suffix":""},{"dropping-particle":"","family":"Lipp","given":"Vladimir","non-dropping-particle":"","parse-names":false,"suffix":""},{"dropping-particle":"","family":"Li","given":"Zheng","non-dropping-particle":"","parse-names":false,"suffix":""},{"dropping-particle":"","family":"Ziaja","given":"Beata","non-dropping-particle":"","parse-names":false,"suffix":""}],"container-title":"4open","id":"ITEM-2","issued":{"date-parts":[["2018","5","19"]]},"page":"3","publisher":"EDP Sciences","title":"Various damage mechanisms in carbon and silicon materials under femtosecond x-ray irradiation","type":"article-journal","volume":"1"},"uris":["http://www.mendeley.com/documents/?uuid=95c94ceb-8fe7-420c-a5d5-ecf059b51fd2"]}],"mendeley":{"formattedCitation":"[2,29]","plainTextFormattedCitation":"[2,29]","previouslyFormattedCitation":"[2,29]"},"properties":{"noteIndex":0},"schema":"https://github.com/citation-style-language/schema/raw/master/csl-citation.json"}</w:instrText>
      </w:r>
      <w:r w:rsidRPr="00C87244">
        <w:rPr>
          <w:lang w:val="en-US"/>
        </w:rPr>
        <w:fldChar w:fldCharType="separate"/>
      </w:r>
      <w:r w:rsidR="00C818CE" w:rsidRPr="00C818CE">
        <w:rPr>
          <w:noProof/>
          <w:lang w:val="en-US"/>
        </w:rPr>
        <w:t>[2,29]</w:t>
      </w:r>
      <w:r w:rsidRPr="00C87244">
        <w:rPr>
          <w:lang w:val="en-US"/>
        </w:rPr>
        <w:fldChar w:fldCharType="end"/>
      </w:r>
      <w:r w:rsidRPr="00C87244">
        <w:rPr>
          <w:lang w:val="en-US"/>
        </w:rPr>
        <w:t xml:space="preserve">. Effects of the electronic nonequilibrium were also </w:t>
      </w:r>
      <w:r w:rsidR="00992526" w:rsidRPr="00C87244">
        <w:rPr>
          <w:lang w:val="en-US"/>
        </w:rPr>
        <w:t>analy</w:t>
      </w:r>
      <w:r w:rsidR="002003CE" w:rsidRPr="00C87244">
        <w:rPr>
          <w:lang w:val="en-US"/>
        </w:rPr>
        <w:t>z</w:t>
      </w:r>
      <w:r w:rsidR="00992526" w:rsidRPr="00C87244">
        <w:rPr>
          <w:lang w:val="en-US"/>
        </w:rPr>
        <w:t>ed</w:t>
      </w:r>
      <w:r w:rsidRPr="00C87244">
        <w:rPr>
          <w:lang w:val="en-US"/>
        </w:rPr>
        <w:t xml:space="preserve"> separately </w:t>
      </w:r>
      <w:r w:rsidRPr="00C87244">
        <w:rPr>
          <w:lang w:val="en-US"/>
        </w:rPr>
        <w:fldChar w:fldCharType="begin" w:fldLock="1"/>
      </w:r>
      <w:r w:rsidR="00C818CE">
        <w:rPr>
          <w:lang w:val="en-US"/>
        </w:rPr>
        <w:instrText>ADDIN CSL_CITATION {"citationItems":[{"id":"ITEM-1","itemData":{"DOI":"10.1103/PhysRevB.65.214303","ISSN":"0163-1829","author":[{"dropping-particle":"","family":"Rethfeld","given":"B","non-dropping-particle":"","parse-names":false,"suffix":""},{"dropping-particle":"","family":"Kaiser","given":"A","non-dropping-particle":"","parse-names":false,"suffix":""},{"dropping-particle":"","family":"Vicanek","given":"M","non-dropping-particle":"","parse-names":false,"suffix":""},{"dropping-particle":"","family":"Simon","given":"G","non-dropping-particle":"","parse-names":false,"suffix":""}],"container-title":"Physical Review B","id":"ITEM-1","issue":"21","issued":{"date-parts":[["2002","5"]]},"page":"214303","title":"Ultrafast dynamics of nonequilibrium electrons in metals under femtosecond laser irradiation","type":"article-journal","volume":"65"},"uris":["http://www.mendeley.com/documents/?uuid=1ccf843b-57de-4d61-9f07-cfdd64e95a35"]},{"id":"ITEM-2","itemData":{"DOI":"10.1088/1361-6463/50/19/193001","ISSN":"0022-3727","author":[{"dropping-particle":"","family":"Rethfeld","given":"Baerbel","non-dropping-particle":"","parse-names":false,"suffix":""},{"dropping-particle":"","family":"Ivanov","given":"Dmitriy S","non-dropping-particle":"","parse-names":false,"suffix":""},{"dropping-particle":"","family":"Garcia","given":"Martin E","non-dropping-particle":"","parse-names":false,"suffix":""},{"dropping-particle":"","family":"Anisimov","given":"Sergei I","non-dropping-particle":"","parse-names":false,"suffix":""}],"container-title":"Journal of Physics D: Applied Physics","id":"ITEM-2","issue":"19","issued":{"date-parts":[["2017","5"]]},"page":"193001","publisher":"IOP Publishing","title":"Modelling ultrafast laser ablation","type":"article-journal","volume":"50"},"uris":["http://www.mendeley.com/documents/?uuid=dc8383a9-5238-4f82-828e-9ad5f999d5cc"]},{"id":"ITEM-3","itemData":{"DOI":"10.1103/PhysRevLett.107.165003","ISSN":"0031-9007","author":[{"dropping-particle":"","family":"Medvedev","given":"N","non-dropping-particle":"","parse-names":false,"suffix":""},{"dropping-particle":"","family":"Zastrau","given":"U","non-dropping-particle":"","parse-names":false,"suffix":""},{"dropping-particle":"","family":"Förster","given":"E","non-dropping-particle":"","parse-names":false,"suffix":""},{"dropping-particle":"","family":"Gericke","given":"D O","non-dropping-particle":"","parse-names":false,"suffix":""},{"dropping-particle":"","family":"Rethfeld","given":"B","non-dropping-particle":"","parse-names":false,"suffix":""}],"container-title":"Physical Review Letters","id":"ITEM-3","issue":"16","issued":{"date-parts":[["2011","10"]]},"page":"165003","title":"Short-time electron dynamics in aluminum excited by femtosecond extreme ultraviolet radiation","type":"article-journal","volume":"107"},"uris":["http://www.mendeley.com/documents/?uuid=4f76b620-d825-4258-b8e1-1c92370696f1"]},{"id":"ITEM-4","itemData":{"DOI":"10.1007/s00339-012-7130-0","ISSN":"0947-8396","author":[{"dropping-particle":"","family":"Shcheblanov","given":"Nikita S.","non-dropping-particle":"","parse-names":false,"suffix":""},{"dropping-particle":"","family":"Itina","given":"Tatiana E.","non-dropping-particle":"","parse-names":false,"suffix":""}],"container-title":"Applied Physics A","id":"ITEM-4","issue":"3","issued":{"date-parts":[["2012","8","29"]]},"page":"579-583","title":"Femtosecond laser interactions with dielectric materials: insights of a detailed modeling of electronic excitation and relaxation processes","type":"article-journal","volume":"110"},"uris":["http://www.mendeley.com/documents/?uuid=026ee6c9-ea3d-4cf5-a66f-b41814ffa4ad"]}],"mendeley":{"formattedCitation":"[7,19,30,31]","plainTextFormattedCitation":"[7,19,30,31]","previouslyFormattedCitation":"[7,19,30,31]"},"properties":{"noteIndex":0},"schema":"https://github.com/citation-style-language/schema/raw/master/csl-citation.json"}</w:instrText>
      </w:r>
      <w:r w:rsidRPr="00C87244">
        <w:rPr>
          <w:lang w:val="en-US"/>
        </w:rPr>
        <w:fldChar w:fldCharType="separate"/>
      </w:r>
      <w:r w:rsidR="00C818CE" w:rsidRPr="00C818CE">
        <w:rPr>
          <w:noProof/>
          <w:lang w:val="en-US"/>
        </w:rPr>
        <w:t>[7,19,30,31]</w:t>
      </w:r>
      <w:r w:rsidRPr="00C87244">
        <w:rPr>
          <w:lang w:val="en-US"/>
        </w:rPr>
        <w:fldChar w:fldCharType="end"/>
      </w:r>
      <w:r w:rsidRPr="00C87244">
        <w:rPr>
          <w:lang w:val="en-US"/>
        </w:rPr>
        <w:t xml:space="preserve">. The mutual effect of the electronic nonequilibrium and the electron-phonon coupling has also been demonstrated </w:t>
      </w:r>
      <w:r w:rsidRPr="00C87244">
        <w:rPr>
          <w:lang w:val="en-US"/>
        </w:rPr>
        <w:fldChar w:fldCharType="begin" w:fldLock="1"/>
      </w:r>
      <w:r w:rsidR="00C818CE">
        <w:rPr>
          <w:lang w:val="en-US"/>
        </w:rPr>
        <w:instrText>ADDIN CSL_CITATION {"citationItems":[{"id":"ITEM-1","itemData":{"DOI":"10.1103/PhysRevB.99.174314","ISSN":"2469-9950","abstract":"Electron-electron thermalization and electron-phonon relaxation processes in laser-excited solids are often assumed to occur on different timescales. This is true for the majority of the conduction band electrons in a metal. However, electron-phonon interactions can influence the thermalization process of the excited electrons. We study the interplay of the underlying scattering mechanisms for the case of a noble metal with help of a set of complete Boltzmann collision integrals. We trace the transient electron distribution in copper and its deviations from a Fermi-Dirac distribution due to the excitation with an ultrashort laser pulse. We investigate the different stages of electronic nonequilibrium after an excitation with an ultrashort laser pulse of 800nm wavelength and 10fs pulse duration. Our calculations show a strong nonequilibrium during and directly after the end of the laser pulse. Subsequently, we find a fast thermalization of most electrons. Surprisingly, we observe a long-lasting nonequilibrium, which can be attributed to the electron-phonon scattering. This nonequilibrium establishes at energies around peaks in the density of states of the electrons and persists on the timescale of electron-phonon energy relaxation. It influences in turn the electron phonon coupling strength.","author":[{"dropping-particle":"","family":"Weber","given":"S. T.","non-dropping-particle":"","parse-names":false,"suffix":""},{"dropping-particle":"","family":"Rethfeld","given":"B.","non-dropping-particle":"","parse-names":false,"suffix":""}],"container-title":"Physical Review B","id":"ITEM-1","issue":"17","issued":{"date-parts":[["2019","5","29"]]},"page":"174314","publisher":"American Physical Society","title":"Phonon-induced long-lasting nonequilibrium in the electron system of a laser-excited solid","type":"article-journal","volume":"99"},"uris":["http://www.mendeley.com/documents/?uuid=5e54507a-c8e0-3e35-acd2-c98d23a6f695"]},{"id":"ITEM-2","itemData":{"DOI":"10.3390/nano12101655","ISSN":"2079-4991","abstract":"When an ultrashort laser pulse excites a metal surface, only a few of all the free electrons absorb a photon. The resulting non-equilibrium electron energy distribution thermalizes quickly to a hot Fermi distribution. The further energy dissipation is usually described in the framework of a two-temperature model, considering the phonons of the crystal lattice as a second subsystem. Here, we present an extension of the two-temperature model including the non-equilibrium electrons as a third subsystem. The model was proposed initially by E. Carpene and later improved by G.D. Tsibidis. We introduce further refinements, in particular, a temperature-dependent electron–electron thermalization time and an extended energy interval for the excitation function. We show results comparing the transient energy densities as well as the energy-transfer rates of the original equilibrium two-temperature description and the improved extended two-temperature model, respectively. Looking at the energy distribution of all electrons, we find good agreement in the non-equilibrium distribution of the extended two-temperature model with results from a kinetic description solving full Boltzmann collision integrals. The model provides a convenient tool to trace non-equilibrium electrons at small computational effort. As an example, we determine the dynamics of high-energy electrons observable in photo-electron spectroscopy. The comparison of the calculated spectral densities with experimental results demonstrates the necessity of considering electronic non-equilibrium distributions and electron–electron thermalization processes in time- and energy-resolved analyses.","author":[{"dropping-particle":"","family":"Uehlein","given":"Markus","non-dropping-particle":"","parse-names":false,"suffix":""},{"dropping-particle":"","family":"Weber","given":"Sebastian T.","non-dropping-particle":"","parse-names":false,"suffix":""},{"dropping-particle":"","family":"Rethfeld","given":"Baerbel","non-dropping-particle":"","parse-names":false,"suffix":""}],"container-title":"Nanomaterials","id":"ITEM-2","issue":"10","issued":{"date-parts":[["2022","5","12"]]},"page":"1655","publisher":"Multidisciplinary Digital Publishing Institute","title":"Influence of Electronic Non-Equilibrium on Energy Distribution and Dissipation in Aluminum Studied with an Extended Two-Temperature Model","type":"article-journal","volume":"12"},"uris":["http://www.mendeley.com/documents/?uuid=4ac7cdfc-c961-3b17-9d77-2e7043be20df"]}],"mendeley":{"formattedCitation":"[32,33]","plainTextFormattedCitation":"[32,33]","previouslyFormattedCitation":"[32,33]"},"properties":{"noteIndex":0},"schema":"https://github.com/citation-style-language/schema/raw/master/csl-citation.json"}</w:instrText>
      </w:r>
      <w:r w:rsidRPr="00C87244">
        <w:rPr>
          <w:lang w:val="en-US"/>
        </w:rPr>
        <w:fldChar w:fldCharType="separate"/>
      </w:r>
      <w:r w:rsidR="00C818CE" w:rsidRPr="00C818CE">
        <w:rPr>
          <w:noProof/>
          <w:lang w:val="en-US"/>
        </w:rPr>
        <w:t>[32,33]</w:t>
      </w:r>
      <w:r w:rsidRPr="00C87244">
        <w:rPr>
          <w:lang w:val="en-US"/>
        </w:rPr>
        <w:fldChar w:fldCharType="end"/>
      </w:r>
      <w:r w:rsidRPr="00C87244">
        <w:rPr>
          <w:lang w:val="en-US"/>
        </w:rPr>
        <w:t xml:space="preserve">. </w:t>
      </w:r>
      <w:r w:rsidR="00FA32D7" w:rsidRPr="00C87244">
        <w:rPr>
          <w:lang w:val="en-US"/>
        </w:rPr>
        <w:t xml:space="preserve">A </w:t>
      </w:r>
      <w:r w:rsidRPr="00C87244">
        <w:rPr>
          <w:lang w:val="en-US"/>
        </w:rPr>
        <w:t>combined effect of the interplay of the electronic nonequilibrium, nonadiabatic coupling, and nonthermal effects, was studied</w:t>
      </w:r>
      <w:r w:rsidR="00FA32D7" w:rsidRPr="00C87244">
        <w:rPr>
          <w:lang w:val="en-US"/>
        </w:rPr>
        <w:t xml:space="preserve"> in Ref.</w:t>
      </w:r>
      <w:r w:rsidR="00FA32D7" w:rsidRPr="00C87244">
        <w:rPr>
          <w:lang w:val="en-US"/>
        </w:rPr>
        <w:fldChar w:fldCharType="begin" w:fldLock="1"/>
      </w:r>
      <w:r w:rsidR="00C818CE">
        <w:rPr>
          <w:lang w:val="en-US"/>
        </w:rPr>
        <w:instrText>ADDIN CSL_CITATION {"citationItems":[{"id":"ITEM-1","itemData":{"DOI":"10.48550/arxiv.2302.09098","abstract":"This paper describes the effects of electronic nonequilibrium in a simulation of ultrafast laser irradiation of materials. The simulation scheme based on tight-binding molecular dynamics, in which the electronic populations are traced with a combined Monte Carlo and Boltzmann equation, enables the modeling of nonequilibrium, nonthermal, and nonadiabatic (electron-phonon coupling) effects simultaneously. The electron-electron thermalization is described within the relaxation-time approximation, which automatically restores various known limits such as instantaneous thermalization (the thermalization time ${\\tau}_{e-e} \\rightarrow 0$) and Born-Oppenheimer approximation (${\\tau}_{e-e} \\rightarrow \\infty$). The results of the simulation suggest that the non-equilibrium state of the electronic system slows down electron-phonon coupling with respect to the electronic equilibrium case in all studied materials: metals, semiconductors, insulators. In semiconductors and insulators, it also alters the damage threshold of ultrafast nonthermal phase transitions induced by modification of the interatomic potential due to electronic excitation.","author":[{"dropping-particle":"","family":"Medvedev","given":"Nikita","non-dropping-particle":"","parse-names":false,"suffix":""}],"container-title":"https://arxiv.org/abs/2302.09098v1","id":"ITEM-1","issued":{"date-parts":[["2023","2","17"]]},"title":"Electronic nonequilibrium effect in ultrafast-laser-irradiated solids","type":"article-journal"},"uris":["http://www.mendeley.com/documents/?uuid=88ed0b7a-d09d-3062-8320-2cd46d1b65ff"]}],"mendeley":{"formattedCitation":"[34]","plainTextFormattedCitation":"[34]","previouslyFormattedCitation":"[34]"},"properties":{"noteIndex":0},"schema":"https://github.com/citation-style-language/schema/raw/master/csl-citation.json"}</w:instrText>
      </w:r>
      <w:r w:rsidR="00FA32D7" w:rsidRPr="00C87244">
        <w:rPr>
          <w:lang w:val="en-US"/>
        </w:rPr>
        <w:fldChar w:fldCharType="separate"/>
      </w:r>
      <w:r w:rsidR="00C818CE" w:rsidRPr="00C818CE">
        <w:rPr>
          <w:noProof/>
          <w:lang w:val="en-US"/>
        </w:rPr>
        <w:t>[34]</w:t>
      </w:r>
      <w:r w:rsidR="00FA32D7" w:rsidRPr="00C87244">
        <w:rPr>
          <w:lang w:val="en-US"/>
        </w:rPr>
        <w:fldChar w:fldCharType="end"/>
      </w:r>
      <w:r w:rsidR="00FA32D7" w:rsidRPr="00C87244">
        <w:rPr>
          <w:lang w:val="en-US"/>
        </w:rPr>
        <w:t xml:space="preserve"> using XTANT-3 code</w:t>
      </w:r>
      <w:r w:rsidRPr="00C87244">
        <w:rPr>
          <w:lang w:val="en-US"/>
        </w:rPr>
        <w:t>.</w:t>
      </w:r>
    </w:p>
    <w:p w14:paraId="67922D9D" w14:textId="0088238B" w:rsidR="00344C2B" w:rsidRPr="00C87244" w:rsidRDefault="00FA32D7" w:rsidP="00FA32D7">
      <w:pPr>
        <w:rPr>
          <w:lang w:val="en-US"/>
        </w:rPr>
      </w:pPr>
      <w:r w:rsidRPr="00C87244">
        <w:rPr>
          <w:lang w:val="en-US"/>
        </w:rPr>
        <w:t xml:space="preserve">The </w:t>
      </w:r>
      <w:r w:rsidR="00344C2B" w:rsidRPr="00C87244">
        <w:rPr>
          <w:lang w:val="en-US"/>
        </w:rPr>
        <w:t xml:space="preserve">interplay of </w:t>
      </w:r>
      <w:r w:rsidRPr="00C87244">
        <w:rPr>
          <w:lang w:val="en-US"/>
        </w:rPr>
        <w:t xml:space="preserve">all </w:t>
      </w:r>
      <w:r w:rsidR="00344C2B" w:rsidRPr="00C87244">
        <w:rPr>
          <w:lang w:val="en-US"/>
        </w:rPr>
        <w:t xml:space="preserve">these effects </w:t>
      </w:r>
      <w:r w:rsidRPr="00C87244">
        <w:rPr>
          <w:lang w:val="en-US"/>
        </w:rPr>
        <w:t xml:space="preserve">needs to be modeled in a unified framework – this is the main point of the XTANT-3 code. It combines on-the-fly a few appropriate models to address these most important effects taking place in </w:t>
      </w:r>
      <w:r w:rsidR="002003CE" w:rsidRPr="00C87244">
        <w:rPr>
          <w:lang w:val="en-US"/>
        </w:rPr>
        <w:t xml:space="preserve">the </w:t>
      </w:r>
      <w:r w:rsidRPr="00C87244">
        <w:rPr>
          <w:lang w:val="en-US"/>
        </w:rPr>
        <w:t>matter under ultrafast irradiation.</w:t>
      </w:r>
    </w:p>
    <w:p w14:paraId="08A79156" w14:textId="77777777" w:rsidR="00344C2B" w:rsidRPr="00C87244" w:rsidRDefault="00344C2B" w:rsidP="00344C2B">
      <w:pPr>
        <w:rPr>
          <w:lang w:val="en-US"/>
        </w:rPr>
      </w:pPr>
    </w:p>
    <w:p w14:paraId="286E829F" w14:textId="626354ED" w:rsidR="00B703D5" w:rsidRPr="00C87244" w:rsidRDefault="00B703D5" w:rsidP="00356A86">
      <w:pPr>
        <w:pStyle w:val="Heading2"/>
        <w:numPr>
          <w:ilvl w:val="1"/>
          <w:numId w:val="45"/>
        </w:numPr>
        <w:tabs>
          <w:tab w:val="clear" w:pos="1440"/>
        </w:tabs>
        <w:ind w:hanging="731"/>
        <w:rPr>
          <w:lang w:val="en-US"/>
        </w:rPr>
      </w:pPr>
      <w:bookmarkStart w:id="11" w:name="_Toc136796754"/>
      <w:bookmarkStart w:id="12" w:name="_Toc138149127"/>
      <w:bookmarkStart w:id="13" w:name="_Toc237682817"/>
      <w:r w:rsidRPr="00C87244">
        <w:rPr>
          <w:lang w:val="en-US"/>
        </w:rPr>
        <w:t>Multiscale (hybrid, combined) simulation methods</w:t>
      </w:r>
      <w:bookmarkEnd w:id="11"/>
      <w:bookmarkEnd w:id="12"/>
      <w:bookmarkEnd w:id="13"/>
    </w:p>
    <w:p w14:paraId="17BDE83C" w14:textId="70C335E0" w:rsidR="00FA32D7" w:rsidRPr="00C87244" w:rsidRDefault="00FA32D7" w:rsidP="00FA32D7">
      <w:pPr>
        <w:rPr>
          <w:lang w:val="en-US"/>
        </w:rPr>
      </w:pPr>
      <w:r w:rsidRPr="00C87244">
        <w:rPr>
          <w:lang w:val="en-US"/>
        </w:rPr>
        <w:t xml:space="preserve">To model the abovementioned effects, the concept of multiscale (or hybrid, or combined) modeling is employed in XTANT-3 (here, we use these terms interchangeably, although one may say that, in general, ‘hybrid’ and ‘combined’ approaches are more general terms than the ‘multiscale’) </w:t>
      </w:r>
      <w:r w:rsidRPr="00C87244">
        <w:rPr>
          <w:lang w:val="en-US"/>
        </w:rPr>
        <w:fldChar w:fldCharType="begin" w:fldLock="1"/>
      </w:r>
      <w:r w:rsidR="00C818CE">
        <w:rPr>
          <w:lang w:val="en-US"/>
        </w:rPr>
        <w:instrText>ADDIN CSL_CITATION {"citationItems":[{"id":"ITEM-1","itemData":{"DOI":"10.20868/UPM.book.69109","ISBN":"978-84-09-36032-1","abstract":"This book collects the lectures presented in the first COST TUMIEE Training School held in Greece in 2019, supplemented with specific applications that illustrate how the multi-scale approach is implemented in specific cases of interest. The book is intended both as a reference in the field and as a textbook for people becoming interested or entering the field. The first part focuses on experimental methods, the second on theoretical approaches, and the third on cases of interest.","author":[{"dropping-particle":"","family":"Apostolova","given":"Tzveta","non-dropping-particle":"","parse-names":false,"suffix":""},{"dropping-particle":"","family":"Artacho","given":"Emilio","non-dropping-particle":"","parse-names":false,"suffix":""},{"dropping-particle":"","family":"Cleri","given":"Fabrizio","non-dropping-particle":"","parse-names":false,"suffix":""},{"dropping-particle":"","family":"Cotelo","given":"Manuel","non-dropping-particle":"","parse-names":false,"suffix":""},{"dropping-particle":"","family":"Crespillo","given":"Miguel L.","non-dropping-particle":"","parse-names":false,"suffix":""},{"dropping-particle":"","family":"Pieve","given":"Fabiana","non-dropping-particle":"Da","parse-names":false,"suffix":""},{"dropping-particle":"","family":"Dimitriou","given":"Vasilis","non-dropping-particle":"","parse-names":false,"suffix":""},{"dropping-particle":"","family":"Djurabekova","given":"Flyura","non-dropping-particle":"","parse-names":false,"suffix":""},{"dropping-particle":"","family":"Duffy","given":"Dorothy M.","non-dropping-particle":"","parse-names":false,"suffix":""},{"dropping-particle":"","family":"García","given":"Gastón","non-dropping-particle":"","parse-names":false,"suffix":""},{"dropping-particle":"","family":"García-Lechuga","given":"Mario","non-dropping-particle":"","parse-names":false,"suffix":""},{"dropping-particle":"","family":"Gu","given":"Bin","non-dropping-particle":"","parse-names":false,"suffix":""},{"dropping-particle":"","family":"Jarrin","given":"Thomas","non-dropping-particle":"","parse-names":false,"suffix":""},{"dropping-particle":"","family":"Kaselouris","given":"Evaggelos","non-dropping-particle":"","parse-names":false,"suffix":""},{"dropping-particle":"","family":"Kohanoff","given":"Jorge","non-dropping-particle":"","parse-names":false,"suffix":""},{"dropping-particle":"","family":"Koundourakis","given":"George","non-dropping-particle":"","parse-names":false,"suffix":""},{"dropping-particle":"","family":"Koval","given":"Natalia","non-dropping-particle":"","parse-names":false,"suffix":""},{"dropping-particle":"","family":"Lipp","given":"Vladimir","non-dropping-particle":"","parse-names":false,"suffix":""},{"dropping-particle":"","family":"Martin-Samos","given":"Layla","non-dropping-particle":"","parse-names":false,"suffix":""},{"dropping-particle":"","family":"Medvedev","given":"Nikita","non-dropping-particle":"","parse-names":false,"suffix":""},{"dropping-particle":"","family":"Molina-Sánchez","given":"Alejandro","non-dropping-particle":"","parse-names":false,"suffix":""},{"dropping-particle":"","family":"Muñoz-Santiburcio","given":"Daniel","non-dropping-particle":"","parse-names":false,"suffix":""},{"dropping-particle":"","family":"Murphy","given":"Samuel T.","non-dropping-particle":"","parse-names":false,"suffix":""},{"dropping-particle":"","family":"Nordlund","given":"Kai","non-dropping-particle":"","parse-names":false,"suffix":""},{"dropping-particle":"","family":"Oliva","given":"Eduardo","non-dropping-particle":"","parse-names":false,"suffix":""},{"dropping-particle":"","family":"Olivares","given":"José","non-dropping-particle":"","parse-names":false,"suffix":""},{"dropping-particle":"","family":"Papadogiannis","given":"Nektarios A.","non-dropping-particle":"","parse-names":false,"suffix":""},{"dropping-particle":"","family":"Redondo-Cubero","given":"Andrés","non-dropping-particle":"","parse-names":false,"suffix":""},{"dropping-particle":"","family":"Rivera de Mena","given":"Antonio","non-dropping-particle":"","parse-names":false,"suffix":""},{"dropping-particle":"","family":"Sand","given":"Andrea E.","non-dropping-particle":"","parse-names":false,"suffix":""},{"dropping-particle":"","family":"Sangalli","given":"Davide","non-dropping-particle":"","parse-names":false,"suffix":""},{"dropping-particle":"","family":"Siegel","given":"Jan","non-dropping-particle":"","parse-names":false,"suffix":""},{"dropping-particle":"V.","family":"Solov'yov","given":"Andrey","non-dropping-particle":"","parse-names":false,"suffix":""},{"dropping-particle":"","family":"Solov'yov","given":"Ilia A.","non-dropping-particle":"","parse-names":false,"suffix":""},{"dropping-particle":"","family":"Teunissen","given":"Johannes","non-dropping-particle":"","parse-names":false,"suffix":""},{"dropping-particle":"","family":"Vázquez","given":"Elisa","non-dropping-particle":"","parse-names":false,"suffix":""},{"dropping-particle":"V.","family":"Verkhovtsev","given":"Alexey","non-dropping-particle":"","parse-names":false,"suffix":""},{"dropping-particle":"","family":"Viñals","given":"Sílvia","non-dropping-particle":"","parse-names":false,"suffix":""},{"dropping-particle":"","family":"Ynsa","given":"María Dolores","non-dropping-particle":"","parse-names":false,"suffix":""}],"editor":[{"dropping-particle":"","family":"Apostolova","given":"Tzveta","non-dropping-particle":"","parse-names":false,"suffix":""},{"dropping-particle":"","family":"Kohanoff","given":"Jorge","non-dropping-particle":"","parse-names":false,"suffix":""},{"dropping-particle":"","family":"Medvedev","given":"Nikita","non-dropping-particle":"","parse-names":false,"suffix":""},{"dropping-particle":"","family":"Oliva","given":"Eduardo","non-dropping-particle":"","parse-names":false,"suffix":""},{"dropping-particle":"","family":"Rivera","given":"Antonio","non-dropping-particle":"","parse-names":false,"suffix":""}],"id":"ITEM-1","issued":{"date-parts":[["2021","11","24"]]},"publisher":"Universidad Politécnica de Madrid. Instituto de Fusión Nuclear Guillermo Velarde","publisher-place":"Madrid","title":"Tools for investigating electronic excitation: experiment and multi-scale modelling","type":"book"},"uris":["http://www.mendeley.com/documents/?uuid=c0f312ad-ebd4-3751-9639-14b746720221"]}],"mendeley":{"formattedCitation":"[6]","plainTextFormattedCitation":"[6]","previouslyFormattedCitation":"[6]"},"properties":{"noteIndex":0},"schema":"https://github.com/citation-style-language/schema/raw/master/csl-citation.json"}</w:instrText>
      </w:r>
      <w:r w:rsidRPr="00C87244">
        <w:rPr>
          <w:lang w:val="en-US"/>
        </w:rPr>
        <w:fldChar w:fldCharType="separate"/>
      </w:r>
      <w:r w:rsidR="00C818CE" w:rsidRPr="00C818CE">
        <w:rPr>
          <w:noProof/>
          <w:lang w:val="en-US"/>
        </w:rPr>
        <w:t>[6]</w:t>
      </w:r>
      <w:r w:rsidRPr="00C87244">
        <w:rPr>
          <w:lang w:val="en-US"/>
        </w:rPr>
        <w:fldChar w:fldCharType="end"/>
      </w:r>
      <w:r w:rsidRPr="00C87244">
        <w:rPr>
          <w:lang w:val="en-US"/>
        </w:rPr>
        <w:t>. The philosophy of this type of approach is to combine a few models into one interconnected, executed together</w:t>
      </w:r>
      <w:r w:rsidR="002003CE" w:rsidRPr="00C87244">
        <w:rPr>
          <w:lang w:val="en-US"/>
        </w:rPr>
        <w:t>,</w:t>
      </w:r>
      <w:r w:rsidRPr="00C87244">
        <w:rPr>
          <w:lang w:val="en-US"/>
        </w:rPr>
        <w:t xml:space="preserve"> and exchang</w:t>
      </w:r>
      <w:r w:rsidR="002003CE" w:rsidRPr="00C87244">
        <w:rPr>
          <w:lang w:val="en-US"/>
        </w:rPr>
        <w:t>e</w:t>
      </w:r>
      <w:r w:rsidRPr="00C87244">
        <w:rPr>
          <w:lang w:val="en-US"/>
        </w:rPr>
        <w:t xml:space="preserve"> </w:t>
      </w:r>
      <w:proofErr w:type="gramStart"/>
      <w:r w:rsidRPr="00C87244">
        <w:rPr>
          <w:lang w:val="en-US"/>
        </w:rPr>
        <w:t>the data</w:t>
      </w:r>
      <w:proofErr w:type="gramEnd"/>
      <w:r w:rsidRPr="00C87244">
        <w:rPr>
          <w:lang w:val="en-US"/>
        </w:rPr>
        <w:t xml:space="preserve"> on the fly. This can be achieved best in the case when the parameter space is </w:t>
      </w:r>
      <w:r w:rsidR="00E23923" w:rsidRPr="00C87244">
        <w:rPr>
          <w:lang w:val="en-US"/>
        </w:rPr>
        <w:t xml:space="preserve">separable: e.g., different processes take place at different timescales (models divisible in time </w:t>
      </w:r>
      <w:r w:rsidR="00E23923" w:rsidRPr="00C87244">
        <w:rPr>
          <w:lang w:val="en-US"/>
        </w:rPr>
        <w:fldChar w:fldCharType="begin" w:fldLock="1"/>
      </w:r>
      <w:r w:rsidR="00C818CE">
        <w:rPr>
          <w:lang w:val="en-US"/>
        </w:rPr>
        <w:instrText>ADDIN CSL_CITATION {"citationItems":[{"id":"ITEM-1","itemData":{"DOI":"10.1016/j.nimb.2013.09.028","ISSN":"0168-583X","author":[{"dropping-particle":"","family":"Gorbunov","given":"S A","non-dropping-particle":"","parse-names":false,"suffix":""},{"dropping-particle":"","family":"Medvedev","given":"N A","non-dropping-particle":"","parse-names":false,"suffix":""},{"dropping-particle":"","family":"Rymzhanov","given":"R A","non-dropping-particle":"","parse-names":false,"suffix":""},{"dropping-particle":"","family":"Terekhin","given":"P N","non-dropping-particle":"","parse-names":false,"suffix":""},{"dropping-particle":"","family":"Volkov","given":"A E","non-dropping-particle":"","parse-names":false,"suffix":""}],"container-title":"Nuclear Instruments and Methods in Physics Research Section B: Beam Interactions with Materials and Atoms","id":"ITEM-1","issued":{"date-parts":[["2014"]]},"page":"163-168","publisher":"Elsevier B.V.","title":"Excitation and relaxation of olivine after swift heavy ion impact","type":"article-journal","volume":"326"},"uris":["http://www.mendeley.com/documents/?uuid=89eee778-d7b1-413a-beca-a7010872aed9"]},{"id":"ITEM-2","itemData":{"DOI":"10.1016/j.apsusc.2020.146952","ISSN":"01694332","author":[{"dropping-particle":"","family":"Milov","given":"I","non-dropping-particle":"","parse-names":false,"suffix":""},{"dropping-particle":"","family":"Zhakhovsky","given":"V","non-dropping-particle":"","parse-names":false,"suffix":""},{"dropping-particle":"","family":"Ilnitsky","given":"D","non-dropping-particle":"","parse-names":false,"suffix":""},{"dropping-particle":"","family":"Migdal","given":"K","non-dropping-particle":"","parse-names":false,"suffix":""},{"dropping-particle":"","family":"Khokhlov","given":"V","non-dropping-particle":"","parse-names":false,"suffix":""},{"dropping-particle":"","family":"Petrov","given":"Yu.","non-dropping-particle":"","parse-names":false,"suffix":""},{"dropping-particle":"","family":"Inogamov","given":"N","non-dropping-particle":"","parse-names":false,"suffix":""},{"dropping-particle":"","family":"Lipp","given":"V","non-dropping-particle":"","parse-names":false,"suffix":""},{"dropping-particle":"","family":"Medvedev","given":"N","non-dropping-particle":"","parse-names":false,"suffix":""},{"dropping-particle":"","family":"Ziaja","given":"B","non-dropping-particle":"","parse-names":false,"suffix":""},{"dropping-particle":"","family":"Medvedev","given":"V","non-dropping-particle":"","parse-names":false,"suffix":""},{"dropping-particle":"","family":"Makhotkin","given":"I A","non-dropping-particle":"","parse-names":false,"suffix":""},{"dropping-particle":"","family":"Louis","given":"E","non-dropping-particle":"","parse-names":false,"suffix":""},{"dropping-particle":"","family":"Bijkerk","given":"F","non-dropping-particle":"","parse-names":false,"suffix":""}],"container-title":"Applied Surface Science","id":"ITEM-2","issued":{"date-parts":[["2020","6"]]},"page":"146952","publisher":"North-Holland","title":"Two-level ablation and damage morphology of Ru films under femtosecond extreme UV irradiation","type":"article-journal","volume":"528"},"uris":["http://www.mendeley.com/documents/?uuid=f3a81865-d0b1-43f0-a086-9bef8e1796fb"]}],"mendeley":{"formattedCitation":"[35,36]","plainTextFormattedCitation":"[35,36]","previouslyFormattedCitation":"[35,36]"},"properties":{"noteIndex":0},"schema":"https://github.com/citation-style-language/schema/raw/master/csl-citation.json"}</w:instrText>
      </w:r>
      <w:r w:rsidR="00E23923" w:rsidRPr="00C87244">
        <w:rPr>
          <w:lang w:val="en-US"/>
        </w:rPr>
        <w:fldChar w:fldCharType="separate"/>
      </w:r>
      <w:r w:rsidR="00C818CE" w:rsidRPr="00C818CE">
        <w:rPr>
          <w:noProof/>
          <w:lang w:val="en-US"/>
        </w:rPr>
        <w:t>[35,36]</w:t>
      </w:r>
      <w:r w:rsidR="00E23923" w:rsidRPr="00C87244">
        <w:rPr>
          <w:lang w:val="en-US"/>
        </w:rPr>
        <w:fldChar w:fldCharType="end"/>
      </w:r>
      <w:r w:rsidR="00E23923" w:rsidRPr="00C87244">
        <w:rPr>
          <w:lang w:val="en-US"/>
        </w:rPr>
        <w:t xml:space="preserve">), particles of notably different masses are involved (models divisible by mass, such as quantum-classical combinations </w:t>
      </w:r>
      <w:r w:rsidR="00E23923" w:rsidRPr="00C87244">
        <w:rPr>
          <w:lang w:val="en-US"/>
        </w:rPr>
        <w:fldChar w:fldCharType="begin" w:fldLock="1"/>
      </w:r>
      <w:r w:rsidR="00C818CE">
        <w:rPr>
          <w:lang w:val="en-US"/>
        </w:rPr>
        <w:instrText>ADDIN CSL_CITATION {"citationItems":[{"id":"ITEM-1","itemData":{"DOI":"10.1103/PhysRevLett.55.2471","ISSN":"0031-9007","abstract":"We present a unified scheme that, by combining molecular dynamics and density-functional theory, profoundly extends the range of both concepts. Our approach extends molecular dynamics beyond the usual pair-potential approximation, thereby making possible the simulation of both covalently bonded and metallic systems. In addition it permits the application of density-functional theory to much larger systems than previously feasible. The new technique is demonstrated by the calculation of some static and dynamic properties of crystalline silicon within a self-consistent pseudopotential framework.","author":[{"dropping-particle":"","family":"Car","given":"R.","non-dropping-particle":"","parse-names":false,"suffix":""},{"dropping-particle":"","family":"Parrinello","given":"M.","non-dropping-particle":"","parse-names":false,"suffix":""}],"container-title":"Physical Review Letters","id":"ITEM-1","issue":"22","issued":{"date-parts":[["1985","11","25"]]},"page":"2471-2474","publisher":"American Physical Society","title":"Unified Approach for Molecular Dynamics and Density-Functional Theory","title-short":"Phys. Rev. Lett.","type":"article-journal","volume":"55"},"uris":["http://www.mendeley.com/documents/?uuid=6b4eae22-5e59-4fff-8a2b-3807cc549404"]}],"mendeley":{"formattedCitation":"[37]","plainTextFormattedCitation":"[37]","previouslyFormattedCitation":"[37]"},"properties":{"noteIndex":0},"schema":"https://github.com/citation-style-language/schema/raw/master/csl-citation.json"}</w:instrText>
      </w:r>
      <w:r w:rsidR="00E23923" w:rsidRPr="00C87244">
        <w:rPr>
          <w:lang w:val="en-US"/>
        </w:rPr>
        <w:fldChar w:fldCharType="separate"/>
      </w:r>
      <w:r w:rsidR="00C818CE" w:rsidRPr="00C818CE">
        <w:rPr>
          <w:noProof/>
          <w:lang w:val="en-US"/>
        </w:rPr>
        <w:t>[37]</w:t>
      </w:r>
      <w:r w:rsidR="00E23923" w:rsidRPr="00C87244">
        <w:rPr>
          <w:lang w:val="en-US"/>
        </w:rPr>
        <w:fldChar w:fldCharType="end"/>
      </w:r>
      <w:r w:rsidR="00E23923" w:rsidRPr="00C87244">
        <w:rPr>
          <w:lang w:val="en-US"/>
        </w:rPr>
        <w:t xml:space="preserve">, or atomistic-continuum ones </w:t>
      </w:r>
      <w:r w:rsidR="00E23923" w:rsidRPr="00C87244">
        <w:rPr>
          <w:lang w:val="en-US"/>
        </w:rPr>
        <w:fldChar w:fldCharType="begin" w:fldLock="1"/>
      </w:r>
      <w:r w:rsidR="00C818CE">
        <w:rPr>
          <w:lang w:val="en-US"/>
        </w:rPr>
        <w:instrText xml:space="preserve">ADDIN CSL_CITATION {"citationItems":[{"id":"ITEM-1","itemData":{"DOI":"10.1103/PhysRevB.68.064114","ISSN":"0163-1829","abstract":"The kinetics and microscopic mechanisms of laser melting and disintegration of thin Ni and Au films irradiated by a short, from 200 fs to 150 ps, laser pulse are investigated in a coupled atomistic-continuum computational model. The model provides a detailed atomic-level description of fast nonequilibrium processes of laser melting and film disintegration and, at the same time, ensures an adequate description of the laser light absorption by the conduction band electrons, the energy transfer to the lattice due to the electron-phonon coupling, and the fast electron heat conduction in metals. The interplay of two competing processes, the propagation of the liquid-crystal interfaces (melting fronts) from the external surfaces of the film and homogeneous nucleation and growth of liquid regions inside the crystal, is found to be responsible for melting of metal films irradiated by laser pulses at fluences close to the melting threshold. The relative contributions of the homogeneous and heterogeneous melting mechanisms are defined by the laser fluence, pulse duration, and the strength of the electron-phonon coupling. At high laser fluences, significantly exceeding the threshold for the melting onset, a collapse of the crystal structure overheated above the limit of crystal stability takes place simultaneously in the whole overheated region within </w:instrText>
      </w:r>
      <w:r w:rsidR="00C818CE">
        <w:rPr>
          <w:rFonts w:ascii="Cambria Math" w:hAnsi="Cambria Math" w:cs="Cambria Math"/>
          <w:lang w:val="en-US"/>
        </w:rPr>
        <w:instrText>∼</w:instrText>
      </w:r>
      <w:r w:rsidR="00C818CE">
        <w:rPr>
          <w:lang w:val="en-US"/>
        </w:rPr>
        <w:instrText xml:space="preserve">2 ps, skipping the intermediate liquid-crystal coexistence stage. Under conditions of the inertial stress confinement, realized in the case of short τ&lt;~10ps laser pulses and strong electron-phonon coupling (Ni films), the dynamics of the relaxation of the laser-induced pressure has a profound effect on the temperature distribution in the irradiated films as well as on both homogeneous and heterogeneous melting processes. Anisotropic lattice distortions and stress gradients associated with the relaxation of the laser-induced pressure destabilize the crystal lattice, reduce the overheating required for the initiation of homogeneous melting down to T≈1.05Tm, and expand the range of pulse durations for which homogeneous melting is observed in 50 nm Ni films up to </w:instrText>
      </w:r>
      <w:r w:rsidR="00C818CE">
        <w:rPr>
          <w:rFonts w:ascii="Cambria Math" w:hAnsi="Cambria Math" w:cs="Cambria Math"/>
          <w:lang w:val="en-US"/>
        </w:rPr>
        <w:instrText>∼</w:instrText>
      </w:r>
      <w:r w:rsidR="00C818CE">
        <w:rPr>
          <w:lang w:val="en-US"/>
        </w:rPr>
        <w:instrText>150 ps. High tensile stresses generated in the middle of an irradiated film can also lead to the mechanical disintegration of the film.","author":[{"dropping-particle":"","family":"Ivanov","given":"Dmitriy","non-dropping-particle":"","parse-names":false,"suffix":""},{"dropping-particle":"","family":"Zhigilei","given":"Leonid","non-dropping-particle":"","parse-names":false,"suffix":""}],"container-title":"Physical Review B","id":"ITEM-1","issue":"6","issued":{"date-parts":[["2003","8","28"]]},"page":"064114","publisher":"American Physical Society","title":"Combined atomistic-continuum modeling of short-pulse laser melting and disintegration of metal films","title-short":"Phys. Rev. B","type":"article-journal","volume":"68"},"uris":["http://www.mendeley.com/documents/?uuid=36a07144-fdf8-4345-ac23-05851cce8422"]}],"mendeley":{"formattedCitation":"[38]","plainTextFormattedCitation":"[38]","previouslyFormattedCitation":"[38]"},"properties":{"noteIndex":0},"schema":"https://github.com/citation-style-language/schema/raw/master/csl-citation.json"}</w:instrText>
      </w:r>
      <w:r w:rsidR="00E23923" w:rsidRPr="00C87244">
        <w:rPr>
          <w:lang w:val="en-US"/>
        </w:rPr>
        <w:fldChar w:fldCharType="separate"/>
      </w:r>
      <w:r w:rsidR="00C818CE" w:rsidRPr="00C818CE">
        <w:rPr>
          <w:noProof/>
          <w:lang w:val="en-US"/>
        </w:rPr>
        <w:t>[38]</w:t>
      </w:r>
      <w:r w:rsidR="00E23923" w:rsidRPr="00C87244">
        <w:rPr>
          <w:lang w:val="en-US"/>
        </w:rPr>
        <w:fldChar w:fldCharType="end"/>
      </w:r>
      <w:r w:rsidR="00E23923" w:rsidRPr="00C87244">
        <w:rPr>
          <w:lang w:val="en-US"/>
        </w:rPr>
        <w:t xml:space="preserve">), difference in the momentum space (separating close and distant collisions </w:t>
      </w:r>
      <w:r w:rsidR="00E23923" w:rsidRPr="00C87244">
        <w:rPr>
          <w:lang w:val="en-US"/>
        </w:rPr>
        <w:fldChar w:fldCharType="begin" w:fldLock="1"/>
      </w:r>
      <w:r w:rsidR="00C818CE">
        <w:rPr>
          <w:lang w:val="en-US"/>
        </w:rPr>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C818CE">
        <w:rPr>
          <w:rFonts w:ascii="Tahoma" w:hAnsi="Tahoma" w:cs="Tahoma"/>
          <w:lang w:val="en-US"/>
        </w:rPr>
        <w:instrText>��</w:instrText>
      </w:r>
      <w:r w:rsidR="00C818CE">
        <w:rPr>
          <w:lang w:val="en-US"/>
        </w:rPr>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mendeley":{"formattedCitation":"[39]","plainTextFormattedCitation":"[39]","previouslyFormattedCitation":"[39]"},"properties":{"noteIndex":0},"schema":"https://github.com/citation-style-language/schema/raw/master/csl-citation.json"}</w:instrText>
      </w:r>
      <w:r w:rsidR="00E23923" w:rsidRPr="00C87244">
        <w:rPr>
          <w:lang w:val="en-US"/>
        </w:rPr>
        <w:fldChar w:fldCharType="separate"/>
      </w:r>
      <w:r w:rsidR="00C818CE" w:rsidRPr="00C818CE">
        <w:rPr>
          <w:noProof/>
          <w:lang w:val="en-US"/>
        </w:rPr>
        <w:t>[39]</w:t>
      </w:r>
      <w:r w:rsidR="00E23923" w:rsidRPr="00C87244">
        <w:rPr>
          <w:lang w:val="en-US"/>
        </w:rPr>
        <w:fldChar w:fldCharType="end"/>
      </w:r>
      <w:r w:rsidR="00E23923" w:rsidRPr="00C87244">
        <w:rPr>
          <w:lang w:val="en-US"/>
        </w:rPr>
        <w:t>), etc.</w:t>
      </w:r>
    </w:p>
    <w:p w14:paraId="64590027" w14:textId="05586876" w:rsidR="00E23923" w:rsidRPr="00C87244" w:rsidRDefault="00E23923" w:rsidP="00FA32D7">
      <w:pPr>
        <w:rPr>
          <w:lang w:val="en-US"/>
        </w:rPr>
      </w:pPr>
      <w:r w:rsidRPr="00C87244">
        <w:rPr>
          <w:lang w:val="en-US"/>
        </w:rPr>
        <w:t>XTANT-3 combines four major models (and a countless number of minor ones) under one umbrella, as described below.</w:t>
      </w:r>
    </w:p>
    <w:p w14:paraId="5B5441E0" w14:textId="77777777" w:rsidR="00FA32D7" w:rsidRPr="00C87244" w:rsidRDefault="00FA32D7" w:rsidP="00FA32D7">
      <w:pPr>
        <w:rPr>
          <w:lang w:val="en-US"/>
        </w:rPr>
      </w:pPr>
    </w:p>
    <w:p w14:paraId="3295CC7A" w14:textId="77777777" w:rsidR="00B703D5" w:rsidRPr="00C87244" w:rsidRDefault="00B703D5" w:rsidP="00356A86">
      <w:pPr>
        <w:pStyle w:val="Heading2"/>
        <w:numPr>
          <w:ilvl w:val="1"/>
          <w:numId w:val="45"/>
        </w:numPr>
        <w:tabs>
          <w:tab w:val="clear" w:pos="1440"/>
        </w:tabs>
        <w:ind w:hanging="731"/>
        <w:rPr>
          <w:lang w:val="en-US"/>
        </w:rPr>
      </w:pPr>
      <w:bookmarkStart w:id="14" w:name="_Toc136796755"/>
      <w:bookmarkStart w:id="15" w:name="_Toc138149128"/>
      <w:bookmarkStart w:id="16" w:name="_Toc237682818"/>
      <w:r w:rsidRPr="00C87244">
        <w:rPr>
          <w:lang w:val="en-US"/>
        </w:rPr>
        <w:t>XTANT-3 concept outline</w:t>
      </w:r>
      <w:bookmarkEnd w:id="14"/>
      <w:bookmarkEnd w:id="15"/>
      <w:bookmarkEnd w:id="16"/>
    </w:p>
    <w:p w14:paraId="5EC61A64" w14:textId="4EB3D52A" w:rsidR="00992526" w:rsidRPr="00C87244" w:rsidRDefault="00992526" w:rsidP="00992526">
      <w:pPr>
        <w:rPr>
          <w:lang w:val="en-US"/>
        </w:rPr>
      </w:pPr>
      <w:r w:rsidRPr="00C87244">
        <w:rPr>
          <w:lang w:val="en-US"/>
        </w:rPr>
        <w:t>XTANT-3 combines the following models to trace the essential effects in both, the electronic and the atomic systems of the target</w:t>
      </w:r>
      <w:r w:rsidR="00C818CE">
        <w:rPr>
          <w:lang w:val="en-US"/>
        </w:rPr>
        <w:t xml:space="preserve"> </w:t>
      </w:r>
      <w:r w:rsidR="00C818CE">
        <w:rPr>
          <w:lang w:val="en-US"/>
        </w:rPr>
        <w:fldChar w:fldCharType="begin" w:fldLock="1"/>
      </w:r>
      <w:r w:rsidR="004D1C55">
        <w:rPr>
          <w:lang w:val="en-US"/>
        </w:rPr>
        <w:instrText>ADDIN CSL_CITATION {"citationItems":[{"id":"ITEM-1","itemData":{"DOI":"10.5281/zenodo.8392569","author":[{"dropping-particle":"","family":"Medvedev","given":"Nikita","non-dropping-particle":"","parse-names":false,"suffix":""}],"id":"ITEM-1","issued":{"date-parts":[["2023","9","29"]]},"title":"XTANT-3 [Computer Software]","type":"article"},"uris":["http://www.mendeley.com/documents/?uuid=854833b2-7255-415a-b5cd-1937a8c05886"]}],"mendeley":{"formattedCitation":"[1]","plainTextFormattedCitation":"[1]","previouslyFormattedCitation":"[1]"},"properties":{"noteIndex":0},"schema":"https://github.com/citation-style-language/schema/raw/master/csl-citation.json"}</w:instrText>
      </w:r>
      <w:r w:rsidR="00C818CE">
        <w:rPr>
          <w:lang w:val="en-US"/>
        </w:rPr>
        <w:fldChar w:fldCharType="separate"/>
      </w:r>
      <w:r w:rsidR="00C818CE" w:rsidRPr="00C818CE">
        <w:rPr>
          <w:noProof/>
          <w:lang w:val="en-US"/>
        </w:rPr>
        <w:t>[1]</w:t>
      </w:r>
      <w:r w:rsidR="00C818CE">
        <w:rPr>
          <w:lang w:val="en-US"/>
        </w:rPr>
        <w:fldChar w:fldCharType="end"/>
      </w:r>
      <w:r w:rsidRPr="00C87244">
        <w:rPr>
          <w:lang w:val="en-US"/>
        </w:rPr>
        <w:t>:</w:t>
      </w:r>
    </w:p>
    <w:p w14:paraId="27CA1E9F" w14:textId="10057EEC" w:rsidR="00992526" w:rsidRPr="00C87244" w:rsidRDefault="00992526" w:rsidP="00356A86">
      <w:pPr>
        <w:pStyle w:val="ListParagraph"/>
        <w:numPr>
          <w:ilvl w:val="0"/>
          <w:numId w:val="49"/>
        </w:numPr>
        <w:rPr>
          <w:lang w:val="en-US"/>
        </w:rPr>
      </w:pPr>
      <w:r w:rsidRPr="00C87244">
        <w:rPr>
          <w:lang w:val="en-US"/>
        </w:rPr>
        <w:t xml:space="preserve">The electrons with energy above a certain chosen energy cutoff are modeled with the Monte Carlo (MC) simulation. </w:t>
      </w:r>
    </w:p>
    <w:p w14:paraId="2BDAA0C2" w14:textId="77777777" w:rsidR="00992526" w:rsidRPr="00C87244" w:rsidRDefault="00992526" w:rsidP="00356A86">
      <w:pPr>
        <w:pStyle w:val="ListParagraph"/>
        <w:numPr>
          <w:ilvl w:val="0"/>
          <w:numId w:val="49"/>
        </w:numPr>
        <w:rPr>
          <w:lang w:val="en-US"/>
        </w:rPr>
      </w:pPr>
      <w:r w:rsidRPr="00C87244">
        <w:rPr>
          <w:lang w:val="en-US"/>
        </w:rPr>
        <w:t xml:space="preserve">The fractional populations of low-energy electrons on the valence and conduction band energy levels are traced with the Boltzmann equation (BE). </w:t>
      </w:r>
    </w:p>
    <w:p w14:paraId="6CF052DE" w14:textId="77777777" w:rsidR="00992526" w:rsidRPr="00C87244" w:rsidRDefault="00992526" w:rsidP="00356A86">
      <w:pPr>
        <w:pStyle w:val="ListParagraph"/>
        <w:numPr>
          <w:ilvl w:val="0"/>
          <w:numId w:val="49"/>
        </w:numPr>
        <w:rPr>
          <w:lang w:val="en-US"/>
        </w:rPr>
      </w:pPr>
      <w:r w:rsidRPr="00C87244">
        <w:rPr>
          <w:lang w:val="en-US"/>
        </w:rPr>
        <w:t xml:space="preserve">The interatomic forces are calculated from the transferable tight-binding (TB) formalism, which also traces the evolution of the electronic energy levels (molecular orbitals). </w:t>
      </w:r>
    </w:p>
    <w:p w14:paraId="1F7C05E4" w14:textId="17F24782" w:rsidR="00992526" w:rsidRPr="00C87244" w:rsidRDefault="00992526" w:rsidP="00356A86">
      <w:pPr>
        <w:pStyle w:val="ListParagraph"/>
        <w:numPr>
          <w:ilvl w:val="0"/>
          <w:numId w:val="49"/>
        </w:numPr>
        <w:rPr>
          <w:lang w:val="en-US"/>
        </w:rPr>
      </w:pPr>
      <w:r w:rsidRPr="00C87244">
        <w:rPr>
          <w:lang w:val="en-US"/>
        </w:rPr>
        <w:t xml:space="preserve">The motion of atoms is traced with help of </w:t>
      </w:r>
      <w:proofErr w:type="gramStart"/>
      <w:r w:rsidRPr="00C87244">
        <w:rPr>
          <w:lang w:val="en-US"/>
        </w:rPr>
        <w:t>the molecular</w:t>
      </w:r>
      <w:proofErr w:type="gramEnd"/>
      <w:r w:rsidRPr="00C87244">
        <w:rPr>
          <w:lang w:val="en-US"/>
        </w:rPr>
        <w:t xml:space="preserve"> dynamics (MD). Below, we will discuss the relevant details of each model, and their interconnection on-the-fly, enabling to model laser irradiation of matter.</w:t>
      </w:r>
    </w:p>
    <w:p w14:paraId="5A276C51" w14:textId="4AD792FA" w:rsidR="00992526" w:rsidRPr="00C87244" w:rsidRDefault="00992526" w:rsidP="00992526">
      <w:pPr>
        <w:rPr>
          <w:lang w:val="en-US"/>
        </w:rPr>
      </w:pPr>
      <w:r w:rsidRPr="00C87244">
        <w:rPr>
          <w:lang w:val="en-US"/>
        </w:rPr>
        <w:lastRenderedPageBreak/>
        <w:t xml:space="preserve">The interconnection of these models is schematically shown in </w:t>
      </w:r>
      <w:r w:rsidRPr="00C87244">
        <w:rPr>
          <w:lang w:val="en-US"/>
        </w:rPr>
        <w:fldChar w:fldCharType="begin"/>
      </w:r>
      <w:r w:rsidRPr="00C87244">
        <w:rPr>
          <w:lang w:val="en-US"/>
        </w:rPr>
        <w:instrText xml:space="preserve"> REF _Ref138075452 \h  \* MERGEFORMAT </w:instrText>
      </w:r>
      <w:r w:rsidRPr="00C87244">
        <w:rPr>
          <w:lang w:val="en-US"/>
        </w:rPr>
      </w:r>
      <w:r w:rsidRPr="00C87244">
        <w:rPr>
          <w:lang w:val="en-US"/>
        </w:rPr>
        <w:fldChar w:fldCharType="separate"/>
      </w:r>
      <w:r w:rsidR="002F4C25" w:rsidRPr="002F4C25">
        <w:rPr>
          <w:b/>
          <w:bCs/>
          <w:lang w:val="en-US"/>
        </w:rPr>
        <w:t>Figure I.1</w:t>
      </w:r>
      <w:r w:rsidRPr="00C87244">
        <w:rPr>
          <w:lang w:val="en-US"/>
        </w:rPr>
        <w:fldChar w:fldCharType="end"/>
      </w:r>
      <w:r w:rsidRPr="00C87244">
        <w:rPr>
          <w:lang w:val="en-US"/>
        </w:rPr>
        <w:t xml:space="preserve"> </w:t>
      </w:r>
      <w:r w:rsidRPr="00C87244">
        <w:rPr>
          <w:lang w:val="en-US"/>
        </w:rPr>
        <w:fldChar w:fldCharType="begin" w:fldLock="1"/>
      </w:r>
      <w:r w:rsidR="00C818CE">
        <w:rPr>
          <w:lang w:val="en-US"/>
        </w:rPr>
        <w:instrText>ADDIN CSL_CITATION {"citationItems":[{"id":"ITEM-1","itemData":{"DOI":"10.1117/12.2664746","ISBN":"9781510662766","abstract":"This proceeding discusses the impact of XUV/X-ray irradiation on materials, and how their response is affected by temperature, size, and structure. When materials are exposed to intense XUV/X-ray irradiation, they undergo a series of processes ultimately leading to observable structure modification and damage. These effects were studied with a hybrid simulation tool XTANT-3. The code combines several methods in one interconnected model: the photon absorption and electron cascades are simulated with transport Monte Carlo; nonequilibrium kinetics of slow electrons (in the valence and the bottom of the conduction band) is traced with the Boltzmann equation; modeling evolution of the electronic structure and interatomic potential is done with the transferable tight binding method; and the response of the atomic system is simulated with the molecular dynamics. Combining these methods enabled the tracing of the essential effects of irradiation. This brief review summarizes the recent results obtained with this simulation tool.","author":[{"dropping-particle":"","family":"Medvedev","given":"Nikita A.","non-dropping-particle":"","parse-names":false,"suffix":""}],"container-title":"Optics Damage and Materials Processing by EUV/X-ray Radiation (XDam8)","editor":[{"dropping-particle":"","family":"Juha","given":"Libor","non-dropping-particle":"","parse-names":false,"suffix":""},{"dropping-particle":"","family":"Bajt","given":"Saša","non-dropping-particle":"","parse-names":false,"suffix":""},{"dropping-particle":"","family":"Guizard","given":"Stéphane","non-dropping-particle":"","parse-names":false,"suffix":""}],"id":"ITEM-1","issued":{"date-parts":[["2023","6","6"]]},"page":"10","publisher":"SPIE","title":"Materials under XUV irradiation: effects of structure, size, and temperature","type":"paper-conference","volume":"12578"},"uris":["http://www.mendeley.com/documents/?uuid=2654bee0-71f0-3f94-82d0-7ef44eb672b7"]}],"mendeley":{"formattedCitation":"[40]","plainTextFormattedCitation":"[40]","previouslyFormattedCitation":"[40]"},"properties":{"noteIndex":0},"schema":"https://github.com/citation-style-language/schema/raw/master/csl-citation.json"}</w:instrText>
      </w:r>
      <w:r w:rsidRPr="00C87244">
        <w:rPr>
          <w:lang w:val="en-US"/>
        </w:rPr>
        <w:fldChar w:fldCharType="separate"/>
      </w:r>
      <w:r w:rsidR="00C818CE" w:rsidRPr="00C818CE">
        <w:rPr>
          <w:noProof/>
          <w:lang w:val="en-US"/>
        </w:rPr>
        <w:t>[40]</w:t>
      </w:r>
      <w:r w:rsidRPr="00C87244">
        <w:rPr>
          <w:lang w:val="en-US"/>
        </w:rPr>
        <w:fldChar w:fldCharType="end"/>
      </w:r>
      <w:r w:rsidRPr="00C87244">
        <w:rPr>
          <w:lang w:val="en-US"/>
        </w:rPr>
        <w:t>. On top of that, there are a few models used for data analysis on-the-fly (as well as in post-processing), and minor models used within each of these general modules. Below we describe each model in detail.</w:t>
      </w:r>
    </w:p>
    <w:p w14:paraId="37D23F6F" w14:textId="77777777" w:rsidR="00B703D5" w:rsidRPr="00C87244" w:rsidRDefault="00B703D5" w:rsidP="00B703D5">
      <w:pPr>
        <w:rPr>
          <w:lang w:val="en-US"/>
        </w:rPr>
      </w:pPr>
    </w:p>
    <w:p w14:paraId="17D85A5F" w14:textId="77777777" w:rsidR="00B703D5" w:rsidRPr="00C87244" w:rsidRDefault="00B703D5" w:rsidP="00B703D5">
      <w:pPr>
        <w:pStyle w:val="SPIEfigure"/>
      </w:pPr>
      <w:r w:rsidRPr="00C87244">
        <w:rPr>
          <w:noProof/>
        </w:rPr>
        <w:drawing>
          <wp:inline distT="0" distB="0" distL="0" distR="0" wp14:anchorId="2A28E404" wp14:editId="7DC023C6">
            <wp:extent cx="3916680" cy="2630805"/>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l="14403" t="11940" r="22095" b="12195"/>
                    <a:stretch>
                      <a:fillRect/>
                    </a:stretch>
                  </pic:blipFill>
                  <pic:spPr bwMode="auto">
                    <a:xfrm>
                      <a:off x="0" y="0"/>
                      <a:ext cx="3916680" cy="2630805"/>
                    </a:xfrm>
                    <a:prstGeom prst="rect">
                      <a:avLst/>
                    </a:prstGeom>
                    <a:noFill/>
                    <a:ln>
                      <a:noFill/>
                    </a:ln>
                  </pic:spPr>
                </pic:pic>
              </a:graphicData>
            </a:graphic>
          </wp:inline>
        </w:drawing>
      </w:r>
    </w:p>
    <w:p w14:paraId="620FA834" w14:textId="308B6AD1" w:rsidR="00B703D5" w:rsidRPr="00C87244" w:rsidRDefault="00B87D77" w:rsidP="00C0215F">
      <w:pPr>
        <w:pStyle w:val="Caption"/>
        <w:rPr>
          <w:lang w:val="en-US"/>
        </w:rPr>
      </w:pPr>
      <w:bookmarkStart w:id="17" w:name="_Ref138075452"/>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I</w:t>
      </w:r>
      <w:r w:rsidR="00D77B92" w:rsidRPr="00C87244">
        <w:rPr>
          <w:lang w:val="en-US"/>
        </w:rPr>
        <w:fldChar w:fldCharType="end"/>
      </w:r>
      <w:r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1</w:t>
      </w:r>
      <w:r w:rsidR="00D77B92" w:rsidRPr="00C87244">
        <w:rPr>
          <w:lang w:val="en-US"/>
        </w:rPr>
        <w:fldChar w:fldCharType="end"/>
      </w:r>
      <w:bookmarkEnd w:id="17"/>
      <w:r w:rsidRPr="00C87244">
        <w:rPr>
          <w:lang w:val="en-US"/>
        </w:rPr>
        <w:t xml:space="preserve">. </w:t>
      </w:r>
      <w:r w:rsidR="00B703D5" w:rsidRPr="00C87244">
        <w:rPr>
          <w:lang w:val="en-US"/>
        </w:rPr>
        <w:t>Schematics of the XTANT-3 algorithms, interconnecting the main modules of the program. The initial conditions specify the coordinates of all the atoms in the simulation box R</w:t>
      </w:r>
      <w:r w:rsidR="00B703D5" w:rsidRPr="00C87244">
        <w:rPr>
          <w:vertAlign w:val="subscript"/>
          <w:lang w:val="en-US"/>
        </w:rPr>
        <w:t>at</w:t>
      </w:r>
      <w:r w:rsidR="00B703D5" w:rsidRPr="00C87244">
        <w:rPr>
          <w:lang w:val="en-US"/>
        </w:rPr>
        <w:t>(t=0) and electronic distribution function f</w:t>
      </w:r>
      <w:r w:rsidR="00B703D5" w:rsidRPr="00C87244">
        <w:rPr>
          <w:vertAlign w:val="subscript"/>
          <w:lang w:val="en-US"/>
        </w:rPr>
        <w:t>e</w:t>
      </w:r>
      <w:r w:rsidR="00B703D5" w:rsidRPr="00C87244">
        <w:rPr>
          <w:lang w:val="en-US"/>
        </w:rPr>
        <w:t>. The molecular dynamics (MD) module propagates the atomic coordinates, using the forces, F, calculated with the help of the tight</w:t>
      </w:r>
      <w:r w:rsidR="002003CE" w:rsidRPr="00C87244">
        <w:rPr>
          <w:lang w:val="en-US"/>
        </w:rPr>
        <w:t>-</w:t>
      </w:r>
      <w:r w:rsidR="00B703D5" w:rsidRPr="00C87244">
        <w:rPr>
          <w:lang w:val="en-US"/>
        </w:rPr>
        <w:t>binding (TB) module. It also uses the electron transfer from the electronic system, calculated in two steps: elastic scattering of a high-energy fraction of electrons within the Monte Carlo (MC) step, δE</w:t>
      </w:r>
      <w:r w:rsidR="00B703D5" w:rsidRPr="00C87244">
        <w:rPr>
          <w:vertAlign w:val="subscript"/>
          <w:lang w:val="en-US"/>
        </w:rPr>
        <w:t>at</w:t>
      </w:r>
      <w:r w:rsidR="00B703D5" w:rsidRPr="00C87244">
        <w:rPr>
          <w:lang w:val="en-US"/>
        </w:rPr>
        <w:t>, and electron-ion (electron-phonon) coupling of low-energy electrons calculated with the Boltzmann equation (BE), δE</w:t>
      </w:r>
      <w:r w:rsidR="00B703D5" w:rsidRPr="00C87244">
        <w:rPr>
          <w:vertAlign w:val="subscript"/>
          <w:lang w:val="en-US"/>
        </w:rPr>
        <w:t>el-phon</w:t>
      </w:r>
      <w:r w:rsidR="00B703D5" w:rsidRPr="00C87244">
        <w:rPr>
          <w:lang w:val="en-US"/>
        </w:rPr>
        <w:t>. TB also provides the BE module with the transient electronic energy levels (eigenstates of the Hamiltonian), E</w:t>
      </w:r>
      <w:r w:rsidR="00B703D5" w:rsidRPr="00C87244">
        <w:rPr>
          <w:vertAlign w:val="subscript"/>
          <w:lang w:val="en-US"/>
        </w:rPr>
        <w:t>i</w:t>
      </w:r>
      <w:r w:rsidR="00B703D5" w:rsidRPr="00C87244">
        <w:rPr>
          <w:lang w:val="en-US"/>
        </w:rPr>
        <w:t>, and wave functions (eigenfunctions) φ. E</w:t>
      </w:r>
      <w:r w:rsidR="00B703D5" w:rsidRPr="00C87244">
        <w:rPr>
          <w:vertAlign w:val="subscript"/>
          <w:lang w:val="en-US"/>
        </w:rPr>
        <w:t>i</w:t>
      </w:r>
      <w:r w:rsidR="00B703D5" w:rsidRPr="00C87244">
        <w:rPr>
          <w:lang w:val="en-US"/>
        </w:rPr>
        <w:t xml:space="preserve"> are also used in MC. MC calculates the source terms for BE associated with the photoabsorption, Auger decays, and electronic scattering: δf</w:t>
      </w:r>
      <w:r w:rsidR="00B703D5" w:rsidRPr="00C87244">
        <w:rPr>
          <w:vertAlign w:val="subscript"/>
          <w:lang w:val="en-US"/>
        </w:rPr>
        <w:t>e</w:t>
      </w:r>
      <w:r w:rsidR="00B703D5" w:rsidRPr="00C87244">
        <w:rPr>
          <w:lang w:val="en-US"/>
        </w:rPr>
        <w:t>. MD step supplies the BE with the atomic temperature Ta, and the MC with the transient material density ρ (if the supercell size is allowed to change in the simulation).</w:t>
      </w:r>
      <w:r w:rsidRPr="00C87244">
        <w:rPr>
          <w:lang w:val="en-US"/>
        </w:rPr>
        <w:t xml:space="preserve"> Figure reproduced from Ref. </w:t>
      </w:r>
      <w:r w:rsidRPr="00C87244">
        <w:rPr>
          <w:lang w:val="en-US"/>
        </w:rPr>
        <w:fldChar w:fldCharType="begin" w:fldLock="1"/>
      </w:r>
      <w:r w:rsidR="00C818CE">
        <w:rPr>
          <w:lang w:val="en-US"/>
        </w:rPr>
        <w:instrText>ADDIN CSL_CITATION {"citationItems":[{"id":"ITEM-1","itemData":{"DOI":"10.1117/12.2664746","ISBN":"9781510662766","abstract":"This proceeding discusses the impact of XUV/X-ray irradiation on materials, and how their response is affected by temperature, size, and structure. When materials are exposed to intense XUV/X-ray irradiation, they undergo a series of processes ultimately leading to observable structure modification and damage. These effects were studied with a hybrid simulation tool XTANT-3. The code combines several methods in one interconnected model: the photon absorption and electron cascades are simulated with transport Monte Carlo; nonequilibrium kinetics of slow electrons (in the valence and the bottom of the conduction band) is traced with the Boltzmann equation; modeling evolution of the electronic structure and interatomic potential is done with the transferable tight binding method; and the response of the atomic system is simulated with the molecular dynamics. Combining these methods enabled the tracing of the essential effects of irradiation. This brief review summarizes the recent results obtained with this simulation tool.","author":[{"dropping-particle":"","family":"Medvedev","given":"Nikita A.","non-dropping-particle":"","parse-names":false,"suffix":""}],"container-title":"Optics Damage and Materials Processing by EUV/X-ray Radiation (XDam8)","editor":[{"dropping-particle":"","family":"Juha","given":"Libor","non-dropping-particle":"","parse-names":false,"suffix":""},{"dropping-particle":"","family":"Bajt","given":"Saša","non-dropping-particle":"","parse-names":false,"suffix":""},{"dropping-particle":"","family":"Guizard","given":"Stéphane","non-dropping-particle":"","parse-names":false,"suffix":""}],"id":"ITEM-1","issued":{"date-parts":[["2023","6","6"]]},"page":"10","publisher":"SPIE","title":"Materials under XUV irradiation: effects of structure, size, and temperature","type":"paper-conference","volume":"12578"},"uris":["http://www.mendeley.com/documents/?uuid=2654bee0-71f0-3f94-82d0-7ef44eb672b7"]}],"mendeley":{"formattedCitation":"[40]","plainTextFormattedCitation":"[40]","previouslyFormattedCitation":"[40]"},"properties":{"noteIndex":0},"schema":"https://github.com/citation-style-language/schema/raw/master/csl-citation.json"}</w:instrText>
      </w:r>
      <w:r w:rsidRPr="00C87244">
        <w:rPr>
          <w:lang w:val="en-US"/>
        </w:rPr>
        <w:fldChar w:fldCharType="separate"/>
      </w:r>
      <w:r w:rsidR="00C818CE" w:rsidRPr="00C818CE">
        <w:rPr>
          <w:b w:val="0"/>
          <w:noProof/>
          <w:lang w:val="en-US"/>
        </w:rPr>
        <w:t>[40]</w:t>
      </w:r>
      <w:r w:rsidRPr="00C87244">
        <w:rPr>
          <w:lang w:val="en-US"/>
        </w:rPr>
        <w:fldChar w:fldCharType="end"/>
      </w:r>
      <w:r w:rsidRPr="00C87244">
        <w:rPr>
          <w:lang w:val="en-US"/>
        </w:rPr>
        <w:t>.</w:t>
      </w:r>
    </w:p>
    <w:p w14:paraId="0DB4CDDA" w14:textId="77777777" w:rsidR="00B703D5" w:rsidRPr="00C87244" w:rsidRDefault="00B703D5" w:rsidP="00B703D5">
      <w:pPr>
        <w:spacing w:after="0" w:line="240" w:lineRule="auto"/>
        <w:rPr>
          <w:rFonts w:eastAsia="Times New Roman"/>
          <w:lang w:val="en-US"/>
        </w:rPr>
      </w:pPr>
    </w:p>
    <w:p w14:paraId="6C49DA71" w14:textId="77777777" w:rsidR="00B703D5" w:rsidRPr="00C87244" w:rsidRDefault="00B703D5" w:rsidP="00356A86">
      <w:pPr>
        <w:pStyle w:val="Heading1"/>
        <w:numPr>
          <w:ilvl w:val="0"/>
          <w:numId w:val="44"/>
        </w:numPr>
        <w:tabs>
          <w:tab w:val="clear" w:pos="720"/>
        </w:tabs>
        <w:rPr>
          <w:lang w:val="en-US"/>
        </w:rPr>
      </w:pPr>
      <w:bookmarkStart w:id="18" w:name="_Toc136796756"/>
      <w:bookmarkStart w:id="19" w:name="_Toc138149129"/>
      <w:bookmarkStart w:id="20" w:name="_Ref138152808"/>
      <w:bookmarkStart w:id="21" w:name="_Toc237682819"/>
      <w:r w:rsidRPr="00C87244">
        <w:rPr>
          <w:lang w:val="en-US"/>
        </w:rPr>
        <w:t>Transport Monte Carlo simulation</w:t>
      </w:r>
      <w:bookmarkEnd w:id="18"/>
      <w:bookmarkEnd w:id="19"/>
      <w:bookmarkEnd w:id="20"/>
      <w:bookmarkEnd w:id="21"/>
    </w:p>
    <w:p w14:paraId="684E0E5E" w14:textId="77777777" w:rsidR="00B703D5" w:rsidRPr="00C87244" w:rsidRDefault="00B703D5" w:rsidP="00356A86">
      <w:pPr>
        <w:pStyle w:val="Heading2"/>
        <w:numPr>
          <w:ilvl w:val="1"/>
          <w:numId w:val="44"/>
        </w:numPr>
        <w:tabs>
          <w:tab w:val="clear" w:pos="1440"/>
        </w:tabs>
        <w:ind w:hanging="731"/>
        <w:rPr>
          <w:lang w:val="en-US"/>
        </w:rPr>
      </w:pPr>
      <w:bookmarkStart w:id="22" w:name="_Toc136796757"/>
      <w:bookmarkStart w:id="23" w:name="_Toc138149130"/>
      <w:bookmarkStart w:id="24" w:name="_Toc237682820"/>
      <w:r w:rsidRPr="00C87244">
        <w:rPr>
          <w:lang w:val="en-US"/>
        </w:rPr>
        <w:t>Basic concepts</w:t>
      </w:r>
      <w:bookmarkEnd w:id="22"/>
      <w:bookmarkEnd w:id="23"/>
      <w:bookmarkEnd w:id="24"/>
    </w:p>
    <w:p w14:paraId="158A2CF4" w14:textId="30A3D5C6" w:rsidR="00B703D5" w:rsidRPr="00C87244" w:rsidRDefault="00B703D5" w:rsidP="00B703D5">
      <w:pPr>
        <w:rPr>
          <w:lang w:val="en-US"/>
        </w:rPr>
      </w:pPr>
      <w:r w:rsidRPr="00C87244">
        <w:rPr>
          <w:lang w:val="en-US"/>
        </w:rPr>
        <w:t xml:space="preserve">A method that uses (pseudo-)random numbers belongs to the class of Monte Carlo (MC) methods </w:t>
      </w:r>
      <w:r w:rsidRPr="00C87244">
        <w:rPr>
          <w:lang w:val="en-US"/>
        </w:rPr>
        <w:fldChar w:fldCharType="begin" w:fldLock="1"/>
      </w:r>
      <w:r w:rsidR="00C818CE">
        <w:rPr>
          <w:lang w:val="en-US"/>
        </w:rPr>
        <w:instrText>ADDIN CSL_CITATION {"citationItems":[{"id":"ITEM-1","itemData":{"DOI":"10.20868/UPM.book.69109","ISBN":"978-84-09-36032-1","abstract":"This book collects the lectures presented in the first COST TUMIEE Training School held in Greece in 2019, supplemented with specific applications that illustrate how the multi-scale approach is implemented in specific cases of interest. The book is intended both as a reference in the field and as a textbook for people becoming interested or entering the field. The first part focuses on experimental methods, the second on theoretical approaches, and the third on cases of interest.","author":[{"dropping-particle":"","family":"Apostolova","given":"Tzveta","non-dropping-particle":"","parse-names":false,"suffix":""},{"dropping-particle":"","family":"Artacho","given":"Emilio","non-dropping-particle":"","parse-names":false,"suffix":""},{"dropping-particle":"","family":"Cleri","given":"Fabrizio","non-dropping-particle":"","parse-names":false,"suffix":""},{"dropping-particle":"","family":"Cotelo","given":"Manuel","non-dropping-particle":"","parse-names":false,"suffix":""},{"dropping-particle":"","family":"Crespillo","given":"Miguel L.","non-dropping-particle":"","parse-names":false,"suffix":""},{"dropping-particle":"","family":"Pieve","given":"Fabiana","non-dropping-particle":"Da","parse-names":false,"suffix":""},{"dropping-particle":"","family":"Dimitriou","given":"Vasilis","non-dropping-particle":"","parse-names":false,"suffix":""},{"dropping-particle":"","family":"Djurabekova","given":"Flyura","non-dropping-particle":"","parse-names":false,"suffix":""},{"dropping-particle":"","family":"Duffy","given":"Dorothy M.","non-dropping-particle":"","parse-names":false,"suffix":""},{"dropping-particle":"","family":"García","given":"Gastón","non-dropping-particle":"","parse-names":false,"suffix":""},{"dropping-particle":"","family":"García-Lechuga","given":"Mario","non-dropping-particle":"","parse-names":false,"suffix":""},{"dropping-particle":"","family":"Gu","given":"Bin","non-dropping-particle":"","parse-names":false,"suffix":""},{"dropping-particle":"","family":"Jarrin","given":"Thomas","non-dropping-particle":"","parse-names":false,"suffix":""},{"dropping-particle":"","family":"Kaselouris","given":"Evaggelos","non-dropping-particle":"","parse-names":false,"suffix":""},{"dropping-particle":"","family":"Kohanoff","given":"Jorge","non-dropping-particle":"","parse-names":false,"suffix":""},{"dropping-particle":"","family":"Koundourakis","given":"George","non-dropping-particle":"","parse-names":false,"suffix":""},{"dropping-particle":"","family":"Koval","given":"Natalia","non-dropping-particle":"","parse-names":false,"suffix":""},{"dropping-particle":"","family":"Lipp","given":"Vladimir","non-dropping-particle":"","parse-names":false,"suffix":""},{"dropping-particle":"","family":"Martin-Samos","given":"Layla","non-dropping-particle":"","parse-names":false,"suffix":""},{"dropping-particle":"","family":"Medvedev","given":"Nikita","non-dropping-particle":"","parse-names":false,"suffix":""},{"dropping-particle":"","family":"Molina-Sánchez","given":"Alejandro","non-dropping-particle":"","parse-names":false,"suffix":""},{"dropping-particle":"","family":"Muñoz-Santiburcio","given":"Daniel","non-dropping-particle":"","parse-names":false,"suffix":""},{"dropping-particle":"","family":"Murphy","given":"Samuel T.","non-dropping-particle":"","parse-names":false,"suffix":""},{"dropping-particle":"","family":"Nordlund","given":"Kai","non-dropping-particle":"","parse-names":false,"suffix":""},{"dropping-particle":"","family":"Oliva","given":"Eduardo","non-dropping-particle":"","parse-names":false,"suffix":""},{"dropping-particle":"","family":"Olivares","given":"José","non-dropping-particle":"","parse-names":false,"suffix":""},{"dropping-particle":"","family":"Papadogiannis","given":"Nektarios A.","non-dropping-particle":"","parse-names":false,"suffix":""},{"dropping-particle":"","family":"Redondo-Cubero","given":"Andrés","non-dropping-particle":"","parse-names":false,"suffix":""},{"dropping-particle":"","family":"Rivera de Mena","given":"Antonio","non-dropping-particle":"","parse-names":false,"suffix":""},{"dropping-particle":"","family":"Sand","given":"Andrea E.","non-dropping-particle":"","parse-names":false,"suffix":""},{"dropping-particle":"","family":"Sangalli","given":"Davide","non-dropping-particle":"","parse-names":false,"suffix":""},{"dropping-particle":"","family":"Siegel","given":"Jan","non-dropping-particle":"","parse-names":false,"suffix":""},{"dropping-particle":"V.","family":"Solov'yov","given":"Andrey","non-dropping-particle":"","parse-names":false,"suffix":""},{"dropping-particle":"","family":"Solov'yov","given":"Ilia A.","non-dropping-particle":"","parse-names":false,"suffix":""},{"dropping-particle":"","family":"Teunissen","given":"Johannes","non-dropping-particle":"","parse-names":false,"suffix":""},{"dropping-particle":"","family":"Vázquez","given":"Elisa","non-dropping-particle":"","parse-names":false,"suffix":""},{"dropping-particle":"V.","family":"Verkhovtsev","given":"Alexey","non-dropping-particle":"","parse-names":false,"suffix":""},{"dropping-particle":"","family":"Viñals","given":"Sílvia","non-dropping-particle":"","parse-names":false,"suffix":""},{"dropping-particle":"","family":"Ynsa","given":"María Dolores","non-dropping-particle":"","parse-names":false,"suffix":""}],"editor":[{"dropping-particle":"","family":"Apostolova","given":"Tzveta","non-dropping-particle":"","parse-names":false,"suffix":""},{"dropping-particle":"","family":"Kohanoff","given":"Jorge","non-dropping-particle":"","parse-names":false,"suffix":""},{"dropping-particle":"","family":"Medvedev","given":"Nikita","non-dropping-particle":"","parse-names":false,"suffix":""},{"dropping-particle":"","family":"Oliva","given":"Eduardo","non-dropping-particle":"","parse-names":false,"suffix":""},{"dropping-particle":"","family":"Rivera","given":"Antonio","non-dropping-particle":"","parse-names":false,"suffix":""}],"id":"ITEM-1","issued":{"date-parts":[["2021","11","24"]]},"publisher":"Universidad Politécnica de Madrid. Instituto de Fusión Nuclear Guillermo Velarde","publisher-place":"Madrid","title":"Tools for investigating electronic excitation: experiment and multi-scale modelling","type":"book"},"uris":["http://www.mendeley.com/documents/?uuid=c0f312ad-ebd4-3751-9639-14b746720221"]}],"mendeley":{"formattedCitation":"[6]","plainTextFormattedCitation":"[6]","previouslyFormattedCitation":"[6]"},"properties":{"noteIndex":0},"schema":"https://github.com/citation-style-language/schema/raw/master/csl-citation.json"}</w:instrText>
      </w:r>
      <w:r w:rsidRPr="00C87244">
        <w:rPr>
          <w:lang w:val="en-US"/>
        </w:rPr>
        <w:fldChar w:fldCharType="separate"/>
      </w:r>
      <w:r w:rsidR="00C818CE" w:rsidRPr="00C818CE">
        <w:rPr>
          <w:noProof/>
          <w:lang w:val="en-US"/>
        </w:rPr>
        <w:t>[6]</w:t>
      </w:r>
      <w:r w:rsidRPr="00C87244">
        <w:rPr>
          <w:lang w:val="en-US"/>
        </w:rPr>
        <w:fldChar w:fldCharType="end"/>
      </w:r>
      <w:r w:rsidRPr="00C87244">
        <w:rPr>
          <w:lang w:val="en-US"/>
        </w:rPr>
        <w:t xml:space="preserve">. Generally, in an MC method, any probability appearing in the governing equations may be replaced with a sampled random number uniform in the interval [0,1). If the same procedure is repeated multiple times, the averaged results would reproduce a statistically significant distribution of the desired quantity </w:t>
      </w:r>
      <w:r w:rsidRPr="00C87244">
        <w:rPr>
          <w:lang w:val="en-US"/>
        </w:rPr>
        <w:fldChar w:fldCharType="begin" w:fldLock="1"/>
      </w:r>
      <w:r w:rsidR="00C818CE">
        <w:rPr>
          <w:lang w:val="en-US"/>
        </w:rPr>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C818CE">
        <w:rPr>
          <w:rFonts w:ascii="Tahoma" w:hAnsi="Tahoma" w:cs="Tahoma"/>
          <w:lang w:val="en-US"/>
        </w:rPr>
        <w:instrText>��</w:instrText>
      </w:r>
      <w:r w:rsidR="00C818CE">
        <w:rPr>
          <w:lang w:val="en-US"/>
        </w:rPr>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mendeley":{"formattedCitation":"[39]","plainTextFormattedCitation":"[39]","previouslyFormattedCitation":"[39]"},"properties":{"noteIndex":0},"schema":"https://github.com/citation-style-language/schema/raw/master/csl-citation.json"}</w:instrText>
      </w:r>
      <w:r w:rsidRPr="00C87244">
        <w:rPr>
          <w:lang w:val="en-US"/>
        </w:rPr>
        <w:fldChar w:fldCharType="separate"/>
      </w:r>
      <w:r w:rsidR="00C818CE" w:rsidRPr="00C818CE">
        <w:rPr>
          <w:noProof/>
          <w:lang w:val="en-US"/>
        </w:rPr>
        <w:t>[39]</w:t>
      </w:r>
      <w:r w:rsidRPr="00C87244">
        <w:rPr>
          <w:lang w:val="en-US"/>
        </w:rPr>
        <w:fldChar w:fldCharType="end"/>
      </w:r>
      <w:r w:rsidRPr="00C87244">
        <w:rPr>
          <w:lang w:val="en-US"/>
        </w:rPr>
        <w:t>.</w:t>
      </w:r>
    </w:p>
    <w:p w14:paraId="70EB4954" w14:textId="38A27E23" w:rsidR="00B703D5" w:rsidRPr="00C87244" w:rsidRDefault="00B703D5" w:rsidP="00B703D5">
      <w:pPr>
        <w:rPr>
          <w:rFonts w:cstheme="minorHAnsi"/>
          <w:lang w:val="en-US"/>
        </w:rPr>
      </w:pPr>
      <w:r w:rsidRPr="00C87244">
        <w:rPr>
          <w:lang w:val="en-US"/>
        </w:rPr>
        <w:t xml:space="preserve">For the problem of fast particle transport in </w:t>
      </w:r>
      <w:r w:rsidR="002003CE" w:rsidRPr="00C87244">
        <w:rPr>
          <w:lang w:val="en-US"/>
        </w:rPr>
        <w:t xml:space="preserve">the </w:t>
      </w:r>
      <w:r w:rsidRPr="00C87244">
        <w:rPr>
          <w:lang w:val="en-US"/>
        </w:rPr>
        <w:t xml:space="preserve">matter, </w:t>
      </w:r>
      <w:r w:rsidR="002003CE" w:rsidRPr="00C87244">
        <w:rPr>
          <w:lang w:val="en-US"/>
        </w:rPr>
        <w:t xml:space="preserve">the </w:t>
      </w:r>
      <w:r w:rsidRPr="00C87244">
        <w:rPr>
          <w:lang w:val="en-US"/>
        </w:rPr>
        <w:t xml:space="preserve">MC method is used to sample probabilities of scattering </w:t>
      </w:r>
      <w:r w:rsidRPr="00C87244">
        <w:rPr>
          <w:lang w:val="en-US"/>
        </w:rPr>
        <w:fldChar w:fldCharType="begin" w:fldLock="1"/>
      </w:r>
      <w:r w:rsidR="00C818CE">
        <w:rPr>
          <w:lang w:val="en-US"/>
        </w:rPr>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C818CE">
        <w:rPr>
          <w:rFonts w:ascii="Tahoma" w:hAnsi="Tahoma" w:cs="Tahoma"/>
          <w:lang w:val="en-US"/>
        </w:rPr>
        <w:instrText>��</w:instrText>
      </w:r>
      <w:r w:rsidR="00C818CE">
        <w:rPr>
          <w:lang w:val="en-US"/>
        </w:rPr>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transport","type":"book"},"uris":["http://www.mendeley.com/documents/?uuid=5482edc7-1e87-45b3-b761-e2a8e494176b"]},{"id":"ITEM-2","itemData":{"ISBN":"978-0-470-17793-8","author":[{"dropping-particle":"","family":"Kroese","given":"Dirk P","non-dropping-particle":"","parse-names":false,"suffix":""},{"dropping-particle":"","family":"Taimre","given":"Thomas","non-dropping-particle":"","parse-names":false,"suffix":""},{"dropping-particle":"","family":"Botev","given":"Zdravko I","non-dropping-particle":"","parse-names":false,"suffix":""}],"id":"ITEM-2","issued":{"date-parts":[["2011"]]},"number-of-pages":"772","publisher":"Wiley","title":"Handbook of Monte Carlo Methods","type":"book"},"uris":["http://www.mendeley.com/documents/?uuid=f5c5b5e1-69ca-4d2c-87cd-922259ac07d4"]},{"id":"ITEM-3","itemData":{"DOI":"10.1007/978-1-4613-1059-4","ISBN":"978-1-4612-8314-0","author":[{"dropping-particle":"","family":"Jenkins","given":"Theodore M","non-dropping-particle":"","parse-names":false,"suffix":""},{"dropping-particle":"","family":"Nelson","given":"Walter R","non-dropping-particle":"","parse-names":false,"suffix":""},{"dropping-particle":"","family":"Rindi","given":"Alessandro","non-dropping-particle":"","parse-names":false,"suffix":""}],"id":"ITEM-3","issued":{"date-parts":[["1988"]]},"number-of-pages":"656","publisher":"Springer US","publisher-place":"Boston, MA","title":"Monte Carlo Transport of Electrons and Photons","type":"book"},"uris":["http://www.mendeley.com/documents/?uuid=848191d6-cfe3-4107-bd06-ed8963b43571"]},{"id":"ITEM-4","itemData":{"DOI":"10.1103/RevModPhys.55.645","ISSN":"0034-6861","abstract":"This review presents in a comprehensive and tutorial form the basic principles of the Monte Carlo method, as applied to the solution of transport problems in semiconductors. Sufficient details of a typical Monte Carlo simulation have been given to allow the interested reader to create his own Monte Carlo program, and the method has been briefly compared with alternative theoretical techniques. Applications have been limited to the case of covalent semiconductors. Particular attention has been paid to the evaluation of the integrated scattering probabilities, for which final expressions are given in a form suitable for their direct use. A collection of results obtained with Monte Carlo simulations is presented, with the aim of showing the power of the method in obtaining physical insights into the processes under investigation. Special technical aspects of the method and updated microscopic models have been treated in some appendixes.","author":[{"dropping-particle":"","family":"Jacoboni","given":"Carlo","non-dropping-particle":"","parse-names":false,"suffix":""},{"dropping-particle":"","family":"Reggiani","given":"Lino","non-dropping-particle":"","parse-names":false,"suffix":""}],"container-title":"Reviews of Modern Physics","id":"ITEM-4","issue":"3","issued":{"date-parts":[["1983","7","1"]]},"page":"645-705","publisher":"American Physical Society","title":"The Monte Carlo method for the solution of charge transport in semiconductors with applications to covalent materials","title-short":"Rev. Mod. Phys.","type":"article-journal","volume":"55"},"uris":["http://www.mendeley.com/documents/?uuid=0cb5d277-249a-47c6-b588-a4144bc3e598"]}],"mendeley":{"formattedCitation":"[39,41–43]","plainTextFormattedCitation":"[39,41–43]","previouslyFormattedCitation":"[39,41–43]"},"properties":{"noteIndex":0},"schema":"https://github.com/citation-style-language/schema/raw/master/csl-citation.json"}</w:instrText>
      </w:r>
      <w:r w:rsidRPr="00C87244">
        <w:rPr>
          <w:lang w:val="en-US"/>
        </w:rPr>
        <w:fldChar w:fldCharType="separate"/>
      </w:r>
      <w:r w:rsidR="00C818CE" w:rsidRPr="00C818CE">
        <w:rPr>
          <w:noProof/>
          <w:lang w:val="en-US"/>
        </w:rPr>
        <w:t>[39,41–43]</w:t>
      </w:r>
      <w:r w:rsidRPr="00C87244">
        <w:rPr>
          <w:lang w:val="en-US"/>
        </w:rPr>
        <w:fldChar w:fldCharType="end"/>
      </w:r>
      <w:r w:rsidRPr="00C87244">
        <w:rPr>
          <w:lang w:val="en-US"/>
        </w:rPr>
        <w:t xml:space="preserve">. It involves a few random numbers to sample various effects and processes. Although we denote all the random numbers in this book with the same symbol </w:t>
      </w:r>
      <m:oMath>
        <m:r>
          <w:rPr>
            <w:rFonts w:ascii="Cambria Math" w:hAnsi="Cambria Math" w:cstheme="minorHAnsi"/>
            <w:lang w:val="en-US"/>
          </w:rPr>
          <m:t>γ</m:t>
        </m:r>
      </m:oMath>
      <w:r w:rsidRPr="00C87244">
        <w:rPr>
          <w:rFonts w:eastAsiaTheme="minorEastAsia"/>
          <w:lang w:val="en-US"/>
        </w:rPr>
        <w:t xml:space="preserve"> (always uniformly distributed in the interval </w:t>
      </w:r>
      <w:r w:rsidRPr="00C87244">
        <w:rPr>
          <w:lang w:val="en-US"/>
        </w:rPr>
        <w:t>[0,1)</w:t>
      </w:r>
      <w:r w:rsidRPr="00C87244">
        <w:rPr>
          <w:rFonts w:eastAsiaTheme="minorEastAsia"/>
          <w:lang w:val="en-US"/>
        </w:rPr>
        <w:t>)</w:t>
      </w:r>
      <w:r w:rsidRPr="00C87244">
        <w:rPr>
          <w:rFonts w:cstheme="minorHAnsi"/>
          <w:lang w:val="en-US"/>
        </w:rPr>
        <w:t xml:space="preserve">, each time a different number is assumed, sampled with a random number generator. XTANT-3 uses standard FORTRAN random number generator. Even though there exist random number generators with proven randomness (e.g., </w:t>
      </w:r>
      <w:r w:rsidRPr="00C87244">
        <w:rPr>
          <w:rFonts w:cstheme="minorHAnsi"/>
          <w:lang w:val="en-US"/>
        </w:rPr>
        <w:fldChar w:fldCharType="begin" w:fldLock="1"/>
      </w:r>
      <w:r w:rsidR="00C818CE">
        <w:rPr>
          <w:rFonts w:cstheme="minorHAnsi"/>
          <w:lang w:val="en-US"/>
        </w:rPr>
        <w:instrText>ADDIN CSL_CITATION {"citationItems":[{"id":"ITEM-1","itemData":{"DOI":"10.1016/0010-4655(94)90233-X","ISSN":"00104655","abstract":"Following some remarks on the quality of pseudorandom number generators commonly used in Monte Carlo calculations in computational physics, we offer a portable Fortran 77 implementation of a high-quality generator called RANLUX (for LUXury RANdom numbers), using the algorithm of Martin Lüscher described in an accompanying article. The implementation allows the user to select different quality or luxury levels, where higher quality requires somewhat longer computing time for the generation. There is a convenient way of initialization (appropriate also for massively parallel Monte Carlo computations) as well as two different methods of restarting from a break point.","author":[{"dropping-particle":"","family":"James","given":"F.","non-dropping-particle":"","parse-names":false,"suffix":""}],"container-title":"Computer Physics Communications","id":"ITEM-1","issue":"1","issued":{"date-parts":[["1994","2"]]},"page":"111-114","title":"RANLUX: A Fortran implementation of the high-quality pseudorandom number generator of Lüscher","type":"article-journal","volume":"79"},"uris":["http://www.mendeley.com/documents/?uuid=f4fdd49d-817c-42a6-8d4e-36c05d3c3fec"]}],"mendeley":{"formattedCitation":"[44]","plainTextFormattedCitation":"[44]","previouslyFormattedCitation":"[44]"},"properties":{"noteIndex":0},"schema":"https://github.com/citation-style-language/schema/raw/master/csl-citation.json"}</w:instrText>
      </w:r>
      <w:r w:rsidRPr="00C87244">
        <w:rPr>
          <w:rFonts w:cstheme="minorHAnsi"/>
          <w:lang w:val="en-US"/>
        </w:rPr>
        <w:fldChar w:fldCharType="separate"/>
      </w:r>
      <w:r w:rsidR="00C818CE" w:rsidRPr="00C818CE">
        <w:rPr>
          <w:rFonts w:cstheme="minorHAnsi"/>
          <w:noProof/>
          <w:lang w:val="en-US"/>
        </w:rPr>
        <w:t>[44]</w:t>
      </w:r>
      <w:r w:rsidRPr="00C87244">
        <w:rPr>
          <w:rFonts w:cstheme="minorHAnsi"/>
          <w:lang w:val="en-US"/>
        </w:rPr>
        <w:fldChar w:fldCharType="end"/>
      </w:r>
      <w:r w:rsidRPr="00C87244">
        <w:rPr>
          <w:rFonts w:cstheme="minorHAnsi"/>
          <w:lang w:val="en-US"/>
        </w:rPr>
        <w:t>), since many different values are sampled in XTANT-3, possible artificial correlations introduced by the pseudo-randomness of the standard generators do not play a role here.</w:t>
      </w:r>
    </w:p>
    <w:p w14:paraId="0D6920AB" w14:textId="5B6D2FD3" w:rsidR="00B703D5" w:rsidRPr="00C87244" w:rsidRDefault="00B703D5" w:rsidP="00B703D5">
      <w:pPr>
        <w:rPr>
          <w:rFonts w:cstheme="minorHAnsi"/>
          <w:lang w:val="en-US"/>
        </w:rPr>
      </w:pPr>
      <w:r w:rsidRPr="00C87244">
        <w:rPr>
          <w:rFonts w:cstheme="minorHAnsi"/>
          <w:lang w:val="en-US"/>
        </w:rPr>
        <w:lastRenderedPageBreak/>
        <w:t>The following values are sampled randomly in XTANT-3: free flight distance of a mobile particle (photon, fast electron) or decay time of a core hole, type of scattering event (inelastic vs. elastic), the transferred energy in a scattering event, scattering partner in a collision. A</w:t>
      </w:r>
      <w:r w:rsidR="00B87D77" w:rsidRPr="00C87244">
        <w:rPr>
          <w:rFonts w:cstheme="minorHAnsi"/>
          <w:lang w:val="en-US"/>
        </w:rPr>
        <w:t>n</w:t>
      </w:r>
      <w:r w:rsidRPr="00C87244">
        <w:rPr>
          <w:rFonts w:cstheme="minorHAnsi"/>
          <w:lang w:val="en-US"/>
        </w:rPr>
        <w:t xml:space="preserve"> MC schematic algorithm </w:t>
      </w:r>
      <w:r w:rsidR="00B87D77" w:rsidRPr="00C87244">
        <w:rPr>
          <w:rFonts w:cstheme="minorHAnsi"/>
          <w:lang w:val="en-US"/>
        </w:rPr>
        <w:t xml:space="preserve">can be found, e.g., in Chapters 7 and 15 of Ref. </w:t>
      </w:r>
      <w:r w:rsidR="00B87D77" w:rsidRPr="00C87244">
        <w:rPr>
          <w:rFonts w:cstheme="minorHAnsi"/>
          <w:lang w:val="en-US"/>
        </w:rPr>
        <w:fldChar w:fldCharType="begin" w:fldLock="1"/>
      </w:r>
      <w:r w:rsidR="00C818CE">
        <w:rPr>
          <w:rFonts w:cstheme="minorHAnsi"/>
          <w:lang w:val="en-US"/>
        </w:rPr>
        <w:instrText>ADDIN CSL_CITATION {"citationItems":[{"id":"ITEM-1","itemData":{"DOI":"10.20868/UPM.book.69109","ISBN":"978-84-09-36032-1","abstract":"This book collects the lectures presented in the first COST TUMIEE Training School held in Greece in 2019, supplemented with specific applications that illustrate how the multi-scale approach is implemented in specific cases of interest. The book is intended both as a reference in the field and as a textbook for people becoming interested or entering the field. The first part focuses on experimental methods, the second on theoretical approaches, and the third on cases of interest.","author":[{"dropping-particle":"","family":"Apostolova","given":"Tzveta","non-dropping-particle":"","parse-names":false,"suffix":""},{"dropping-particle":"","family":"Artacho","given":"Emilio","non-dropping-particle":"","parse-names":false,"suffix":""},{"dropping-particle":"","family":"Cleri","given":"Fabrizio","non-dropping-particle":"","parse-names":false,"suffix":""},{"dropping-particle":"","family":"Cotelo","given":"Manuel","non-dropping-particle":"","parse-names":false,"suffix":""},{"dropping-particle":"","family":"Crespillo","given":"Miguel L.","non-dropping-particle":"","parse-names":false,"suffix":""},{"dropping-particle":"","family":"Pieve","given":"Fabiana","non-dropping-particle":"Da","parse-names":false,"suffix":""},{"dropping-particle":"","family":"Dimitriou","given":"Vasilis","non-dropping-particle":"","parse-names":false,"suffix":""},{"dropping-particle":"","family":"Djurabekova","given":"Flyura","non-dropping-particle":"","parse-names":false,"suffix":""},{"dropping-particle":"","family":"Duffy","given":"Dorothy M.","non-dropping-particle":"","parse-names":false,"suffix":""},{"dropping-particle":"","family":"García","given":"Gastón","non-dropping-particle":"","parse-names":false,"suffix":""},{"dropping-particle":"","family":"García-Lechuga","given":"Mario","non-dropping-particle":"","parse-names":false,"suffix":""},{"dropping-particle":"","family":"Gu","given":"Bin","non-dropping-particle":"","parse-names":false,"suffix":""},{"dropping-particle":"","family":"Jarrin","given":"Thomas","non-dropping-particle":"","parse-names":false,"suffix":""},{"dropping-particle":"","family":"Kaselouris","given":"Evaggelos","non-dropping-particle":"","parse-names":false,"suffix":""},{"dropping-particle":"","family":"Kohanoff","given":"Jorge","non-dropping-particle":"","parse-names":false,"suffix":""},{"dropping-particle":"","family":"Koundourakis","given":"George","non-dropping-particle":"","parse-names":false,"suffix":""},{"dropping-particle":"","family":"Koval","given":"Natalia","non-dropping-particle":"","parse-names":false,"suffix":""},{"dropping-particle":"","family":"Lipp","given":"Vladimir","non-dropping-particle":"","parse-names":false,"suffix":""},{"dropping-particle":"","family":"Martin-Samos","given":"Layla","non-dropping-particle":"","parse-names":false,"suffix":""},{"dropping-particle":"","family":"Medvedev","given":"Nikita","non-dropping-particle":"","parse-names":false,"suffix":""},{"dropping-particle":"","family":"Molina-Sánchez","given":"Alejandro","non-dropping-particle":"","parse-names":false,"suffix":""},{"dropping-particle":"","family":"Muñoz-Santiburcio","given":"Daniel","non-dropping-particle":"","parse-names":false,"suffix":""},{"dropping-particle":"","family":"Murphy","given":"Samuel T.","non-dropping-particle":"","parse-names":false,"suffix":""},{"dropping-particle":"","family":"Nordlund","given":"Kai","non-dropping-particle":"","parse-names":false,"suffix":""},{"dropping-particle":"","family":"Oliva","given":"Eduardo","non-dropping-particle":"","parse-names":false,"suffix":""},{"dropping-particle":"","family":"Olivares","given":"José","non-dropping-particle":"","parse-names":false,"suffix":""},{"dropping-particle":"","family":"Papadogiannis","given":"Nektarios A.","non-dropping-particle":"","parse-names":false,"suffix":""},{"dropping-particle":"","family":"Redondo-Cubero","given":"Andrés","non-dropping-particle":"","parse-names":false,"suffix":""},{"dropping-particle":"","family":"Rivera de Mena","given":"Antonio","non-dropping-particle":"","parse-names":false,"suffix":""},{"dropping-particle":"","family":"Sand","given":"Andrea E.","non-dropping-particle":"","parse-names":false,"suffix":""},{"dropping-particle":"","family":"Sangalli","given":"Davide","non-dropping-particle":"","parse-names":false,"suffix":""},{"dropping-particle":"","family":"Siegel","given":"Jan","non-dropping-particle":"","parse-names":false,"suffix":""},{"dropping-particle":"V.","family":"Solov'yov","given":"Andrey","non-dropping-particle":"","parse-names":false,"suffix":""},{"dropping-particle":"","family":"Solov'yov","given":"Ilia A.","non-dropping-particle":"","parse-names":false,"suffix":""},{"dropping-particle":"","family":"Teunissen","given":"Johannes","non-dropping-particle":"","parse-names":false,"suffix":""},{"dropping-particle":"","family":"Vázquez","given":"Elisa","non-dropping-particle":"","parse-names":false,"suffix":""},{"dropping-particle":"V.","family":"Verkhovtsev","given":"Alexey","non-dropping-particle":"","parse-names":false,"suffix":""},{"dropping-particle":"","family":"Viñals","given":"Sílvia","non-dropping-particle":"","parse-names":false,"suffix":""},{"dropping-particle":"","family":"Ynsa","given":"María Dolores","non-dropping-particle":"","parse-names":false,"suffix":""}],"editor":[{"dropping-particle":"","family":"Apostolova","given":"Tzveta","non-dropping-particle":"","parse-names":false,"suffix":""},{"dropping-particle":"","family":"Kohanoff","given":"Jorge","non-dropping-particle":"","parse-names":false,"suffix":""},{"dropping-particle":"","family":"Medvedev","given":"Nikita","non-dropping-particle":"","parse-names":false,"suffix":""},{"dropping-particle":"","family":"Oliva","given":"Eduardo","non-dropping-particle":"","parse-names":false,"suffix":""},{"dropping-particle":"","family":"Rivera","given":"Antonio","non-dropping-particle":"","parse-names":false,"suffix":""}],"id":"ITEM-1","issued":{"date-parts":[["2021","11","24"]]},"publisher":"Universidad Politécnica de Madrid. Instituto de Fusión Nuclear Guillermo Velarde","publisher-place":"Madrid","title":"Tools for investigating electronic excitation: experiment and multi-scale modelling","type":"book"},"uris":["http://www.mendeley.com/documents/?uuid=c0f312ad-ebd4-3751-9639-14b746720221"]}],"mendeley":{"formattedCitation":"[6]","plainTextFormattedCitation":"[6]","previouslyFormattedCitation":"[6]"},"properties":{"noteIndex":0},"schema":"https://github.com/citation-style-language/schema/raw/master/csl-citation.json"}</w:instrText>
      </w:r>
      <w:r w:rsidR="00B87D77" w:rsidRPr="00C87244">
        <w:rPr>
          <w:rFonts w:cstheme="minorHAnsi"/>
          <w:lang w:val="en-US"/>
        </w:rPr>
        <w:fldChar w:fldCharType="separate"/>
      </w:r>
      <w:r w:rsidR="00C818CE" w:rsidRPr="00C818CE">
        <w:rPr>
          <w:rFonts w:cstheme="minorHAnsi"/>
          <w:noProof/>
          <w:lang w:val="en-US"/>
        </w:rPr>
        <w:t>[6]</w:t>
      </w:r>
      <w:r w:rsidR="00B87D77" w:rsidRPr="00C87244">
        <w:rPr>
          <w:rFonts w:cstheme="minorHAnsi"/>
          <w:lang w:val="en-US"/>
        </w:rPr>
        <w:fldChar w:fldCharType="end"/>
      </w:r>
      <w:r w:rsidR="00B87D77" w:rsidRPr="00C87244">
        <w:rPr>
          <w:rFonts w:cstheme="minorHAnsi"/>
          <w:lang w:val="en-US"/>
        </w:rPr>
        <w:t>.</w:t>
      </w:r>
    </w:p>
    <w:p w14:paraId="1516EB0F" w14:textId="77777777" w:rsidR="00B703D5" w:rsidRPr="00C87244" w:rsidRDefault="00B703D5" w:rsidP="00B703D5">
      <w:pPr>
        <w:rPr>
          <w:lang w:val="en-US"/>
        </w:rPr>
      </w:pPr>
      <w:r w:rsidRPr="00C87244">
        <w:rPr>
          <w:lang w:val="en-US"/>
        </w:rPr>
        <w:t xml:space="preserve">The free flight time, used to calculate the time of the next scattering event of a particle, is evaluated from its free flight distance, </w:t>
      </w:r>
      <m:oMath>
        <m:r>
          <m:rPr>
            <m:sty m:val="p"/>
          </m:rPr>
          <w:rPr>
            <w:rFonts w:ascii="Cambria Math"/>
            <w:lang w:val="en-US"/>
          </w:rPr>
          <m:t>λ</m:t>
        </m:r>
      </m:oMath>
      <w:r w:rsidRPr="00C87244">
        <w:rPr>
          <w:rFonts w:eastAsiaTheme="minorEastAsia"/>
          <w:lang w:val="en-US"/>
        </w:rPr>
        <w:t>,</w:t>
      </w:r>
      <w:r w:rsidRPr="00C87244">
        <w:rPr>
          <w:lang w:val="en-US"/>
        </w:rPr>
        <w:t xml:space="preserve"> and particle velocity, </w:t>
      </w:r>
      <m:oMath>
        <m:r>
          <w:rPr>
            <w:rFonts w:ascii="Cambria Math"/>
            <w:lang w:val="en-US"/>
          </w:rPr>
          <m:t>v</m:t>
        </m:r>
      </m:oMath>
      <w:r w:rsidRPr="00C87244">
        <w:rPr>
          <w:lang w:val="en-US"/>
        </w:rPr>
        <w:t xml:space="preserve">: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3813D5B1" w14:textId="77777777" w:rsidTr="00F3481B">
        <w:trPr>
          <w:jc w:val="center"/>
        </w:trPr>
        <w:tc>
          <w:tcPr>
            <w:tcW w:w="750" w:type="pct"/>
            <w:vAlign w:val="center"/>
          </w:tcPr>
          <w:p w14:paraId="2B445500" w14:textId="77777777" w:rsidR="00B703D5" w:rsidRPr="00C87244" w:rsidRDefault="00B703D5" w:rsidP="00F3481B">
            <w:pPr>
              <w:rPr>
                <w:rFonts w:eastAsia="Times New Roman"/>
                <w:lang w:val="en-US"/>
              </w:rPr>
            </w:pPr>
          </w:p>
        </w:tc>
        <w:tc>
          <w:tcPr>
            <w:tcW w:w="3500" w:type="pct"/>
            <w:vAlign w:val="center"/>
          </w:tcPr>
          <w:p w14:paraId="777D9D77" w14:textId="77777777" w:rsidR="00B703D5" w:rsidRPr="00C87244" w:rsidRDefault="00B703D5" w:rsidP="00F3481B">
            <w:pPr>
              <w:rPr>
                <w:rFonts w:eastAsia="Times New Roman"/>
                <w:lang w:val="en-US"/>
              </w:rPr>
            </w:pPr>
            <m:oMathPara>
              <m:oMath>
                <m:r>
                  <m:rPr>
                    <m:sty m:val="p"/>
                  </m:rPr>
                  <w:rPr>
                    <w:rFonts w:ascii="Cambria Math"/>
                    <w:lang w:val="en-US"/>
                  </w:rPr>
                  <m:t>t=</m:t>
                </m:r>
                <m:r>
                  <m:rPr>
                    <m:sty m:val="p"/>
                  </m:rPr>
                  <w:rPr>
                    <w:rFonts w:ascii="Cambria Math"/>
                    <w:lang w:val="en-US"/>
                  </w:rPr>
                  <m:t>λ</m:t>
                </m:r>
                <m:r>
                  <m:rPr>
                    <m:sty m:val="p"/>
                  </m:rPr>
                  <w:rPr>
                    <w:rFonts w:ascii="Cambria Math"/>
                    <w:lang w:val="en-US"/>
                  </w:rPr>
                  <m:t>/</m:t>
                </m:r>
                <m:r>
                  <w:rPr>
                    <w:rFonts w:ascii="Cambria Math"/>
                    <w:lang w:val="en-US"/>
                  </w:rPr>
                  <m:t>v</m:t>
                </m:r>
                <m:r>
                  <w:rPr>
                    <w:rFonts w:ascii="Cambria Math" w:hAnsi="Cambria Math"/>
                    <w:lang w:val="en-US"/>
                  </w:rPr>
                  <m:t>,</m:t>
                </m:r>
              </m:oMath>
            </m:oMathPara>
          </w:p>
        </w:tc>
        <w:tc>
          <w:tcPr>
            <w:tcW w:w="750" w:type="pct"/>
            <w:vAlign w:val="center"/>
          </w:tcPr>
          <w:p w14:paraId="290ECE7A" w14:textId="182976AB" w:rsidR="00B703D5" w:rsidRPr="00C87244" w:rsidRDefault="00B703D5" w:rsidP="00F3481B">
            <w:pPr>
              <w:rPr>
                <w:rFonts w:eastAsia="Times New Roman"/>
                <w:lang w:val="en-US"/>
              </w:rPr>
            </w:pPr>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1</w:t>
            </w:r>
            <w:r w:rsidR="008466D9" w:rsidRPr="00C87244">
              <w:rPr>
                <w:lang w:val="en-US"/>
              </w:rPr>
              <w:fldChar w:fldCharType="end"/>
            </w:r>
            <w:r w:rsidRPr="00C87244">
              <w:rPr>
                <w:lang w:val="en-US"/>
              </w:rPr>
              <w:t>)</w:t>
            </w:r>
          </w:p>
        </w:tc>
      </w:tr>
    </w:tbl>
    <w:p w14:paraId="6BF9CA0E" w14:textId="66BB1F64" w:rsidR="00B703D5" w:rsidRPr="00C87244" w:rsidRDefault="00B703D5" w:rsidP="00B703D5">
      <w:pPr>
        <w:ind w:firstLine="0"/>
        <w:rPr>
          <w:lang w:val="en-US"/>
        </w:rPr>
      </w:pPr>
      <w:r w:rsidRPr="00C87244">
        <w:rPr>
          <w:lang w:val="en-US"/>
        </w:rPr>
        <w:t xml:space="preserve">where the free flight distance of a particle is sampled from the Poisson distribution (which assumes uniform homogeneous media for the target) </w:t>
      </w:r>
      <w:r w:rsidRPr="00C87244">
        <w:rPr>
          <w:lang w:val="en-US"/>
        </w:rPr>
        <w:fldChar w:fldCharType="begin" w:fldLock="1"/>
      </w:r>
      <w:r w:rsidR="00C818CE">
        <w:rPr>
          <w:lang w:val="en-US"/>
        </w:rPr>
        <w:instrText xml:space="preserve">ADDIN CSL_CITATION {"citationItems":[{"id":"ITEM-1","itemData":{"DOI":"10.1103/RevModPhys.55.645","ISSN":"0034-6861","abstract":"This review presents in a comprehensive and tutorial form the basic principles of the Monte Carlo method, as applied to the solution of transport problems in semiconductors. Sufficient details of a typical Monte Carlo simulation have been given to allow the interested reader to create his own Monte Carlo program, and the method has been briefly compared with alternative theoretical techniques. Applications have been limited to the case of covalent semiconductors. Particular attention has been paid to the evaluation of the integrated scattering probabilities, for which final expressions are given in a form suitable for their direct use. A collection of results obtained with Monte Carlo simulations is presented, with the aim of showing the power of the method in obtaining physical insights into the processes under investigation. Special technical aspects of the method and updated microscopic models have been treated in some appendixes.","author":[{"dropping-particle":"","family":"Jacoboni","given":"Carlo","non-dropping-particle":"","parse-names":false,"suffix":""},{"dropping-particle":"","family":"Reggiani","given":"Lino","non-dropping-particle":"","parse-names":false,"suffix":""}],"container-title":"Reviews of Modern Physics","id":"ITEM-1","issue":"3","issued":{"date-parts":[["1983","7","1"]]},"page":"645-705","publisher":"American Physical Society","title":"The Monte Carlo method for the solution of charge transport in semiconductors with applications to covalent materials","title-short":"Rev. Mod. Phys.","type":"article-journal","volume":"55"},"uris":["http://www.mendeley.com/documents/?uuid=0cb5d277-249a-47c6-b588-a4144bc3e598"]},{"id":"ITEM-2","itemData":{"ISBN":"9264021450","ISSN":"0931-041X","abstract":"Nephrolithiasis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C818CE">
        <w:rPr>
          <w:rFonts w:ascii="Tahoma" w:hAnsi="Tahoma" w:cs="Tahoma"/>
          <w:lang w:val="en-US"/>
        </w:rPr>
        <w:instrText>��</w:instrText>
      </w:r>
      <w:r w:rsidR="00C818CE">
        <w:rPr>
          <w:lang w:val="en-US"/>
        </w:rPr>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transport","edition":"2015","id":"ITEM-2","issue":"July","issued":{"date-parts":[["2015"]]},"publisher":"NUCLEAR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transport","type":"book"},"uris":["http://www.mendeley.com/documents/?uuid=5482edc7-1e87-45b3-b761-e2a8e494176b"]},{"id":"ITEM-3","itemData":{"DOI":"10.1007/978-1-4613-1059-4","ISBN":"978-1-4612-8314-0","author":[{"dropping-particle":"","family":"Jenkins","given":"Theodore M","non-dropping-particle":"","parse-names":false,"suffix":""},{"dropping-particle":"","family":"Nelson","given":"Walter R","non-dropping-particle":"","parse-names":false,"suffix":""},{"dropping-particle":"","family":"Rindi","given":"Alessandro","non-dropping-particle":"","parse-names":false,"suffix":""}],"id":"ITEM-3","issued":{"date-parts":[["1988"]]},"number-of-pages":"656","publisher":"Springer US","publisher-place":"Boston, MA","title":"Monte Carlo Transport of Electrons and Photons","type":"book"},"uris":["http://www.mendeley.com/documents/?uuid=848191d6-cfe3-4107-bd06-ed8963b43571"]}],"mendeley":{"formattedCitation":"[39,42,43]","plainTextFormattedCitation":"[39,42,43]","previouslyFormattedCitation":"[39,42,43]"},"properties":{"noteIndex":0},"schema":"https://github.com/citation-style-language/schema/raw/master/csl-citation.json"}</w:instrText>
      </w:r>
      <w:r w:rsidRPr="00C87244">
        <w:rPr>
          <w:lang w:val="en-US"/>
        </w:rPr>
        <w:fldChar w:fldCharType="separate"/>
      </w:r>
      <w:r w:rsidR="00C818CE" w:rsidRPr="00C818CE">
        <w:rPr>
          <w:noProof/>
          <w:lang w:val="en-US"/>
        </w:rPr>
        <w:t>[39,42,43]</w:t>
      </w:r>
      <w:r w:rsidRPr="00C87244">
        <w:rPr>
          <w:lang w:val="en-US"/>
        </w:rPr>
        <w:fldChar w:fldCharType="end"/>
      </w:r>
      <w:r w:rsidRPr="00C87244">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5D7AFFE3" w14:textId="77777777" w:rsidTr="00F3481B">
        <w:trPr>
          <w:jc w:val="center"/>
        </w:trPr>
        <w:tc>
          <w:tcPr>
            <w:tcW w:w="750" w:type="pct"/>
            <w:vAlign w:val="center"/>
          </w:tcPr>
          <w:p w14:paraId="68C9645C" w14:textId="77777777" w:rsidR="00B703D5" w:rsidRPr="00C87244" w:rsidRDefault="00B703D5" w:rsidP="00F3481B">
            <w:pPr>
              <w:rPr>
                <w:rFonts w:eastAsia="Times New Roman"/>
                <w:lang w:val="en-US"/>
              </w:rPr>
            </w:pPr>
          </w:p>
        </w:tc>
        <w:tc>
          <w:tcPr>
            <w:tcW w:w="3500" w:type="pct"/>
            <w:vAlign w:val="center"/>
          </w:tcPr>
          <w:p w14:paraId="111BFF35" w14:textId="77777777" w:rsidR="00B703D5" w:rsidRPr="00C87244" w:rsidRDefault="00B703D5" w:rsidP="00F3481B">
            <w:pPr>
              <w:rPr>
                <w:rFonts w:eastAsia="Times New Roman"/>
                <w:lang w:val="en-US"/>
              </w:rPr>
            </w:pPr>
            <m:oMathPara>
              <m:oMath>
                <m:r>
                  <m:rPr>
                    <m:sty m:val="p"/>
                  </m:rPr>
                  <w:rPr>
                    <w:rFonts w:ascii="Cambria Math"/>
                    <w:lang w:val="en-US"/>
                  </w:rPr>
                  <m:t>λ</m:t>
                </m:r>
                <m:r>
                  <m:rPr>
                    <m:sty m:val="p"/>
                  </m:rPr>
                  <w:rPr>
                    <w:rFonts w:ascii="Cambria Math"/>
                    <w:lang w:val="en-US"/>
                  </w:rPr>
                  <m:t>=</m:t>
                </m:r>
                <m:r>
                  <m:rPr>
                    <m:sty m:val="p"/>
                  </m:rPr>
                  <w:rPr>
                    <w:rFonts w:asci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0</m:t>
                    </m:r>
                  </m:sub>
                </m:sSub>
                <m:func>
                  <m:funcPr>
                    <m:ctrlPr>
                      <w:rPr>
                        <w:rFonts w:ascii="Cambria Math" w:hAnsi="Cambria Math"/>
                        <w:lang w:val="en-US"/>
                      </w:rPr>
                    </m:ctrlPr>
                  </m:funcPr>
                  <m:fName>
                    <m:r>
                      <m:rPr>
                        <m:sty m:val="p"/>
                      </m:rPr>
                      <w:rPr>
                        <w:rFonts w:ascii="Cambria Math" w:hAnsi="Cambria Math"/>
                        <w:lang w:val="en-US"/>
                      </w:rPr>
                      <m:t>ln</m:t>
                    </m:r>
                  </m:fName>
                  <m:e>
                    <m:d>
                      <m:dPr>
                        <m:ctrlPr>
                          <w:rPr>
                            <w:rFonts w:ascii="Cambria Math" w:hAnsi="Cambria Math"/>
                            <w:i/>
                            <w:lang w:val="en-US"/>
                          </w:rPr>
                        </m:ctrlPr>
                      </m:dPr>
                      <m:e>
                        <m:r>
                          <w:rPr>
                            <w:rFonts w:ascii="Cambria Math" w:hAnsi="Cambria Math"/>
                            <w:lang w:val="en-US"/>
                          </w:rPr>
                          <m:t>γ</m:t>
                        </m:r>
                      </m:e>
                    </m:d>
                  </m:e>
                </m:func>
                <m:r>
                  <w:rPr>
                    <w:rFonts w:ascii="Cambria Math" w:hAnsi="Cambria Math"/>
                    <w:lang w:val="en-US"/>
                  </w:rPr>
                  <m:t>,</m:t>
                </m:r>
              </m:oMath>
            </m:oMathPara>
          </w:p>
        </w:tc>
        <w:tc>
          <w:tcPr>
            <w:tcW w:w="750" w:type="pct"/>
            <w:vAlign w:val="center"/>
          </w:tcPr>
          <w:p w14:paraId="7A1A494D" w14:textId="28F9C553" w:rsidR="00B703D5" w:rsidRPr="00C87244" w:rsidRDefault="00B703D5" w:rsidP="00F3481B">
            <w:pPr>
              <w:rPr>
                <w:rFonts w:eastAsia="Times New Roman"/>
                <w:lang w:val="en-US"/>
              </w:rPr>
            </w:pPr>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2</w:t>
            </w:r>
            <w:r w:rsidR="008466D9" w:rsidRPr="00C87244">
              <w:rPr>
                <w:lang w:val="en-US"/>
              </w:rPr>
              <w:fldChar w:fldCharType="end"/>
            </w:r>
            <w:r w:rsidRPr="00C87244">
              <w:rPr>
                <w:lang w:val="en-US"/>
              </w:rPr>
              <w:t>)</w:t>
            </w:r>
          </w:p>
        </w:tc>
      </w:tr>
    </w:tbl>
    <w:p w14:paraId="52B79D7A" w14:textId="5C154DC7" w:rsidR="00B703D5" w:rsidRPr="00C87244" w:rsidRDefault="00B703D5" w:rsidP="00B703D5">
      <w:pPr>
        <w:ind w:firstLine="0"/>
        <w:rPr>
          <w:rFonts w:eastAsia="Times New Roman"/>
          <w:i/>
          <w:lang w:val="en-US"/>
        </w:rPr>
      </w:pPr>
      <w:r w:rsidRPr="00C87244">
        <w:rPr>
          <w:lang w:val="en-US"/>
        </w:rPr>
        <w:t xml:space="preserve">where the mean free path – the distance a particle travels between successive collisions, </w:t>
      </w:r>
      <w:r w:rsidRPr="00C87244">
        <w:rPr>
          <w:i/>
          <w:lang w:val="en-US"/>
        </w:rPr>
        <w:t>λ</w:t>
      </w:r>
      <w:r w:rsidRPr="00C87244">
        <w:rPr>
          <w:iCs/>
          <w:vertAlign w:val="subscript"/>
          <w:lang w:val="en-US"/>
        </w:rPr>
        <w:t>0</w:t>
      </w:r>
      <w:r w:rsidRPr="00C87244">
        <w:rPr>
          <w:lang w:val="en-US"/>
        </w:rPr>
        <w:t>, – is defined via the total cross</w:t>
      </w:r>
      <w:r w:rsidR="002003CE" w:rsidRPr="00C87244">
        <w:rPr>
          <w:lang w:val="en-US"/>
        </w:rPr>
        <w:t>-</w:t>
      </w:r>
      <w:r w:rsidRPr="00C87244">
        <w:rPr>
          <w:lang w:val="en-US"/>
        </w:rPr>
        <w:t xml:space="preserve">section of scattering, </w:t>
      </w:r>
      <m:oMath>
        <m:r>
          <w:rPr>
            <w:rFonts w:ascii="Cambria Math" w:hAnsi="Cambria Math"/>
            <w:lang w:val="en-US"/>
          </w:rPr>
          <m:t>σ</m:t>
        </m:r>
      </m:oMath>
      <w:r w:rsidRPr="00C87244">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5A27941E" w14:textId="77777777" w:rsidTr="00F3481B">
        <w:trPr>
          <w:jc w:val="center"/>
        </w:trPr>
        <w:tc>
          <w:tcPr>
            <w:tcW w:w="750" w:type="pct"/>
            <w:vAlign w:val="center"/>
          </w:tcPr>
          <w:p w14:paraId="69212E61" w14:textId="77777777" w:rsidR="00B703D5" w:rsidRPr="00C87244" w:rsidRDefault="00B703D5" w:rsidP="00F3481B">
            <w:pPr>
              <w:rPr>
                <w:rFonts w:eastAsia="Times New Roman"/>
                <w:lang w:val="en-US"/>
              </w:rPr>
            </w:pPr>
          </w:p>
        </w:tc>
        <w:bookmarkStart w:id="25" w:name="_Hlk145065010"/>
        <w:tc>
          <w:tcPr>
            <w:tcW w:w="3500" w:type="pct"/>
            <w:vAlign w:val="center"/>
          </w:tcPr>
          <w:p w14:paraId="38FD3002" w14:textId="77777777" w:rsidR="00B703D5" w:rsidRPr="00C87244" w:rsidRDefault="00000000" w:rsidP="00F3481B">
            <w:pPr>
              <w:rPr>
                <w:rFonts w:eastAsia="Times New Roman"/>
                <w:lang w:val="en-US"/>
              </w:rPr>
            </w:pPr>
            <m:oMathPara>
              <m:oMath>
                <m:sSup>
                  <m:sSupPr>
                    <m:ctrlPr>
                      <w:rPr>
                        <w:rFonts w:ascii="Cambria Math" w:hAnsi="Cambria Math"/>
                        <w:lang w:val="en-US"/>
                      </w:rPr>
                    </m:ctrlPr>
                  </m:sSupPr>
                  <m:e>
                    <m:r>
                      <m:rPr>
                        <m:sty m:val="p"/>
                      </m:rPr>
                      <w:rPr>
                        <w:rFonts w:ascii="Cambria Math"/>
                        <w:lang w:val="en-US"/>
                      </w:rPr>
                      <m:t>λ</m:t>
                    </m:r>
                  </m:e>
                  <m:sup>
                    <m:r>
                      <m:rPr>
                        <m:sty m:val="p"/>
                      </m:rPr>
                      <w:rPr>
                        <w:rFonts w:ascii="Cambria Math" w:hAnsi="Cambria Math"/>
                        <w:lang w:val="en-US"/>
                      </w:rPr>
                      <m:t>-</m:t>
                    </m:r>
                    <m:r>
                      <m:rPr>
                        <m:sty m:val="p"/>
                      </m:rPr>
                      <w:rPr>
                        <w:rFonts w:ascii="Cambria Math"/>
                        <w:lang w:val="en-US"/>
                      </w:rPr>
                      <m:t>1</m:t>
                    </m:r>
                  </m:sup>
                </m:sSup>
                <m:r>
                  <m:rPr>
                    <m:sty m:val="p"/>
                  </m:rPr>
                  <w:rPr>
                    <w:rFonts w:ascii="Cambria Math"/>
                    <w:lang w:val="en-US"/>
                  </w:rPr>
                  <m:t>=</m:t>
                </m:r>
                <m:sSub>
                  <m:sSubPr>
                    <m:ctrlPr>
                      <w:rPr>
                        <w:rFonts w:ascii="Cambria Math" w:hAnsi="Cambria Math"/>
                        <w:i/>
                        <w:lang w:val="en-US"/>
                      </w:rPr>
                    </m:ctrlPr>
                  </m:sSubPr>
                  <m:e>
                    <m:r>
                      <w:rPr>
                        <w:rFonts w:ascii="Cambria Math" w:hAnsi="Cambria Math"/>
                        <w:lang w:val="en-US"/>
                      </w:rPr>
                      <m:t>σ</m:t>
                    </m:r>
                    <m:r>
                      <w:rPr>
                        <w:rFonts w:ascii="Cambria Math"/>
                        <w:lang w:val="en-US"/>
                      </w:rPr>
                      <m:t>n</m:t>
                    </m:r>
                  </m:e>
                  <m:sub>
                    <m:r>
                      <w:rPr>
                        <w:rFonts w:ascii="Cambria Math"/>
                        <w:lang w:val="en-US"/>
                      </w:rPr>
                      <m:t>at</m:t>
                    </m:r>
                  </m:sub>
                </m:sSub>
                <m:r>
                  <m:rPr>
                    <m:sty m:val="p"/>
                  </m:rPr>
                  <w:rPr>
                    <w:rFonts w:ascii="Cambria Math"/>
                    <w:lang w:val="en-US"/>
                  </w:rPr>
                  <m:t>=</m:t>
                </m:r>
                <m:sSub>
                  <m:sSubPr>
                    <m:ctrlPr>
                      <w:rPr>
                        <w:rFonts w:ascii="Cambria Math" w:hAnsi="Cambria Math"/>
                        <w:i/>
                        <w:lang w:val="en-US"/>
                      </w:rPr>
                    </m:ctrlPr>
                  </m:sSubPr>
                  <m:e>
                    <m:r>
                      <w:rPr>
                        <w:rFonts w:ascii="Cambria Math"/>
                        <w:lang w:val="en-US"/>
                      </w:rPr>
                      <m:t>n</m:t>
                    </m:r>
                  </m:e>
                  <m:sub>
                    <m:r>
                      <w:rPr>
                        <w:rFonts w:ascii="Cambria Math"/>
                        <w:lang w:val="en-US"/>
                      </w:rPr>
                      <m:t>at</m:t>
                    </m:r>
                  </m:sub>
                </m:sSub>
                <m:nary>
                  <m:naryPr>
                    <m:limLoc m:val="undOvr"/>
                    <m:ctrlPr>
                      <w:rPr>
                        <w:rFonts w:ascii="Cambria Math" w:hAnsi="Cambria Math"/>
                        <w:lang w:val="en-US"/>
                      </w:rPr>
                    </m:ctrlPr>
                  </m:naryPr>
                  <m:sub>
                    <m:sSub>
                      <m:sSubPr>
                        <m:ctrlPr>
                          <w:rPr>
                            <w:rFonts w:ascii="Cambria Math" w:hAnsi="Cambria Math"/>
                            <w:lang w:val="en-US"/>
                          </w:rPr>
                        </m:ctrlPr>
                      </m:sSubPr>
                      <m:e>
                        <m:r>
                          <m:rPr>
                            <m:sty m:val="p"/>
                          </m:rPr>
                          <w:rPr>
                            <w:rFonts w:ascii="Cambria Math" w:hAnsi="Cambria Math"/>
                            <w:lang w:val="en-US"/>
                          </w:rPr>
                          <m:t>W</m:t>
                        </m:r>
                      </m:e>
                      <m:sub>
                        <m:r>
                          <m:rPr>
                            <m:sty m:val="p"/>
                          </m:rPr>
                          <w:rPr>
                            <w:rFonts w:ascii="Cambria Math" w:hAnsi="Cambria Math"/>
                            <w:lang w:val="en-US"/>
                          </w:rPr>
                          <m:t>-</m:t>
                        </m:r>
                      </m:sub>
                    </m:sSub>
                  </m:sub>
                  <m:sup>
                    <m:sSub>
                      <m:sSubPr>
                        <m:ctrlPr>
                          <w:rPr>
                            <w:rFonts w:ascii="Cambria Math" w:hAnsi="Cambria Math"/>
                            <w:lang w:val="en-US"/>
                          </w:rPr>
                        </m:ctrlPr>
                      </m:sSubPr>
                      <m:e>
                        <m:r>
                          <m:rPr>
                            <m:sty m:val="p"/>
                          </m:rPr>
                          <w:rPr>
                            <w:rFonts w:ascii="Cambria Math" w:hAnsi="Cambria Math"/>
                            <w:lang w:val="en-US"/>
                          </w:rPr>
                          <m:t>W</m:t>
                        </m:r>
                      </m:e>
                      <m:sub>
                        <m:r>
                          <m:rPr>
                            <m:sty m:val="p"/>
                          </m:rPr>
                          <w:rPr>
                            <w:rFonts w:ascii="Cambria Math" w:hAnsi="Cambria Math"/>
                            <w:lang w:val="en-US"/>
                          </w:rPr>
                          <m:t>+</m:t>
                        </m:r>
                      </m:sub>
                    </m:sSub>
                  </m:sup>
                  <m:e>
                    <m:nary>
                      <m:naryPr>
                        <m:limLoc m:val="undOvr"/>
                        <m:ctrlPr>
                          <w:rPr>
                            <w:rFonts w:ascii="Cambria Math" w:hAnsi="Cambria Math"/>
                            <w:lang w:val="en-US"/>
                          </w:rPr>
                        </m:ctrlPr>
                      </m:naryPr>
                      <m:sub>
                        <m:sSub>
                          <m:sSubPr>
                            <m:ctrlPr>
                              <w:rPr>
                                <w:rFonts w:ascii="Cambria Math" w:hAnsi="Cambria Math"/>
                                <w:lang w:val="en-US"/>
                              </w:rPr>
                            </m:ctrlPr>
                          </m:sSubPr>
                          <m:e>
                            <m:r>
                              <m:rPr>
                                <m:sty m:val="p"/>
                              </m:rPr>
                              <w:rPr>
                                <w:rFonts w:ascii="Cambria Math" w:hAnsi="Cambria Math"/>
                                <w:lang w:val="en-US"/>
                              </w:rPr>
                              <m:t>Q</m:t>
                            </m:r>
                          </m:e>
                          <m:sub>
                            <m:r>
                              <m:rPr>
                                <m:sty m:val="p"/>
                              </m:rPr>
                              <w:rPr>
                                <w:rFonts w:ascii="Cambria Math" w:hAnsi="Cambria Math"/>
                                <w:lang w:val="en-US"/>
                              </w:rPr>
                              <m:t>-</m:t>
                            </m:r>
                          </m:sub>
                        </m:sSub>
                      </m:sub>
                      <m:sup>
                        <m:sSub>
                          <m:sSubPr>
                            <m:ctrlPr>
                              <w:rPr>
                                <w:rFonts w:ascii="Cambria Math" w:hAnsi="Cambria Math"/>
                                <w:lang w:val="en-US"/>
                              </w:rPr>
                            </m:ctrlPr>
                          </m:sSubPr>
                          <m:e>
                            <m:r>
                              <m:rPr>
                                <m:sty m:val="p"/>
                              </m:rPr>
                              <w:rPr>
                                <w:rFonts w:ascii="Cambria Math" w:hAnsi="Cambria Math"/>
                                <w:lang w:val="en-US"/>
                              </w:rPr>
                              <m:t>Q</m:t>
                            </m:r>
                          </m:e>
                          <m:sub>
                            <m:r>
                              <m:rPr>
                                <m:sty m:val="p"/>
                              </m:rPr>
                              <w:rPr>
                                <w:rFonts w:ascii="Cambria Math" w:hAnsi="Cambria Math"/>
                                <w:lang w:val="en-US"/>
                              </w:rPr>
                              <m:t>+</m:t>
                            </m:r>
                          </m:sub>
                        </m:sSub>
                      </m:sup>
                      <m:e>
                        <m:f>
                          <m:fPr>
                            <m:ctrlPr>
                              <w:rPr>
                                <w:rFonts w:ascii="Cambria Math" w:hAnsi="Cambria Math"/>
                                <w:i/>
                                <w:lang w:val="en-US"/>
                              </w:rPr>
                            </m:ctrlPr>
                          </m:fPr>
                          <m:num>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r>
                              <w:rPr>
                                <w:rFonts w:ascii="Cambria Math" w:hAnsi="Cambria Math"/>
                                <w:lang w:val="en-US"/>
                              </w:rPr>
                              <m:t>σ</m:t>
                            </m:r>
                          </m:num>
                          <m:den>
                            <m:r>
                              <w:rPr>
                                <w:rFonts w:ascii="Cambria Math" w:hAnsi="Cambria Math"/>
                                <w:lang w:val="en-US"/>
                              </w:rPr>
                              <m:t>dWdQ</m:t>
                            </m:r>
                          </m:den>
                        </m:f>
                        <m:r>
                          <w:rPr>
                            <w:rFonts w:ascii="Cambria Math" w:hAnsi="Cambria Math"/>
                            <w:lang w:val="en-US"/>
                          </w:rPr>
                          <m:t>dWdQ,</m:t>
                        </m:r>
                      </m:e>
                    </m:nary>
                  </m:e>
                </m:nary>
              </m:oMath>
            </m:oMathPara>
            <w:bookmarkEnd w:id="25"/>
          </w:p>
        </w:tc>
        <w:tc>
          <w:tcPr>
            <w:tcW w:w="750" w:type="pct"/>
            <w:vAlign w:val="center"/>
          </w:tcPr>
          <w:p w14:paraId="64277E5D" w14:textId="7BF4E243" w:rsidR="00B703D5" w:rsidRPr="00C87244" w:rsidRDefault="00B703D5" w:rsidP="00F3481B">
            <w:pPr>
              <w:rPr>
                <w:rFonts w:eastAsia="Times New Roman"/>
                <w:lang w:val="en-US"/>
              </w:rPr>
            </w:pPr>
            <w:bookmarkStart w:id="26" w:name="_Ref137803247"/>
            <w:bookmarkStart w:id="27" w:name="_Ref110523198"/>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3</w:t>
            </w:r>
            <w:r w:rsidR="008466D9" w:rsidRPr="00C87244">
              <w:rPr>
                <w:lang w:val="en-US"/>
              </w:rPr>
              <w:fldChar w:fldCharType="end"/>
            </w:r>
            <w:bookmarkEnd w:id="26"/>
            <w:r w:rsidRPr="00C87244">
              <w:rPr>
                <w:lang w:val="en-US"/>
              </w:rPr>
              <w:t>)</w:t>
            </w:r>
          </w:p>
        </w:tc>
        <w:bookmarkEnd w:id="27"/>
      </w:tr>
    </w:tbl>
    <w:p w14:paraId="3B6A370A" w14:textId="70A29C9A" w:rsidR="00B703D5" w:rsidRPr="00C87244" w:rsidRDefault="00B703D5" w:rsidP="00B703D5">
      <w:pPr>
        <w:ind w:firstLine="0"/>
        <w:rPr>
          <w:rFonts w:eastAsia="Times New Roman"/>
          <w:lang w:val="en-US"/>
        </w:rPr>
      </w:pPr>
      <w:r w:rsidRPr="00C87244">
        <w:rPr>
          <w:lang w:val="en-US"/>
        </w:rPr>
        <w:t xml:space="preserve">here </w:t>
      </w:r>
      <w:r w:rsidRPr="00C87244">
        <w:rPr>
          <w:i/>
          <w:lang w:val="en-US"/>
        </w:rPr>
        <w:t>n</w:t>
      </w:r>
      <w:r w:rsidRPr="00C87244">
        <w:rPr>
          <w:i/>
          <w:vertAlign w:val="subscript"/>
          <w:lang w:val="en-US"/>
        </w:rPr>
        <w:t>at</w:t>
      </w:r>
      <w:r w:rsidRPr="00C87244">
        <w:rPr>
          <w:lang w:val="en-US"/>
        </w:rPr>
        <w:t xml:space="preserve"> is the density of target atoms;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m:t>
            </m:r>
          </m:sub>
        </m:sSub>
      </m:oMath>
      <w:r w:rsidRPr="00C87244">
        <w:rPr>
          <w:lang w:val="en-US"/>
        </w:rPr>
        <w:t xml:space="preserve"> are the minimal and maximal transferred energy (</w:t>
      </w:r>
      <m:oMath>
        <m:r>
          <w:rPr>
            <w:rFonts w:ascii="Cambria Math" w:hAnsi="Cambria Math"/>
            <w:lang w:val="en-US"/>
          </w:rPr>
          <m:t>W=ħω</m:t>
        </m:r>
      </m:oMath>
      <w:r w:rsidRPr="00C87244">
        <w:rPr>
          <w:lang w:val="en-US"/>
        </w:rPr>
        <w:t xml:space="preserve">); the </w:t>
      </w:r>
      <w:r w:rsidRPr="00C87244">
        <w:rPr>
          <w:rFonts w:eastAsia="Times New Roman"/>
          <w:lang w:val="en-US"/>
        </w:rPr>
        <w:t xml:space="preserve">recoil energy </w:t>
      </w:r>
      <w:r w:rsidRPr="00C87244">
        <w:rPr>
          <w:rFonts w:eastAsia="Times New Roman"/>
          <w:i/>
          <w:lang w:val="en-US"/>
        </w:rPr>
        <w:t>Q</w:t>
      </w:r>
      <w:r w:rsidRPr="00C87244">
        <w:rPr>
          <w:rFonts w:eastAsia="Times New Roman"/>
          <w:lang w:val="en-US"/>
        </w:rPr>
        <w:t xml:space="preserve"> is defined by the transferred momentum in a collision as </w:t>
      </w:r>
      <m:oMath>
        <m:r>
          <w:rPr>
            <w:rFonts w:ascii="Cambria Math" w:eastAsia="Times New Roman" w:hAnsi="Cambria Math"/>
            <w:lang w:val="en-US"/>
          </w:rPr>
          <m:t>Q</m:t>
        </m:r>
        <m:d>
          <m:dPr>
            <m:ctrlPr>
              <w:rPr>
                <w:rFonts w:ascii="Cambria Math" w:eastAsia="Times New Roman" w:hAnsi="Cambria Math"/>
                <w:i/>
                <w:lang w:val="en-US"/>
              </w:rPr>
            </m:ctrlPr>
          </m:dPr>
          <m:e>
            <m:r>
              <w:rPr>
                <w:rFonts w:ascii="Cambria Math" w:eastAsia="Times New Roman" w:hAnsi="Cambria Math"/>
                <w:lang w:val="en-US"/>
              </w:rPr>
              <m:t>1+</m:t>
            </m:r>
            <m:f>
              <m:fPr>
                <m:type m:val="lin"/>
                <m:ctrlPr>
                  <w:rPr>
                    <w:rFonts w:ascii="Cambria Math" w:eastAsia="Times New Roman" w:hAnsi="Cambria Math"/>
                    <w:i/>
                    <w:lang w:val="en-US"/>
                  </w:rPr>
                </m:ctrlPr>
              </m:fPr>
              <m:num>
                <m:r>
                  <w:rPr>
                    <w:rFonts w:ascii="Cambria Math" w:eastAsia="Times New Roman" w:hAnsi="Cambria Math"/>
                    <w:lang w:val="en-US"/>
                  </w:rPr>
                  <m:t>Q</m:t>
                </m:r>
              </m:num>
              <m:den>
                <m:r>
                  <w:rPr>
                    <w:rFonts w:ascii="Cambria Math" w:eastAsia="Times New Roman" w:hAnsi="Cambria Math"/>
                    <w:lang w:val="en-US"/>
                  </w:rPr>
                  <m:t>2</m:t>
                </m:r>
                <m:sSub>
                  <m:sSubPr>
                    <m:ctrlPr>
                      <w:rPr>
                        <w:rFonts w:ascii="Cambria Math" w:eastAsia="Times New Roman" w:hAnsi="Cambria Math"/>
                        <w:i/>
                        <w:lang w:val="en-US"/>
                      </w:rPr>
                    </m:ctrlPr>
                  </m:sSubPr>
                  <m:e>
                    <m:r>
                      <w:rPr>
                        <w:rFonts w:ascii="Cambria Math" w:eastAsia="Times New Roman" w:hAnsi="Cambria Math"/>
                        <w:lang w:val="en-US"/>
                      </w:rPr>
                      <m:t>m</m:t>
                    </m:r>
                  </m:e>
                  <m:sub>
                    <m:r>
                      <w:rPr>
                        <w:rFonts w:ascii="Cambria Math" w:eastAsia="Times New Roman" w:hAnsi="Cambria Math"/>
                        <w:lang w:val="en-US"/>
                      </w:rPr>
                      <m:t>t</m:t>
                    </m:r>
                  </m:sub>
                </m:sSub>
                <m:sSup>
                  <m:sSupPr>
                    <m:ctrlPr>
                      <w:rPr>
                        <w:rFonts w:ascii="Cambria Math" w:eastAsia="Times New Roman" w:hAnsi="Cambria Math"/>
                        <w:i/>
                        <w:lang w:val="en-US"/>
                      </w:rPr>
                    </m:ctrlPr>
                  </m:sSupPr>
                  <m:e>
                    <m:r>
                      <w:rPr>
                        <w:rFonts w:ascii="Cambria Math" w:eastAsia="Times New Roman" w:hAnsi="Cambria Math"/>
                        <w:lang w:val="en-US"/>
                      </w:rPr>
                      <m:t>c</m:t>
                    </m:r>
                  </m:e>
                  <m:sup>
                    <m:r>
                      <w:rPr>
                        <w:rFonts w:ascii="Cambria Math" w:eastAsia="Times New Roman" w:hAnsi="Cambria Math"/>
                        <w:lang w:val="en-US"/>
                      </w:rPr>
                      <m:t>2</m:t>
                    </m:r>
                  </m:sup>
                </m:sSup>
              </m:den>
            </m:f>
          </m:e>
        </m:d>
        <m:r>
          <w:rPr>
            <w:rFonts w:ascii="Cambria Math" w:eastAsia="Times New Roman" w:hAnsi="Cambria Math"/>
            <w:lang w:val="en-US"/>
          </w:rPr>
          <m:t>=</m:t>
        </m:r>
        <m:sSup>
          <m:sSupPr>
            <m:ctrlPr>
              <w:rPr>
                <w:rFonts w:ascii="Cambria Math" w:eastAsia="Times New Roman" w:hAnsi="Cambria Math"/>
                <w:i/>
                <w:lang w:val="en-US"/>
              </w:rPr>
            </m:ctrlPr>
          </m:sSupPr>
          <m:e>
            <m:r>
              <w:rPr>
                <w:rFonts w:ascii="Cambria Math" w:eastAsia="Times New Roman" w:hAnsi="Cambria Math"/>
                <w:lang w:val="en-US"/>
              </w:rPr>
              <m:t>ħ</m:t>
            </m:r>
          </m:e>
          <m:sup>
            <m:r>
              <w:rPr>
                <w:rFonts w:ascii="Cambria Math" w:eastAsia="Times New Roman" w:hAnsi="Cambria Math"/>
                <w:lang w:val="en-US"/>
              </w:rPr>
              <m:t>2</m:t>
            </m:r>
          </m:sup>
        </m:sSup>
        <m:sSup>
          <m:sSupPr>
            <m:ctrlPr>
              <w:rPr>
                <w:rFonts w:ascii="Cambria Math" w:eastAsia="Times New Roman" w:hAnsi="Cambria Math"/>
                <w:i/>
                <w:lang w:val="en-US"/>
              </w:rPr>
            </m:ctrlPr>
          </m:sSupPr>
          <m:e>
            <m:r>
              <w:rPr>
                <w:rFonts w:ascii="Cambria Math" w:eastAsia="Times New Roman" w:hAnsi="Cambria Math"/>
                <w:lang w:val="en-US"/>
              </w:rPr>
              <m:t>q</m:t>
            </m:r>
          </m:e>
          <m:sup>
            <m:r>
              <w:rPr>
                <w:rFonts w:ascii="Cambria Math" w:eastAsia="Times New Roman" w:hAnsi="Cambria Math"/>
                <w:lang w:val="en-US"/>
              </w:rPr>
              <m:t>2</m:t>
            </m:r>
          </m:sup>
        </m:sSup>
        <m:r>
          <w:rPr>
            <w:rFonts w:ascii="Cambria Math" w:eastAsia="Times New Roman" w:hAnsi="Cambria Math"/>
            <w:lang w:val="en-US"/>
          </w:rPr>
          <m:t>/(2</m:t>
        </m:r>
        <m:sSub>
          <m:sSubPr>
            <m:ctrlPr>
              <w:rPr>
                <w:rFonts w:ascii="Cambria Math" w:eastAsia="Times New Roman" w:hAnsi="Cambria Math"/>
                <w:i/>
                <w:lang w:val="en-US"/>
              </w:rPr>
            </m:ctrlPr>
          </m:sSubPr>
          <m:e>
            <m:r>
              <w:rPr>
                <w:rFonts w:ascii="Cambria Math" w:eastAsia="Times New Roman" w:hAnsi="Cambria Math"/>
                <w:lang w:val="en-US"/>
              </w:rPr>
              <m:t>m</m:t>
            </m:r>
          </m:e>
          <m:sub>
            <m:r>
              <w:rPr>
                <w:rFonts w:ascii="Cambria Math" w:eastAsia="Times New Roman" w:hAnsi="Cambria Math"/>
                <w:lang w:val="en-US"/>
              </w:rPr>
              <m:t>t</m:t>
            </m:r>
          </m:sub>
        </m:sSub>
        <m:r>
          <w:rPr>
            <w:rFonts w:ascii="Cambria Math" w:eastAsia="Times New Roman" w:hAnsi="Cambria Math"/>
            <w:lang w:val="en-US"/>
          </w:rPr>
          <m:t>)</m:t>
        </m:r>
      </m:oMath>
      <w:r w:rsidRPr="00C87244">
        <w:rPr>
          <w:rFonts w:eastAsia="Times New Roman"/>
          <w:lang w:val="en-US"/>
        </w:rPr>
        <w:t xml:space="preserve"> </w:t>
      </w:r>
      <w:bookmarkStart w:id="28" w:name="_Hlk145065093"/>
      <w:r w:rsidRPr="00C87244">
        <w:rPr>
          <w:rFonts w:eastAsia="Times New Roman"/>
          <w:lang w:val="en-US"/>
        </w:rPr>
        <w:t xml:space="preserve">(in the nonrelativistic limit </w:t>
      </w:r>
      <m:oMath>
        <m:r>
          <w:rPr>
            <w:rFonts w:ascii="Cambria Math" w:eastAsia="Times New Roman" w:hAnsi="Cambria Math"/>
            <w:lang w:val="en-US"/>
          </w:rPr>
          <m:t>Q=</m:t>
        </m:r>
        <m:sSup>
          <m:sSupPr>
            <m:ctrlPr>
              <w:rPr>
                <w:rFonts w:ascii="Cambria Math" w:eastAsia="Times New Roman" w:hAnsi="Cambria Math"/>
                <w:i/>
                <w:lang w:val="en-US"/>
              </w:rPr>
            </m:ctrlPr>
          </m:sSupPr>
          <m:e>
            <m:r>
              <w:rPr>
                <w:rFonts w:ascii="Cambria Math" w:eastAsia="Times New Roman" w:hAnsi="Cambria Math"/>
                <w:lang w:val="en-US"/>
              </w:rPr>
              <m:t>ħ</m:t>
            </m:r>
          </m:e>
          <m:sup>
            <m:r>
              <w:rPr>
                <w:rFonts w:ascii="Cambria Math" w:eastAsia="Times New Roman" w:hAnsi="Cambria Math"/>
                <w:lang w:val="en-US"/>
              </w:rPr>
              <m:t>2</m:t>
            </m:r>
          </m:sup>
        </m:sSup>
        <m:sSup>
          <m:sSupPr>
            <m:ctrlPr>
              <w:rPr>
                <w:rFonts w:ascii="Cambria Math" w:eastAsia="Times New Roman" w:hAnsi="Cambria Math"/>
                <w:i/>
                <w:lang w:val="en-US"/>
              </w:rPr>
            </m:ctrlPr>
          </m:sSupPr>
          <m:e>
            <m:r>
              <w:rPr>
                <w:rFonts w:ascii="Cambria Math" w:eastAsia="Times New Roman" w:hAnsi="Cambria Math"/>
                <w:lang w:val="en-US"/>
              </w:rPr>
              <m:t>q</m:t>
            </m:r>
          </m:e>
          <m:sup>
            <m:r>
              <w:rPr>
                <w:rFonts w:ascii="Cambria Math" w:eastAsia="Times New Roman" w:hAnsi="Cambria Math"/>
                <w:lang w:val="en-US"/>
              </w:rPr>
              <m:t>2</m:t>
            </m:r>
          </m:sup>
        </m:sSup>
        <m:r>
          <w:rPr>
            <w:rFonts w:ascii="Cambria Math" w:eastAsia="Times New Roman" w:hAnsi="Cambria Math"/>
            <w:lang w:val="en-US"/>
          </w:rPr>
          <m:t>/(2</m:t>
        </m:r>
        <m:sSub>
          <m:sSubPr>
            <m:ctrlPr>
              <w:rPr>
                <w:rFonts w:ascii="Cambria Math" w:eastAsia="Times New Roman" w:hAnsi="Cambria Math"/>
                <w:i/>
                <w:lang w:val="en-US"/>
              </w:rPr>
            </m:ctrlPr>
          </m:sSubPr>
          <m:e>
            <m:r>
              <w:rPr>
                <w:rFonts w:ascii="Cambria Math" w:eastAsia="Times New Roman" w:hAnsi="Cambria Math"/>
                <w:lang w:val="en-US"/>
              </w:rPr>
              <m:t>m</m:t>
            </m:r>
          </m:e>
          <m:sub>
            <m:r>
              <w:rPr>
                <w:rFonts w:ascii="Cambria Math" w:eastAsia="Times New Roman" w:hAnsi="Cambria Math"/>
                <w:lang w:val="en-US"/>
              </w:rPr>
              <m:t>t</m:t>
            </m:r>
          </m:sub>
        </m:sSub>
        <m:r>
          <w:rPr>
            <w:rFonts w:ascii="Cambria Math" w:eastAsia="Times New Roman" w:hAnsi="Cambria Math"/>
            <w:lang w:val="en-US"/>
          </w:rPr>
          <m:t>)</m:t>
        </m:r>
      </m:oMath>
      <w:r w:rsidRPr="00C87244">
        <w:rPr>
          <w:rFonts w:eastAsia="Times New Roman"/>
          <w:lang w:val="en-US"/>
        </w:rPr>
        <w:t xml:space="preserve">, with </w:t>
      </w:r>
      <m:oMath>
        <m:r>
          <w:rPr>
            <w:rFonts w:ascii="Cambria Math" w:hAnsi="Cambria Math"/>
            <w:lang w:val="en-US"/>
          </w:rPr>
          <m:t>ħq</m:t>
        </m:r>
      </m:oMath>
      <w:r w:rsidRPr="00C87244">
        <w:rPr>
          <w:rFonts w:eastAsia="Times New Roman"/>
          <w:lang w:val="en-US"/>
        </w:rPr>
        <w:t xml:space="preserve"> being the transferred momentum and </w:t>
      </w:r>
      <w:r w:rsidRPr="00C87244">
        <w:rPr>
          <w:i/>
          <w:lang w:val="en-US"/>
        </w:rPr>
        <w:t>m</w:t>
      </w:r>
      <w:r w:rsidRPr="00C87244">
        <w:rPr>
          <w:i/>
          <w:vertAlign w:val="subscript"/>
          <w:lang w:val="en-US"/>
        </w:rPr>
        <w:t>t</w:t>
      </w:r>
      <w:r w:rsidRPr="00C87244">
        <w:rPr>
          <w:lang w:val="en-US"/>
        </w:rPr>
        <w:t xml:space="preserve"> </w:t>
      </w:r>
      <w:r w:rsidR="002003CE" w:rsidRPr="00C87244">
        <w:rPr>
          <w:lang w:val="en-US"/>
        </w:rPr>
        <w:t>being</w:t>
      </w:r>
      <w:r w:rsidRPr="00C87244">
        <w:rPr>
          <w:lang w:val="en-US"/>
        </w:rPr>
        <w:t xml:space="preserve"> the scattering center (atom) mass</w:t>
      </w:r>
      <w:r w:rsidRPr="00C87244">
        <w:rPr>
          <w:rFonts w:eastAsia="Times New Roman"/>
          <w:lang w:val="en-US"/>
        </w:rPr>
        <w:t>). For the non-relativistic incident particle energy (</w:t>
      </w:r>
      <m:oMath>
        <m:r>
          <w:rPr>
            <w:rFonts w:ascii="Cambria Math" w:eastAsia="Times New Roman" w:hAnsi="Cambria Math"/>
            <w:lang w:val="en-US"/>
          </w:rPr>
          <m:t>E≪min(</m:t>
        </m:r>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m</m:t>
            </m:r>
          </m:e>
          <m:sub>
            <m:r>
              <w:rPr>
                <w:rFonts w:ascii="Cambria Math" w:eastAsia="Times New Roman" w:hAnsi="Cambria Math" w:cstheme="minorHAnsi"/>
                <w:lang w:val="en-US"/>
              </w:rPr>
              <m:t>in</m:t>
            </m:r>
          </m:sub>
        </m:sSub>
        <m:r>
          <w:rPr>
            <w:rFonts w:ascii="Cambria Math" w:eastAsia="Times New Roman" w:hAnsi="Cambria Math"/>
            <w:lang w:val="en-US"/>
          </w:rPr>
          <m:t>,</m:t>
        </m:r>
        <m:sSub>
          <m:sSubPr>
            <m:ctrlPr>
              <w:rPr>
                <w:rFonts w:ascii="Cambria Math" w:eastAsia="Times New Roman" w:hAnsi="Cambria Math"/>
                <w:i/>
                <w:lang w:val="en-US"/>
              </w:rPr>
            </m:ctrlPr>
          </m:sSubPr>
          <m:e>
            <m:r>
              <w:rPr>
                <w:rFonts w:ascii="Cambria Math" w:eastAsia="Times New Roman" w:hAnsi="Cambria Math"/>
                <w:lang w:val="en-US"/>
              </w:rPr>
              <m:t>m</m:t>
            </m:r>
          </m:e>
          <m:sub>
            <m:r>
              <w:rPr>
                <w:rFonts w:ascii="Cambria Math" w:eastAsia="Times New Roman" w:hAnsi="Cambria Math"/>
                <w:lang w:val="en-US"/>
              </w:rPr>
              <m:t>t</m:t>
            </m:r>
          </m:sub>
        </m:sSub>
        <m:r>
          <w:rPr>
            <w:rFonts w:ascii="Cambria Math" w:eastAsia="Times New Roman" w:hAnsi="Cambria Math"/>
            <w:lang w:val="en-US"/>
          </w:rPr>
          <m:t>)</m:t>
        </m:r>
        <m:sSup>
          <m:sSupPr>
            <m:ctrlPr>
              <w:rPr>
                <w:rFonts w:ascii="Cambria Math" w:eastAsia="Times New Roman" w:hAnsi="Cambria Math"/>
                <w:i/>
                <w:lang w:val="en-US"/>
              </w:rPr>
            </m:ctrlPr>
          </m:sSupPr>
          <m:e>
            <m:r>
              <w:rPr>
                <w:rFonts w:ascii="Cambria Math" w:eastAsia="Times New Roman" w:hAnsi="Cambria Math"/>
                <w:lang w:val="en-US"/>
              </w:rPr>
              <m:t>c</m:t>
            </m:r>
          </m:e>
          <m:sup>
            <m:r>
              <w:rPr>
                <w:rFonts w:ascii="Cambria Math" w:eastAsia="Times New Roman" w:hAnsi="Cambria Math"/>
                <w:lang w:val="en-US"/>
              </w:rPr>
              <m:t>2</m:t>
            </m:r>
          </m:sup>
        </m:sSup>
      </m:oMath>
      <w:r w:rsidRPr="00C87244">
        <w:rPr>
          <w:rFonts w:eastAsia="Times New Roman"/>
          <w:lang w:val="en-US"/>
        </w:rPr>
        <w:t>), the limits of the transferred momentum are</w:t>
      </w:r>
      <w:r w:rsidR="001E5DBD">
        <w:rPr>
          <w:rFonts w:eastAsia="Times New Roman"/>
          <w:lang w:val="en-US"/>
        </w:rPr>
        <w:t xml:space="preserve"> </w:t>
      </w:r>
      <w:r w:rsidR="001E5DBD" w:rsidRPr="00C87244">
        <w:rPr>
          <w:lang w:val="en-US"/>
        </w:rPr>
        <w:fldChar w:fldCharType="begin" w:fldLock="1"/>
      </w:r>
      <w:r w:rsidR="001F13B2">
        <w:rPr>
          <w:lang w:val="en-US"/>
        </w:rPr>
        <w:instrText>ADDIN CSL_CITATION {"citationItems":[{"id":"ITEM-1","itemData":{"DOI":"10.1002/pssb.2221980222","ISSN":"03701972","author":[{"dropping-particle":"","family":"Akkerman","given":"A.","non-dropping-particle":"","parse-names":false,"suffix":""},{"dropping-particle":"","family":"Boutboul","given":"T.","non-dropping-particle":"","parse-names":false,"suffix":""},{"dropping-particle":"","family":"Breskin","given":"A.","non-dropping-particle":"","parse-names":false,"suffix":""},{"dropping-particle":"","family":"Chechik","given":"R.","non-dropping-particle":"","parse-names":false,"suffix":""},{"dropping-particle":"","family":"Gibrekhterman","given":"A.","non-dropping-particle":"","parse-names":false,"suffix":""},{"dropping-particle":"","family":"Lifshitz","given":"Y.","non-dropping-particle":"","parse-names":false,"suffix":""}],"container-title":"physica status solidi (b)","id":"ITEM-1","issue":"2","issued":{"date-parts":[["1996","12","1"]]},"page":"769-784","title":"Inelastic Electron Interactions in the Energy Range 50 eV to 10 keV in Insulators: Alkali Halides and Metal Oxides","type":"article-journal","volume":"198"},"uris":["http://www.mendeley.com/documents/?uuid=73da3cef-dedd-4d1a-b060-9538689daa37"]},{"id":"ITEM-2","itemData":{"DOI":"10.1063/5.0128774","ISSN":"0021-8979","abstract":"Since a few breakthroughs in the fundamental understanding of the effects of swift heavy ions (SHIs) decelerating in the electronic stopping regime in the matter have been achieved in the last decade, it motivated us to review the state-of-the-art approaches in the modeling of SHI effects. The SHI track kinetics occurs via several well-separated stages and spans many orders of magnitude in time: from attoseconds in ion-impact ionization depositing an extreme amount of energy in a target to femtoseconds of electron transport and hole cascades, to picoseconds of lattice excitation and response, to nanoseconds of atomic relaxation, and even longer times of the final macroscopic reaction. Each stage requires its own approaches for quantitative description. We discuss that understanding the links between the stages makes it possible to describe the entire track kinetics within a hybrid multiscale model without fitting procedures. The review focuses on the underlying physical mechanisms of each process, the dominant effects they produce, and the limitations of the existing approaches, as well as various numerical techniques implementing these models. It provides an overview of the ab initio-based modeling of the evolution of the electronic properties, Monte Carlo simulations of nonequilibrium electronic transport, molecular dynamics modeling of atomic reaction including phase transformations and damage on the surface and in the bulk, kinetic Mote Carlo of atomic defect kinetics, and finite-difference methods of track interaction with chemical solvents describing etching kinetics. We outline the modern methods that couple these approaches into multiscale and combined multidisciplinary models and point to their bottlenecks, strengths, and weaknesses. The analysis is accompanied by examples of important results, improving the understanding of track formation in various materials. Summarizing the most recent advances in the field of the track formation process, the review delivers a comprehensive picture and detailed understanding of the phenomenon. Important future directions of research and model development are also outlined.","author":[{"dropping-particle":"","family":"Medvedev","given":"N.","non-dropping-particle":"","parse-names":false,"suffix":""},{"dropping-particle":"","family":"Volkov","given":"A. E.","non-dropping-particle":"","parse-names":false,"suffix":""},{"dropping-particle":"","family":"Rymzhanov","given":"R.","non-dropping-particle":"","parse-names":false,"suffix":""},{"dropping-particle":"","family":"Akhmetov","given":"F.","non-dropping-particle":"","parse-names":false,"suffix":""},{"dropping-particle":"","family":"Gorbunov","given":"S.","non-dropping-particle":"","parse-names":false,"suffix":""},{"dropping-particle":"","family":"Voronkov","given":"R.","non-dropping-particle":"","parse-names":false,"suffix":""},{"dropping-particle":"","family":"Babaev","given":"P.","non-dropping-particle":"","parse-names":false,"suffix":""}],"container-title":"Journal of Applied Physics","id":"ITEM-2","issue":"10","issued":{"date-parts":[["2023","3","13"]]},"page":"100701","publisher":"AIP Publishing LLCAIP Publishing","title":"Frontiers, challenges, and solutions in modeling of swift heavy ion effects in materials","type":"article-journal","volume":"133"},"uris":["http://www.mendeley.com/documents/?uuid=ea256ffe-5e9b-3ced-8096-dba1eb2b0759"]}],"mendeley":{"formattedCitation":"[16,45]","plainTextFormattedCitation":"[16,45]","previouslyFormattedCitation":"[16,45]"},"properties":{"noteIndex":0},"schema":"https://github.com/citation-style-language/schema/raw/master/csl-citation.json"}</w:instrText>
      </w:r>
      <w:r w:rsidR="001E5DBD" w:rsidRPr="00C87244">
        <w:rPr>
          <w:lang w:val="en-US"/>
        </w:rPr>
        <w:fldChar w:fldCharType="separate"/>
      </w:r>
      <w:r w:rsidR="00C818CE" w:rsidRPr="00C818CE">
        <w:rPr>
          <w:noProof/>
          <w:lang w:val="en-US"/>
        </w:rPr>
        <w:t>[16,45]</w:t>
      </w:r>
      <w:r w:rsidR="001E5DBD" w:rsidRPr="00C87244">
        <w:rPr>
          <w:lang w:val="en-US"/>
        </w:rPr>
        <w:fldChar w:fldCharType="end"/>
      </w:r>
      <w:r w:rsidRPr="00C87244">
        <w:rPr>
          <w:rFonts w:eastAsia="Times New Roman"/>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182D1A85" w14:textId="77777777" w:rsidTr="00F3481B">
        <w:trPr>
          <w:jc w:val="center"/>
        </w:trPr>
        <w:tc>
          <w:tcPr>
            <w:tcW w:w="750" w:type="pct"/>
            <w:vAlign w:val="center"/>
          </w:tcPr>
          <w:p w14:paraId="74CE42F0" w14:textId="77777777" w:rsidR="00B703D5" w:rsidRPr="00C87244" w:rsidRDefault="00B703D5" w:rsidP="00F3481B">
            <w:pPr>
              <w:rPr>
                <w:rFonts w:eastAsia="Times New Roman" w:cstheme="minorHAnsi"/>
                <w:lang w:val="en-US"/>
              </w:rPr>
            </w:pPr>
          </w:p>
        </w:tc>
        <w:tc>
          <w:tcPr>
            <w:tcW w:w="3500" w:type="pct"/>
            <w:vAlign w:val="center"/>
          </w:tcPr>
          <w:p w14:paraId="27EAD5E5" w14:textId="77777777" w:rsidR="00B703D5" w:rsidRPr="00C87244" w:rsidRDefault="00000000" w:rsidP="00F3481B">
            <w:pPr>
              <w:rPr>
                <w:rFonts w:eastAsia="Times New Roman" w:cstheme="minorHAnsi"/>
                <w:lang w:val="en-US"/>
              </w:rPr>
            </w:pPr>
            <m:oMathPara>
              <m:oMath>
                <m:sSub>
                  <m:sSubPr>
                    <m:ctrlPr>
                      <w:rPr>
                        <w:rFonts w:ascii="Cambria Math" w:hAnsi="Cambria Math" w:cstheme="minorHAnsi"/>
                        <w:i/>
                        <w:lang w:val="en-US"/>
                      </w:rPr>
                    </m:ctrlPr>
                  </m:sSubPr>
                  <m:e>
                    <m:r>
                      <w:rPr>
                        <w:rFonts w:ascii="Cambria Math" w:hAnsi="Cambria Math" w:cstheme="minorHAnsi"/>
                        <w:lang w:val="en-US"/>
                      </w:rPr>
                      <m:t>Q</m:t>
                    </m:r>
                  </m:e>
                  <m:sub>
                    <m:r>
                      <w:rPr>
                        <w:rFonts w:ascii="Cambria Math" w:hAnsi="Cambria Math" w:cstheme="minorHAnsi"/>
                        <w:lang w:val="en-US"/>
                      </w:rPr>
                      <m:t>±</m:t>
                    </m:r>
                  </m:sub>
                </m:sSub>
                <m:r>
                  <w:rPr>
                    <w:rFonts w:ascii="Cambria Math" w:hAnsi="Cambria Math" w:cstheme="minorHAnsi"/>
                    <w:lang w:val="en-US"/>
                  </w:rPr>
                  <m:t>=</m:t>
                </m:r>
                <m:f>
                  <m:fPr>
                    <m:ctrlPr>
                      <w:rPr>
                        <w:rFonts w:ascii="Cambria Math" w:hAnsi="Cambria Math" w:cstheme="minorHAnsi"/>
                        <w:i/>
                        <w:lang w:val="en-US"/>
                      </w:rPr>
                    </m:ctrlPr>
                  </m:fPr>
                  <m:num>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m</m:t>
                        </m:r>
                      </m:e>
                      <m:sub>
                        <m:r>
                          <w:rPr>
                            <w:rFonts w:ascii="Cambria Math" w:eastAsia="Times New Roman" w:hAnsi="Cambria Math" w:cstheme="minorHAnsi"/>
                            <w:lang w:val="en-US"/>
                          </w:rPr>
                          <m:t>in</m:t>
                        </m:r>
                      </m:sub>
                    </m:sSub>
                  </m:num>
                  <m:den>
                    <m:sSub>
                      <m:sSubPr>
                        <m:ctrlPr>
                          <w:rPr>
                            <w:rFonts w:ascii="Cambria Math" w:hAnsi="Cambria Math" w:cstheme="minorHAnsi"/>
                            <w:i/>
                            <w:lang w:val="en-US"/>
                          </w:rPr>
                        </m:ctrlPr>
                      </m:sSubPr>
                      <m:e>
                        <m:r>
                          <w:rPr>
                            <w:rFonts w:ascii="Cambria Math" w:hAnsi="Cambria Math" w:cstheme="minorHAnsi"/>
                            <w:lang w:val="en-US"/>
                          </w:rPr>
                          <m:t>m</m:t>
                        </m:r>
                      </m:e>
                      <m:sub>
                        <m:r>
                          <w:rPr>
                            <w:rFonts w:ascii="Cambria Math" w:hAnsi="Cambria Math" w:cstheme="minorHAnsi"/>
                            <w:lang w:val="en-US"/>
                          </w:rPr>
                          <m:t>t</m:t>
                        </m:r>
                      </m:sub>
                    </m:sSub>
                  </m:den>
                </m:f>
                <m:sSup>
                  <m:sSupPr>
                    <m:ctrlPr>
                      <w:rPr>
                        <w:rFonts w:ascii="Cambria Math" w:hAnsi="Cambria Math" w:cstheme="minorHAnsi"/>
                        <w:i/>
                        <w:lang w:val="en-US"/>
                      </w:rPr>
                    </m:ctrlPr>
                  </m:sSupPr>
                  <m:e>
                    <m:d>
                      <m:dPr>
                        <m:ctrlPr>
                          <w:rPr>
                            <w:rFonts w:ascii="Cambria Math" w:hAnsi="Cambria Math" w:cstheme="minorHAnsi"/>
                            <w:i/>
                            <w:lang w:val="en-US"/>
                          </w:rPr>
                        </m:ctrlPr>
                      </m:dPr>
                      <m:e>
                        <m:rad>
                          <m:radPr>
                            <m:degHide m:val="1"/>
                            <m:ctrlPr>
                              <w:rPr>
                                <w:rFonts w:ascii="Cambria Math" w:hAnsi="Cambria Math" w:cstheme="minorHAnsi"/>
                                <w:i/>
                                <w:lang w:val="en-US"/>
                              </w:rPr>
                            </m:ctrlPr>
                          </m:radPr>
                          <m:deg>
                            <m:ctrlPr>
                              <w:rPr>
                                <w:rFonts w:ascii="Cambria Math" w:eastAsia="Times New Roman" w:hAnsi="Cambria Math" w:cstheme="minorHAnsi"/>
                                <w:i/>
                                <w:lang w:val="en-US"/>
                              </w:rPr>
                            </m:ctrlPr>
                          </m:deg>
                          <m:e>
                            <m:r>
                              <w:rPr>
                                <w:rFonts w:ascii="Cambria Math" w:eastAsia="Times New Roman" w:hAnsi="Cambria Math" w:cstheme="minorHAnsi"/>
                                <w:lang w:val="en-US"/>
                              </w:rPr>
                              <m:t>E</m:t>
                            </m:r>
                            <m:ctrlPr>
                              <w:rPr>
                                <w:rFonts w:ascii="Cambria Math" w:eastAsia="Times New Roman" w:hAnsi="Cambria Math" w:cstheme="minorHAnsi"/>
                                <w:i/>
                                <w:lang w:val="en-US"/>
                              </w:rPr>
                            </m:ctrlPr>
                          </m:e>
                        </m:rad>
                        <m:r>
                          <w:rPr>
                            <w:rFonts w:ascii="Cambria Math" w:eastAsia="Times New Roman" w:hAnsi="Cambria Math" w:cstheme="minorHAnsi"/>
                            <w:lang w:val="en-US"/>
                          </w:rPr>
                          <m:t>±</m:t>
                        </m:r>
                        <m:rad>
                          <m:radPr>
                            <m:degHide m:val="1"/>
                            <m:ctrlPr>
                              <w:rPr>
                                <w:rFonts w:ascii="Cambria Math" w:eastAsia="Times New Roman" w:hAnsi="Cambria Math" w:cstheme="minorHAnsi"/>
                                <w:i/>
                                <w:lang w:val="en-US"/>
                              </w:rPr>
                            </m:ctrlPr>
                          </m:radPr>
                          <m:deg>
                            <m:ctrlPr>
                              <w:rPr>
                                <w:rFonts w:ascii="Cambria Math" w:hAnsi="Cambria Math" w:cstheme="minorHAnsi"/>
                                <w:i/>
                                <w:lang w:val="en-US"/>
                              </w:rPr>
                            </m:ctrlPr>
                          </m:deg>
                          <m:e>
                            <m:r>
                              <w:rPr>
                                <w:rFonts w:ascii="Cambria Math" w:hAnsi="Cambria Math" w:cstheme="minorHAnsi"/>
                                <w:lang w:val="en-US"/>
                              </w:rPr>
                              <m:t>E-W</m:t>
                            </m:r>
                            <m:ctrlPr>
                              <w:rPr>
                                <w:rFonts w:ascii="Cambria Math" w:hAnsi="Cambria Math" w:cstheme="minorHAnsi"/>
                                <w:i/>
                                <w:lang w:val="en-US"/>
                              </w:rPr>
                            </m:ctrlPr>
                          </m:e>
                        </m:rad>
                      </m:e>
                    </m:d>
                  </m:e>
                  <m:sup>
                    <m:r>
                      <w:rPr>
                        <w:rFonts w:ascii="Cambria Math" w:hAnsi="Cambria Math" w:cstheme="minorHAnsi"/>
                        <w:lang w:val="en-US"/>
                      </w:rPr>
                      <m:t>2</m:t>
                    </m:r>
                  </m:sup>
                </m:sSup>
                <m:r>
                  <w:rPr>
                    <w:rFonts w:ascii="Cambria Math" w:hAnsi="Cambria Math" w:cstheme="minorHAnsi"/>
                    <w:lang w:val="en-US"/>
                  </w:rPr>
                  <m:t>,</m:t>
                </m:r>
              </m:oMath>
            </m:oMathPara>
          </w:p>
        </w:tc>
        <w:tc>
          <w:tcPr>
            <w:tcW w:w="750" w:type="pct"/>
            <w:vAlign w:val="center"/>
          </w:tcPr>
          <w:p w14:paraId="771C6A76" w14:textId="6AAA8F4E" w:rsidR="00B703D5" w:rsidRPr="00C87244" w:rsidRDefault="00B703D5" w:rsidP="00F3481B">
            <w:pPr>
              <w:rPr>
                <w:rFonts w:eastAsia="Times New Roman" w:cstheme="minorHAnsi"/>
                <w:lang w:val="en-US"/>
              </w:rPr>
            </w:pPr>
            <w:bookmarkStart w:id="29" w:name="Nonrelativistic_Q_max_min"/>
            <w:bookmarkEnd w:id="29"/>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4</w:t>
            </w:r>
            <w:r w:rsidR="008466D9" w:rsidRPr="00C87244">
              <w:rPr>
                <w:lang w:val="en-US"/>
              </w:rPr>
              <w:fldChar w:fldCharType="end"/>
            </w:r>
            <w:r w:rsidRPr="00C87244">
              <w:rPr>
                <w:lang w:val="en-US"/>
              </w:rPr>
              <w:t>)</w:t>
            </w:r>
          </w:p>
        </w:tc>
      </w:tr>
    </w:tbl>
    <w:p w14:paraId="155F184A" w14:textId="77777777" w:rsidR="00B703D5" w:rsidRPr="00C87244" w:rsidRDefault="00B703D5" w:rsidP="00B703D5">
      <w:pPr>
        <w:ind w:firstLine="0"/>
        <w:rPr>
          <w:rFonts w:eastAsia="Times New Roman" w:cstheme="minorHAnsi"/>
          <w:lang w:val="en-US"/>
        </w:rPr>
      </w:pPr>
      <w:r w:rsidRPr="00C87244">
        <w:rPr>
          <w:rFonts w:eastAsia="Times New Roman" w:cstheme="minorHAnsi"/>
          <w:lang w:val="en-US"/>
        </w:rPr>
        <w:t xml:space="preserve">with </w:t>
      </w:r>
      <m:oMath>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m</m:t>
            </m:r>
          </m:e>
          <m:sub>
            <m:r>
              <w:rPr>
                <w:rFonts w:ascii="Cambria Math" w:eastAsia="Times New Roman" w:hAnsi="Cambria Math" w:cstheme="minorHAnsi"/>
                <w:lang w:val="en-US"/>
              </w:rPr>
              <m:t>in</m:t>
            </m:r>
          </m:sub>
        </m:sSub>
      </m:oMath>
      <w:r w:rsidRPr="00C87244">
        <w:rPr>
          <w:rFonts w:eastAsia="Times New Roman" w:cstheme="minorHAnsi"/>
          <w:lang w:val="en-US"/>
        </w:rPr>
        <w:t xml:space="preserve"> being the mass of the incident particle (e.g., an electron, </w:t>
      </w:r>
      <m:oMath>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m</m:t>
            </m:r>
          </m:e>
          <m:sub>
            <m:r>
              <w:rPr>
                <w:rFonts w:ascii="Cambria Math" w:eastAsia="Times New Roman" w:hAnsi="Cambria Math" w:cstheme="minorHAnsi"/>
                <w:lang w:val="en-US"/>
              </w:rPr>
              <m:t>in</m:t>
            </m:r>
          </m:sub>
        </m:sSub>
        <m:r>
          <w:rPr>
            <w:rFonts w:ascii="Cambria Math" w:eastAsia="Times New Roman" w:hAnsi="Cambria Math" w:cstheme="minorHAnsi"/>
            <w:lang w:val="en-US"/>
          </w:rPr>
          <m:t>=</m:t>
        </m:r>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m</m:t>
            </m:r>
          </m:e>
          <m:sub>
            <m:r>
              <w:rPr>
                <w:rFonts w:ascii="Cambria Math" w:eastAsia="Times New Roman" w:hAnsi="Cambria Math" w:cstheme="minorHAnsi"/>
                <w:lang w:val="en-US"/>
              </w:rPr>
              <m:t>e</m:t>
            </m:r>
          </m:sub>
        </m:sSub>
      </m:oMath>
      <w:r w:rsidRPr="00C87244">
        <w:rPr>
          <w:rFonts w:eastAsia="Times New Roman" w:cstheme="minorHAnsi"/>
          <w:lang w:val="en-US"/>
        </w:rPr>
        <w:t xml:space="preserve"> free-electron rest mass). The lower limit of the transferred energy (</w:t>
      </w:r>
      <w:r w:rsidRPr="00C87244">
        <w:rPr>
          <w:rFonts w:eastAsia="Times New Roman" w:cstheme="minorHAnsi"/>
          <w:i/>
          <w:lang w:val="en-US"/>
        </w:rPr>
        <w:t>W</w:t>
      </w:r>
      <w:r w:rsidRPr="00C87244">
        <w:rPr>
          <w:rFonts w:eastAsia="Times New Roman" w:cstheme="minorHAnsi"/>
          <w:i/>
          <w:vertAlign w:val="subscript"/>
          <w:lang w:val="en-US"/>
        </w:rPr>
        <w:t>-</w:t>
      </w:r>
      <w:r w:rsidRPr="00C87244">
        <w:rPr>
          <w:rFonts w:eastAsia="Times New Roman" w:cstheme="minorHAnsi"/>
          <w:lang w:val="en-US"/>
        </w:rPr>
        <w:t>) and the upper limit (</w:t>
      </w:r>
      <w:r w:rsidRPr="00C87244">
        <w:rPr>
          <w:rFonts w:eastAsia="Times New Roman" w:cstheme="minorHAnsi"/>
          <w:i/>
          <w:lang w:val="en-US"/>
        </w:rPr>
        <w:t>W</w:t>
      </w:r>
      <w:r w:rsidRPr="00C87244">
        <w:rPr>
          <w:rFonts w:eastAsia="Times New Roman" w:cstheme="minorHAnsi"/>
          <w:i/>
          <w:vertAlign w:val="subscript"/>
          <w:lang w:val="en-US"/>
        </w:rPr>
        <w:t>+</w:t>
      </w:r>
      <w:r w:rsidRPr="00C87244">
        <w:rPr>
          <w:rFonts w:eastAsia="Times New Roman" w:cstheme="minorHAnsi"/>
          <w:lang w:val="en-US"/>
        </w:rPr>
        <w:t>) for scattering on a particle (a target atom or an electron) are defined by the following formulae: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487F7E70" w14:textId="77777777" w:rsidTr="00F3481B">
        <w:trPr>
          <w:jc w:val="center"/>
        </w:trPr>
        <w:tc>
          <w:tcPr>
            <w:tcW w:w="750" w:type="pct"/>
            <w:vAlign w:val="center"/>
          </w:tcPr>
          <w:p w14:paraId="7C339CA8" w14:textId="77777777" w:rsidR="00B703D5" w:rsidRPr="00C87244" w:rsidRDefault="00B703D5" w:rsidP="00F3481B">
            <w:pPr>
              <w:rPr>
                <w:rFonts w:eastAsia="Times New Roman" w:cstheme="minorHAnsi"/>
                <w:lang w:val="en-US"/>
              </w:rPr>
            </w:pPr>
          </w:p>
        </w:tc>
        <w:tc>
          <w:tcPr>
            <w:tcW w:w="3500" w:type="pct"/>
            <w:vAlign w:val="center"/>
          </w:tcPr>
          <w:p w14:paraId="630DC7B3" w14:textId="77777777" w:rsidR="00B703D5" w:rsidRPr="00C87244" w:rsidRDefault="00000000" w:rsidP="00F3481B">
            <w:pPr>
              <w:rPr>
                <w:rFonts w:eastAsia="Times New Roman" w:cstheme="minorHAnsi"/>
                <w:lang w:val="en-US"/>
              </w:rPr>
            </w:pPr>
            <m:oMathPara>
              <m:oMathParaPr>
                <m:jc m:val="center"/>
              </m:oMathParaPr>
              <m:oMath>
                <m:d>
                  <m:dPr>
                    <m:begChr m:val="{"/>
                    <m:endChr m:val=""/>
                    <m:ctrlPr>
                      <w:rPr>
                        <w:rFonts w:ascii="Cambria Math" w:eastAsia="Times New Roman" w:hAnsi="Cambria Math" w:cstheme="minorHAnsi"/>
                        <w:i/>
                        <w:lang w:val="en-US"/>
                      </w:rPr>
                    </m:ctrlPr>
                  </m:dPr>
                  <m:e>
                    <m:eqArr>
                      <m:eqArrPr>
                        <m:ctrlPr>
                          <w:rPr>
                            <w:rFonts w:ascii="Cambria Math" w:eastAsia="Times New Roman" w:hAnsi="Cambria Math" w:cstheme="minorHAnsi"/>
                            <w:i/>
                            <w:lang w:val="en-US"/>
                          </w:rPr>
                        </m:ctrlPr>
                      </m:eqArrPr>
                      <m:e>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W</m:t>
                            </m:r>
                          </m:e>
                          <m:sub>
                            <m:r>
                              <w:rPr>
                                <w:rFonts w:ascii="Cambria Math" w:eastAsia="Times New Roman" w:hAnsi="Cambria Math" w:cstheme="minorHAnsi"/>
                                <w:lang w:val="en-US"/>
                              </w:rPr>
                              <m:t>-</m:t>
                            </m:r>
                          </m:sub>
                        </m:sSub>
                        <m:r>
                          <w:rPr>
                            <w:rFonts w:ascii="Cambria Math" w:eastAsia="Times New Roman" w:hAnsi="Cambria Math" w:cstheme="minorHAnsi"/>
                            <w:lang w:val="en-US"/>
                          </w:rPr>
                          <m:t>=</m:t>
                        </m:r>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I</m:t>
                            </m:r>
                          </m:e>
                          <m:sub>
                            <m:r>
                              <w:rPr>
                                <w:rFonts w:ascii="Cambria Math" w:eastAsia="Times New Roman" w:hAnsi="Cambria Math" w:cstheme="minorHAnsi"/>
                                <w:lang w:val="en-US"/>
                              </w:rPr>
                              <m:t>p</m:t>
                            </m:r>
                          </m:sub>
                        </m:sSub>
                      </m:e>
                      <m:e>
                        <m:sSub>
                          <m:sSubPr>
                            <m:ctrlPr>
                              <w:rPr>
                                <w:rFonts w:ascii="Cambria Math" w:hAnsi="Cambria Math" w:cstheme="minorHAnsi"/>
                                <w:i/>
                                <w:lang w:val="en-US"/>
                              </w:rPr>
                            </m:ctrlPr>
                          </m:sSubPr>
                          <m:e>
                            <m:r>
                              <w:rPr>
                                <w:rFonts w:ascii="Cambria Math" w:hAnsi="Cambria Math" w:cstheme="minorHAnsi"/>
                                <w:lang w:val="en-US"/>
                              </w:rPr>
                              <m:t>W</m:t>
                            </m:r>
                          </m:e>
                          <m:sub>
                            <m:r>
                              <w:rPr>
                                <w:rFonts w:ascii="Cambria Math" w:hAnsi="Cambria Math" w:cstheme="minorHAnsi"/>
                                <w:lang w:val="en-US"/>
                              </w:rPr>
                              <m:t>+</m:t>
                            </m:r>
                          </m:sub>
                        </m:sSub>
                        <m:r>
                          <w:rPr>
                            <w:rFonts w:ascii="Cambria Math" w:hAnsi="Cambria Math" w:cstheme="minorHAnsi"/>
                            <w:lang w:val="en-US"/>
                          </w:rPr>
                          <m:t>=</m:t>
                        </m:r>
                        <m:f>
                          <m:fPr>
                            <m:ctrlPr>
                              <w:rPr>
                                <w:rFonts w:ascii="Cambria Math" w:hAnsi="Cambria Math" w:cstheme="minorHAnsi"/>
                                <w:i/>
                                <w:lang w:val="en-US"/>
                              </w:rPr>
                            </m:ctrlPr>
                          </m:fPr>
                          <m:num>
                            <m:r>
                              <w:rPr>
                                <w:rFonts w:ascii="Cambria Math" w:hAnsi="Cambria Math" w:cstheme="minorHAnsi"/>
                                <w:lang w:val="en-US"/>
                              </w:rPr>
                              <m:t>4</m:t>
                            </m:r>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m</m:t>
                                </m:r>
                              </m:e>
                              <m:sub>
                                <m:r>
                                  <w:rPr>
                                    <w:rFonts w:ascii="Cambria Math" w:eastAsia="Times New Roman" w:hAnsi="Cambria Math" w:cstheme="minorHAnsi"/>
                                    <w:lang w:val="en-US"/>
                                  </w:rPr>
                                  <m:t>in</m:t>
                                </m:r>
                              </m:sub>
                            </m:sSub>
                            <m:sSub>
                              <m:sSubPr>
                                <m:ctrlPr>
                                  <w:rPr>
                                    <w:rFonts w:ascii="Cambria Math" w:hAnsi="Cambria Math" w:cstheme="minorHAnsi"/>
                                    <w:i/>
                                    <w:lang w:val="en-US"/>
                                  </w:rPr>
                                </m:ctrlPr>
                              </m:sSubPr>
                              <m:e>
                                <m:r>
                                  <w:rPr>
                                    <w:rFonts w:ascii="Cambria Math" w:hAnsi="Cambria Math" w:cstheme="minorHAnsi"/>
                                    <w:lang w:val="en-US"/>
                                  </w:rPr>
                                  <m:t>m</m:t>
                                </m:r>
                              </m:e>
                              <m:sub>
                                <m:r>
                                  <w:rPr>
                                    <w:rFonts w:ascii="Cambria Math" w:hAnsi="Cambria Math" w:cstheme="minorHAnsi"/>
                                    <w:lang w:val="en-US"/>
                                  </w:rPr>
                                  <m:t>t</m:t>
                                </m:r>
                              </m:sub>
                            </m:sSub>
                          </m:num>
                          <m:den>
                            <m:sSup>
                              <m:sSupPr>
                                <m:ctrlPr>
                                  <w:rPr>
                                    <w:rFonts w:ascii="Cambria Math" w:hAnsi="Cambria Math" w:cstheme="minorHAnsi"/>
                                    <w:i/>
                                    <w:lang w:val="en-US"/>
                                  </w:rPr>
                                </m:ctrlPr>
                              </m:sSupPr>
                              <m:e>
                                <m:d>
                                  <m:dPr>
                                    <m:ctrlPr>
                                      <w:rPr>
                                        <w:rFonts w:ascii="Cambria Math" w:hAnsi="Cambria Math" w:cstheme="minorHAnsi"/>
                                        <w:i/>
                                        <w:lang w:val="en-US"/>
                                      </w:rPr>
                                    </m:ctrlPr>
                                  </m:dPr>
                                  <m:e>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m</m:t>
                                        </m:r>
                                      </m:e>
                                      <m:sub>
                                        <m:r>
                                          <w:rPr>
                                            <w:rFonts w:ascii="Cambria Math" w:eastAsia="Times New Roman" w:hAnsi="Cambria Math" w:cstheme="minorHAnsi"/>
                                            <w:lang w:val="en-US"/>
                                          </w:rPr>
                                          <m:t>in</m:t>
                                        </m:r>
                                      </m:sub>
                                    </m:sSub>
                                    <m:r>
                                      <w:rPr>
                                        <w:rFonts w:ascii="Cambria Math" w:hAnsi="Cambria Math" w:cstheme="minorHAnsi"/>
                                        <w:lang w:val="en-US"/>
                                      </w:rPr>
                                      <m:t>+</m:t>
                                    </m:r>
                                    <m:sSub>
                                      <m:sSubPr>
                                        <m:ctrlPr>
                                          <w:rPr>
                                            <w:rFonts w:ascii="Cambria Math" w:hAnsi="Cambria Math" w:cstheme="minorHAnsi"/>
                                            <w:i/>
                                            <w:lang w:val="en-US"/>
                                          </w:rPr>
                                        </m:ctrlPr>
                                      </m:sSubPr>
                                      <m:e>
                                        <m:r>
                                          <w:rPr>
                                            <w:rFonts w:ascii="Cambria Math" w:hAnsi="Cambria Math" w:cstheme="minorHAnsi"/>
                                            <w:lang w:val="en-US"/>
                                          </w:rPr>
                                          <m:t>m</m:t>
                                        </m:r>
                                      </m:e>
                                      <m:sub>
                                        <m:r>
                                          <w:rPr>
                                            <w:rFonts w:ascii="Cambria Math" w:hAnsi="Cambria Math" w:cstheme="minorHAnsi"/>
                                            <w:lang w:val="en-US"/>
                                          </w:rPr>
                                          <m:t>t</m:t>
                                        </m:r>
                                      </m:sub>
                                    </m:sSub>
                                  </m:e>
                                </m:d>
                              </m:e>
                              <m:sup>
                                <m:r>
                                  <w:rPr>
                                    <w:rFonts w:ascii="Cambria Math" w:hAnsi="Cambria Math" w:cstheme="minorHAnsi"/>
                                    <w:lang w:val="en-US"/>
                                  </w:rPr>
                                  <m:t>2</m:t>
                                </m:r>
                              </m:sup>
                            </m:sSup>
                          </m:den>
                        </m:f>
                        <m:r>
                          <w:rPr>
                            <w:rFonts w:ascii="Cambria Math" w:hAnsi="Cambria Math" w:cstheme="minorHAnsi"/>
                            <w:lang w:val="en-US"/>
                          </w:rPr>
                          <m:t>E</m:t>
                        </m:r>
                      </m:e>
                    </m:eqArr>
                  </m:e>
                </m:d>
                <m:r>
                  <w:rPr>
                    <w:rFonts w:ascii="Cambria Math" w:eastAsia="Times New Roman" w:hAnsi="Cambria Math" w:cstheme="minorHAnsi"/>
                    <w:lang w:val="en-US"/>
                  </w:rPr>
                  <m:t xml:space="preserve"> ,</m:t>
                </m:r>
              </m:oMath>
            </m:oMathPara>
          </w:p>
        </w:tc>
        <w:tc>
          <w:tcPr>
            <w:tcW w:w="750" w:type="pct"/>
            <w:vAlign w:val="center"/>
          </w:tcPr>
          <w:p w14:paraId="22B302CF" w14:textId="71CE5258" w:rsidR="00B703D5" w:rsidRPr="00C87244" w:rsidRDefault="00B703D5" w:rsidP="00F3481B">
            <w:pPr>
              <w:rPr>
                <w:rFonts w:eastAsia="Times New Roman" w:cstheme="minorHAnsi"/>
                <w:lang w:val="en-US"/>
              </w:rPr>
            </w:pPr>
            <w:bookmarkStart w:id="30" w:name="W_minus_old"/>
            <w:bookmarkEnd w:id="30"/>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5</w:t>
            </w:r>
            <w:r w:rsidR="008466D9" w:rsidRPr="00C87244">
              <w:rPr>
                <w:lang w:val="en-US"/>
              </w:rPr>
              <w:fldChar w:fldCharType="end"/>
            </w:r>
            <w:r w:rsidRPr="00C87244">
              <w:rPr>
                <w:lang w:val="en-US"/>
              </w:rPr>
              <w:t>)</w:t>
            </w:r>
          </w:p>
        </w:tc>
      </w:tr>
    </w:tbl>
    <w:p w14:paraId="5E227437" w14:textId="5463F707" w:rsidR="00B703D5" w:rsidRPr="00C87244" w:rsidRDefault="00B703D5" w:rsidP="00B703D5">
      <w:pPr>
        <w:ind w:firstLine="0"/>
        <w:rPr>
          <w:lang w:val="en-US"/>
        </w:rPr>
      </w:pPr>
      <w:proofErr w:type="gramStart"/>
      <w:r w:rsidRPr="00C87244">
        <w:rPr>
          <w:lang w:val="en-US"/>
        </w:rPr>
        <w:t>where</w:t>
      </w:r>
      <w:proofErr w:type="gramEnd"/>
      <w:r w:rsidRPr="00C87244">
        <w:rPr>
          <w:lang w:val="en-US"/>
        </w:rPr>
        <w:t xml:space="preserve"> </w:t>
      </w:r>
      <w:r w:rsidRPr="00C87244">
        <w:rPr>
          <w:i/>
          <w:lang w:val="en-US"/>
        </w:rPr>
        <w:t>I</w:t>
      </w:r>
      <w:r w:rsidRPr="00C87244">
        <w:rPr>
          <w:i/>
          <w:vertAlign w:val="subscript"/>
          <w:lang w:val="en-US"/>
        </w:rPr>
        <w:t>p</w:t>
      </w:r>
      <w:r w:rsidRPr="00C87244">
        <w:rPr>
          <w:lang w:val="en-US"/>
        </w:rPr>
        <w:t xml:space="preserve"> is the ionization potential of the atomic shell an electron is being ionized from. </w:t>
      </w:r>
      <w:bookmarkEnd w:id="28"/>
      <w:r w:rsidRPr="00C87244">
        <w:rPr>
          <w:lang w:val="en-US"/>
        </w:rPr>
        <w:t xml:space="preserve">The upper limit is written here for a free particle. For scattering on a bound particle with a given ionization potential, the expressions are more complicated, see Ref. </w:t>
      </w:r>
      <w:r w:rsidRPr="00C87244">
        <w:rPr>
          <w:lang w:val="en-US"/>
        </w:rPr>
        <w:fldChar w:fldCharType="begin" w:fldLock="1"/>
      </w:r>
      <w:r w:rsidR="00C818CE">
        <w:rPr>
          <w:lang w:val="en-US"/>
        </w:rPr>
        <w:instrText>ADDIN CSL_CITATION {"citationItems":[{"id":"ITEM-1","itemData":{"DOI":"10.1088/1361-6463/AB7C09","ISSN":"0022-3727","abstract":"We propose an analytically solvable model of the differential and total inelastic cross sections, mean free paths, and energy losses of charged projectiles (electrons, positrons, protons, ions, etc.) within a unified framework. It is applicable within a broad range of incident energies (from 30-50 eV up to GeV in a case of an electron). Only the optical data are used as an input, without any ad-hoc correction terms, splitting into close and distant collisions, or fitting and adjustable parameters. We demonstrate that the derived expressions are in a very good agreement with other more complex numerical models and experimental data. Application of the derived formulae greatly saves computational time of evaluation of cross sections with respect to the numerical integration required by other models.","author":[{"dropping-particle":"","family":"Medvedev","given":"Nikita","non-dropping-particle":"","parse-names":false,"suffix":""},{"dropping-particle":"","family":"Volkov","given":"Alexander E","non-dropping-particle":"","parse-names":false,"suffix":""}],"container-title":"Journal of Physics D: Applied Physics","id":"ITEM-1","issue":"23","issued":{"date-parts":[["2020","3"]]},"page":"235302","publisher":"IOP Publishing","title":"Analytically solvable model of scattering of relativistic charged particles in solids","type":"article-journal","volume":"53"},"uris":["http://www.mendeley.com/documents/?uuid=a927cc47-dfec-4a52-a8f9-452bdd6b9db5"]}],"mendeley":{"formattedCitation":"[46]","plainTextFormattedCitation":"[46]","previouslyFormattedCitation":"[46]"},"properties":{"noteIndex":0},"schema":"https://github.com/citation-style-language/schema/raw/master/csl-citation.json"}</w:instrText>
      </w:r>
      <w:r w:rsidRPr="00C87244">
        <w:rPr>
          <w:lang w:val="en-US"/>
        </w:rPr>
        <w:fldChar w:fldCharType="separate"/>
      </w:r>
      <w:r w:rsidR="00C818CE" w:rsidRPr="00C818CE">
        <w:rPr>
          <w:noProof/>
          <w:lang w:val="en-US"/>
        </w:rPr>
        <w:t>[46]</w:t>
      </w:r>
      <w:r w:rsidRPr="00C87244">
        <w:rPr>
          <w:lang w:val="en-US"/>
        </w:rPr>
        <w:fldChar w:fldCharType="end"/>
      </w:r>
      <w:r w:rsidRPr="00C87244">
        <w:rPr>
          <w:lang w:val="en-US"/>
        </w:rPr>
        <w:t xml:space="preserve">, but the free-particle approximation works very well for </w:t>
      </w:r>
      <w:r w:rsidRPr="00C87244">
        <w:rPr>
          <w:i/>
          <w:lang w:val="en-US"/>
        </w:rPr>
        <w:t>W</w:t>
      </w:r>
      <w:r w:rsidRPr="00C87244">
        <w:rPr>
          <w:i/>
          <w:vertAlign w:val="subscript"/>
          <w:lang w:val="en-US"/>
        </w:rPr>
        <w:t>+</w:t>
      </w:r>
      <w:r w:rsidRPr="00C87244">
        <w:rPr>
          <w:lang w:val="en-US"/>
        </w:rPr>
        <w:t>&gt;&gt;</w:t>
      </w:r>
      <w:r w:rsidRPr="00C87244">
        <w:rPr>
          <w:i/>
          <w:lang w:val="en-US"/>
        </w:rPr>
        <w:t>I</w:t>
      </w:r>
      <w:r w:rsidRPr="00C87244">
        <w:rPr>
          <w:i/>
          <w:vertAlign w:val="subscript"/>
          <w:lang w:val="en-US"/>
        </w:rPr>
        <w:t>p</w:t>
      </w:r>
      <w:r w:rsidRPr="00C87244">
        <w:rPr>
          <w:lang w:val="en-US"/>
        </w:rPr>
        <w:t xml:space="preserve">. In the case of ionization from the valence band </w:t>
      </w:r>
      <w:r w:rsidRPr="00C87244">
        <w:rPr>
          <w:i/>
          <w:lang w:val="en-US"/>
        </w:rPr>
        <w:t>I</w:t>
      </w:r>
      <w:r w:rsidRPr="00C87244">
        <w:rPr>
          <w:i/>
          <w:vertAlign w:val="subscript"/>
          <w:lang w:val="en-US"/>
        </w:rPr>
        <w:t>p</w:t>
      </w:r>
      <w:r w:rsidRPr="00C87244">
        <w:rPr>
          <w:lang w:val="en-US"/>
        </w:rPr>
        <w:t>=</w:t>
      </w:r>
      <w:r w:rsidRPr="00C87244">
        <w:rPr>
          <w:i/>
          <w:lang w:val="en-US"/>
        </w:rPr>
        <w:t>E</w:t>
      </w:r>
      <w:r w:rsidRPr="00C87244">
        <w:rPr>
          <w:i/>
          <w:vertAlign w:val="subscript"/>
          <w:lang w:val="en-US"/>
        </w:rPr>
        <w:t>gap</w:t>
      </w:r>
      <w:r w:rsidRPr="00C87244">
        <w:rPr>
          <w:lang w:val="en-US"/>
        </w:rPr>
        <w:t xml:space="preserve">. Here, </w:t>
      </w:r>
      <w:r w:rsidRPr="00C87244">
        <w:rPr>
          <w:i/>
          <w:lang w:val="en-US"/>
        </w:rPr>
        <w:t>E</w:t>
      </w:r>
      <w:r w:rsidRPr="00C87244">
        <w:rPr>
          <w:i/>
          <w:vertAlign w:val="subscript"/>
          <w:lang w:val="en-US"/>
        </w:rPr>
        <w:t>gap</w:t>
      </w:r>
      <w:r w:rsidRPr="00C87244">
        <w:rPr>
          <w:lang w:val="en-US"/>
        </w:rPr>
        <w:t xml:space="preserve"> is the material band gap, which is equal to zero in the case of metals. For the relativistic ones, the reader may refer, e.g., to Refs. </w:t>
      </w:r>
      <w:r w:rsidRPr="00C87244">
        <w:rPr>
          <w:lang w:val="en-US"/>
        </w:rPr>
        <w:fldChar w:fldCharType="begin" w:fldLock="1"/>
      </w:r>
      <w:r w:rsidR="00C818CE">
        <w:rPr>
          <w:lang w:val="en-US"/>
        </w:rPr>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C818CE">
        <w:rPr>
          <w:rFonts w:ascii="Tahoma" w:hAnsi="Tahoma" w:cs="Tahoma"/>
          <w:lang w:val="en-US"/>
        </w:rPr>
        <w:instrText>��</w:instrText>
      </w:r>
      <w:r w:rsidR="00C818CE">
        <w:rPr>
          <w:lang w:val="en-US"/>
        </w:rPr>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transport","type":"book"},"uris":["http://www.mendeley.com/documents/?uuid=5482edc7-1e87-45b3-b761-e2a8e494176b"]},{"id":"ITEM-2","itemData":{"DOI":"10.1063/5.0128774","ISSN":"0021-8979","abstract":"Since a few breakthroughs in the fundamental understanding of the effects of swift heavy ions (SHIs) decelerating in the electronic stopping regime in the matter have been achieved in the last decade, it motivated us to review the state-of-the-art approaches in the modeling of SHI effects. The SHI track kinetics occurs via several well-separated stages and spans many orders of magnitude in time: from attoseconds in ion-impact ionization depositing an extreme amount of energy in a target to femtoseconds of electron transport and hole cascades, to picoseconds of lattice excitation and response, to nanoseconds of atomic relaxation, and even longer times of the final macroscopic reaction. Each stage requires its own approaches for quantitative description. We discuss that understanding the links between the stages makes it possible to describe the entire track kinetics within a hybrid multiscale model without fitting procedures. The review focuses on the underlying physical mechanisms of each process, the dominant effects they produce, and the limitations of the existing approaches, as well as various numerical techniques implementing these models. It provides an overview of the ab initio-based modeling of the evolution of the electronic properties, Monte Carlo simulations of nonequilibrium electronic transport, molecular dynamics modeling of atomic reaction including phase transformations and damage on the surface and in the bulk, kinetic Mote Carlo of atomic defect kinetics, and finite-difference methods of track interaction with chemical solvents describing etching kinetics. We outline the modern methods that couple these approaches into multiscale and combined multidisciplinary models and point to their bottlenecks, strengths, and weaknesses. The analysis is accompanied by examples of important results, improving the understanding of track formation in various materials. Summarizing the most recent advances in the field of the track formation process, the review delivers a comprehensive picture and detailed understanding of the phenomenon. Important future directions of research and model development are also outlined.","author":[{"dropping-particle":"","family":"Medvedev","given":"N.","non-dropping-particle":"","parse-names":false,"suffix":""},{"dropping-particle":"","family":"Volkov","given":"A. E.","non-dropping-particle":"","parse-names":false,"suffix":""},{"dropping-particle":"","family":"Rymzhanov","given":"R.","non-dropping-particle":"","parse-names":false,"suffix":""},{"dropping-particle":"","family":"Akhmetov","given":"F.","non-dropping-particle":"","parse-names":false,"suffix":""},{"dropping-particle":"","family":"Gorbunov","given":"S.","non-dropping-particle":"","parse-names":false,"suffix":""},{"dropping-particle":"","family":"Voronkov","given":"R.","non-dropping-particle":"","parse-names":false,"suffix":""},{"dropping-particle":"","family":"Babaev","given":"P.","non-dropping-particle":"","parse-names":false,"suffix":""}],"container-title":"Journal of Applied Physics","id":"ITEM-2","issue":"10","issued":{"date-parts":[["2023","3","13"]]},"page":"100701","publisher":"AIP Publishing LLCAIP Publishing","title":"Frontiers, challenges, and solutions in modeling of swift heavy ion effects in materials","type":"article-journal","volume":"133"},"uris":["http://www.mendeley.com/documents/?uuid=ea256ffe-5e9b-3ced-8096-dba1eb2b0759"]}],"mendeley":{"formattedCitation":"[16,39]","plainTextFormattedCitation":"[16,39]","previouslyFormattedCitation":"[16,39]"},"properties":{"noteIndex":0},"schema":"https://github.com/citation-style-language/schema/raw/master/csl-citation.json"}</w:instrText>
      </w:r>
      <w:r w:rsidRPr="00C87244">
        <w:rPr>
          <w:lang w:val="en-US"/>
        </w:rPr>
        <w:fldChar w:fldCharType="separate"/>
      </w:r>
      <w:r w:rsidR="00C818CE" w:rsidRPr="00C818CE">
        <w:rPr>
          <w:noProof/>
          <w:lang w:val="en-US"/>
        </w:rPr>
        <w:t>[16,39]</w:t>
      </w:r>
      <w:r w:rsidRPr="00C87244">
        <w:rPr>
          <w:lang w:val="en-US"/>
        </w:rPr>
        <w:fldChar w:fldCharType="end"/>
      </w:r>
      <w:r w:rsidRPr="00C87244">
        <w:rPr>
          <w:lang w:val="en-US"/>
        </w:rPr>
        <w:t>.</w:t>
      </w:r>
    </w:p>
    <w:p w14:paraId="6AD1408A" w14:textId="6195BDD8" w:rsidR="00B703D5" w:rsidRPr="00C87244" w:rsidRDefault="00B703D5" w:rsidP="00B703D5">
      <w:pPr>
        <w:rPr>
          <w:rFonts w:eastAsia="Times New Roman"/>
          <w:lang w:val="en-US"/>
        </w:rPr>
      </w:pPr>
      <w:r w:rsidRPr="00C87244">
        <w:rPr>
          <w:iCs/>
          <w:lang w:val="en-US"/>
        </w:rPr>
        <w:t>An</w:t>
      </w:r>
      <w:r w:rsidRPr="00C87244">
        <w:rPr>
          <w:i/>
          <w:lang w:val="en-US"/>
        </w:rPr>
        <w:t xml:space="preserve"> event-by-event</w:t>
      </w:r>
      <w:r w:rsidRPr="00C87244">
        <w:rPr>
          <w:lang w:val="en-US"/>
        </w:rPr>
        <w:t xml:space="preserve"> (or analog) MC simulation traces each scattering event in detail, which is sufficient for tracing material response </w:t>
      </w:r>
      <w:r w:rsidRPr="00C87244">
        <w:rPr>
          <w:lang w:val="en-US"/>
        </w:rPr>
        <w:fldChar w:fldCharType="begin" w:fldLock="1"/>
      </w:r>
      <w:r w:rsidR="00C818CE">
        <w:rPr>
          <w:lang w:val="en-US"/>
        </w:rPr>
        <w:instrText>ADDIN CSL_CITATION {"citationItems":[{"id":"ITEM-1","itemData":{"DOI":"10.1088/1361-6463/aa8ff5","abstract":"Structure changes and their formation threshold in swift heavy ion (SHI) tracks in Al2O3 are studied using a combined start-to-end numerical model. The hybrid approach consists of the Monte-Carlo code TREKIS, describing kinetics of the electronic subsystem, and classical Molecular Dynamics for lattice atoms. The developed approach is free from a-posteriori fitting parameters. Simulations of Xe 167 MeV ion impacts show that relaxation of an excess lattice energy results in formation of a cylindrical discontinuous disordered region of about 2 nm in diameter. Recent transmission electron microscopy (TEM) observations agree with these results. The threshold of an SHI track formation is estimated to be {\\~{}}6.1 keV/nm. Calculated X-ray diffraction patterns of irradiated material demonstrate more pronounced damage of the Al atoms sublattice near SHI trajectories. Modeling of Xe ion tracks overlapping demonstrates that the damaged area can be restored to a near virgin state. Estimations give 6.5 nm as the minimal distance between the Xe ion trajectories resulting in recovery of the transformed structure produced by the previous ion.","author":[{"dropping-particle":"","family":"Rymzhanov","given":"Ruslan","non-dropping-particle":"","parse-names":false,"suffix":""},{"dropping-particle":"","family":"Medvedev","given":"Nikita A","non-dropping-particle":"","parse-names":false,"suffix":""},{"dropping-particle":"","family":"Volkov","given":"Alexander E","non-dropping-particle":"","parse-names":false,"suffix":""}],"container-title":"Journal of Physics D: Applied Physics","id":"ITEM-1","issued":{"date-parts":[["2017","9"]]},"page":"475301","publisher":"IOP Publishing","title":"Damage threshold and structure of swift heavy ion tracks in Al2O3","type":"article-journal","volume":"50"},"uris":["http://www.mendeley.com/documents/?uuid=29babab9-0bd3-4e4b-8bbd-53478d4dd1b4"]}],"mendeley":{"formattedCitation":"[47]","plainTextFormattedCitation":"[47]","previouslyFormattedCitation":"[47]"},"properties":{"noteIndex":0},"schema":"https://github.com/citation-style-language/schema/raw/master/csl-citation.json"}</w:instrText>
      </w:r>
      <w:r w:rsidRPr="00C87244">
        <w:rPr>
          <w:lang w:val="en-US"/>
        </w:rPr>
        <w:fldChar w:fldCharType="separate"/>
      </w:r>
      <w:r w:rsidR="00C818CE" w:rsidRPr="00C818CE">
        <w:rPr>
          <w:noProof/>
          <w:lang w:val="en-US"/>
        </w:rPr>
        <w:t>[47]</w:t>
      </w:r>
      <w:r w:rsidRPr="00C87244">
        <w:rPr>
          <w:lang w:val="en-US"/>
        </w:rPr>
        <w:fldChar w:fldCharType="end"/>
      </w:r>
      <w:r w:rsidRPr="00C87244">
        <w:rPr>
          <w:lang w:val="en-US"/>
        </w:rPr>
        <w:t>. Transferred energy in a scattering act is sampled according to the following expression: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2755ED27" w14:textId="77777777" w:rsidTr="00F3481B">
        <w:trPr>
          <w:jc w:val="center"/>
        </w:trPr>
        <w:tc>
          <w:tcPr>
            <w:tcW w:w="750" w:type="pct"/>
            <w:vAlign w:val="center"/>
          </w:tcPr>
          <w:p w14:paraId="78A5D0CF" w14:textId="77777777" w:rsidR="00B703D5" w:rsidRPr="00C87244" w:rsidRDefault="00B703D5" w:rsidP="00F3481B">
            <w:pPr>
              <w:rPr>
                <w:rFonts w:eastAsia="Times New Roman"/>
                <w:lang w:val="en-US"/>
              </w:rPr>
            </w:pPr>
          </w:p>
        </w:tc>
        <w:tc>
          <w:tcPr>
            <w:tcW w:w="3500" w:type="pct"/>
            <w:vAlign w:val="center"/>
          </w:tcPr>
          <w:p w14:paraId="0C489DF2" w14:textId="77777777" w:rsidR="00B703D5" w:rsidRPr="00C87244" w:rsidRDefault="00B703D5" w:rsidP="00F3481B">
            <w:pPr>
              <w:rPr>
                <w:rFonts w:eastAsia="Times New Roman"/>
                <w:lang w:val="en-US"/>
              </w:rPr>
            </w:pPr>
            <m:oMathPara>
              <m:oMath>
                <m:r>
                  <w:rPr>
                    <w:rFonts w:ascii="Cambria Math" w:hAnsi="Cambria Math"/>
                    <w:lang w:val="en-US"/>
                  </w:rPr>
                  <m:t>γσ=</m:t>
                </m:r>
                <m:nary>
                  <m:naryPr>
                    <m:limLoc m:val="undOvr"/>
                    <m:ctrlPr>
                      <w:rPr>
                        <w:rFonts w:ascii="Cambria Math" w:hAnsi="Cambria Math"/>
                        <w:lang w:val="en-US"/>
                      </w:rPr>
                    </m:ctrlPr>
                  </m:naryPr>
                  <m:sub>
                    <m:sSub>
                      <m:sSubPr>
                        <m:ctrlPr>
                          <w:rPr>
                            <w:rFonts w:ascii="Cambria Math" w:hAnsi="Cambria Math"/>
                            <w:lang w:val="en-US"/>
                          </w:rPr>
                        </m:ctrlPr>
                      </m:sSubPr>
                      <m:e>
                        <m:r>
                          <m:rPr>
                            <m:sty m:val="p"/>
                          </m:rPr>
                          <w:rPr>
                            <w:rFonts w:ascii="Cambria Math" w:hAnsi="Cambria Math"/>
                            <w:lang w:val="en-US"/>
                          </w:rPr>
                          <m:t>W</m:t>
                        </m:r>
                      </m:e>
                      <m:sub>
                        <m:r>
                          <m:rPr>
                            <m:sty m:val="p"/>
                          </m:rPr>
                          <w:rPr>
                            <w:rFonts w:ascii="Cambria Math" w:hAnsi="Cambria Math"/>
                            <w:lang w:val="en-US"/>
                          </w:rPr>
                          <m:t>-</m:t>
                        </m:r>
                      </m:sub>
                    </m:sSub>
                  </m:sub>
                  <m:sup>
                    <m:r>
                      <m:rPr>
                        <m:sty m:val="p"/>
                      </m:rPr>
                      <w:rPr>
                        <w:rFonts w:ascii="Cambria Math" w:hAnsi="Cambria Math"/>
                        <w:lang w:val="en-US"/>
                      </w:rPr>
                      <m:t>W</m:t>
                    </m:r>
                  </m:sup>
                  <m:e>
                    <m:nary>
                      <m:naryPr>
                        <m:limLoc m:val="undOvr"/>
                        <m:ctrlPr>
                          <w:rPr>
                            <w:rFonts w:ascii="Cambria Math" w:hAnsi="Cambria Math"/>
                            <w:lang w:val="en-US"/>
                          </w:rPr>
                        </m:ctrlPr>
                      </m:naryPr>
                      <m:sub>
                        <m:sSub>
                          <m:sSubPr>
                            <m:ctrlPr>
                              <w:rPr>
                                <w:rFonts w:ascii="Cambria Math" w:hAnsi="Cambria Math"/>
                                <w:lang w:val="en-US"/>
                              </w:rPr>
                            </m:ctrlPr>
                          </m:sSubPr>
                          <m:e>
                            <m:r>
                              <m:rPr>
                                <m:sty m:val="p"/>
                              </m:rPr>
                              <w:rPr>
                                <w:rFonts w:ascii="Cambria Math" w:hAnsi="Cambria Math"/>
                                <w:lang w:val="en-US"/>
                              </w:rPr>
                              <m:t>Q</m:t>
                            </m:r>
                          </m:e>
                          <m:sub>
                            <m:r>
                              <m:rPr>
                                <m:sty m:val="p"/>
                              </m:rPr>
                              <w:rPr>
                                <w:rFonts w:ascii="Cambria Math" w:hAnsi="Cambria Math"/>
                                <w:lang w:val="en-US"/>
                              </w:rPr>
                              <m:t>-</m:t>
                            </m:r>
                          </m:sub>
                        </m:sSub>
                      </m:sub>
                      <m:sup>
                        <m:sSub>
                          <m:sSubPr>
                            <m:ctrlPr>
                              <w:rPr>
                                <w:rFonts w:ascii="Cambria Math" w:hAnsi="Cambria Math"/>
                                <w:lang w:val="en-US"/>
                              </w:rPr>
                            </m:ctrlPr>
                          </m:sSubPr>
                          <m:e>
                            <m:r>
                              <m:rPr>
                                <m:sty m:val="p"/>
                              </m:rPr>
                              <w:rPr>
                                <w:rFonts w:ascii="Cambria Math" w:hAnsi="Cambria Math"/>
                                <w:lang w:val="en-US"/>
                              </w:rPr>
                              <m:t>Q</m:t>
                            </m:r>
                          </m:e>
                          <m:sub>
                            <m:r>
                              <m:rPr>
                                <m:sty m:val="p"/>
                              </m:rPr>
                              <w:rPr>
                                <w:rFonts w:ascii="Cambria Math" w:hAnsi="Cambria Math"/>
                                <w:lang w:val="en-US"/>
                              </w:rPr>
                              <m:t>+</m:t>
                            </m:r>
                          </m:sub>
                        </m:sSub>
                      </m:sup>
                      <m:e>
                        <m:f>
                          <m:fPr>
                            <m:ctrlPr>
                              <w:rPr>
                                <w:rFonts w:ascii="Cambria Math" w:hAnsi="Cambria Math"/>
                                <w:i/>
                                <w:lang w:val="en-US"/>
                              </w:rPr>
                            </m:ctrlPr>
                          </m:fPr>
                          <m:num>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r>
                              <w:rPr>
                                <w:rFonts w:ascii="Cambria Math" w:hAnsi="Cambria Math"/>
                                <w:lang w:val="en-US"/>
                              </w:rPr>
                              <m:t>σ</m:t>
                            </m:r>
                          </m:num>
                          <m:den>
                            <m:r>
                              <w:rPr>
                                <w:rFonts w:ascii="Cambria Math" w:hAnsi="Cambria Math"/>
                                <w:lang w:val="en-US"/>
                              </w:rPr>
                              <m:t>dWdQ</m:t>
                            </m:r>
                          </m:den>
                        </m:f>
                        <m:r>
                          <w:rPr>
                            <w:rFonts w:ascii="Cambria Math" w:hAnsi="Cambria Math"/>
                            <w:lang w:val="en-US"/>
                          </w:rPr>
                          <m:t>dWdQ,</m:t>
                        </m:r>
                      </m:e>
                    </m:nary>
                  </m:e>
                </m:nary>
              </m:oMath>
            </m:oMathPara>
          </w:p>
        </w:tc>
        <w:tc>
          <w:tcPr>
            <w:tcW w:w="750" w:type="pct"/>
            <w:vAlign w:val="center"/>
          </w:tcPr>
          <w:p w14:paraId="58E0136C" w14:textId="1265F1BF" w:rsidR="00B703D5" w:rsidRPr="00C87244" w:rsidRDefault="00B703D5" w:rsidP="00F3481B">
            <w:pPr>
              <w:rPr>
                <w:rFonts w:eastAsia="Times New Roman"/>
                <w:lang w:val="en-US"/>
              </w:rPr>
            </w:pPr>
            <w:bookmarkStart w:id="31" w:name="_Ref136772404"/>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6</w:t>
            </w:r>
            <w:r w:rsidR="008466D9" w:rsidRPr="00C87244">
              <w:rPr>
                <w:lang w:val="en-US"/>
              </w:rPr>
              <w:fldChar w:fldCharType="end"/>
            </w:r>
            <w:bookmarkEnd w:id="31"/>
            <w:r w:rsidRPr="00C87244">
              <w:rPr>
                <w:lang w:val="en-US"/>
              </w:rPr>
              <w:t>)</w:t>
            </w:r>
          </w:p>
        </w:tc>
      </w:tr>
    </w:tbl>
    <w:p w14:paraId="2677BF9F" w14:textId="17CAF605" w:rsidR="00B703D5" w:rsidRPr="00C87244" w:rsidRDefault="00B703D5" w:rsidP="00B703D5">
      <w:pPr>
        <w:rPr>
          <w:lang w:val="en-US"/>
        </w:rPr>
      </w:pPr>
      <w:r w:rsidRPr="00C87244">
        <w:rPr>
          <w:lang w:val="en-US"/>
        </w:rPr>
        <w:lastRenderedPageBreak/>
        <w:t xml:space="preserve">here </w:t>
      </w:r>
      <m:oMath>
        <m:r>
          <w:rPr>
            <w:rFonts w:ascii="Cambria Math" w:hAnsi="Cambria Math"/>
            <w:lang w:val="en-US"/>
          </w:rPr>
          <m:t>γ∈[0,1)</m:t>
        </m:r>
      </m:oMath>
      <w:r w:rsidRPr="00C87244">
        <w:rPr>
          <w:lang w:val="en-US"/>
        </w:rPr>
        <w:t xml:space="preserve"> is another random number; Eq.</w:t>
      </w:r>
      <w:r w:rsidRPr="00C87244">
        <w:rPr>
          <w:lang w:val="en-US"/>
        </w:rPr>
        <w:fldChar w:fldCharType="begin"/>
      </w:r>
      <w:r w:rsidRPr="00C87244">
        <w:rPr>
          <w:lang w:val="en-US"/>
        </w:rPr>
        <w:instrText xml:space="preserve"> REF _Ref136772404 \h  \* MERGEFORMAT </w:instrText>
      </w:r>
      <w:r w:rsidRPr="00C87244">
        <w:rPr>
          <w:lang w:val="en-US"/>
        </w:rPr>
      </w:r>
      <w:r w:rsidRPr="00C87244">
        <w:rPr>
          <w:lang w:val="en-US"/>
        </w:rPr>
        <w:fldChar w:fldCharType="separate"/>
      </w:r>
      <w:r w:rsidR="002F4C25" w:rsidRPr="00C87244">
        <w:rPr>
          <w:lang w:val="en-US"/>
        </w:rPr>
        <w:t>(</w:t>
      </w:r>
      <w:r w:rsidR="002F4C25">
        <w:rPr>
          <w:lang w:val="en-US"/>
        </w:rPr>
        <w:t>6</w:t>
      </w:r>
      <w:r w:rsidRPr="00C87244">
        <w:rPr>
          <w:lang w:val="en-US"/>
        </w:rPr>
        <w:fldChar w:fldCharType="end"/>
      </w:r>
      <w:r w:rsidRPr="00C87244">
        <w:rPr>
          <w:lang w:val="en-US"/>
        </w:rPr>
        <w:t xml:space="preserve">) must be solved for the transferred energy </w:t>
      </w:r>
      <w:r w:rsidRPr="00C87244">
        <w:rPr>
          <w:i/>
          <w:lang w:val="en-US"/>
        </w:rPr>
        <w:t>W</w:t>
      </w:r>
      <w:r w:rsidRPr="00C87244">
        <w:rPr>
          <w:lang w:val="en-US"/>
        </w:rPr>
        <w:t xml:space="preserve">. In some cases, the differential equation allows for analytical integration and a closed solution for </w:t>
      </w:r>
      <w:r w:rsidRPr="00C87244">
        <w:rPr>
          <w:i/>
          <w:lang w:val="en-US"/>
        </w:rPr>
        <w:t xml:space="preserve">W </w:t>
      </w:r>
      <w:r w:rsidRPr="00C87244">
        <w:rPr>
          <w:i/>
          <w:lang w:val="en-US"/>
        </w:rPr>
        <w:fldChar w:fldCharType="begin" w:fldLock="1"/>
      </w:r>
      <w:r w:rsidR="00C818CE">
        <w:rPr>
          <w:i/>
          <w:lang w:val="en-US"/>
        </w:rPr>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C818CE">
        <w:rPr>
          <w:rFonts w:ascii="Tahoma" w:hAnsi="Tahoma" w:cs="Tahoma"/>
          <w:i/>
          <w:lang w:val="en-US"/>
        </w:rPr>
        <w:instrText>��</w:instrText>
      </w:r>
      <w:r w:rsidR="00C818CE">
        <w:rPr>
          <w:i/>
          <w:lang w:val="en-US"/>
        </w:rPr>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transport","type":"book"},"uris":["http://www.mendeley.com/documents/?uuid=5482edc7-1e87-45b3-b761-e2a8e494176b"]},{"id":"ITEM-2","itemData":{"DOI":"10.1088/1361-6463/AB7C09","ISSN":"0022-3727","abstract":"We propose an analytically solvable model of the differential and total inelastic cross sections, mean free paths, and energy losses of charged projectiles (electrons, positrons, protons, ions, etc.) within a unified framework. It is applicable within a broad range of incident energies (from 30-50 eV up to GeV in a case of an electron). Only the optical data are used as an input, without any ad-hoc correction terms, splitting into close and distant collisions, or fitting and adjustable parameters. We demonstrate that the derived expressions are in a very good agreement with other more complex numerical models and experimental data. Application of the derived formulae greatly saves computational time of evaluation of cross sections with respect to the numerical integration required by other models.","author":[{"dropping-particle":"","family":"Medvedev","given":"Nikita","non-dropping-particle":"","parse-names":false,"suffix":""},{"dropping-particle":"","family":"Volkov","given":"Alexander E","non-dropping-particle":"","parse-names":false,"suffix":""}],"container-title":"Journal of Physics D: Applied Physics","id":"ITEM-2","issue":"23","issued":{"date-parts":[["2020","3"]]},"page":"235302","publisher":"IOP Publishing","title":"Analytically solvable model of scattering of relativistic charged particles in solids","type":"article-journal","volume":"53"},"uris":["http://www.mendeley.com/documents/?uuid=a927cc47-dfec-4a52-a8f9-452bdd6b9db5"]}],"mendeley":{"formattedCitation":"[39,46]","plainTextFormattedCitation":"[39,46]","previouslyFormattedCitation":"[39,46]"},"properties":{"noteIndex":0},"schema":"https://github.com/citation-style-language/schema/raw/master/csl-citation.json"}</w:instrText>
      </w:r>
      <w:r w:rsidRPr="00C87244">
        <w:rPr>
          <w:i/>
          <w:lang w:val="en-US"/>
        </w:rPr>
        <w:fldChar w:fldCharType="separate"/>
      </w:r>
      <w:r w:rsidR="00C818CE" w:rsidRPr="00C818CE">
        <w:rPr>
          <w:noProof/>
          <w:lang w:val="en-US"/>
        </w:rPr>
        <w:t>[39,46]</w:t>
      </w:r>
      <w:r w:rsidRPr="00C87244">
        <w:rPr>
          <w:i/>
          <w:lang w:val="en-US"/>
        </w:rPr>
        <w:fldChar w:fldCharType="end"/>
      </w:r>
      <w:r w:rsidRPr="00C87244">
        <w:rPr>
          <w:i/>
          <w:lang w:val="en-US"/>
        </w:rPr>
        <w:t>.</w:t>
      </w:r>
      <w:r w:rsidRPr="00C87244">
        <w:rPr>
          <w:lang w:val="en-US"/>
        </w:rPr>
        <w:t xml:space="preserve"> In general, a numerical solution is required</w:t>
      </w:r>
      <w:r w:rsidR="001E5DBD">
        <w:rPr>
          <w:lang w:val="en-US"/>
        </w:rPr>
        <w:t xml:space="preserve"> </w:t>
      </w:r>
      <w:r w:rsidR="001E5DBD">
        <w:rPr>
          <w:lang w:val="en-US"/>
        </w:rPr>
        <w:fldChar w:fldCharType="begin" w:fldLock="1"/>
      </w:r>
      <w:r w:rsidR="00C818CE">
        <w:rPr>
          <w:lang w:val="en-US"/>
        </w:rPr>
        <w:instrText>ADDIN CSL_CITATION {"citationItems":[{"id":"ITEM-1","itemData":{"DOI":"10.1088/0022-3727/48/35/355303","ISSN":"0022-3727","abstract":"The event-by-event Monte Carlo model, TREKIS, was developed to describe the excitation of the\r electron subsystems of various solids by a penetrating swift heavy ion (SHI), the spatial spreading\r of generated fast electrons, and secondary electron and hole cascades. Complex dielectric function\r formalism is used to obtain relevant cross sections. This allows the recognition of fundamental\r effects resulting from the collective response of the electron subsystem of a target for excitation\r that is not possible within the binary collision approximation of these cross sections, e.g. the\r differences in the electronic stopping of an ion and in the electron mean free paths for different\r structures (phases) of a material. A systematic study performed with this model for different\r materials (insulators, semiconductors and metals) revealed effects which may be important for an ion\r track: e.g. the appearance of a second front of excess electronic energy propagation outwards from\r the track core following the primary front of spreading of generated electrons. We also analyze how\r the initial ballistic spatial spreading of fast electrons generated in a track turns to the\r diffusion ~10 fs after ion passage. Detailed time-resolved simulations of electronic subsystem\r kinetics helped in understanding the reasons behind enhanced silicon resistance to SHI irradiation\r in contrast to easily produced damage in this material by femtosecond laser pulses. We demonstrate\r that the fast spreading of excited electrons from the track core on a sub-100 fs timescale prevents\r the Si lattice from nonthermal melting in a relaxing SHI track.","author":[{"dropping-particle":"","family":"Medvedev","given":"N A","non-dropping-particle":"","parse-names":false,"suffix":""},{"dropping-particle":"","family":"Rymzhanov","given":"R A","non-dropping-particle":"","parse-names":false,"suffix":""},{"dropping-particle":"","family":"Volkov","given":"A E","non-dropping-particle":"","parse-names":false,"suffix":""}],"container-title":"Journal of Physics D: Applied Physics","id":"ITEM-1","issue":"35","issued":{"date-parts":[["2015","9","9"]]},"page":"355303","title":"Time-resolved electron kinetics in swift heavy ion irradiated solids","type":"article-journal","volume":"48"},"uris":["http://www.mendeley.com/documents/?uuid=fe0757f3-0690-466e-ba68-f624e30cf32f"]}],"mendeley":{"formattedCitation":"[48]","plainTextFormattedCitation":"[48]","previouslyFormattedCitation":"[48]"},"properties":{"noteIndex":0},"schema":"https://github.com/citation-style-language/schema/raw/master/csl-citation.json"}</w:instrText>
      </w:r>
      <w:r w:rsidR="001E5DBD">
        <w:rPr>
          <w:lang w:val="en-US"/>
        </w:rPr>
        <w:fldChar w:fldCharType="separate"/>
      </w:r>
      <w:r w:rsidR="00C818CE" w:rsidRPr="00C818CE">
        <w:rPr>
          <w:noProof/>
          <w:lang w:val="en-US"/>
        </w:rPr>
        <w:t>[48]</w:t>
      </w:r>
      <w:r w:rsidR="001E5DBD">
        <w:rPr>
          <w:lang w:val="en-US"/>
        </w:rPr>
        <w:fldChar w:fldCharType="end"/>
      </w:r>
      <w:r w:rsidRPr="00C87244">
        <w:rPr>
          <w:lang w:val="en-US"/>
        </w:rPr>
        <w:t xml:space="preserve">, or further approximations to the electron spectrum should be employed </w:t>
      </w:r>
      <w:r w:rsidRPr="00C87244">
        <w:rPr>
          <w:lang w:val="en-US"/>
        </w:rPr>
        <w:fldChar w:fldCharType="begin" w:fldLock="1"/>
      </w:r>
      <w:r w:rsidR="00C818CE">
        <w:rPr>
          <w:lang w:val="en-US"/>
        </w:rPr>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C818CE">
        <w:rPr>
          <w:rFonts w:ascii="Tahoma" w:hAnsi="Tahoma" w:cs="Tahoma"/>
          <w:lang w:val="en-US"/>
        </w:rPr>
        <w:instrText>��</w:instrText>
      </w:r>
      <w:r w:rsidR="00C818CE">
        <w:rPr>
          <w:lang w:val="en-US"/>
        </w:rPr>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mendeley":{"formattedCitation":"[39]","plainTextFormattedCitation":"[39]","previouslyFormattedCitation":"[39]"},"properties":{"noteIndex":0},"schema":"https://github.com/citation-style-language/schema/raw/master/csl-citation.json"}</w:instrText>
      </w:r>
      <w:r w:rsidRPr="00C87244">
        <w:rPr>
          <w:lang w:val="en-US"/>
        </w:rPr>
        <w:fldChar w:fldCharType="separate"/>
      </w:r>
      <w:r w:rsidR="00C818CE" w:rsidRPr="00C818CE">
        <w:rPr>
          <w:noProof/>
          <w:lang w:val="en-US"/>
        </w:rPr>
        <w:t>[39]</w:t>
      </w:r>
      <w:r w:rsidRPr="00C87244">
        <w:rPr>
          <w:lang w:val="en-US"/>
        </w:rPr>
        <w:fldChar w:fldCharType="end"/>
      </w:r>
      <w:r w:rsidRPr="00C87244">
        <w:rPr>
          <w:lang w:val="en-US"/>
        </w:rPr>
        <w:t xml:space="preserve">. </w:t>
      </w:r>
    </w:p>
    <w:p w14:paraId="5AFEF10E" w14:textId="6B942283" w:rsidR="00B703D5" w:rsidRPr="00C87244" w:rsidRDefault="00B703D5" w:rsidP="00B703D5">
      <w:pPr>
        <w:rPr>
          <w:rFonts w:eastAsia="Times New Roman"/>
          <w:lang w:val="en-US"/>
        </w:rPr>
      </w:pPr>
      <w:r w:rsidRPr="00C87244">
        <w:rPr>
          <w:rFonts w:eastAsia="Times New Roman"/>
          <w:lang w:val="en-US"/>
        </w:rPr>
        <w:t>In the first-order Born approximation (linear response), the cross</w:t>
      </w:r>
      <w:r w:rsidR="002003CE" w:rsidRPr="00C87244">
        <w:rPr>
          <w:rFonts w:eastAsia="Times New Roman"/>
          <w:lang w:val="en-US"/>
        </w:rPr>
        <w:t>-</w:t>
      </w:r>
      <w:r w:rsidRPr="00C87244">
        <w:rPr>
          <w:rFonts w:eastAsia="Times New Roman"/>
          <w:lang w:val="en-US"/>
        </w:rPr>
        <w:t>section of scattering may be represented as a cross</w:t>
      </w:r>
      <w:r w:rsidR="002003CE" w:rsidRPr="00C87244">
        <w:rPr>
          <w:rFonts w:eastAsia="Times New Roman"/>
          <w:lang w:val="en-US"/>
        </w:rPr>
        <w:t>-</w:t>
      </w:r>
      <w:r w:rsidRPr="00C87244">
        <w:rPr>
          <w:rFonts w:eastAsia="Times New Roman"/>
          <w:lang w:val="en-US"/>
        </w:rPr>
        <w:t xml:space="preserve">section of scattering on the individual scattering center (Coulombic) and the factor responsible for the collective dynamics of the target particles </w:t>
      </w:r>
      <w:r w:rsidRPr="00C87244">
        <w:rPr>
          <w:rFonts w:eastAsia="Times New Roman"/>
          <w:lang w:val="en-US"/>
        </w:rPr>
        <w:fldChar w:fldCharType="begin" w:fldLock="1"/>
      </w:r>
      <w:r w:rsidR="00C818CE">
        <w:rPr>
          <w:rFonts w:eastAsia="Times New Roman"/>
          <w:lang w:val="en-US"/>
        </w:rPr>
        <w:instrText>ADDIN CSL_CITATION {"citationItems":[{"id":"ITEM-1","itemData":{"DOI":"10.1146/annurev.ns.13.120163.000245","ISSN":"0066-4243","author":[{"dropping-particle":"","family":"Fano","given":"U","non-dropping-particle":"","parse-names":false,"suffix":""}],"container-title":"Annual Review of Nuclear Science","id":"ITEM-1","issue":"1","issued":{"date-parts":[["1963","12"]]},"page":"1-66","publisher":"Annual Reviews 4139 El Camino Way, P.O. Box 10139, Palo Alto, CA 94303-0139, USA","title":"Penetration of Protons, Alpha Particles, and Mesons","type":"article-journal","volume":"13"},"uris":["http://www.mendeley.com/documents/?uuid=1791c87c-fb73-4530-b97b-592fc706291c"]},{"id":"ITEM-2","itemData":{"DOI":"10.1063/5.0128774","ISSN":"0021-8979","abstract":"Since a few breakthroughs in the fundamental understanding of the effects of swift heavy ions (SHIs) decelerating in the electronic stopping regime in the matter have been achieved in the last decade, it motivated us to review the state-of-the-art approaches in the modeling of SHI effects. The SHI track kinetics occurs via several well-separated stages and spans many orders of magnitude in time: from attoseconds in ion-impact ionization depositing an extreme amount of energy in a target to femtoseconds of electron transport and hole cascades, to picoseconds of lattice excitation and response, to nanoseconds of atomic relaxation, and even longer times of the final macroscopic reaction. Each stage requires its own approaches for quantitative description. We discuss that understanding the links between the stages makes it possible to describe the entire track kinetics within a hybrid multiscale model without fitting procedures. The review focuses on the underlying physical mechanisms of each process, the dominant effects they produce, and the limitations of the existing approaches, as well as various numerical techniques implementing these models. It provides an overview of the ab initio-based modeling of the evolution of the electronic properties, Monte Carlo simulations of nonequilibrium electronic transport, molecular dynamics modeling of atomic reaction including phase transformations and damage on the surface and in the bulk, kinetic Mote Carlo of atomic defect kinetics, and finite-difference methods of track interaction with chemical solvents describing etching kinetics. We outline the modern methods that couple these approaches into multiscale and combined multidisciplinary models and point to their bottlenecks, strengths, and weaknesses. The analysis is accompanied by examples of important results, improving the understanding of track formation in various materials. Summarizing the most recent advances in the field of the track formation process, the review delivers a comprehensive picture and detailed understanding of the phenomenon. Important future directions of research and model development are also outlined.","author":[{"dropping-particle":"","family":"Medvedev","given":"N.","non-dropping-particle":"","parse-names":false,"suffix":""},{"dropping-particle":"","family":"Volkov","given":"A. E.","non-dropping-particle":"","parse-names":false,"suffix":""},{"dropping-particle":"","family":"Rymzhanov","given":"R.","non-dropping-particle":"","parse-names":false,"suffix":""},{"dropping-particle":"","family":"Akhmetov","given":"F.","non-dropping-particle":"","parse-names":false,"suffix":""},{"dropping-particle":"","family":"Gorbunov","given":"S.","non-dropping-particle":"","parse-names":false,"suffix":""},{"dropping-particle":"","family":"Voronkov","given":"R.","non-dropping-particle":"","parse-names":false,"suffix":""},{"dropping-particle":"","family":"Babaev","given":"P.","non-dropping-particle":"","parse-names":false,"suffix":""}],"container-title":"Journal of Applied Physics","id":"ITEM-2","issue":"10","issued":{"date-parts":[["2023","3","13"]]},"page":"100701","publisher":"AIP Publishing LLCAIP Publishing","title":"Frontiers, challenges, and solutions in modeling of swift heavy ion effects in materials","type":"article-journal","volume":"133"},"uris":["http://www.mendeley.com/documents/?uuid=ea256ffe-5e9b-3ced-8096-dba1eb2b0759"]}],"mendeley":{"formattedCitation":"[16,49]","plainTextFormattedCitation":"[16,49]","previouslyFormattedCitation":"[16,49]"},"properties":{"noteIndex":0},"schema":"https://github.com/citation-style-language/schema/raw/master/csl-citation.json"}</w:instrText>
      </w:r>
      <w:r w:rsidRPr="00C87244">
        <w:rPr>
          <w:rFonts w:eastAsia="Times New Roman"/>
          <w:lang w:val="en-US"/>
        </w:rPr>
        <w:fldChar w:fldCharType="separate"/>
      </w:r>
      <w:r w:rsidR="00C818CE" w:rsidRPr="00C818CE">
        <w:rPr>
          <w:rFonts w:eastAsia="Times New Roman"/>
          <w:noProof/>
          <w:lang w:val="en-US"/>
        </w:rPr>
        <w:t>[16,49]</w:t>
      </w:r>
      <w:r w:rsidRPr="00C87244">
        <w:rPr>
          <w:rFonts w:eastAsia="Times New Roman"/>
          <w:lang w:val="en-US"/>
        </w:rPr>
        <w:fldChar w:fldCharType="end"/>
      </w:r>
      <w:r w:rsidRPr="00C87244">
        <w:rPr>
          <w:rFonts w:eastAsia="Times New Roman"/>
          <w:lang w:val="en-US"/>
        </w:rPr>
        <w:t xml:space="preserve">. </w:t>
      </w:r>
      <w:bookmarkStart w:id="32" w:name="_Hlk145064937"/>
      <w:r w:rsidRPr="00C87244">
        <w:rPr>
          <w:rFonts w:eastAsia="Times New Roman"/>
          <w:lang w:val="en-US"/>
        </w:rPr>
        <w:t xml:space="preserve">It then may be represented in terms of the thermal factor and the inverse of the complex dielectric function (CDF, </w:t>
      </w:r>
      <m:oMath>
        <m:r>
          <w:rPr>
            <w:rFonts w:ascii="Cambria Math" w:hAnsi="Cambria Math"/>
            <w:lang w:val="en-US"/>
          </w:rPr>
          <m:t>ε(ω,q)</m:t>
        </m:r>
      </m:oMath>
      <w:r w:rsidRPr="00C87244">
        <w:rPr>
          <w:rFonts w:eastAsia="Times New Roman"/>
          <w:lang w:val="en-US"/>
        </w:rPr>
        <w:t xml:space="preserve">) </w:t>
      </w:r>
      <w:r w:rsidRPr="00C87244">
        <w:rPr>
          <w:rFonts w:eastAsia="Times New Roman"/>
          <w:lang w:val="en-US"/>
        </w:rPr>
        <w:fldChar w:fldCharType="begin" w:fldLock="1"/>
      </w:r>
      <w:r w:rsidR="00C818CE">
        <w:rPr>
          <w:rFonts w:eastAsia="Times New Roman"/>
          <w:lang w:val="en-US"/>
        </w:rPr>
        <w:instrText>ADDIN CSL_CITATION {"citationItems":[{"id":"ITEM-1","itemData":{"DOI":"10.1146/annurev.ns.13.120163.000245","ISSN":"0066-4243","author":[{"dropping-particle":"","family":"Fano","given":"U","non-dropping-particle":"","parse-names":false,"suffix":""}],"container-title":"Annual Review of Nuclear Science","id":"ITEM-1","issue":"1","issued":{"date-parts":[["1963","12"]]},"page":"1-66","publisher":"Annual Reviews 4139 El Camino Way, P.O. Box 10139, Palo Alto, CA 94303-0139, USA","title":"Penetration of Protons, Alpha Particles, and Mesons","type":"article-journal","volume":"13"},"uris":["http://www.mendeley.com/documents/?uuid=1791c87c-fb73-4530-b97b-592fc706291c"]},{"id":"ITEM-2","itemData":{"DOI":"10.1063/5.0128774","ISSN":"0021-8979","abstract":"Since a few breakthroughs in the fundamental understanding of the effects of swift heavy ions (SHIs) decelerating in the electronic stopping regime in the matter have been achieved in the last decade, it motivated us to review the state-of-the-art approaches in the modeling of SHI effects. The SHI track kinetics occurs via several well-separated stages and spans many orders of magnitude in time: from attoseconds in ion-impact ionization depositing an extreme amount of energy in a target to femtoseconds of electron transport and hole cascades, to picoseconds of lattice excitation and response, to nanoseconds of atomic relaxation, and even longer times of the final macroscopic reaction. Each stage requires its own approaches for quantitative description. We discuss that understanding the links between the stages makes it possible to describe the entire track kinetics within a hybrid multiscale model without fitting procedures. The review focuses on the underlying physical mechanisms of each process, the dominant effects they produce, and the limitations of the existing approaches, as well as various numerical techniques implementing these models. It provides an overview of the ab initio-based modeling of the evolution of the electronic properties, Monte Carlo simulations of nonequilibrium electronic transport, molecular dynamics modeling of atomic reaction including phase transformations and damage on the surface and in the bulk, kinetic Mote Carlo of atomic defect kinetics, and finite-difference methods of track interaction with chemical solvents describing etching kinetics. We outline the modern methods that couple these approaches into multiscale and combined multidisciplinary models and point to their bottlenecks, strengths, and weaknesses. The analysis is accompanied by examples of important results, improving the understanding of track formation in various materials. Summarizing the most recent advances in the field of the track formation process, the review delivers a comprehensive picture and detailed understanding of the phenomenon. Important future directions of research and model development are also outlined.","author":[{"dropping-particle":"","family":"Medvedev","given":"N.","non-dropping-particle":"","parse-names":false,"suffix":""},{"dropping-particle":"","family":"Volkov","given":"A. E.","non-dropping-particle":"","parse-names":false,"suffix":""},{"dropping-particle":"","family":"Rymzhanov","given":"R.","non-dropping-particle":"","parse-names":false,"suffix":""},{"dropping-particle":"","family":"Akhmetov","given":"F.","non-dropping-particle":"","parse-names":false,"suffix":""},{"dropping-particle":"","family":"Gorbunov","given":"S.","non-dropping-particle":"","parse-names":false,"suffix":""},{"dropping-particle":"","family":"Voronkov","given":"R.","non-dropping-particle":"","parse-names":false,"suffix":""},{"dropping-particle":"","family":"Babaev","given":"P.","non-dropping-particle":"","parse-names":false,"suffix":""}],"container-title":"Journal of Applied Physics","id":"ITEM-2","issue":"10","issued":{"date-parts":[["2023","3","13"]]},"page":"100701","publisher":"AIP Publishing LLCAIP Publishing","title":"Frontiers, challenges, and solutions in modeling of swift heavy ion effects in materials","type":"article-journal","volume":"133"},"uris":["http://www.mendeley.com/documents/?uuid=ea256ffe-5e9b-3ced-8096-dba1eb2b0759"]}],"mendeley":{"formattedCitation":"[16,49]","plainTextFormattedCitation":"[16,49]","previouslyFormattedCitation":"[16,49]"},"properties":{"noteIndex":0},"schema":"https://github.com/citation-style-language/schema/raw/master/csl-citation.json"}</w:instrText>
      </w:r>
      <w:r w:rsidRPr="00C87244">
        <w:rPr>
          <w:rFonts w:eastAsia="Times New Roman"/>
          <w:lang w:val="en-US"/>
        </w:rPr>
        <w:fldChar w:fldCharType="separate"/>
      </w:r>
      <w:r w:rsidR="00C818CE" w:rsidRPr="00C818CE">
        <w:rPr>
          <w:rFonts w:eastAsia="Times New Roman"/>
          <w:noProof/>
          <w:lang w:val="en-US"/>
        </w:rPr>
        <w:t>[16,49]</w:t>
      </w:r>
      <w:r w:rsidRPr="00C87244">
        <w:rPr>
          <w:rFonts w:eastAsia="Times New Roman"/>
          <w:lang w:val="en-US"/>
        </w:rPr>
        <w:fldChar w:fldCharType="end"/>
      </w:r>
      <w:r w:rsidRPr="00C87244">
        <w:rPr>
          <w:rFonts w:eastAsia="Times New Roman"/>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73FCAF93" w14:textId="77777777" w:rsidTr="00F3481B">
        <w:trPr>
          <w:jc w:val="center"/>
        </w:trPr>
        <w:tc>
          <w:tcPr>
            <w:tcW w:w="750" w:type="pct"/>
            <w:vAlign w:val="center"/>
          </w:tcPr>
          <w:p w14:paraId="01728C11" w14:textId="77777777" w:rsidR="00B703D5" w:rsidRPr="00C87244" w:rsidRDefault="00B703D5" w:rsidP="00F3481B">
            <w:pPr>
              <w:rPr>
                <w:rFonts w:eastAsia="Times New Roman"/>
                <w:lang w:val="en-US"/>
              </w:rPr>
            </w:pPr>
          </w:p>
        </w:tc>
        <w:tc>
          <w:tcPr>
            <w:tcW w:w="3500" w:type="pct"/>
            <w:vAlign w:val="center"/>
          </w:tcPr>
          <w:p w14:paraId="227423D2" w14:textId="77777777" w:rsidR="00B703D5" w:rsidRPr="00C87244" w:rsidRDefault="00000000" w:rsidP="00F3481B">
            <w:pPr>
              <w:rPr>
                <w:rFonts w:eastAsia="Times New Roman"/>
                <w:lang w:val="en-US"/>
              </w:rPr>
            </w:pPr>
            <m:oMathPara>
              <m:oMath>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r>
                      <w:rPr>
                        <w:rFonts w:ascii="Cambria Math" w:hAnsi="Cambria Math"/>
                        <w:lang w:val="en-US"/>
                      </w:rPr>
                      <m:t>σ</m:t>
                    </m:r>
                  </m:num>
                  <m:den>
                    <m:r>
                      <w:rPr>
                        <w:rFonts w:ascii="Cambria Math" w:hAnsi="Cambria Math"/>
                        <w:lang w:val="en-US"/>
                      </w:rPr>
                      <m:t>d</m:t>
                    </m:r>
                    <m:d>
                      <m:dPr>
                        <m:ctrlPr>
                          <w:rPr>
                            <w:rFonts w:ascii="Cambria Math" w:hAnsi="Cambria Math"/>
                            <w:i/>
                            <w:lang w:val="en-US"/>
                          </w:rPr>
                        </m:ctrlPr>
                      </m:dPr>
                      <m:e>
                        <m:r>
                          <m:rPr>
                            <m:sty m:val="p"/>
                          </m:rPr>
                          <w:rPr>
                            <w:rFonts w:ascii="Cambria Math" w:hAnsi="Cambria Math"/>
                            <w:lang w:val="en-US"/>
                          </w:rPr>
                          <m:t>ħ</m:t>
                        </m:r>
                        <m:r>
                          <w:rPr>
                            <w:rFonts w:ascii="Cambria Math" w:hAnsi="Cambria Math"/>
                            <w:lang w:val="en-US"/>
                          </w:rPr>
                          <m:t>ω</m:t>
                        </m:r>
                      </m:e>
                    </m:d>
                    <m:r>
                      <w:rPr>
                        <w:rFonts w:ascii="Cambria Math" w:hAnsi="Cambria Math"/>
                        <w:lang w:val="en-US"/>
                      </w:rPr>
                      <m:t>d(ħq)</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m:t>
                    </m:r>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e</m:t>
                            </m:r>
                          </m:sub>
                        </m:sSub>
                        <m:r>
                          <w:rPr>
                            <w:rFonts w:ascii="Cambria Math" w:hAnsi="Cambria Math"/>
                            <w:lang w:val="en-US"/>
                          </w:rPr>
                          <m:t>e)</m:t>
                        </m:r>
                      </m:e>
                      <m:sup>
                        <m:r>
                          <w:rPr>
                            <w:rFonts w:ascii="Cambria Math" w:hAnsi="Cambria Math"/>
                            <w:lang w:val="en-US"/>
                          </w:rPr>
                          <m:t>2</m:t>
                        </m:r>
                      </m:sup>
                    </m:sSup>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at</m:t>
                        </m:r>
                      </m:sub>
                    </m:sSub>
                    <m:r>
                      <w:rPr>
                        <w:rFonts w:ascii="Cambria Math" w:hAnsi="Cambria Math"/>
                        <w:lang w:val="en-US"/>
                      </w:rPr>
                      <m:t>π</m:t>
                    </m:r>
                    <m:sSup>
                      <m:sSupPr>
                        <m:ctrlPr>
                          <w:rPr>
                            <w:rFonts w:ascii="Cambria Math" w:hAnsi="Cambria Math"/>
                            <w:i/>
                            <w:lang w:val="en-US"/>
                          </w:rPr>
                        </m:ctrlPr>
                      </m:sSupPr>
                      <m:e>
                        <m:r>
                          <w:rPr>
                            <w:rFonts w:ascii="Cambria Math" w:hAnsi="Cambria Math"/>
                            <w:lang w:val="en-US"/>
                          </w:rPr>
                          <m:t>ħ</m:t>
                        </m:r>
                      </m:e>
                      <m:sup>
                        <m:r>
                          <w:rPr>
                            <w:rFonts w:ascii="Cambria Math" w:hAnsi="Cambria Math"/>
                            <w:lang w:val="en-US"/>
                          </w:rPr>
                          <m:t>2</m:t>
                        </m:r>
                      </m:sup>
                    </m:sSup>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1</m:t>
                    </m:r>
                  </m:num>
                  <m:den>
                    <m:r>
                      <w:rPr>
                        <w:rFonts w:ascii="Cambria Math" w:hAnsi="Cambria Math"/>
                        <w:lang w:val="en-US"/>
                      </w:rPr>
                      <m:t>ħq</m:t>
                    </m:r>
                  </m:den>
                </m:f>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f>
                              <m:fPr>
                                <m:ctrlPr>
                                  <w:rPr>
                                    <w:rFonts w:ascii="Cambria Math" w:hAnsi="Cambria Math"/>
                                    <w:i/>
                                    <w:lang w:val="en-US"/>
                                  </w:rPr>
                                </m:ctrlPr>
                              </m:fPr>
                              <m:num>
                                <m:r>
                                  <w:rPr>
                                    <w:rFonts w:ascii="Cambria Math" w:hAnsi="Cambria Math"/>
                                    <w:lang w:val="en-US"/>
                                  </w:rPr>
                                  <m:t>ħω</m:t>
                                </m:r>
                              </m:num>
                              <m:den>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B</m:t>
                                    </m:r>
                                  </m:sub>
                                </m:sSub>
                                <m:r>
                                  <w:rPr>
                                    <w:rFonts w:ascii="Cambria Math" w:hAnsi="Cambria Math"/>
                                    <w:lang w:val="en-US"/>
                                  </w:rPr>
                                  <m:t>T</m:t>
                                </m:r>
                              </m:den>
                            </m:f>
                          </m:sup>
                        </m:sSup>
                      </m:e>
                    </m:d>
                  </m:e>
                  <m:sup>
                    <m:r>
                      <w:rPr>
                        <w:rFonts w:ascii="Cambria Math" w:hAnsi="Cambria Math"/>
                        <w:lang w:val="en-US"/>
                      </w:rPr>
                      <m:t>-1</m:t>
                    </m:r>
                  </m:sup>
                </m:sSup>
                <m:r>
                  <m:rPr>
                    <m:nor/>
                  </m:rPr>
                  <w:rPr>
                    <w:rFonts w:ascii="Cambria Math" w:hAnsi="Cambria Math"/>
                    <w:lang w:val="en-US"/>
                  </w:rPr>
                  <m:t>Im</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ε(ω,q)</m:t>
                        </m:r>
                      </m:den>
                    </m:f>
                  </m:e>
                </m:d>
              </m:oMath>
            </m:oMathPara>
          </w:p>
        </w:tc>
        <w:tc>
          <w:tcPr>
            <w:tcW w:w="750" w:type="pct"/>
            <w:vAlign w:val="center"/>
          </w:tcPr>
          <w:p w14:paraId="5C8EF93E" w14:textId="60FC0C2A" w:rsidR="00B703D5" w:rsidRPr="00C87244" w:rsidRDefault="00B703D5" w:rsidP="00F3481B">
            <w:pPr>
              <w:rPr>
                <w:rFonts w:eastAsia="Times New Roman"/>
                <w:lang w:val="en-US"/>
              </w:rPr>
            </w:pPr>
            <w:bookmarkStart w:id="33" w:name="_Ref138078017"/>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7</w:t>
            </w:r>
            <w:r w:rsidR="008466D9" w:rsidRPr="00C87244">
              <w:rPr>
                <w:lang w:val="en-US"/>
              </w:rPr>
              <w:fldChar w:fldCharType="end"/>
            </w:r>
            <w:bookmarkEnd w:id="33"/>
            <w:r w:rsidRPr="00C87244">
              <w:rPr>
                <w:lang w:val="en-US"/>
              </w:rPr>
              <w:t>)</w:t>
            </w:r>
          </w:p>
        </w:tc>
      </w:tr>
    </w:tbl>
    <w:p w14:paraId="3FE8A013" w14:textId="0BC3CB48" w:rsidR="00B703D5" w:rsidRPr="00C87244" w:rsidRDefault="00B703D5" w:rsidP="00B703D5">
      <w:pPr>
        <w:ind w:firstLine="0"/>
        <w:rPr>
          <w:lang w:val="en-US"/>
        </w:rPr>
      </w:pPr>
      <w:r w:rsidRPr="00C87244">
        <w:rPr>
          <w:lang w:val="en-US"/>
        </w:rPr>
        <w:t xml:space="preserve">where </w:t>
      </w:r>
      <w:r w:rsidRPr="00C87244">
        <w:rPr>
          <w:i/>
          <w:lang w:val="en-US"/>
        </w:rPr>
        <w:t>e</w:t>
      </w:r>
      <w:r w:rsidRPr="00C87244">
        <w:rPr>
          <w:lang w:val="en-US"/>
        </w:rPr>
        <w:t xml:space="preserve"> is the electron charge; </w:t>
      </w:r>
      <w:r w:rsidRPr="00C87244">
        <w:rPr>
          <w:i/>
          <w:lang w:val="en-US"/>
        </w:rPr>
        <w:t>ħω</w:t>
      </w:r>
      <w:r w:rsidRPr="00C87244">
        <w:rPr>
          <w:lang w:val="en-US"/>
        </w:rPr>
        <w:t xml:space="preserve"> is the transferred energy and </w:t>
      </w:r>
      <w:r w:rsidRPr="00C87244">
        <w:rPr>
          <w:i/>
          <w:lang w:val="en-US"/>
        </w:rPr>
        <w:t>ħ</w:t>
      </w:r>
      <w:r w:rsidRPr="00C87244">
        <w:rPr>
          <w:lang w:val="en-US"/>
        </w:rPr>
        <w:t xml:space="preserve"> is Planck’s constant; </w:t>
      </w:r>
      <w:r w:rsidRPr="00C87244">
        <w:rPr>
          <w:i/>
          <w:lang w:val="en-US"/>
        </w:rPr>
        <w:t>k</w:t>
      </w:r>
      <w:r w:rsidRPr="00C87244">
        <w:rPr>
          <w:i/>
          <w:vertAlign w:val="subscript"/>
          <w:lang w:val="en-US"/>
        </w:rPr>
        <w:t>B</w:t>
      </w:r>
      <w:r w:rsidRPr="00C87244">
        <w:rPr>
          <w:lang w:val="en-US"/>
        </w:rPr>
        <w:t xml:space="preserve"> is the Boltzmann constant, and </w:t>
      </w:r>
      <w:r w:rsidRPr="00C87244">
        <w:rPr>
          <w:i/>
          <w:lang w:val="en-US"/>
        </w:rPr>
        <w:t>T</w:t>
      </w:r>
      <w:r w:rsidRPr="00C87244">
        <w:rPr>
          <w:lang w:val="en-US"/>
        </w:rPr>
        <w:t xml:space="preserve"> is the temperature of the sample; </w:t>
      </w:r>
      <w:r w:rsidRPr="00C87244">
        <w:rPr>
          <w:i/>
          <w:lang w:val="en-US"/>
        </w:rPr>
        <w:t>Z</w:t>
      </w:r>
      <w:r w:rsidRPr="00C87244">
        <w:rPr>
          <w:i/>
          <w:vertAlign w:val="subscript"/>
          <w:lang w:val="en-US"/>
        </w:rPr>
        <w:t>e</w:t>
      </w:r>
      <w:r w:rsidRPr="00C87244">
        <w:rPr>
          <w:lang w:val="en-US"/>
        </w:rPr>
        <w:t xml:space="preserve"> is the effective charge of the projectile penetrating through a solid (for an incident electron </w:t>
      </w:r>
      <w:r w:rsidRPr="00C87244">
        <w:rPr>
          <w:i/>
          <w:lang w:val="en-US"/>
        </w:rPr>
        <w:t>Z</w:t>
      </w:r>
      <w:r w:rsidRPr="00C87244">
        <w:rPr>
          <w:i/>
          <w:vertAlign w:val="subscript"/>
          <w:lang w:val="en-US"/>
        </w:rPr>
        <w:t xml:space="preserve">e </w:t>
      </w:r>
      <w:r w:rsidRPr="00C87244">
        <w:rPr>
          <w:lang w:val="en-US"/>
        </w:rPr>
        <w:t xml:space="preserve">= 1); the particle velocity, </w:t>
      </w:r>
      <w:r w:rsidRPr="00C87244">
        <w:rPr>
          <w:i/>
          <w:lang w:val="en-US"/>
        </w:rPr>
        <w:t>v</w:t>
      </w:r>
      <w:r w:rsidRPr="00C87244">
        <w:rPr>
          <w:lang w:val="en-US"/>
        </w:rPr>
        <w:t xml:space="preserve">, and a transferred momentum, </w:t>
      </w:r>
      <w:r w:rsidRPr="00C87244">
        <w:rPr>
          <w:i/>
          <w:lang w:val="en-US"/>
        </w:rPr>
        <w:t>q</w:t>
      </w:r>
      <w:r w:rsidRPr="00C87244">
        <w:rPr>
          <w:lang w:val="en-US"/>
        </w:rPr>
        <w:t xml:space="preserve">. Relativistic cross sections may be found, e.g., in Refs. </w:t>
      </w:r>
      <w:r w:rsidRPr="00C87244">
        <w:rPr>
          <w:lang w:val="en-US"/>
        </w:rPr>
        <w:fldChar w:fldCharType="begin" w:fldLock="1"/>
      </w:r>
      <w:r w:rsidR="00C818CE">
        <w:rPr>
          <w:lang w:val="en-US"/>
        </w:rPr>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C818CE">
        <w:rPr>
          <w:rFonts w:ascii="Tahoma" w:hAnsi="Tahoma" w:cs="Tahoma"/>
          <w:lang w:val="en-US"/>
        </w:rPr>
        <w:instrText>��</w:instrText>
      </w:r>
      <w:r w:rsidR="00C818CE">
        <w:rPr>
          <w:lang w:val="en-US"/>
        </w:rPr>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transport","type":"book"},"uris":["http://www.mendeley.com/documents/?uuid=5482edc7-1e87-45b3-b761-e2a8e494176b"]},{"id":"ITEM-2","itemData":{"DOI":"10.1063/5.0128774","ISSN":"0021-8979","abstract":"Since a few breakthroughs in the fundamental understanding of the effects of swift heavy ions (SHIs) decelerating in the electronic stopping regime in the matter have been achieved in the last decade, it motivated us to review the state-of-the-art approaches in the modeling of SHI effects. The SHI track kinetics occurs via several well-separated stages and spans many orders of magnitude in time: from attoseconds in ion-impact ionization depositing an extreme amount of energy in a target to femtoseconds of electron transport and hole cascades, to picoseconds of lattice excitation and response, to nanoseconds of atomic relaxation, and even longer times of the final macroscopic reaction. Each stage requires its own approaches for quantitative description. We discuss that understanding the links between the stages makes it possible to describe the entire track kinetics within a hybrid multiscale model without fitting procedures. The review focuses on the underlying physical mechanisms of each process, the dominant effects they produce, and the limitations of the existing approaches, as well as various numerical techniques implementing these models. It provides an overview of the ab initio-based modeling of the evolution of the electronic properties, Monte Carlo simulations of nonequilibrium electronic transport, molecular dynamics modeling of atomic reaction including phase transformations and damage on the surface and in the bulk, kinetic Mote Carlo of atomic defect kinetics, and finite-difference methods of track interaction with chemical solvents describing etching kinetics. We outline the modern methods that couple these approaches into multiscale and combined multidisciplinary models and point to their bottlenecks, strengths, and weaknesses. The analysis is accompanied by examples of important results, improving the understanding of track formation in various materials. Summarizing the most recent advances in the field of the track formation process, the review delivers a comprehensive picture and detailed understanding of the phenomenon. Important future directions of research and model development are also outlined.","author":[{"dropping-particle":"","family":"Medvedev","given":"N.","non-dropping-particle":"","parse-names":false,"suffix":""},{"dropping-particle":"","family":"Volkov","given":"A. E.","non-dropping-particle":"","parse-names":false,"suffix":""},{"dropping-particle":"","family":"Rymzhanov","given":"R.","non-dropping-particle":"","parse-names":false,"suffix":""},{"dropping-particle":"","family":"Akhmetov","given":"F.","non-dropping-particle":"","parse-names":false,"suffix":""},{"dropping-particle":"","family":"Gorbunov","given":"S.","non-dropping-particle":"","parse-names":false,"suffix":""},{"dropping-particle":"","family":"Voronkov","given":"R.","non-dropping-particle":"","parse-names":false,"suffix":""},{"dropping-particle":"","family":"Babaev","given":"P.","non-dropping-particle":"","parse-names":false,"suffix":""}],"container-title":"Journal of Applied Physics","id":"ITEM-2","issue":"10","issued":{"date-parts":[["2023","3","13"]]},"page":"100701","publisher":"AIP Publishing LLCAIP Publishing","title":"Frontiers, challenges, and solutions in modeling of swift heavy ion effects in materials","type":"article-journal","volume":"133"},"uris":["http://www.mendeley.com/documents/?uuid=ea256ffe-5e9b-3ced-8096-dba1eb2b0759"]},{"id":"ITEM-3","itemData":{"DOI":"10.1146/annurev.ns.13.120163.000245","ISSN":"0066-4243","author":[{"dropping-particle":"","family":"Fano","given":"U","non-dropping-particle":"","parse-names":false,"suffix":""}],"container-title":"Annual Review of Nuclear Science","id":"ITEM-3","issue":"1","issued":{"date-parts":[["1963","12"]]},"page":"1-66","publisher":"Annual Reviews 4139 El Camino Way, P.O. Box 10139, Palo Alto, CA 94303-0139, USA","title":"Penetration of Protons, Alpha Particles, and Mesons","type":"article-journal","volume":"13"},"uris":["http://www.mendeley.com/documents/?uuid=1791c87c-fb73-4530-b97b-592fc706291c"]}],"mendeley":{"formattedCitation":"[16,39,49]","plainTextFormattedCitation":"[16,39,49]","previouslyFormattedCitation":"[16,39,49]"},"properties":{"noteIndex":0},"schema":"https://github.com/citation-style-language/schema/raw/master/csl-citation.json"}</w:instrText>
      </w:r>
      <w:r w:rsidRPr="00C87244">
        <w:rPr>
          <w:lang w:val="en-US"/>
        </w:rPr>
        <w:fldChar w:fldCharType="separate"/>
      </w:r>
      <w:r w:rsidR="00C818CE" w:rsidRPr="00C818CE">
        <w:rPr>
          <w:noProof/>
          <w:lang w:val="en-US"/>
        </w:rPr>
        <w:t>[16,39,49]</w:t>
      </w:r>
      <w:r w:rsidRPr="00C87244">
        <w:rPr>
          <w:lang w:val="en-US"/>
        </w:rPr>
        <w:fldChar w:fldCharType="end"/>
      </w:r>
      <w:r w:rsidRPr="00C87244">
        <w:rPr>
          <w:lang w:val="en-US"/>
        </w:rPr>
        <w:t>.</w:t>
      </w:r>
    </w:p>
    <w:bookmarkEnd w:id="32"/>
    <w:p w14:paraId="10539198" w14:textId="65EC4B39" w:rsidR="00B703D5" w:rsidRPr="00C87244" w:rsidRDefault="00B703D5" w:rsidP="00B703D5">
      <w:pPr>
        <w:rPr>
          <w:lang w:val="en-US"/>
        </w:rPr>
      </w:pPr>
      <w:r w:rsidRPr="00C87244">
        <w:rPr>
          <w:lang w:val="en-US"/>
        </w:rPr>
        <w:t xml:space="preserve">In XTANT-3, the following convention is used: </w:t>
      </w:r>
      <w:r w:rsidRPr="00C87244">
        <w:rPr>
          <w:i/>
          <w:lang w:val="en-US"/>
        </w:rPr>
        <w:t>n</w:t>
      </w:r>
      <w:r w:rsidRPr="00C87244">
        <w:rPr>
          <w:i/>
          <w:vertAlign w:val="subscript"/>
          <w:lang w:val="en-US"/>
        </w:rPr>
        <w:t>sc</w:t>
      </w:r>
      <w:r w:rsidRPr="00C87244">
        <w:rPr>
          <w:vertAlign w:val="subscript"/>
          <w:lang w:val="en-US"/>
        </w:rPr>
        <w:t xml:space="preserve"> </w:t>
      </w:r>
      <w:r w:rsidRPr="00C87244">
        <w:rPr>
          <w:lang w:val="en-US"/>
        </w:rPr>
        <w:t>is the atomic density for scattering on core electrons and is equal to the molecular density for the valence (or conduction) band electrons.</w:t>
      </w:r>
    </w:p>
    <w:p w14:paraId="702C4E2D" w14:textId="77777777" w:rsidR="00B703D5" w:rsidRPr="00C87244" w:rsidRDefault="00B703D5" w:rsidP="00B703D5">
      <w:pPr>
        <w:rPr>
          <w:lang w:val="en-US"/>
        </w:rPr>
      </w:pPr>
    </w:p>
    <w:p w14:paraId="6EBFFEAB" w14:textId="77777777" w:rsidR="00B703D5" w:rsidRPr="00C87244" w:rsidRDefault="00B703D5" w:rsidP="00356A86">
      <w:pPr>
        <w:pStyle w:val="Heading2"/>
        <w:numPr>
          <w:ilvl w:val="1"/>
          <w:numId w:val="44"/>
        </w:numPr>
        <w:tabs>
          <w:tab w:val="clear" w:pos="1440"/>
        </w:tabs>
        <w:ind w:hanging="731"/>
        <w:rPr>
          <w:lang w:val="en-US"/>
        </w:rPr>
      </w:pPr>
      <w:bookmarkStart w:id="34" w:name="_Toc136796758"/>
      <w:bookmarkStart w:id="35" w:name="_Toc138149131"/>
      <w:bookmarkStart w:id="36" w:name="_Toc237682821"/>
      <w:r w:rsidRPr="00C87244">
        <w:rPr>
          <w:lang w:val="en-US"/>
        </w:rPr>
        <w:t>Photons</w:t>
      </w:r>
      <w:bookmarkEnd w:id="34"/>
      <w:bookmarkEnd w:id="35"/>
      <w:bookmarkEnd w:id="36"/>
      <w:r w:rsidRPr="00C87244">
        <w:rPr>
          <w:lang w:val="en-US"/>
        </w:rPr>
        <w:t> </w:t>
      </w:r>
    </w:p>
    <w:p w14:paraId="11FD8B04" w14:textId="4E954063" w:rsidR="00625198" w:rsidRPr="00C87244" w:rsidRDefault="00625198" w:rsidP="00B703D5">
      <w:pPr>
        <w:rPr>
          <w:lang w:val="en-US"/>
        </w:rPr>
      </w:pPr>
      <w:r w:rsidRPr="00C87244">
        <w:rPr>
          <w:lang w:val="en-US"/>
        </w:rPr>
        <w:t>Photons in XTANT-3 experience only one type of interaction: absorption by target electrons in the linear regime (single-photon absorption). This limits the applicability of the code to the photon energies above the band gap of the material (since no multiphoton absorption via virtual levels is not included; note also that it limits the laser intensity at low photon energy to exclude non-linear effects). At high photon energy, it is limited by another approximation for decays of core holes (see below) by the energy of ~30 keV.</w:t>
      </w:r>
    </w:p>
    <w:p w14:paraId="2062825D" w14:textId="7C89A19F" w:rsidR="00625198" w:rsidRPr="00C87244" w:rsidRDefault="00625198" w:rsidP="00625198">
      <w:pPr>
        <w:rPr>
          <w:lang w:val="en-US"/>
        </w:rPr>
      </w:pPr>
      <w:r w:rsidRPr="00C87244">
        <w:rPr>
          <w:lang w:val="en-US"/>
        </w:rPr>
        <w:t xml:space="preserve">The number of photons per pulse is estimated from the user-given absorbed dose. The temporal profile of the pulse may be chosen as one of three options: (i) Gaussian pulse; (ii) flat-top pulse; (iii) spiky pulse mimicking SASE operation of free-electron lasers </w:t>
      </w:r>
      <w:r w:rsidRPr="00C87244">
        <w:rPr>
          <w:lang w:val="en-US"/>
        </w:rPr>
        <w:fldChar w:fldCharType="begin" w:fldLock="1"/>
      </w:r>
      <w:r w:rsidR="00C818CE">
        <w:rPr>
          <w:lang w:val="en-US"/>
        </w:rPr>
        <w:instrText>ADDIN CSL_CITATION {"citationItems":[{"id":"ITEM-1","itemData":{"DOI":"10.1002/ctpp.201400026","ISSN":"08631042","author":[{"dropping-particle":"","family":"Medvedev","given":"N","non-dropping-particle":"","parse-names":false,"suffix":""},{"dropping-particle":"","family":"Tkachenko","given":"V","non-dropping-particle":"","parse-names":false,"suffix":""},{"dropping-particle":"","family":"Ziaja","given":"B","non-dropping-particle":"","parse-names":false,"suffix":""}],"container-title":"Contributions to Plasma Physics","id":"ITEM-1","issued":{"date-parts":[["2015"]]},"page":"12-34","title":"Modeling of Nonthermal Solid-to-Solid Phase Transition in Diamond Irradiated with Femtosecond x-ray FEL Pulse","type":"article-journal","volume":"55"},"uris":["http://www.mendeley.com/documents/?uuid=8ac63b5e-2b8a-4f80-a6b5-8fa0ddc9e5aa"]}],"mendeley":{"formattedCitation":"[50]","plainTextFormattedCitation":"[50]","previouslyFormattedCitation":"[50]"},"properties":{"noteIndex":0},"schema":"https://github.com/citation-style-language/schema/raw/master/csl-citation.json"}</w:instrText>
      </w:r>
      <w:r w:rsidRPr="00C87244">
        <w:rPr>
          <w:lang w:val="en-US"/>
        </w:rPr>
        <w:fldChar w:fldCharType="separate"/>
      </w:r>
      <w:r w:rsidR="00C818CE" w:rsidRPr="00C818CE">
        <w:rPr>
          <w:noProof/>
          <w:lang w:val="en-US"/>
        </w:rPr>
        <w:t>[50]</w:t>
      </w:r>
      <w:r w:rsidRPr="00C87244">
        <w:rPr>
          <w:lang w:val="en-US"/>
        </w:rPr>
        <w:fldChar w:fldCharType="end"/>
      </w:r>
      <w:r w:rsidRPr="00C87244">
        <w:rPr>
          <w:lang w:val="en-US"/>
        </w:rPr>
        <w:t>.</w:t>
      </w:r>
    </w:p>
    <w:p w14:paraId="66914845" w14:textId="11007CDE" w:rsidR="00625198" w:rsidRPr="00C87244" w:rsidRDefault="00625198" w:rsidP="00625198">
      <w:pPr>
        <w:rPr>
          <w:lang w:val="en-US"/>
        </w:rPr>
      </w:pPr>
      <w:r w:rsidRPr="00C87244">
        <w:rPr>
          <w:lang w:val="en-US"/>
        </w:rPr>
        <w:t xml:space="preserve">A photon, arriving </w:t>
      </w:r>
      <w:r w:rsidR="002003CE" w:rsidRPr="00C87244">
        <w:rPr>
          <w:lang w:val="en-US"/>
        </w:rPr>
        <w:t>at</w:t>
      </w:r>
      <w:r w:rsidRPr="00C87244">
        <w:rPr>
          <w:lang w:val="en-US"/>
        </w:rPr>
        <w:t xml:space="preserve"> the supercell at a time sampled according to the chosen pulse profile, will be absorbed by an electron</w:t>
      </w:r>
      <w:r w:rsidR="007364F1" w:rsidRPr="00C87244">
        <w:rPr>
          <w:lang w:val="en-US"/>
        </w:rPr>
        <w:t xml:space="preserve"> from the shell </w:t>
      </w:r>
      <w:r w:rsidR="007364F1" w:rsidRPr="00C87244">
        <w:rPr>
          <w:i/>
          <w:iCs/>
          <w:lang w:val="en-US"/>
        </w:rPr>
        <w:t>N</w:t>
      </w:r>
      <w:r w:rsidR="007364F1" w:rsidRPr="00C87244">
        <w:rPr>
          <w:i/>
          <w:iCs/>
          <w:vertAlign w:val="subscript"/>
          <w:lang w:val="en-US"/>
        </w:rPr>
        <w:t>sh</w:t>
      </w:r>
      <w:r w:rsidRPr="00C87244">
        <w:rPr>
          <w:lang w:val="en-US"/>
        </w:rPr>
        <w:t>, chosen randomly according to the partial photoabsorption cross-sections for different atomic shells of all elements of the target from the condition:</w:t>
      </w:r>
    </w:p>
    <w:tbl>
      <w:tblPr>
        <w:tblStyle w:val="TableGrid"/>
        <w:tblW w:w="102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4"/>
        <w:gridCol w:w="906"/>
        <w:gridCol w:w="906"/>
      </w:tblGrid>
      <w:tr w:rsidR="00625198" w:rsidRPr="00C87244" w14:paraId="2C820BEE" w14:textId="77777777" w:rsidTr="00F3481B">
        <w:tc>
          <w:tcPr>
            <w:tcW w:w="8454" w:type="dxa"/>
            <w:vAlign w:val="center"/>
          </w:tcPr>
          <w:p w14:paraId="6E8E7201" w14:textId="2AD4B017" w:rsidR="00625198" w:rsidRPr="00C87244" w:rsidRDefault="00625198" w:rsidP="00F3481B">
            <w:pPr>
              <w:jc w:val="center"/>
              <w:rPr>
                <w:rFonts w:asciiTheme="minorHAnsi" w:hAnsiTheme="minorHAnsi" w:cstheme="minorHAnsi"/>
                <w:iCs/>
                <w:lang w:val="en-US"/>
              </w:rPr>
            </w:pPr>
            <m:oMathPara>
              <m:oMath>
                <m:r>
                  <m:rPr>
                    <m:sty m:val="p"/>
                  </m:rPr>
                  <w:rPr>
                    <w:rFonts w:ascii="Cambria Math" w:eastAsia="Times New Roman" w:hAnsi="Cambria Math" w:cstheme="minorHAnsi"/>
                    <w:lang w:val="en-US"/>
                  </w:rPr>
                  <m:t>γ=</m:t>
                </m:r>
                <m:f>
                  <m:fPr>
                    <m:type m:val="lin"/>
                    <m:ctrlPr>
                      <w:rPr>
                        <w:rFonts w:ascii="Cambria Math" w:eastAsia="Times New Roman" w:hAnsi="Cambria Math" w:cstheme="minorHAnsi"/>
                        <w:lang w:val="en-US"/>
                      </w:rPr>
                    </m:ctrlPr>
                  </m:fPr>
                  <m:num>
                    <m:nary>
                      <m:naryPr>
                        <m:chr m:val="∑"/>
                        <m:limLoc m:val="undOvr"/>
                        <m:ctrlPr>
                          <w:rPr>
                            <w:rFonts w:ascii="Cambria Math" w:eastAsia="Times New Roman" w:hAnsi="Cambria Math" w:cstheme="minorHAnsi"/>
                            <w:lang w:val="en-US"/>
                          </w:rPr>
                        </m:ctrlPr>
                      </m:naryPr>
                      <m:sub>
                        <m:r>
                          <w:rPr>
                            <w:rFonts w:ascii="Cambria Math" w:eastAsia="Times New Roman" w:hAnsi="Cambria Math" w:cstheme="minorHAnsi"/>
                            <w:lang w:val="en-US"/>
                          </w:rPr>
                          <m:t>i</m:t>
                        </m:r>
                      </m:sub>
                      <m:sup>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N</m:t>
                            </m:r>
                          </m:e>
                          <m:sub>
                            <m:r>
                              <w:rPr>
                                <w:rFonts w:ascii="Cambria Math" w:eastAsia="Times New Roman" w:hAnsi="Cambria Math" w:cstheme="minorHAnsi"/>
                                <w:lang w:val="en-US"/>
                              </w:rPr>
                              <m:t>sh</m:t>
                            </m:r>
                          </m:sub>
                        </m:sSub>
                      </m:sup>
                      <m:e>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σ</m:t>
                            </m:r>
                          </m:e>
                          <m:sub>
                            <m:r>
                              <w:rPr>
                                <w:rFonts w:ascii="Cambria Math" w:eastAsia="Times New Roman" w:hAnsi="Cambria Math" w:cstheme="minorHAnsi"/>
                                <w:lang w:val="en-US"/>
                              </w:rPr>
                              <m:t>i</m:t>
                            </m:r>
                          </m:sub>
                        </m:sSub>
                      </m:e>
                    </m:nary>
                  </m:num>
                  <m:den>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σ</m:t>
                        </m:r>
                      </m:e>
                      <m:sub>
                        <m:r>
                          <w:rPr>
                            <w:rFonts w:ascii="Cambria Math" w:eastAsia="Times New Roman" w:hAnsi="Cambria Math" w:cstheme="minorHAnsi"/>
                            <w:lang w:val="en-US"/>
                          </w:rPr>
                          <m:t>tot</m:t>
                        </m:r>
                      </m:sub>
                    </m:sSub>
                  </m:den>
                </m:f>
              </m:oMath>
            </m:oMathPara>
          </w:p>
        </w:tc>
        <w:tc>
          <w:tcPr>
            <w:tcW w:w="906" w:type="dxa"/>
            <w:vAlign w:val="center"/>
          </w:tcPr>
          <w:p w14:paraId="69B882A0" w14:textId="7853A4AE" w:rsidR="00625198" w:rsidRPr="00C87244" w:rsidRDefault="00625198" w:rsidP="00F3481B">
            <w:pPr>
              <w:ind w:left="283" w:firstLine="0"/>
              <w:rPr>
                <w:lang w:val="en-US"/>
              </w:rPr>
            </w:pPr>
            <w:bookmarkStart w:id="37" w:name="_Ref145139875"/>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8</w:t>
            </w:r>
            <w:r w:rsidR="008466D9" w:rsidRPr="00C87244">
              <w:rPr>
                <w:lang w:val="en-US"/>
              </w:rPr>
              <w:fldChar w:fldCharType="end"/>
            </w:r>
            <w:bookmarkEnd w:id="37"/>
            <w:r w:rsidRPr="00C87244">
              <w:rPr>
                <w:lang w:val="en-US"/>
              </w:rPr>
              <w:t>)</w:t>
            </w:r>
          </w:p>
        </w:tc>
        <w:tc>
          <w:tcPr>
            <w:tcW w:w="906" w:type="dxa"/>
            <w:vAlign w:val="center"/>
          </w:tcPr>
          <w:p w14:paraId="6678347A" w14:textId="77777777" w:rsidR="00625198" w:rsidRPr="00C87244" w:rsidRDefault="00625198" w:rsidP="00F3481B">
            <w:pPr>
              <w:ind w:left="283" w:firstLine="0"/>
              <w:rPr>
                <w:lang w:val="en-US"/>
              </w:rPr>
            </w:pPr>
          </w:p>
        </w:tc>
      </w:tr>
    </w:tbl>
    <w:p w14:paraId="7BD55399" w14:textId="2A3A5B17" w:rsidR="007364F1" w:rsidRPr="00C87244" w:rsidRDefault="007364F1" w:rsidP="007364F1">
      <w:pPr>
        <w:ind w:firstLine="0"/>
        <w:rPr>
          <w:lang w:val="en-US"/>
        </w:rPr>
      </w:pPr>
      <w:r w:rsidRPr="00C87244">
        <w:rPr>
          <w:lang w:val="en-US"/>
        </w:rPr>
        <w:t>where the total cross</w:t>
      </w:r>
      <w:r w:rsidR="002003CE" w:rsidRPr="00C87244">
        <w:rPr>
          <w:lang w:val="en-US"/>
        </w:rPr>
        <w:t>-</w:t>
      </w:r>
      <w:r w:rsidRPr="00C87244">
        <w:rPr>
          <w:lang w:val="en-US"/>
        </w:rPr>
        <w:t xml:space="preserve">section of photon absorption is summed over all shells of all elements: </w:t>
      </w:r>
      <m:oMath>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σ</m:t>
            </m:r>
          </m:e>
          <m:sub>
            <m:r>
              <w:rPr>
                <w:rFonts w:ascii="Cambria Math" w:eastAsia="Times New Roman" w:hAnsi="Cambria Math" w:cstheme="minorHAnsi"/>
                <w:lang w:val="en-US"/>
              </w:rPr>
              <m:t>tot</m:t>
            </m:r>
          </m:sub>
        </m:sSub>
        <m:r>
          <w:rPr>
            <w:rFonts w:ascii="Cambria Math" w:eastAsia="Times New Roman" w:hAnsi="Cambria Math" w:cstheme="minorHAnsi"/>
            <w:lang w:val="en-US"/>
          </w:rPr>
          <m:t>=</m:t>
        </m:r>
        <m:nary>
          <m:naryPr>
            <m:chr m:val="∑"/>
            <m:limLoc m:val="undOvr"/>
            <m:ctrlPr>
              <w:rPr>
                <w:rFonts w:ascii="Cambria Math" w:eastAsia="Times New Roman" w:hAnsi="Cambria Math" w:cstheme="minorHAnsi"/>
                <w:lang w:val="en-US"/>
              </w:rPr>
            </m:ctrlPr>
          </m:naryPr>
          <m:sub>
            <m:r>
              <w:rPr>
                <w:rFonts w:ascii="Cambria Math" w:eastAsia="Times New Roman" w:hAnsi="Cambria Math" w:cstheme="minorHAnsi"/>
                <w:lang w:val="en-US"/>
              </w:rPr>
              <m:t>i</m:t>
            </m:r>
          </m:sub>
          <m:sup>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N</m:t>
                </m:r>
              </m:e>
              <m:sub>
                <m:r>
                  <w:rPr>
                    <w:rFonts w:ascii="Cambria Math" w:eastAsia="Times New Roman" w:hAnsi="Cambria Math" w:cstheme="minorHAnsi"/>
                    <w:lang w:val="en-US"/>
                  </w:rPr>
                  <m:t>all</m:t>
                </m:r>
              </m:sub>
            </m:sSub>
          </m:sup>
          <m:e>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σ</m:t>
                </m:r>
              </m:e>
              <m:sub>
                <m:r>
                  <w:rPr>
                    <w:rFonts w:ascii="Cambria Math" w:eastAsia="Times New Roman" w:hAnsi="Cambria Math" w:cstheme="minorHAnsi"/>
                    <w:lang w:val="en-US"/>
                  </w:rPr>
                  <m:t>i</m:t>
                </m:r>
              </m:sub>
            </m:sSub>
          </m:e>
        </m:nary>
      </m:oMath>
      <w:r w:rsidRPr="00C87244">
        <w:rPr>
          <w:rFonts w:eastAsiaTheme="minorEastAsia"/>
          <w:lang w:val="en-US"/>
        </w:rPr>
        <w:t xml:space="preserve">. </w:t>
      </w:r>
      <w:r w:rsidR="00625198" w:rsidRPr="00C87244">
        <w:rPr>
          <w:lang w:val="en-US"/>
        </w:rPr>
        <w:t xml:space="preserve"> The cross sections are taken from </w:t>
      </w:r>
      <w:r w:rsidR="002003CE" w:rsidRPr="00C87244">
        <w:rPr>
          <w:lang w:val="en-US"/>
        </w:rPr>
        <w:t xml:space="preserve">the </w:t>
      </w:r>
      <w:r w:rsidR="00F56310">
        <w:rPr>
          <w:lang w:val="en-US"/>
        </w:rPr>
        <w:t>EPICS</w:t>
      </w:r>
      <w:r w:rsidR="00625198" w:rsidRPr="00C87244">
        <w:rPr>
          <w:lang w:val="en-US"/>
        </w:rPr>
        <w:t xml:space="preserve"> database</w:t>
      </w:r>
      <w:r w:rsidR="00625198" w:rsidRPr="00131993">
        <w:rPr>
          <w:rStyle w:val="FootnoteReference"/>
        </w:rPr>
        <w:footnoteReference w:id="4"/>
      </w:r>
      <w:r w:rsidRPr="00C87244">
        <w:rPr>
          <w:lang w:val="en-US"/>
        </w:rPr>
        <w:t xml:space="preserve"> (unless CDF-function is provided by the user, see below, in which case </w:t>
      </w:r>
      <w:r w:rsidR="00322176" w:rsidRPr="00C87244">
        <w:rPr>
          <w:lang w:val="en-US"/>
        </w:rPr>
        <w:t xml:space="preserve">the CDF-base cross section is used instead of the atomic ones from this database </w:t>
      </w:r>
      <w:r w:rsidR="001E5DBD">
        <w:rPr>
          <w:lang w:val="en-US"/>
        </w:rPr>
        <w:fldChar w:fldCharType="begin" w:fldLock="1"/>
      </w:r>
      <w:r w:rsidR="00C818CE">
        <w:rPr>
          <w:lang w:val="en-US"/>
        </w:rPr>
        <w:instrText>ADDIN CSL_CITATION {"citationItems":[{"id":"ITEM-1","itemData":{"DOI":"10.1088/0022-3727/48/35/355303","ISSN":"0022-3727","abstract":"The event-by-event Monte Carlo model, TREKIS, was developed to describe the excitation of the\r electron subsystems of various solids by a penetrating swift heavy ion (SHI), the spatial spreading\r of generated fast electrons, and secondary electron and hole cascades. Complex dielectric function\r formalism is used to obtain relevant cross sections. This allows the recognition of fundamental\r effects resulting from the collective response of the electron subsystem of a target for excitation\r that is not possible within the binary collision approximation of these cross sections, e.g. the\r differences in the electronic stopping of an ion and in the electron mean free paths for different\r structures (phases) of a material. A systematic study performed with this model for different\r materials (insulators, semiconductors and metals) revealed effects which may be important for an ion\r track: e.g. the appearance of a second front of excess electronic energy propagation outwards from\r the track core following the primary front of spreading of generated electrons. We also analyze how\r the initial ballistic spatial spreading of fast electrons generated in a track turns to the\r diffusion ~10 fs after ion passage. Detailed time-resolved simulations of electronic subsystem\r kinetics helped in understanding the reasons behind enhanced silicon resistance to SHI irradiation\r in contrast to easily produced damage in this material by femtosecond laser pulses. We demonstrate\r that the fast spreading of excited electrons from the track core on a sub-100 fs timescale prevents\r the Si lattice from nonthermal melting in a relaxing SHI track.","author":[{"dropping-particle":"","family":"Medvedev","given":"N A","non-dropping-particle":"","parse-names":false,"suffix":""},{"dropping-particle":"","family":"Rymzhanov","given":"R A","non-dropping-particle":"","parse-names":false,"suffix":""},{"dropping-particle":"","family":"Volkov","given":"A E","non-dropping-particle":"","parse-names":false,"suffix":""}],"container-title":"Journal of Physics D: Applied Physics","id":"ITEM-1","issue":"35","issued":{"date-parts":[["2015","9","9"]]},"page":"355303","title":"Time-resolved electron kinetics in swift heavy ion irradiated solids","type":"article-journal","volume":"48"},"uris":["http://www.mendeley.com/documents/?uuid=fe0757f3-0690-466e-ba68-f624e30cf32f"]}],"mendeley":{"formattedCitation":"[48]","plainTextFormattedCitation":"[48]","previouslyFormattedCitation":"[48]"},"properties":{"noteIndex":0},"schema":"https://github.com/citation-style-language/schema/raw/master/csl-citation.json"}</w:instrText>
      </w:r>
      <w:r w:rsidR="001E5DBD">
        <w:rPr>
          <w:lang w:val="en-US"/>
        </w:rPr>
        <w:fldChar w:fldCharType="separate"/>
      </w:r>
      <w:r w:rsidR="00C818CE" w:rsidRPr="00C818CE">
        <w:rPr>
          <w:noProof/>
          <w:lang w:val="en-US"/>
        </w:rPr>
        <w:t>[48]</w:t>
      </w:r>
      <w:r w:rsidR="001E5DBD">
        <w:rPr>
          <w:lang w:val="en-US"/>
        </w:rPr>
        <w:fldChar w:fldCharType="end"/>
      </w:r>
      <w:r w:rsidRPr="00C87244">
        <w:rPr>
          <w:lang w:val="en-US"/>
        </w:rPr>
        <w:t>)</w:t>
      </w:r>
      <w:r w:rsidR="00625198" w:rsidRPr="00C87244">
        <w:rPr>
          <w:lang w:val="en-US"/>
        </w:rPr>
        <w:t>.</w:t>
      </w:r>
    </w:p>
    <w:p w14:paraId="5699DCBB" w14:textId="0A5030C3" w:rsidR="00B703D5" w:rsidRPr="00C87244" w:rsidRDefault="00B703D5" w:rsidP="007364F1">
      <w:pPr>
        <w:rPr>
          <w:lang w:val="en-US"/>
        </w:rPr>
      </w:pPr>
      <w:r w:rsidRPr="00C87244">
        <w:rPr>
          <w:lang w:val="en-US"/>
        </w:rPr>
        <w:t xml:space="preserve">An electron is emitted with the kinetic energy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e</m:t>
            </m:r>
          </m:sub>
        </m:sSub>
        <m:r>
          <w:rPr>
            <w:rFonts w:ascii="Cambria Math" w:hAnsi="Cambria Math"/>
            <w:lang w:val="en-US"/>
          </w:rPr>
          <m:t>=ћω-</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p</m:t>
            </m:r>
          </m:sub>
        </m:sSub>
      </m:oMath>
      <w:r w:rsidR="007364F1" w:rsidRPr="00C87244">
        <w:rPr>
          <w:rFonts w:eastAsiaTheme="minorEastAsia"/>
          <w:lang w:val="en-US"/>
        </w:rPr>
        <w:t xml:space="preserve"> (photon energy of </w:t>
      </w:r>
      <m:oMath>
        <m:r>
          <w:rPr>
            <w:rFonts w:ascii="Cambria Math" w:hAnsi="Cambria Math"/>
            <w:lang w:val="en-US"/>
          </w:rPr>
          <m:t>ћω</m:t>
        </m:r>
      </m:oMath>
      <w:r w:rsidR="007364F1" w:rsidRPr="00C87244">
        <w:rPr>
          <w:rFonts w:eastAsiaTheme="minorEastAsia"/>
          <w:lang w:val="en-US"/>
        </w:rPr>
        <w:t xml:space="preserve">, </w:t>
      </w:r>
      <w:r w:rsidR="002003CE" w:rsidRPr="00C87244">
        <w:rPr>
          <w:rFonts w:eastAsiaTheme="minorEastAsia"/>
          <w:lang w:val="en-US"/>
        </w:rPr>
        <w:t xml:space="preserve">the </w:t>
      </w:r>
      <w:r w:rsidR="007364F1" w:rsidRPr="00C87244">
        <w:rPr>
          <w:rFonts w:eastAsiaTheme="minorEastAsia"/>
          <w:lang w:val="en-US"/>
        </w:rPr>
        <w:t xml:space="preserve">ionization potential of the chosen shell </w:t>
      </w:r>
      <w:r w:rsidR="007364F1" w:rsidRPr="00C87244">
        <w:rPr>
          <w:rFonts w:eastAsiaTheme="minorEastAsia"/>
          <w:i/>
          <w:iCs/>
          <w:lang w:val="en-US"/>
        </w:rPr>
        <w:t>I</w:t>
      </w:r>
      <w:r w:rsidR="007364F1" w:rsidRPr="00C87244">
        <w:rPr>
          <w:rFonts w:eastAsiaTheme="minorEastAsia"/>
          <w:i/>
          <w:iCs/>
          <w:vertAlign w:val="subscript"/>
          <w:lang w:val="en-US"/>
        </w:rPr>
        <w:t>p</w:t>
      </w:r>
      <w:r w:rsidR="007364F1" w:rsidRPr="00C87244">
        <w:rPr>
          <w:rFonts w:eastAsiaTheme="minorEastAsia"/>
          <w:lang w:val="en-US"/>
        </w:rPr>
        <w:t>)</w:t>
      </w:r>
      <w:r w:rsidRPr="00C87244">
        <w:rPr>
          <w:lang w:val="en-US"/>
        </w:rPr>
        <w:t>.</w:t>
      </w:r>
      <w:r w:rsidR="007364F1" w:rsidRPr="00C87244">
        <w:rPr>
          <w:lang w:val="en-US"/>
        </w:rPr>
        <w:t xml:space="preserve"> A hole in the corresponding shell is created, unless the absorbing shell </w:t>
      </w:r>
      <w:r w:rsidR="007364F1" w:rsidRPr="00C87244">
        <w:rPr>
          <w:lang w:val="en-US"/>
        </w:rPr>
        <w:lastRenderedPageBreak/>
        <w:t>is the valence/conduction band of the material</w:t>
      </w:r>
      <w:r w:rsidR="00E23EEB" w:rsidRPr="00C87244">
        <w:rPr>
          <w:lang w:val="en-US"/>
        </w:rPr>
        <w:t xml:space="preserve"> (in which case its particular energy level is sampled according to the transient electron distribution function traced within the Boltzmann equation as described in Section </w:t>
      </w:r>
      <w:r w:rsidR="00E23EEB" w:rsidRPr="00C87244">
        <w:rPr>
          <w:lang w:val="en-US"/>
        </w:rPr>
        <w:fldChar w:fldCharType="begin"/>
      </w:r>
      <w:r w:rsidR="00E23EEB" w:rsidRPr="00C87244">
        <w:rPr>
          <w:lang w:val="en-US"/>
        </w:rPr>
        <w:instrText xml:space="preserve"> REF _Ref138151068 \r \h </w:instrText>
      </w:r>
      <w:r w:rsidR="00E23EEB" w:rsidRPr="00C87244">
        <w:rPr>
          <w:lang w:val="en-US"/>
        </w:rPr>
      </w:r>
      <w:r w:rsidR="00E23EEB" w:rsidRPr="00C87244">
        <w:rPr>
          <w:lang w:val="en-US"/>
        </w:rPr>
        <w:fldChar w:fldCharType="separate"/>
      </w:r>
      <w:r w:rsidR="002F4C25">
        <w:rPr>
          <w:lang w:val="en-US"/>
        </w:rPr>
        <w:t>III</w:t>
      </w:r>
      <w:r w:rsidR="00E23EEB" w:rsidRPr="00C87244">
        <w:rPr>
          <w:lang w:val="en-US"/>
        </w:rPr>
        <w:fldChar w:fldCharType="end"/>
      </w:r>
      <w:r w:rsidR="00E23EEB" w:rsidRPr="00C87244">
        <w:rPr>
          <w:lang w:val="en-US"/>
        </w:rPr>
        <w:t>)</w:t>
      </w:r>
      <w:r w:rsidR="00385818" w:rsidRPr="00C87244">
        <w:rPr>
          <w:lang w:val="en-US"/>
        </w:rPr>
        <w:t>, and its decay time is sampled, see below</w:t>
      </w:r>
      <w:r w:rsidR="007364F1" w:rsidRPr="00C87244">
        <w:rPr>
          <w:lang w:val="en-US"/>
        </w:rPr>
        <w:t>.</w:t>
      </w:r>
    </w:p>
    <w:p w14:paraId="67B5E073" w14:textId="77777777" w:rsidR="00B703D5" w:rsidRPr="00C87244" w:rsidRDefault="00B703D5" w:rsidP="00B703D5">
      <w:pPr>
        <w:rPr>
          <w:lang w:val="en-US"/>
        </w:rPr>
      </w:pPr>
    </w:p>
    <w:p w14:paraId="477098E8" w14:textId="077BD5B3" w:rsidR="00B703D5" w:rsidRPr="00C87244" w:rsidRDefault="00B703D5" w:rsidP="00356A86">
      <w:pPr>
        <w:pStyle w:val="Heading2"/>
        <w:numPr>
          <w:ilvl w:val="1"/>
          <w:numId w:val="44"/>
        </w:numPr>
        <w:tabs>
          <w:tab w:val="clear" w:pos="1440"/>
        </w:tabs>
        <w:ind w:hanging="731"/>
        <w:rPr>
          <w:lang w:val="en-US"/>
        </w:rPr>
      </w:pPr>
      <w:bookmarkStart w:id="38" w:name="_Toc136796759"/>
      <w:bookmarkStart w:id="39" w:name="_Toc138149132"/>
      <w:bookmarkStart w:id="40" w:name="_Toc237682822"/>
      <w:r w:rsidRPr="00C87244">
        <w:rPr>
          <w:lang w:val="en-US"/>
        </w:rPr>
        <w:t>High-energy electrons</w:t>
      </w:r>
      <w:bookmarkEnd w:id="38"/>
      <w:bookmarkEnd w:id="39"/>
      <w:bookmarkEnd w:id="40"/>
    </w:p>
    <w:p w14:paraId="34C1EA80" w14:textId="15EAC3E7" w:rsidR="00322176" w:rsidRPr="00C87244" w:rsidRDefault="00322176" w:rsidP="00322176">
      <w:pPr>
        <w:rPr>
          <w:lang w:val="en-US"/>
        </w:rPr>
      </w:pPr>
      <w:r w:rsidRPr="00C87244">
        <w:rPr>
          <w:lang w:val="en-US"/>
        </w:rPr>
        <w:t xml:space="preserve">Electrons, excited by photons (as well as by impact-ionization by fast electrons or </w:t>
      </w:r>
      <w:r w:rsidRPr="00C87244">
        <w:rPr>
          <w:i/>
          <w:iCs/>
          <w:lang w:val="en-US"/>
        </w:rPr>
        <w:t>via</w:t>
      </w:r>
      <w:r w:rsidRPr="00C87244">
        <w:rPr>
          <w:lang w:val="en-US"/>
        </w:rPr>
        <w:t xml:space="preserve"> Auger-decays of core holes)</w:t>
      </w:r>
      <w:r w:rsidR="008E41B3" w:rsidRPr="00C87244">
        <w:rPr>
          <w:lang w:val="en-US"/>
        </w:rPr>
        <w:t xml:space="preserve"> to the energy states above a chosen cutoff, </w:t>
      </w:r>
      <w:r w:rsidR="008E41B3" w:rsidRPr="00C87244">
        <w:rPr>
          <w:i/>
          <w:iCs/>
          <w:lang w:val="en-US"/>
        </w:rPr>
        <w:t>E</w:t>
      </w:r>
      <w:r w:rsidR="008E41B3" w:rsidRPr="00C87244">
        <w:rPr>
          <w:i/>
          <w:iCs/>
          <w:vertAlign w:val="subscript"/>
          <w:lang w:val="en-US"/>
        </w:rPr>
        <w:t>cut</w:t>
      </w:r>
      <w:r w:rsidRPr="00C87244">
        <w:rPr>
          <w:lang w:val="en-US"/>
        </w:rPr>
        <w:t>, then may experience two kinds of scattering events: elastic (in which the total kinetic energy is conserved between the incident particle and the scattering center – meaning, no ionization), and inelastic (in which the kinetic energy is not conserved – a part of the energy is spen</w:t>
      </w:r>
      <w:r w:rsidR="002003CE" w:rsidRPr="00C87244">
        <w:rPr>
          <w:lang w:val="en-US"/>
        </w:rPr>
        <w:t>t</w:t>
      </w:r>
      <w:r w:rsidRPr="00C87244">
        <w:rPr>
          <w:lang w:val="en-US"/>
        </w:rPr>
        <w:t xml:space="preserve"> to ionization; an impact ionization event). Additionally, if allowed by the user, an electron may be emitted from the target and lost from the MC simulation.</w:t>
      </w:r>
    </w:p>
    <w:p w14:paraId="45A6E328" w14:textId="77777777" w:rsidR="00B703D5" w:rsidRPr="00C87244" w:rsidRDefault="00B703D5" w:rsidP="00356A86">
      <w:pPr>
        <w:pStyle w:val="Heading2"/>
        <w:numPr>
          <w:ilvl w:val="2"/>
          <w:numId w:val="44"/>
        </w:numPr>
        <w:tabs>
          <w:tab w:val="clear" w:pos="2160"/>
        </w:tabs>
        <w:ind w:hanging="1026"/>
        <w:rPr>
          <w:lang w:val="en-US"/>
        </w:rPr>
      </w:pPr>
      <w:bookmarkStart w:id="41" w:name="_Toc136796760"/>
      <w:bookmarkStart w:id="42" w:name="_Toc138149133"/>
      <w:bookmarkStart w:id="43" w:name="_Ref195260363"/>
      <w:bookmarkStart w:id="44" w:name="_Toc237682823"/>
      <w:r w:rsidRPr="00C87244">
        <w:rPr>
          <w:lang w:val="en-US"/>
        </w:rPr>
        <w:t>Inelastic scattering (impact ionization)</w:t>
      </w:r>
      <w:bookmarkEnd w:id="41"/>
      <w:bookmarkEnd w:id="42"/>
      <w:bookmarkEnd w:id="43"/>
      <w:bookmarkEnd w:id="44"/>
    </w:p>
    <w:p w14:paraId="2E655E6F" w14:textId="10A41832" w:rsidR="00B703D5" w:rsidRPr="00C87244" w:rsidRDefault="008E41B3" w:rsidP="008E41B3">
      <w:pPr>
        <w:rPr>
          <w:lang w:val="en-US"/>
        </w:rPr>
      </w:pPr>
      <w:bookmarkStart w:id="45" w:name="_Hlk145064858"/>
      <w:r w:rsidRPr="00C87244">
        <w:rPr>
          <w:lang w:val="en-US"/>
        </w:rPr>
        <w:t>Inelastic scattering (impact ionization) is described by one of the two possible cross</w:t>
      </w:r>
      <w:r w:rsidR="002003CE" w:rsidRPr="00C87244">
        <w:rPr>
          <w:lang w:val="en-US"/>
        </w:rPr>
        <w:t>-</w:t>
      </w:r>
      <w:r w:rsidRPr="00C87244">
        <w:rPr>
          <w:lang w:val="en-US"/>
        </w:rPr>
        <w:t xml:space="preserve">sections: CDF-based or </w:t>
      </w:r>
      <w:r w:rsidR="00783589" w:rsidRPr="00C87244">
        <w:rPr>
          <w:lang w:val="en-US"/>
        </w:rPr>
        <w:t>binary-encounter Bethe (</w:t>
      </w:r>
      <w:r w:rsidRPr="00C87244">
        <w:rPr>
          <w:lang w:val="en-US"/>
        </w:rPr>
        <w:t>BEB</w:t>
      </w:r>
      <w:r w:rsidR="00783589" w:rsidRPr="00C87244">
        <w:rPr>
          <w:lang w:val="en-US"/>
        </w:rPr>
        <w:t>)</w:t>
      </w:r>
      <w:r w:rsidRPr="00C87244">
        <w:rPr>
          <w:lang w:val="en-US"/>
        </w:rPr>
        <w:t xml:space="preserve"> atomic cross</w:t>
      </w:r>
      <w:r w:rsidR="002003CE" w:rsidRPr="00C87244">
        <w:rPr>
          <w:lang w:val="en-US"/>
        </w:rPr>
        <w:t>-</w:t>
      </w:r>
      <w:r w:rsidRPr="00C87244">
        <w:rPr>
          <w:lang w:val="en-US"/>
        </w:rPr>
        <w:t>section (if CDF is not available). The CDF function (entering Eq.(</w:t>
      </w:r>
      <w:r w:rsidRPr="00C87244">
        <w:rPr>
          <w:lang w:val="en-US"/>
        </w:rPr>
        <w:fldChar w:fldCharType="begin"/>
      </w:r>
      <w:r w:rsidRPr="00C87244">
        <w:rPr>
          <w:lang w:val="en-US"/>
        </w:rPr>
        <w:instrText xml:space="preserve"> REF _Ref138078017 \h  \* MERGEFORMAT </w:instrText>
      </w:r>
      <w:r w:rsidRPr="00C87244">
        <w:rPr>
          <w:lang w:val="en-US"/>
        </w:rPr>
      </w:r>
      <w:r w:rsidRPr="00C87244">
        <w:rPr>
          <w:lang w:val="en-US"/>
        </w:rPr>
        <w:fldChar w:fldCharType="separate"/>
      </w:r>
      <w:r w:rsidR="002F4C25" w:rsidRPr="00C87244">
        <w:rPr>
          <w:lang w:val="en-US"/>
        </w:rPr>
        <w:t>(</w:t>
      </w:r>
      <w:r w:rsidR="002F4C25">
        <w:rPr>
          <w:lang w:val="en-US"/>
        </w:rPr>
        <w:t>7</w:t>
      </w:r>
      <w:r w:rsidRPr="00C87244">
        <w:rPr>
          <w:lang w:val="en-US"/>
        </w:rPr>
        <w:fldChar w:fldCharType="end"/>
      </w:r>
      <w:r w:rsidRPr="00C87244">
        <w:rPr>
          <w:lang w:val="en-US"/>
        </w:rPr>
        <w:t>)) is approximated with the set of artificial oscillators according to the Ritchie-Howie formalism</w:t>
      </w:r>
      <w:r w:rsidR="00783589" w:rsidRPr="00C87244">
        <w:rPr>
          <w:lang w:val="en-US"/>
        </w:rPr>
        <w:t xml:space="preserve"> </w:t>
      </w:r>
      <w:r w:rsidR="00783589" w:rsidRPr="00C87244">
        <w:rPr>
          <w:lang w:val="en-US"/>
        </w:rPr>
        <w:fldChar w:fldCharType="begin" w:fldLock="1"/>
      </w:r>
      <w:r w:rsidR="001F13B2">
        <w:rPr>
          <w:lang w:val="en-US"/>
        </w:rPr>
        <w:instrText>ADDIN CSL_CITATION {"citationItems":[{"id":"ITEM-1","itemData":{"DOI":"10.1080/14786437708244948","ISSN":"0031-8086","abstract":"Abstract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past.\nAbstract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past.","author":[{"dropping-particle":"","family":"Ritchie","given":"R. H.","non-dropping-particle":"","parse-names":false,"suffix":""},{"dropping-particle":"","family":"Howie","given":"A.","non-dropping-particle":"","parse-names":false,"suffix":""}],"container-title":"Philosophical Magazine","id":"ITEM-1","issue":"2","issued":{"date-parts":[["1977","8"]]},"page":"463-481","publisher":"Taylor &amp; Francis","title":"Electron excitation and the optical potential in electron microscopy","type":"article-journal","volume":"36"},"uris":["http://www.mendeley.com/documents/?uuid=711cee4b-5957-41da-8233-895e62fdc3c9"]},{"id":"ITEM-2","itemData":{"DOI":"10.1002/pssb.2221980222","ISSN":"03701972","author":[{"dropping-particle":"","family":"Akkerman","given":"A.","non-dropping-particle":"","parse-names":false,"suffix":""},{"dropping-particle":"","family":"Boutboul","given":"T.","non-dropping-particle":"","parse-names":false,"suffix":""},{"dropping-particle":"","family":"Breskin","given":"A.","non-dropping-particle":"","parse-names":false,"suffix":""},{"dropping-particle":"","family":"Chechik","given":"R.","non-dropping-particle":"","parse-names":false,"suffix":""},{"dropping-particle":"","family":"Gibrekhterman","given":"A.","non-dropping-particle":"","parse-names":false,"suffix":""},{"dropping-particle":"","family":"Lifshitz","given":"Y.","non-dropping-particle":"","parse-names":false,"suffix":""}],"container-title":"physica status solidi (b)","id":"ITEM-2","issue":"2","issued":{"date-parts":[["1996","12","1"]]},"page":"769-784","title":"Inelastic Electron Interactions in the Energy Range 50 eV to 10 keV in Insulators: Alkali Halides and Metal Oxides","type":"article-journal","volume":"198"},"uris":["http://www.mendeley.com/documents/?uuid=73da3cef-dedd-4d1a-b060-9538689daa37"]}],"mendeley":{"formattedCitation":"[45,51]","plainTextFormattedCitation":"[45,51]","previouslyFormattedCitation":"[45,51]"},"properties":{"noteIndex":0},"schema":"https://github.com/citation-style-language/schema/raw/master/csl-citation.json"}</w:instrText>
      </w:r>
      <w:r w:rsidR="00783589" w:rsidRPr="00C87244">
        <w:rPr>
          <w:lang w:val="en-US"/>
        </w:rPr>
        <w:fldChar w:fldCharType="separate"/>
      </w:r>
      <w:r w:rsidR="00C818CE" w:rsidRPr="00C818CE">
        <w:rPr>
          <w:noProof/>
          <w:lang w:val="en-US"/>
        </w:rPr>
        <w:t>[45,51]</w:t>
      </w:r>
      <w:r w:rsidR="00783589" w:rsidRPr="00C87244">
        <w:rPr>
          <w:lang w:val="en-US"/>
        </w:rPr>
        <w:fldChar w:fldCharType="end"/>
      </w:r>
      <w:r w:rsidRPr="00C87244">
        <w:rPr>
          <w:lang w:val="en-US"/>
        </w:rPr>
        <w:t>:</w:t>
      </w:r>
    </w:p>
    <w:tbl>
      <w:tblPr>
        <w:tblStyle w:val="TableGrid"/>
        <w:tblW w:w="102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4"/>
        <w:gridCol w:w="906"/>
        <w:gridCol w:w="906"/>
      </w:tblGrid>
      <w:tr w:rsidR="00B703D5" w:rsidRPr="00C87244" w14:paraId="24BF3473" w14:textId="77777777" w:rsidTr="00F3481B">
        <w:tc>
          <w:tcPr>
            <w:tcW w:w="8454" w:type="dxa"/>
            <w:vAlign w:val="center"/>
          </w:tcPr>
          <w:p w14:paraId="3723257D" w14:textId="77777777" w:rsidR="00B703D5" w:rsidRPr="00C87244" w:rsidRDefault="00B703D5" w:rsidP="00F3481B">
            <w:pPr>
              <w:jc w:val="center"/>
              <w:rPr>
                <w:rFonts w:asciiTheme="minorHAnsi" w:hAnsiTheme="minorHAnsi" w:cstheme="minorHAnsi"/>
                <w:iCs/>
                <w:lang w:val="en-US"/>
              </w:rPr>
            </w:pPr>
            <m:oMathPara>
              <m:oMath>
                <m:r>
                  <w:rPr>
                    <w:rFonts w:ascii="Cambria Math" w:eastAsia="Times New Roman" w:hAnsi="Cambria Math" w:cstheme="minorHAnsi"/>
                    <w:lang w:val="en-US"/>
                  </w:rPr>
                  <m:t>Im</m:t>
                </m:r>
                <m:d>
                  <m:dPr>
                    <m:ctrlPr>
                      <w:rPr>
                        <w:rFonts w:ascii="Cambria Math" w:eastAsia="Times New Roman" w:hAnsi="Cambria Math" w:cstheme="minorHAnsi"/>
                        <w:i/>
                        <w:lang w:val="en-US"/>
                      </w:rPr>
                    </m:ctrlPr>
                  </m:dPr>
                  <m:e>
                    <m:f>
                      <m:fPr>
                        <m:ctrlPr>
                          <w:rPr>
                            <w:rFonts w:ascii="Cambria Math" w:eastAsia="Times New Roman" w:hAnsi="Cambria Math" w:cstheme="minorHAnsi"/>
                            <w:i/>
                            <w:lang w:val="en-US"/>
                          </w:rPr>
                        </m:ctrlPr>
                      </m:fPr>
                      <m:num>
                        <m:r>
                          <w:rPr>
                            <w:rFonts w:ascii="Cambria Math" w:eastAsia="Times New Roman" w:hAnsi="Cambria Math" w:cstheme="minorHAnsi"/>
                            <w:lang w:val="en-US"/>
                          </w:rPr>
                          <m:t>-1</m:t>
                        </m:r>
                      </m:num>
                      <m:den>
                        <m:r>
                          <m:rPr>
                            <m:sty m:val="p"/>
                          </m:rPr>
                          <w:rPr>
                            <w:rFonts w:ascii="Cambria Math" w:eastAsia="Times New Roman" w:hAnsi="Cambria Math" w:cstheme="minorHAnsi"/>
                            <w:lang w:val="en-US"/>
                          </w:rPr>
                          <m:t>ε</m:t>
                        </m:r>
                        <m:d>
                          <m:dPr>
                            <m:ctrlPr>
                              <w:rPr>
                                <w:rFonts w:ascii="Cambria Math" w:eastAsia="Times New Roman" w:hAnsi="Cambria Math" w:cstheme="minorHAnsi"/>
                                <w:i/>
                                <w:lang w:val="en-US"/>
                              </w:rPr>
                            </m:ctrlPr>
                          </m:dPr>
                          <m:e>
                            <m:r>
                              <m:rPr>
                                <m:sty m:val="p"/>
                              </m:rPr>
                              <w:rPr>
                                <w:rFonts w:ascii="Cambria Math" w:eastAsia="Times New Roman" w:hAnsi="Cambria Math" w:cstheme="minorHAnsi"/>
                                <w:lang w:val="en-US"/>
                              </w:rPr>
                              <m:t>ω</m:t>
                            </m:r>
                            <m:r>
                              <w:rPr>
                                <w:rFonts w:ascii="Cambria Math" w:eastAsia="Times New Roman" w:hAnsi="Cambria Math" w:cstheme="minorHAnsi"/>
                                <w:lang w:val="en-US"/>
                              </w:rPr>
                              <m:t>,0</m:t>
                            </m:r>
                          </m:e>
                        </m:d>
                      </m:den>
                    </m:f>
                  </m:e>
                </m:d>
                <m:r>
                  <w:rPr>
                    <w:rFonts w:ascii="Cambria Math" w:eastAsia="Times New Roman" w:hAnsi="Cambria Math" w:cstheme="minorHAnsi"/>
                    <w:lang w:val="en-US"/>
                  </w:rPr>
                  <m:t>≈</m:t>
                </m:r>
                <m:nary>
                  <m:naryPr>
                    <m:chr m:val="∑"/>
                    <m:limLoc m:val="undOvr"/>
                    <m:supHide m:val="1"/>
                    <m:ctrlPr>
                      <w:rPr>
                        <w:rFonts w:ascii="Cambria Math" w:eastAsia="Times New Roman" w:hAnsi="Cambria Math" w:cstheme="minorHAnsi"/>
                        <w:i/>
                        <w:lang w:val="en-US"/>
                      </w:rPr>
                    </m:ctrlPr>
                  </m:naryPr>
                  <m:sub>
                    <m:r>
                      <w:rPr>
                        <w:rFonts w:ascii="Cambria Math" w:eastAsia="Times New Roman" w:hAnsi="Cambria Math" w:cstheme="minorHAnsi"/>
                        <w:lang w:val="en-US"/>
                      </w:rPr>
                      <m:t>i</m:t>
                    </m:r>
                  </m:sub>
                  <m:sup/>
                  <m:e>
                    <m:f>
                      <m:fPr>
                        <m:ctrlPr>
                          <w:rPr>
                            <w:rFonts w:ascii="Cambria Math" w:eastAsia="Times New Roman" w:hAnsi="Cambria Math" w:cstheme="minorHAnsi"/>
                            <w:i/>
                            <w:lang w:val="en-US"/>
                          </w:rPr>
                        </m:ctrlPr>
                      </m:fPr>
                      <m:num>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A</m:t>
                            </m:r>
                          </m:e>
                          <m:sub>
                            <m:r>
                              <w:rPr>
                                <w:rFonts w:ascii="Cambria Math" w:eastAsia="Times New Roman" w:hAnsi="Cambria Math" w:cstheme="minorHAnsi"/>
                                <w:lang w:val="en-US"/>
                              </w:rPr>
                              <m:t>i</m:t>
                            </m:r>
                          </m:sub>
                        </m:sSub>
                        <m:sSub>
                          <m:sSubPr>
                            <m:ctrlPr>
                              <w:rPr>
                                <w:rFonts w:ascii="Cambria Math" w:eastAsia="Times New Roman" w:hAnsi="Cambria Math" w:cstheme="minorHAnsi"/>
                                <w:i/>
                                <w:lang w:val="en-US"/>
                              </w:rPr>
                            </m:ctrlPr>
                          </m:sSubPr>
                          <m:e>
                            <m:r>
                              <m:rPr>
                                <m:sty m:val="p"/>
                              </m:rPr>
                              <w:rPr>
                                <w:rFonts w:ascii="Cambria Math" w:eastAsia="Times New Roman" w:hAnsi="Cambria Math" w:cstheme="minorHAnsi"/>
                                <w:lang w:val="en-US"/>
                              </w:rPr>
                              <m:t>γ</m:t>
                            </m:r>
                            <m:ctrlPr>
                              <w:rPr>
                                <w:rFonts w:ascii="Cambria Math" w:eastAsia="Times New Roman" w:hAnsi="Cambria Math" w:cstheme="minorHAnsi"/>
                                <w:lang w:val="en-US"/>
                              </w:rPr>
                            </m:ctrlPr>
                          </m:e>
                          <m:sub>
                            <m:r>
                              <w:rPr>
                                <w:rFonts w:ascii="Cambria Math" w:eastAsia="Times New Roman" w:hAnsi="Cambria Math" w:cstheme="minorHAnsi"/>
                                <w:lang w:val="en-US"/>
                              </w:rPr>
                              <m:t>i</m:t>
                            </m:r>
                          </m:sub>
                        </m:sSub>
                        <m:r>
                          <m:rPr>
                            <m:sty m:val="p"/>
                          </m:rPr>
                          <w:rPr>
                            <w:rFonts w:ascii="Cambria Math" w:eastAsia="Times New Roman" w:hAnsi="Cambria Math" w:cstheme="minorHAnsi"/>
                            <w:lang w:val="en-US"/>
                          </w:rPr>
                          <m:t>ℏ</m:t>
                        </m:r>
                        <m:sSub>
                          <m:sSubPr>
                            <m:ctrlPr>
                              <w:rPr>
                                <w:rFonts w:ascii="Cambria Math" w:eastAsia="Times New Roman" w:hAnsi="Cambria Math" w:cstheme="minorHAnsi"/>
                                <w:i/>
                                <w:lang w:val="en-US"/>
                              </w:rPr>
                            </m:ctrlPr>
                          </m:sSubPr>
                          <m:e>
                            <m:r>
                              <m:rPr>
                                <m:sty m:val="p"/>
                              </m:rPr>
                              <w:rPr>
                                <w:rFonts w:ascii="Cambria Math" w:eastAsia="Times New Roman" w:hAnsi="Cambria Math" w:cstheme="minorHAnsi"/>
                                <w:lang w:val="en-US"/>
                              </w:rPr>
                              <m:t>ω</m:t>
                            </m:r>
                            <m:ctrlPr>
                              <w:rPr>
                                <w:rFonts w:ascii="Cambria Math" w:eastAsia="Times New Roman" w:hAnsi="Cambria Math" w:cstheme="minorHAnsi"/>
                                <w:lang w:val="en-US"/>
                              </w:rPr>
                            </m:ctrlPr>
                          </m:e>
                          <m:sub>
                            <m:r>
                              <w:rPr>
                                <w:rFonts w:ascii="Cambria Math" w:eastAsia="Times New Roman" w:hAnsi="Cambria Math" w:cstheme="minorHAnsi"/>
                                <w:lang w:val="en-US"/>
                              </w:rPr>
                              <m:t>i</m:t>
                            </m:r>
                          </m:sub>
                        </m:sSub>
                      </m:num>
                      <m:den>
                        <m:sSup>
                          <m:sSupPr>
                            <m:ctrlPr>
                              <w:rPr>
                                <w:rFonts w:ascii="Cambria Math" w:eastAsia="Times New Roman" w:hAnsi="Cambria Math" w:cstheme="minorHAnsi"/>
                                <w:lang w:val="en-US"/>
                              </w:rPr>
                            </m:ctrlPr>
                          </m:sSupPr>
                          <m:e>
                            <m:d>
                              <m:dPr>
                                <m:ctrlPr>
                                  <w:rPr>
                                    <w:rFonts w:ascii="Cambria Math" w:eastAsia="Times New Roman" w:hAnsi="Cambria Math" w:cstheme="minorHAnsi"/>
                                    <w:lang w:val="en-US"/>
                                  </w:rPr>
                                </m:ctrlPr>
                              </m:dPr>
                              <m:e>
                                <m:sSup>
                                  <m:sSupPr>
                                    <m:ctrlPr>
                                      <w:rPr>
                                        <w:rFonts w:ascii="Cambria Math" w:eastAsia="Times New Roman" w:hAnsi="Cambria Math" w:cstheme="minorHAnsi"/>
                                        <w:i/>
                                        <w:lang w:val="en-US"/>
                                      </w:rPr>
                                    </m:ctrlPr>
                                  </m:sSupPr>
                                  <m:e>
                                    <m:d>
                                      <m:dPr>
                                        <m:ctrlPr>
                                          <w:rPr>
                                            <w:rFonts w:ascii="Cambria Math" w:eastAsia="Times New Roman" w:hAnsi="Cambria Math" w:cstheme="minorHAnsi"/>
                                            <w:i/>
                                            <w:lang w:val="en-US"/>
                                          </w:rPr>
                                        </m:ctrlPr>
                                      </m:dPr>
                                      <m:e>
                                        <m:r>
                                          <m:rPr>
                                            <m:sty m:val="p"/>
                                          </m:rPr>
                                          <w:rPr>
                                            <w:rFonts w:ascii="Cambria Math" w:eastAsia="Times New Roman" w:hAnsi="Cambria Math" w:cstheme="minorHAnsi"/>
                                            <w:lang w:val="en-US"/>
                                          </w:rPr>
                                          <m:t>ℏ</m:t>
                                        </m:r>
                                        <m:sSub>
                                          <m:sSubPr>
                                            <m:ctrlPr>
                                              <w:rPr>
                                                <w:rFonts w:ascii="Cambria Math" w:eastAsia="Times New Roman" w:hAnsi="Cambria Math" w:cstheme="minorHAnsi"/>
                                                <w:i/>
                                                <w:lang w:val="en-US"/>
                                              </w:rPr>
                                            </m:ctrlPr>
                                          </m:sSubPr>
                                          <m:e>
                                            <m:r>
                                              <m:rPr>
                                                <m:sty m:val="p"/>
                                              </m:rPr>
                                              <w:rPr>
                                                <w:rFonts w:ascii="Cambria Math" w:eastAsia="Times New Roman" w:hAnsi="Cambria Math" w:cstheme="minorHAnsi"/>
                                                <w:lang w:val="en-US"/>
                                              </w:rPr>
                                              <m:t>ω</m:t>
                                            </m:r>
                                            <m:ctrlPr>
                                              <w:rPr>
                                                <w:rFonts w:ascii="Cambria Math" w:eastAsia="Times New Roman" w:hAnsi="Cambria Math" w:cstheme="minorHAnsi"/>
                                                <w:lang w:val="en-US"/>
                                              </w:rPr>
                                            </m:ctrlPr>
                                          </m:e>
                                          <m:sub>
                                            <m:r>
                                              <w:rPr>
                                                <w:rFonts w:ascii="Cambria Math" w:eastAsia="Times New Roman" w:hAnsi="Cambria Math" w:cstheme="minorHAnsi"/>
                                                <w:lang w:val="en-US"/>
                                              </w:rPr>
                                              <m:t>i</m:t>
                                            </m:r>
                                          </m:sub>
                                        </m:sSub>
                                      </m:e>
                                    </m:d>
                                    <m:ctrlPr>
                                      <w:rPr>
                                        <w:rFonts w:ascii="Cambria Math" w:eastAsia="Times New Roman" w:hAnsi="Cambria Math" w:cstheme="minorHAnsi"/>
                                        <w:lang w:val="en-US"/>
                                      </w:rPr>
                                    </m:ctrlPr>
                                  </m:e>
                                  <m:sup>
                                    <m:r>
                                      <w:rPr>
                                        <w:rFonts w:ascii="Cambria Math" w:eastAsia="Times New Roman" w:hAnsi="Cambria Math" w:cstheme="minorHAnsi"/>
                                        <w:lang w:val="en-US"/>
                                      </w:rPr>
                                      <m:t>2</m:t>
                                    </m:r>
                                  </m:sup>
                                </m:sSup>
                                <m:r>
                                  <w:rPr>
                                    <w:rFonts w:ascii="Cambria Math" w:eastAsia="Times New Roman" w:hAnsi="Cambria Math" w:cstheme="minorHAnsi"/>
                                    <w:lang w:val="en-US"/>
                                  </w:rPr>
                                  <m:t>-</m:t>
                                </m:r>
                                <m:sSubSup>
                                  <m:sSubSupPr>
                                    <m:ctrlPr>
                                      <w:rPr>
                                        <w:rFonts w:ascii="Cambria Math" w:eastAsia="Times New Roman" w:hAnsi="Cambria Math" w:cstheme="minorHAnsi"/>
                                        <w:i/>
                                        <w:lang w:val="en-US"/>
                                      </w:rPr>
                                    </m:ctrlPr>
                                  </m:sSubSupPr>
                                  <m:e>
                                    <m:r>
                                      <w:rPr>
                                        <w:rFonts w:ascii="Cambria Math" w:eastAsia="Times New Roman" w:hAnsi="Cambria Math" w:cstheme="minorHAnsi"/>
                                        <w:lang w:val="en-US"/>
                                      </w:rPr>
                                      <m:t>E</m:t>
                                    </m:r>
                                  </m:e>
                                  <m:sub>
                                    <m:r>
                                      <w:rPr>
                                        <w:rFonts w:ascii="Cambria Math" w:eastAsia="Times New Roman" w:hAnsi="Cambria Math" w:cstheme="minorHAnsi"/>
                                        <w:lang w:val="en-US"/>
                                      </w:rPr>
                                      <m:t>i</m:t>
                                    </m:r>
                                  </m:sub>
                                  <m:sup>
                                    <m:r>
                                      <w:rPr>
                                        <w:rFonts w:ascii="Cambria Math" w:eastAsia="Times New Roman" w:hAnsi="Cambria Math" w:cstheme="minorHAnsi"/>
                                        <w:lang w:val="en-US"/>
                                      </w:rPr>
                                      <m:t>2</m:t>
                                    </m:r>
                                  </m:sup>
                                </m:sSubSup>
                                <m:ctrlPr>
                                  <w:rPr>
                                    <w:rFonts w:ascii="Cambria Math" w:eastAsia="Times New Roman" w:hAnsi="Cambria Math" w:cstheme="minorHAnsi"/>
                                    <w:i/>
                                    <w:lang w:val="en-US"/>
                                  </w:rPr>
                                </m:ctrlPr>
                              </m:e>
                            </m:d>
                          </m:e>
                          <m:sup>
                            <m:r>
                              <w:rPr>
                                <w:rFonts w:ascii="Cambria Math" w:eastAsia="Times New Roman" w:hAnsi="Cambria Math" w:cstheme="minorHAnsi"/>
                                <w:lang w:val="en-US"/>
                              </w:rPr>
                              <m:t>2</m:t>
                            </m:r>
                          </m:sup>
                        </m:sSup>
                        <m:r>
                          <w:rPr>
                            <w:rFonts w:ascii="Cambria Math" w:eastAsia="Times New Roman" w:hAnsi="Cambria Math" w:cstheme="minorHAnsi"/>
                            <w:lang w:val="en-US"/>
                          </w:rPr>
                          <m:t>+</m:t>
                        </m:r>
                        <m:sSup>
                          <m:sSupPr>
                            <m:ctrlPr>
                              <w:rPr>
                                <w:rFonts w:ascii="Cambria Math" w:eastAsia="Times New Roman" w:hAnsi="Cambria Math" w:cstheme="minorHAnsi"/>
                                <w:i/>
                                <w:lang w:val="en-US"/>
                              </w:rPr>
                            </m:ctrlPr>
                          </m:sSupPr>
                          <m:e>
                            <m:d>
                              <m:dPr>
                                <m:ctrlPr>
                                  <w:rPr>
                                    <w:rFonts w:ascii="Cambria Math" w:eastAsia="Times New Roman" w:hAnsi="Cambria Math" w:cstheme="minorHAnsi"/>
                                    <w:i/>
                                    <w:lang w:val="en-US"/>
                                  </w:rPr>
                                </m:ctrlPr>
                              </m:dPr>
                              <m:e>
                                <m:sSub>
                                  <m:sSubPr>
                                    <m:ctrlPr>
                                      <w:rPr>
                                        <w:rFonts w:ascii="Cambria Math" w:eastAsia="Times New Roman" w:hAnsi="Cambria Math" w:cstheme="minorHAnsi"/>
                                        <w:i/>
                                        <w:lang w:val="en-US"/>
                                      </w:rPr>
                                    </m:ctrlPr>
                                  </m:sSubPr>
                                  <m:e>
                                    <m:r>
                                      <m:rPr>
                                        <m:sty m:val="p"/>
                                      </m:rPr>
                                      <w:rPr>
                                        <w:rFonts w:ascii="Cambria Math" w:eastAsia="Times New Roman" w:hAnsi="Cambria Math" w:cstheme="minorHAnsi"/>
                                        <w:lang w:val="en-US"/>
                                      </w:rPr>
                                      <m:t>γ</m:t>
                                    </m:r>
                                  </m:e>
                                  <m:sub>
                                    <m:r>
                                      <w:rPr>
                                        <w:rFonts w:ascii="Cambria Math" w:eastAsia="Times New Roman" w:hAnsi="Cambria Math" w:cstheme="minorHAnsi"/>
                                        <w:lang w:val="en-US"/>
                                      </w:rPr>
                                      <m:t>i</m:t>
                                    </m:r>
                                  </m:sub>
                                </m:sSub>
                                <m:r>
                                  <m:rPr>
                                    <m:sty m:val="p"/>
                                  </m:rPr>
                                  <w:rPr>
                                    <w:rFonts w:ascii="Cambria Math" w:eastAsia="Times New Roman" w:hAnsi="Cambria Math" w:cstheme="minorHAnsi"/>
                                    <w:lang w:val="en-US"/>
                                  </w:rPr>
                                  <m:t>ℏ</m:t>
                                </m:r>
                                <m:sSub>
                                  <m:sSubPr>
                                    <m:ctrlPr>
                                      <w:rPr>
                                        <w:rFonts w:ascii="Cambria Math" w:eastAsia="Times New Roman" w:hAnsi="Cambria Math" w:cstheme="minorHAnsi"/>
                                        <w:i/>
                                        <w:lang w:val="en-US"/>
                                      </w:rPr>
                                    </m:ctrlPr>
                                  </m:sSubPr>
                                  <m:e>
                                    <m:r>
                                      <m:rPr>
                                        <m:sty m:val="p"/>
                                      </m:rPr>
                                      <w:rPr>
                                        <w:rFonts w:ascii="Cambria Math" w:eastAsia="Times New Roman" w:hAnsi="Cambria Math" w:cstheme="minorHAnsi"/>
                                        <w:lang w:val="en-US"/>
                                      </w:rPr>
                                      <m:t>ω</m:t>
                                    </m:r>
                                    <m:ctrlPr>
                                      <w:rPr>
                                        <w:rFonts w:ascii="Cambria Math" w:eastAsia="Times New Roman" w:hAnsi="Cambria Math" w:cstheme="minorHAnsi"/>
                                        <w:lang w:val="en-US"/>
                                      </w:rPr>
                                    </m:ctrlPr>
                                  </m:e>
                                  <m:sub>
                                    <m:r>
                                      <w:rPr>
                                        <w:rFonts w:ascii="Cambria Math" w:eastAsia="Times New Roman" w:hAnsi="Cambria Math" w:cstheme="minorHAnsi"/>
                                        <w:lang w:val="en-US"/>
                                      </w:rPr>
                                      <m:t>i</m:t>
                                    </m:r>
                                  </m:sub>
                                </m:sSub>
                              </m:e>
                            </m:d>
                          </m:e>
                          <m:sup>
                            <m:r>
                              <w:rPr>
                                <w:rFonts w:ascii="Cambria Math" w:eastAsia="Times New Roman" w:hAnsi="Cambria Math" w:cstheme="minorHAnsi"/>
                                <w:lang w:val="en-US"/>
                              </w:rPr>
                              <m:t>2</m:t>
                            </m:r>
                          </m:sup>
                        </m:sSup>
                      </m:den>
                    </m:f>
                  </m:e>
                </m:nary>
              </m:oMath>
            </m:oMathPara>
          </w:p>
        </w:tc>
        <w:tc>
          <w:tcPr>
            <w:tcW w:w="906" w:type="dxa"/>
            <w:vAlign w:val="center"/>
          </w:tcPr>
          <w:p w14:paraId="5A61F936" w14:textId="72516B60" w:rsidR="00B703D5" w:rsidRPr="00C87244" w:rsidRDefault="00B703D5" w:rsidP="00F3481B">
            <w:pPr>
              <w:ind w:left="283" w:firstLine="0"/>
              <w:rPr>
                <w:lang w:val="en-US"/>
              </w:rPr>
            </w:pPr>
            <w:bookmarkStart w:id="46" w:name="_Ref144902199"/>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9</w:t>
            </w:r>
            <w:r w:rsidR="008466D9" w:rsidRPr="00C87244">
              <w:rPr>
                <w:lang w:val="en-US"/>
              </w:rPr>
              <w:fldChar w:fldCharType="end"/>
            </w:r>
            <w:bookmarkEnd w:id="46"/>
            <w:r w:rsidRPr="00C87244">
              <w:rPr>
                <w:lang w:val="en-US"/>
              </w:rPr>
              <w:t>)</w:t>
            </w:r>
          </w:p>
        </w:tc>
        <w:tc>
          <w:tcPr>
            <w:tcW w:w="906" w:type="dxa"/>
            <w:vAlign w:val="center"/>
          </w:tcPr>
          <w:p w14:paraId="7BA2846D" w14:textId="77777777" w:rsidR="00B703D5" w:rsidRPr="00C87244" w:rsidRDefault="00B703D5" w:rsidP="00F3481B">
            <w:pPr>
              <w:ind w:left="283" w:firstLine="0"/>
              <w:rPr>
                <w:lang w:val="en-US"/>
              </w:rPr>
            </w:pPr>
          </w:p>
        </w:tc>
      </w:tr>
    </w:tbl>
    <w:p w14:paraId="42EC90C6" w14:textId="2B589587" w:rsidR="00723646" w:rsidRDefault="00B703D5" w:rsidP="00723646">
      <w:r w:rsidRPr="00C87244">
        <w:rPr>
          <w:lang w:val="en-US"/>
        </w:rPr>
        <w:t xml:space="preserve">This simple analytical representation depends on a set of parameters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γ</m:t>
                </m:r>
              </m:e>
              <m:sub>
                <m:r>
                  <w:rPr>
                    <w:rFonts w:ascii="Cambria Math" w:hAnsi="Cambria Math"/>
                    <w:lang w:val="en-US"/>
                  </w:rPr>
                  <m:t>i</m:t>
                </m:r>
              </m:sub>
            </m:sSub>
          </m:e>
        </m:d>
      </m:oMath>
      <w:r w:rsidRPr="00C87244">
        <w:rPr>
          <w:lang w:val="en-US"/>
        </w:rPr>
        <w:t xml:space="preserve"> determined from the fitting procedure of the optical data</w:t>
      </w:r>
      <w:r w:rsidR="00783589" w:rsidRPr="00C87244">
        <w:rPr>
          <w:lang w:val="en-US"/>
        </w:rPr>
        <w:t xml:space="preserve"> </w:t>
      </w:r>
      <w:r w:rsidR="00783589" w:rsidRPr="00C87244">
        <w:rPr>
          <w:lang w:val="en-US"/>
        </w:rPr>
        <w:fldChar w:fldCharType="begin" w:fldLock="1"/>
      </w:r>
      <w:r w:rsidR="00C818CE">
        <w:rPr>
          <w:lang w:val="en-US"/>
        </w:rPr>
        <w:instrText>ADDIN CSL_CITATION {"citationItems":[{"id":"ITEM-1","itemData":{"DOI":"10.1063/1.4739911","ISBN":"9780735410688","author":[{"dropping-particle":"","family":"Medvedev","given":"Nikita","non-dropping-particle":"","parse-names":false,"suffix":""}],"container-title":"AIP Conf. Proc.","id":"ITEM-1","issue":"1","issued":{"date-parts":[["2012"]]},"page":"582-592","title":"Modeling ultrafast electronic processes in solids excited by femtosecond VUV-XUV laser Pulse","type":"article-journal","volume":"582"},"uris":["http://www.mendeley.com/documents/?uuid=705e77cc-0a16-40f3-a849-a365ef03c29a"]}],"mendeley":{"formattedCitation":"[52]","plainTextFormattedCitation":"[52]","previouslyFormattedCitation":"[52]"},"properties":{"noteIndex":0},"schema":"https://github.com/citation-style-language/schema/raw/master/csl-citation.json"}</w:instrText>
      </w:r>
      <w:r w:rsidR="00783589" w:rsidRPr="00C87244">
        <w:rPr>
          <w:lang w:val="en-US"/>
        </w:rPr>
        <w:fldChar w:fldCharType="separate"/>
      </w:r>
      <w:r w:rsidR="00C818CE" w:rsidRPr="00C818CE">
        <w:rPr>
          <w:noProof/>
          <w:lang w:val="en-US"/>
        </w:rPr>
        <w:t>[52]</w:t>
      </w:r>
      <w:r w:rsidR="00783589" w:rsidRPr="00C87244">
        <w:rPr>
          <w:lang w:val="en-US"/>
        </w:rPr>
        <w:fldChar w:fldCharType="end"/>
      </w:r>
      <w:r w:rsidRPr="00C87244">
        <w:rPr>
          <w:lang w:val="en-US"/>
        </w:rPr>
        <w:t xml:space="preserve">. The parameters represent the amplitude </w:t>
      </w:r>
      <w:r w:rsidRPr="00C87244">
        <w:rPr>
          <w:i/>
          <w:lang w:val="en-US"/>
        </w:rPr>
        <w:t>A</w:t>
      </w:r>
      <w:r w:rsidRPr="00C87244">
        <w:rPr>
          <w:i/>
          <w:vertAlign w:val="subscript"/>
          <w:lang w:val="en-US"/>
        </w:rPr>
        <w:t>i</w:t>
      </w:r>
      <w:r w:rsidRPr="00C87244">
        <w:rPr>
          <w:lang w:val="en-US"/>
        </w:rPr>
        <w:t xml:space="preserve">, the position </w:t>
      </w:r>
      <w:r w:rsidRPr="00C87244">
        <w:rPr>
          <w:i/>
          <w:lang w:val="en-US"/>
        </w:rPr>
        <w:t>E</w:t>
      </w:r>
      <w:r w:rsidRPr="00C87244">
        <w:rPr>
          <w:i/>
          <w:vertAlign w:val="subscript"/>
          <w:lang w:val="en-US"/>
        </w:rPr>
        <w:t>i</w:t>
      </w:r>
      <w:r w:rsidR="002003CE" w:rsidRPr="00C87244">
        <w:rPr>
          <w:i/>
          <w:vertAlign w:val="subscript"/>
          <w:lang w:val="en-US"/>
        </w:rPr>
        <w:t>,</w:t>
      </w:r>
      <w:r w:rsidRPr="00C87244">
        <w:rPr>
          <w:lang w:val="en-US"/>
        </w:rPr>
        <w:t xml:space="preserve"> and the width </w:t>
      </w:r>
      <w:r w:rsidRPr="00C87244">
        <w:rPr>
          <w:i/>
          <w:lang w:val="en-US"/>
        </w:rPr>
        <w:t>γ</w:t>
      </w:r>
      <w:r w:rsidRPr="00C87244">
        <w:rPr>
          <w:i/>
          <w:vertAlign w:val="subscript"/>
          <w:lang w:val="en-US"/>
        </w:rPr>
        <w:t>i</w:t>
      </w:r>
      <w:r w:rsidRPr="00C87244">
        <w:rPr>
          <w:lang w:val="en-US"/>
        </w:rPr>
        <w:t xml:space="preserve"> of the </w:t>
      </w:r>
      <w:r w:rsidRPr="00C87244">
        <w:rPr>
          <w:i/>
          <w:lang w:val="en-US"/>
        </w:rPr>
        <w:t>i</w:t>
      </w:r>
      <w:r w:rsidRPr="00C87244">
        <w:rPr>
          <w:i/>
          <w:vertAlign w:val="superscript"/>
          <w:lang w:val="en-US"/>
        </w:rPr>
        <w:t>th</w:t>
      </w:r>
      <w:r w:rsidRPr="00C87244">
        <w:rPr>
          <w:lang w:val="en-US"/>
        </w:rPr>
        <w:t xml:space="preserve"> oscillator, and may be interpreted as intensity, energy, and an inverse lifetime of collective excitation (plasmon or phonon) associated with</w:t>
      </w:r>
      <w:r w:rsidR="00783589" w:rsidRPr="00C87244">
        <w:rPr>
          <w:lang w:val="en-US"/>
        </w:rPr>
        <w:t xml:space="preserve"> the</w:t>
      </w:r>
      <w:r w:rsidRPr="00C87244">
        <w:rPr>
          <w:lang w:val="en-US"/>
        </w:rPr>
        <w:t xml:space="preserve"> peaks</w:t>
      </w:r>
      <w:r w:rsidR="00783589" w:rsidRPr="00C87244">
        <w:rPr>
          <w:lang w:val="en-US"/>
        </w:rPr>
        <w:t xml:space="preserve"> </w:t>
      </w:r>
      <w:r w:rsidR="00783589" w:rsidRPr="00C87244">
        <w:rPr>
          <w:lang w:val="en-US"/>
        </w:rPr>
        <w:fldChar w:fldCharType="begin" w:fldLock="1"/>
      </w:r>
      <w:r w:rsidR="00C818CE">
        <w:rPr>
          <w:lang w:val="en-US"/>
        </w:rPr>
        <w:instrText>ADDIN CSL_CITATION {"citationItems":[{"id":"ITEM-1","itemData":{"DOI":"10.1063/5.0128774","ISSN":"0021-8979","abstract":"Since a few breakthroughs in the fundamental understanding of the effects of swift heavy ions (SHIs) decelerating in the electronic stopping regime in the matter have been achieved in the last decade, it motivated us to review the state-of-the-art approaches in the modeling of SHI effects. The SHI track kinetics occurs via several well-separated stages and spans many orders of magnitude in time: from attoseconds in ion-impact ionization depositing an extreme amount of energy in a target to femtoseconds of electron transport and hole cascades, to picoseconds of lattice excitation and response, to nanoseconds of atomic relaxation, and even longer times of the final macroscopic reaction. Each stage requires its own approaches for quantitative description. We discuss that understanding the links between the stages makes it possible to describe the entire track kinetics within a hybrid multiscale model without fitting procedures. The review focuses on the underlying physical mechanisms of each process, the dominant effects they produce, and the limitations of the existing approaches, as well as various numerical techniques implementing these models. It provides an overview of the ab initio-based modeling of the evolution of the electronic properties, Monte Carlo simulations of nonequilibrium electronic transport, molecular dynamics modeling of atomic reaction including phase transformations and damage on the surface and in the bulk, kinetic Mote Carlo of atomic defect kinetics, and finite-difference methods of track interaction with chemical solvents describing etching kinetics. We outline the modern methods that couple these approaches into multiscale and combined multidisciplinary models and point to their bottlenecks, strengths, and weaknesses. The analysis is accompanied by examples of important results, improving the understanding of track formation in various materials. Summarizing the most recent advances in the field of the track formation process, the review delivers a comprehensive picture and detailed understanding of the phenomenon. Important future directions of research and model development are also outlined.","author":[{"dropping-particle":"","family":"Medvedev","given":"N.","non-dropping-particle":"","parse-names":false,"suffix":""},{"dropping-particle":"","family":"Volkov","given":"A. E.","non-dropping-particle":"","parse-names":false,"suffix":""},{"dropping-particle":"","family":"Rymzhanov","given":"R.","non-dropping-particle":"","parse-names":false,"suffix":""},{"dropping-particle":"","family":"Akhmetov","given":"F.","non-dropping-particle":"","parse-names":false,"suffix":""},{"dropping-particle":"","family":"Gorbunov","given":"S.","non-dropping-particle":"","parse-names":false,"suffix":""},{"dropping-particle":"","family":"Voronkov","given":"R.","non-dropping-particle":"","parse-names":false,"suffix":""},{"dropping-particle":"","family":"Babaev","given":"P.","non-dropping-particle":"","parse-names":false,"suffix":""}],"container-title":"Journal of Applied Physics","id":"ITEM-1","issue":"10","issued":{"date-parts":[["2023","3","13"]]},"page":"100701","publisher":"AIP Publishing LLCAIP Publishing","title":"Frontiers, challenges, and solutions in modeling of swift heavy ion effects in materials","type":"article-journal","volume":"133"},"uris":["http://www.mendeley.com/documents/?uuid=ea256ffe-5e9b-3ced-8096-dba1eb2b0759"]}],"mendeley":{"formattedCitation":"[16]","plainTextFormattedCitation":"[16]","previouslyFormattedCitation":"[16]"},"properties":{"noteIndex":0},"schema":"https://github.com/citation-style-language/schema/raw/master/csl-citation.json"}</w:instrText>
      </w:r>
      <w:r w:rsidR="00783589" w:rsidRPr="00C87244">
        <w:rPr>
          <w:lang w:val="en-US"/>
        </w:rPr>
        <w:fldChar w:fldCharType="separate"/>
      </w:r>
      <w:r w:rsidR="00C818CE" w:rsidRPr="00C818CE">
        <w:rPr>
          <w:noProof/>
          <w:lang w:val="en-US"/>
        </w:rPr>
        <w:t>[16]</w:t>
      </w:r>
      <w:r w:rsidR="00783589" w:rsidRPr="00C87244">
        <w:rPr>
          <w:lang w:val="en-US"/>
        </w:rPr>
        <w:fldChar w:fldCharType="end"/>
      </w:r>
      <w:r w:rsidRPr="00C87244">
        <w:rPr>
          <w:lang w:val="en-US"/>
        </w:rPr>
        <w:t>.</w:t>
      </w:r>
      <w:r w:rsidR="00783589" w:rsidRPr="00C87244">
        <w:rPr>
          <w:lang w:val="en-US"/>
        </w:rPr>
        <w:t xml:space="preserve"> </w:t>
      </w:r>
      <w:r w:rsidRPr="00C87244">
        <w:rPr>
          <w:lang w:val="en-US"/>
        </w:rPr>
        <w:t xml:space="preserve">CDF parameters may be reconstructed from the optical coefficients, as described in detail, e.g., in Refs. </w:t>
      </w:r>
      <w:r w:rsidRPr="00C87244">
        <w:rPr>
          <w:lang w:val="en-US"/>
        </w:rPr>
        <w:fldChar w:fldCharType="begin" w:fldLock="1"/>
      </w:r>
      <w:r w:rsidR="001F13B2">
        <w:rPr>
          <w:lang w:val="en-US"/>
        </w:rPr>
        <w:instrText>ADDIN CSL_CITATION {"citationItems":[{"id":"ITEM-1","itemData":{"DOI":"10.1002/pssb.2221980222","ISSN":"03701972","author":[{"dropping-particle":"","family":"Akkerman","given":"A.","non-dropping-particle":"","parse-names":false,"suffix":""},{"dropping-particle":"","family":"Boutboul","given":"T.","non-dropping-particle":"","parse-names":false,"suffix":""},{"dropping-particle":"","family":"Breskin","given":"A.","non-dropping-particle":"","parse-names":false,"suffix":""},{"dropping-particle":"","family":"Chechik","given":"R.","non-dropping-particle":"","parse-names":false,"suffix":""},{"dropping-particle":"","family":"Gibrekhterman","given":"A.","non-dropping-particle":"","parse-names":false,"suffix":""},{"dropping-particle":"","family":"Lifshitz","given":"Y.","non-dropping-particle":"","parse-names":false,"suffix":""}],"container-title":"physica status solidi (b)","id":"ITEM-1","issue":"2","issued":{"date-parts":[["1996","12","1"]]},"page":"769-784","title":"Inelastic Electron Interactions in the Energy Range 50 eV to 10 keV in Insulators: Alkali Halides and Metal Oxides","type":"article-journal","volume":"198"},"uris":["http://www.mendeley.com/documents/?uuid=73da3cef-dedd-4d1a-b060-9538689daa37"]},{"id":"ITEM-2","itemData":{"DOI":"10.1063/1.4739911","ISBN":"9780735410688","author":[{"dropping-particle":"","family":"Medvedev","given":"Nikita","non-dropping-particle":"","parse-names":false,"suffix":""}],"container-title":"AIP Conf. Proc.","id":"ITEM-2","issue":"1","issued":{"date-parts":[["2012"]]},"page":"582-592","title":"Modeling ultrafast electronic processes in solids excited by femtosecond VUV-XUV laser Pulse","type":"article-journal","volume":"582"},"uris":["http://www.mendeley.com/documents/?uuid=705e77cc-0a16-40f3-a849-a365ef03c29a"]},{"id":"ITEM-3","itemData":{"DOI":"10.1063/5.0128774","ISSN":"0021-8979","abstract":"Since a few breakthroughs in the fundamental understanding of the effects of swift heavy ions (SHIs) decelerating in the electronic stopping regime in the matter have been achieved in the last decade, it motivated us to review the state-of-the-art approaches in the modeling of SHI effects. The SHI track kinetics occurs via several well-separated stages and spans many orders of magnitude in time: from attoseconds in ion-impact ionization depositing an extreme amount of energy in a target to femtoseconds of electron transport and hole cascades, to picoseconds of lattice excitation and response, to nanoseconds of atomic relaxation, and even longer times of the final macroscopic reaction. Each stage requires its own approaches for quantitative description. We discuss that understanding the links between the stages makes it possible to describe the entire track kinetics within a hybrid multiscale model without fitting procedures. The review focuses on the underlying physical mechanisms of each process, the dominant effects they produce, and the limitations of the existing approaches, as well as various numerical techniques implementing these models. It provides an overview of the ab initio-based modeling of the evolution of the electronic properties, Monte Carlo simulations of nonequilibrium electronic transport, molecular dynamics modeling of atomic reaction including phase transformations and damage on the surface and in the bulk, kinetic Mote Carlo of atomic defect kinetics, and finite-difference methods of track interaction with chemical solvents describing etching kinetics. We outline the modern methods that couple these approaches into multiscale and combined multidisciplinary models and point to their bottlenecks, strengths, and weaknesses. The analysis is accompanied by examples of important results, improving the understanding of track formation in various materials. Summarizing the most recent advances in the field of the track formation process, the review delivers a comprehensive picture and detailed understanding of the phenomenon. Important future directions of research and model development are also outlined.","author":[{"dropping-particle":"","family":"Medvedev","given":"N.","non-dropping-particle":"","parse-names":false,"suffix":""},{"dropping-particle":"","family":"Volkov","given":"A. E.","non-dropping-particle":"","parse-names":false,"suffix":""},{"dropping-particle":"","family":"Rymzhanov","given":"R.","non-dropping-particle":"","parse-names":false,"suffix":""},{"dropping-particle":"","family":"Akhmetov","given":"F.","non-dropping-particle":"","parse-names":false,"suffix":""},{"dropping-particle":"","family":"Gorbunov","given":"S.","non-dropping-particle":"","parse-names":false,"suffix":""},{"dropping-particle":"","family":"Voronkov","given":"R.","non-dropping-particle":"","parse-names":false,"suffix":""},{"dropping-particle":"","family":"Babaev","given":"P.","non-dropping-particle":"","parse-names":false,"suffix":""}],"container-title":"Journal of Applied Physics","id":"ITEM-3","issue":"10","issued":{"date-parts":[["2023","3","13"]]},"page":"100701","publisher":"AIP Publishing LLCAIP Publishing","title":"Frontiers, challenges, and solutions in modeling of swift heavy ion effects in materials","type":"article-journal","volume":"133"},"uris":["http://www.mendeley.com/documents/?uuid=ea256ffe-5e9b-3ced-8096-dba1eb2b0759"]}],"mendeley":{"formattedCitation":"[16,45,52]","plainTextFormattedCitation":"[16,45,52]","previouslyFormattedCitation":"[16,45,52]"},"properties":{"noteIndex":0},"schema":"https://github.com/citation-style-language/schema/raw/master/csl-citation.json"}</w:instrText>
      </w:r>
      <w:r w:rsidRPr="00C87244">
        <w:rPr>
          <w:lang w:val="en-US"/>
        </w:rPr>
        <w:fldChar w:fldCharType="separate"/>
      </w:r>
      <w:r w:rsidR="00C818CE" w:rsidRPr="00C818CE">
        <w:rPr>
          <w:noProof/>
          <w:lang w:val="en-US"/>
        </w:rPr>
        <w:t>[16,45,52]</w:t>
      </w:r>
      <w:r w:rsidRPr="00C87244">
        <w:rPr>
          <w:lang w:val="en-US"/>
        </w:rPr>
        <w:fldChar w:fldCharType="end"/>
      </w:r>
      <w:r w:rsidRPr="00C87244">
        <w:rPr>
          <w:lang w:val="en-US"/>
        </w:rPr>
        <w:t>.</w:t>
      </w:r>
      <w:r w:rsidR="00886B92">
        <w:rPr>
          <w:lang w:val="en-US"/>
        </w:rPr>
        <w:t xml:space="preserve"> Many materials’ CDF-files may be found in TREKIS-3 code</w:t>
      </w:r>
      <w:r w:rsidR="00886B92" w:rsidRPr="00131993">
        <w:rPr>
          <w:rStyle w:val="FootnoteReference"/>
        </w:rPr>
        <w:footnoteReference w:id="5"/>
      </w:r>
      <w:r w:rsidR="00886B92">
        <w:rPr>
          <w:lang w:val="en-US"/>
        </w:rPr>
        <w:t xml:space="preserve">; alternatively, a single-pole approximation may be used for a rough estimation of the CDF coefficients </w:t>
      </w:r>
      <w:r w:rsidR="00886B92">
        <w:rPr>
          <w:lang w:val="en-US"/>
        </w:rPr>
        <w:fldChar w:fldCharType="begin" w:fldLock="1"/>
      </w:r>
      <w:r w:rsidR="008145DD">
        <w:rPr>
          <w:lang w:val="en-US"/>
        </w:rPr>
        <w:instrText>ADDIN CSL_CITATION {"citationItems":[{"id":"ITEM-1","itemData":{"DOI":"10.1002/adts.202200091","ISSN":"2513-0390","abstract":"The authors present a concurrent Monte Carlo (MC)–molecular dynamics (MD) approach to modeling matter response to excitation of its electronic system at nanometric scales. The two methods are combined on‐the‐fly at each time step in one code, TREKIS‐4. The MC model describes the arrival of irradiation (a photon, an electron, or a fast ion). It traces induced cascades of secondary electrons and holes, and their energy exchange with atoms due to scattering. The excited atomic system is simulated with an MD model. An efficient way is proposed to account for nonthermal effects in the electron‐atom energy transfer in covalent materials via the conversion of the potential energy of the electronic ensemble into the kinetic energy of atoms. Such a combined MC–MD approach enables a time‐resolved tracing of the excitation kinetics of both, the electronic and atomic systems, and their simultaneous response to a deposited dose. As a proof‐of‐principle, it is shown that the proposed method describes atomic dynamics after X‐ray irradiation in good agreement with tight‐binding MD. The model also allows gaining insights into the atomic system behavior during the energy deposition from a nonequilibrium electronic system excited by an ion impact.","author":[{"dropping-particle":"","family":"Medvedev","given":"Nikita","non-dropping-particle":"","parse-names":false,"suffix":""},{"dropping-particle":"","family":"Akhmetov","given":"Fedor","non-dropping-particle":"","parse-names":false,"suffix":""},{"dropping-particle":"","family":"Rymzhanov","given":"Ruslan A.","non-dropping-particle":"","parse-names":false,"suffix":""},{"dropping-particle":"","family":"Voronkov","given":"Roman","non-dropping-particle":"","parse-names":false,"suffix":""},{"dropping-particle":"","family":"Volkov","given":"Alexander E.","non-dropping-particle":"","parse-names":false,"suffix":""}],"container-title":"Advanced Theory and Simulations","id":"ITEM-1","issue":"8","issued":{"date-parts":[["2022","8","5"]]},"page":"2200091","publisher":"John Wiley &amp; Sons, Ltd","title":"Modeling Time‐Resolved Kinetics in Solids Induced by Extreme Electronic Excitation","type":"article-journal","volume":"5"},"uris":["http://www.mendeley.com/documents/?uuid=2a652dd9-2d87-40c3-a646-647bf32f6dce"]}],"mendeley":{"formattedCitation":"[53]","plainTextFormattedCitation":"[53]","previouslyFormattedCitation":"[53]"},"properties":{"noteIndex":0},"schema":"https://github.com/citation-style-language/schema/raw/master/csl-citation.json"}</w:instrText>
      </w:r>
      <w:r w:rsidR="00886B92">
        <w:rPr>
          <w:lang w:val="en-US"/>
        </w:rPr>
        <w:fldChar w:fldCharType="separate"/>
      </w:r>
      <w:r w:rsidR="00C818CE" w:rsidRPr="00C818CE">
        <w:rPr>
          <w:noProof/>
          <w:lang w:val="en-US"/>
        </w:rPr>
        <w:t>[53]</w:t>
      </w:r>
      <w:r w:rsidR="00886B92">
        <w:rPr>
          <w:lang w:val="en-US"/>
        </w:rPr>
        <w:fldChar w:fldCharType="end"/>
      </w:r>
      <w:r w:rsidR="00723646">
        <w:rPr>
          <w:lang w:val="en-US"/>
        </w:rPr>
        <w:t>.</w:t>
      </w:r>
      <w:r w:rsidR="00723646">
        <w:t xml:space="preserve"> The position of the oscillator may be chosen according to the position of a collective mode of the particles oscillations (the plasmon mode for inelastic scattering on the valence/conduction band electronic system; ionization potential for core shells):</w:t>
      </w:r>
    </w:p>
    <w:tbl>
      <w:tblPr>
        <w:tblStyle w:val="TableGrid"/>
        <w:tblW w:w="102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4"/>
        <w:gridCol w:w="906"/>
        <w:gridCol w:w="906"/>
      </w:tblGrid>
      <w:tr w:rsidR="00723646" w:rsidRPr="00C87244" w14:paraId="105EA61E" w14:textId="77777777" w:rsidTr="00B16DCE">
        <w:tc>
          <w:tcPr>
            <w:tcW w:w="8454" w:type="dxa"/>
            <w:vAlign w:val="center"/>
          </w:tcPr>
          <w:p w14:paraId="70082663" w14:textId="5F470E98" w:rsidR="00723646" w:rsidRPr="00723646" w:rsidRDefault="00000000" w:rsidP="00B16DCE">
            <w:pPr>
              <w:jc w:val="center"/>
              <w:rPr>
                <w:rFonts w:eastAsiaTheme="minorEastAsia"/>
              </w:rPr>
            </w:pPr>
            <m:oMathPara>
              <m:oMath>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0</m:t>
                        </m:r>
                      </m:e>
                      <m:sub>
                        <m:r>
                          <w:rPr>
                            <w:rFonts w:ascii="Cambria Math" w:hAnsi="Cambria Math"/>
                          </w:rPr>
                          <m:t>sp</m:t>
                        </m:r>
                      </m:sub>
                    </m:sSub>
                  </m:sub>
                </m:sSub>
                <m:r>
                  <w:rPr>
                    <w:rFonts w:ascii="Cambria Math" w:eastAsia="Times New Roman" w:hAnsi="Cambria Math"/>
                  </w:rPr>
                  <m:t>=ħ</m:t>
                </m:r>
                <m:sSub>
                  <m:sSubPr>
                    <m:ctrlPr>
                      <w:rPr>
                        <w:rFonts w:ascii="Cambria Math" w:hAnsi="Cambria Math"/>
                        <w:i/>
                      </w:rPr>
                    </m:ctrlPr>
                  </m:sSubPr>
                  <m:e>
                    <m:r>
                      <w:rPr>
                        <w:rFonts w:ascii="Cambria Math" w:hAnsi="Cambria Math"/>
                      </w:rPr>
                      <m:t>Ω</m:t>
                    </m:r>
                  </m:e>
                  <m:sub>
                    <m:r>
                      <w:rPr>
                        <w:rFonts w:ascii="Cambria Math" w:hAnsi="Cambria Math"/>
                      </w:rPr>
                      <m:t>p</m:t>
                    </m:r>
                  </m:sub>
                </m:sSub>
              </m:oMath>
            </m:oMathPara>
          </w:p>
          <w:p w14:paraId="745BDCA0" w14:textId="032BE67B" w:rsidR="00723646" w:rsidRPr="00723646" w:rsidRDefault="00000000" w:rsidP="00B16DCE">
            <w:pPr>
              <w:jc w:val="center"/>
              <w:rPr>
                <w:rFonts w:eastAsiaTheme="minorEastAsia"/>
              </w:rPr>
            </w:pPr>
            <m:oMathPara>
              <m:oMath>
                <m:sSub>
                  <m:sSubPr>
                    <m:ctrlPr>
                      <w:rPr>
                        <w:rFonts w:ascii="Cambria Math" w:hAnsi="Cambria Math"/>
                        <w:i/>
                      </w:rPr>
                    </m:ctrlPr>
                  </m:sSubPr>
                  <m:e>
                    <m:r>
                      <w:rPr>
                        <w:rFonts w:ascii="Cambria Math" w:hAnsi="Cambria Math"/>
                      </w:rPr>
                      <m:t>γ</m:t>
                    </m:r>
                  </m:e>
                  <m:sub>
                    <m:r>
                      <w:rPr>
                        <w:rFonts w:ascii="Cambria Math" w:hAnsi="Cambria Math"/>
                      </w:rPr>
                      <m:t>sp</m:t>
                    </m:r>
                  </m:sub>
                </m:sSub>
                <m:r>
                  <m:rPr>
                    <m:sty m:val="p"/>
                  </m:rPr>
                  <w:rPr>
                    <w:rFonts w:ascii="Cambria Math" w:hAnsi="Cambria Math"/>
                  </w:rPr>
                  <m:t>=</m:t>
                </m:r>
                <m:sSub>
                  <m:sSubPr>
                    <m:ctrlPr>
                      <w:rPr>
                        <w:rFonts w:ascii="Cambria Math" w:hAnsi="Cambria Math"/>
                        <w:i/>
                      </w:rPr>
                    </m:ctrlPr>
                  </m:sSubPr>
                  <m:e>
                    <m:r>
                      <w:rPr>
                        <w:rFonts w:ascii="Cambria Math" w:hAnsi="Cambria Math"/>
                      </w:rPr>
                      <m:t>E</m:t>
                    </m:r>
                  </m:e>
                  <m:sub>
                    <m:sSub>
                      <m:sSubPr>
                        <m:ctrlPr>
                          <w:rPr>
                            <w:rFonts w:ascii="Cambria Math" w:eastAsia="Calibri" w:hAnsi="Cambria Math"/>
                            <w:i/>
                          </w:rPr>
                        </m:ctrlPr>
                      </m:sSubPr>
                      <m:e>
                        <m:r>
                          <w:rPr>
                            <w:rFonts w:ascii="Cambria Math" w:hAnsi="Cambria Math"/>
                          </w:rPr>
                          <m:t>0</m:t>
                        </m:r>
                      </m:e>
                      <m:sub>
                        <m:r>
                          <w:rPr>
                            <w:rFonts w:ascii="Cambria Math" w:hAnsi="Cambria Math"/>
                          </w:rPr>
                          <m:t>sp</m:t>
                        </m:r>
                      </m:sub>
                    </m:sSub>
                  </m:sub>
                </m:sSub>
              </m:oMath>
            </m:oMathPara>
          </w:p>
          <w:p w14:paraId="7F0DC9C0" w14:textId="03B5A2BF" w:rsidR="00723646" w:rsidRPr="00C87244" w:rsidRDefault="00000000" w:rsidP="00B16DCE">
            <w:pPr>
              <w:jc w:val="center"/>
              <w:rPr>
                <w:rFonts w:asciiTheme="minorHAnsi" w:hAnsiTheme="minorHAnsi" w:cstheme="minorHAnsi"/>
                <w:iCs/>
                <w:lang w:val="en-US"/>
              </w:rPr>
            </w:pPr>
            <m:oMathPara>
              <m:oMath>
                <m:sSub>
                  <m:sSubPr>
                    <m:ctrlPr>
                      <w:rPr>
                        <w:rFonts w:ascii="Cambria Math" w:hAnsi="Cambria Math"/>
                        <w:i/>
                      </w:rPr>
                    </m:ctrlPr>
                  </m:sSubPr>
                  <m:e>
                    <m:r>
                      <w:rPr>
                        <w:rFonts w:ascii="Cambria Math" w:hAnsi="Cambria Math"/>
                      </w:rPr>
                      <m:t>A</m:t>
                    </m:r>
                  </m:e>
                  <m:sub>
                    <m:r>
                      <w:rPr>
                        <w:rFonts w:ascii="Cambria Math" w:hAnsi="Cambria Math"/>
                      </w:rPr>
                      <m:t>sp</m:t>
                    </m:r>
                  </m:sub>
                </m:sSub>
                <m:r>
                  <w:rPr>
                    <w:rFonts w:ascii="Cambria Math" w:hAnsi="Cambria Math"/>
                    <w:lang w:val="ru-RU"/>
                  </w:rPr>
                  <m:t>=</m:t>
                </m:r>
                <m:sSup>
                  <m:sSupPr>
                    <m:ctrlPr>
                      <w:rPr>
                        <w:rFonts w:ascii="Cambria Math" w:hAnsi="Cambria Math"/>
                        <w:i/>
                      </w:rPr>
                    </m:ctrlPr>
                  </m:sSupPr>
                  <m:e>
                    <m:r>
                      <w:rPr>
                        <w:rFonts w:ascii="Cambria Math" w:hAnsi="Cambria Math"/>
                        <w:lang w:val="ru-RU"/>
                      </w:rPr>
                      <m:t>(ħ</m:t>
                    </m:r>
                    <m:sSub>
                      <m:sSubPr>
                        <m:ctrlPr>
                          <w:rPr>
                            <w:rFonts w:ascii="Cambria Math" w:hAnsi="Cambria Math"/>
                            <w:i/>
                          </w:rPr>
                        </m:ctrlPr>
                      </m:sSubPr>
                      <m:e>
                        <m:r>
                          <w:rPr>
                            <w:rFonts w:ascii="Cambria Math" w:hAnsi="Cambria Math"/>
                          </w:rPr>
                          <m:t>Ω</m:t>
                        </m:r>
                      </m:e>
                      <m:sub>
                        <m:r>
                          <w:rPr>
                            <w:rFonts w:ascii="Cambria Math" w:hAnsi="Cambria Math"/>
                          </w:rPr>
                          <m:t>p</m:t>
                        </m:r>
                      </m:sub>
                    </m:sSub>
                    <m:r>
                      <w:rPr>
                        <w:rFonts w:ascii="Cambria Math" w:hAnsi="Cambria Math"/>
                        <w:lang w:val="ru-RU"/>
                      </w:rPr>
                      <m:t>)</m:t>
                    </m:r>
                  </m:e>
                  <m:sup>
                    <m:r>
                      <w:rPr>
                        <w:rFonts w:ascii="Cambria Math" w:hAnsi="Cambria Math"/>
                        <w:lang w:val="ru-RU"/>
                      </w:rPr>
                      <m:t>2</m:t>
                    </m:r>
                  </m:sup>
                </m:sSup>
                <m:r>
                  <w:rPr>
                    <w:rFonts w:ascii="Cambria Math" w:hAnsi="Cambria Math"/>
                  </w:rPr>
                  <m:t>/</m:t>
                </m:r>
                <m:nary>
                  <m:naryPr>
                    <m:limLoc m:val="undOvr"/>
                    <m:ctrlPr>
                      <w:rPr>
                        <w:rFonts w:ascii="Cambria Math" w:hAnsi="Cambria Math"/>
                        <w:i/>
                      </w:rPr>
                    </m:ctrlPr>
                  </m:naryPr>
                  <m:sub>
                    <m:r>
                      <w:rPr>
                        <w:rFonts w:ascii="Cambria Math" w:eastAsia="Times New Roman" w:hAnsi="Cambria Math"/>
                      </w:rPr>
                      <m:t>0</m:t>
                    </m:r>
                  </m:sub>
                  <m:sup>
                    <m:r>
                      <w:rPr>
                        <w:rFonts w:ascii="Cambria Math" w:hAnsi="Cambria Math"/>
                        <w:lang w:val="ru-RU"/>
                      </w:rPr>
                      <m:t>∞</m:t>
                    </m:r>
                  </m:sup>
                  <m:e>
                    <m:r>
                      <w:rPr>
                        <w:rFonts w:ascii="Cambria Math" w:hAnsi="Cambria Math"/>
                      </w:rPr>
                      <m:t>WIm</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lang w:val="ru-RU"/>
                                  </w:rPr>
                                  <m:t>-</m:t>
                                </m:r>
                                <m:r>
                                  <w:rPr>
                                    <w:rFonts w:ascii="Cambria Math"/>
                                    <w:lang w:val="ru-RU"/>
                                  </w:rPr>
                                  <m:t>1</m:t>
                                </m:r>
                              </m:num>
                              <m:den>
                                <m:r>
                                  <w:rPr>
                                    <w:rFonts w:ascii="Cambria Math" w:hAnsi="Cambria Math"/>
                                  </w:rPr>
                                  <m:t>ε</m:t>
                                </m:r>
                                <m:r>
                                  <w:rPr>
                                    <w:rFonts w:ascii="Cambria Math"/>
                                    <w:lang w:val="ru-RU"/>
                                  </w:rPr>
                                  <m:t>(</m:t>
                                </m:r>
                                <m:r>
                                  <w:rPr>
                                    <w:rFonts w:ascii="Cambria Math"/>
                                  </w:rPr>
                                  <m:t>W</m:t>
                                </m:r>
                                <m:r>
                                  <w:rPr>
                                    <w:rFonts w:ascii="Cambria Math"/>
                                    <w:lang w:val="ru-RU"/>
                                  </w:rPr>
                                  <m:t>,</m:t>
                                </m:r>
                                <m:r>
                                  <w:rPr>
                                    <w:rFonts w:ascii="Cambria Math" w:hAnsi="Cambria Math"/>
                                  </w:rPr>
                                  <m:t>Q</m:t>
                                </m:r>
                                <m:r>
                                  <w:rPr>
                                    <w:rFonts w:ascii="Cambria Math" w:hAnsi="Cambria Math"/>
                                    <w:lang w:val="ru-RU"/>
                                  </w:rPr>
                                  <m:t>=0,</m:t>
                                </m:r>
                                <m:r>
                                  <w:rPr>
                                    <w:rFonts w:ascii="Cambria Math" w:hAnsi="Cambria Math"/>
                                  </w:rPr>
                                  <m:t>A</m:t>
                                </m:r>
                                <m:r>
                                  <w:rPr>
                                    <w:rFonts w:ascii="Cambria Math" w:hAnsi="Cambria Math"/>
                                    <w:lang w:val="ru-RU"/>
                                  </w:rPr>
                                  <m:t>=1</m:t>
                                </m:r>
                                <m:r>
                                  <w:rPr>
                                    <w:rFonts w:ascii="Cambria Math"/>
                                    <w:lang w:val="ru-RU"/>
                                  </w:rPr>
                                  <m:t>)</m:t>
                                </m:r>
                              </m:den>
                            </m:f>
                          </m:e>
                        </m:d>
                      </m:e>
                      <m:sub>
                        <m:r>
                          <w:rPr>
                            <w:rFonts w:ascii="Cambria Math"/>
                          </w:rPr>
                          <m:t>D</m:t>
                        </m:r>
                      </m:sub>
                    </m:sSub>
                  </m:e>
                </m:nary>
                <m:r>
                  <w:rPr>
                    <w:rFonts w:ascii="Cambria Math" w:hAnsi="Cambria Math"/>
                  </w:rPr>
                  <m:t>dW</m:t>
                </m:r>
              </m:oMath>
            </m:oMathPara>
          </w:p>
        </w:tc>
        <w:tc>
          <w:tcPr>
            <w:tcW w:w="906" w:type="dxa"/>
            <w:vAlign w:val="center"/>
          </w:tcPr>
          <w:p w14:paraId="4F01CC60" w14:textId="569B1993" w:rsidR="00723646" w:rsidRPr="00C87244" w:rsidRDefault="00723646" w:rsidP="00B16DCE">
            <w:pPr>
              <w:ind w:left="283" w:firstLine="0"/>
              <w:rPr>
                <w:lang w:val="en-US"/>
              </w:rPr>
            </w:pPr>
            <w:bookmarkStart w:id="47" w:name="_Ref145140004"/>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10</w:t>
            </w:r>
            <w:r w:rsidRPr="00C87244">
              <w:rPr>
                <w:lang w:val="en-US"/>
              </w:rPr>
              <w:fldChar w:fldCharType="end"/>
            </w:r>
            <w:bookmarkEnd w:id="47"/>
            <w:r w:rsidRPr="00C87244">
              <w:rPr>
                <w:lang w:val="en-US"/>
              </w:rPr>
              <w:t>)</w:t>
            </w:r>
          </w:p>
        </w:tc>
        <w:tc>
          <w:tcPr>
            <w:tcW w:w="906" w:type="dxa"/>
            <w:vAlign w:val="center"/>
          </w:tcPr>
          <w:p w14:paraId="130A6202" w14:textId="77777777" w:rsidR="00723646" w:rsidRPr="00C87244" w:rsidRDefault="00723646" w:rsidP="00B16DCE">
            <w:pPr>
              <w:ind w:left="283" w:firstLine="0"/>
              <w:rPr>
                <w:lang w:val="en-US"/>
              </w:rPr>
            </w:pPr>
          </w:p>
        </w:tc>
      </w:tr>
    </w:tbl>
    <w:p w14:paraId="5197F56F" w14:textId="62CD0C66" w:rsidR="00723646" w:rsidRDefault="00723646" w:rsidP="00723646">
      <w:pPr>
        <w:rPr>
          <w:lang w:val="en-US"/>
        </w:rPr>
      </w:pPr>
      <w:r>
        <w:t xml:space="preserve">Here, </w:t>
      </w:r>
      <m:oMath>
        <m:sSubSup>
          <m:sSubSupPr>
            <m:ctrlPr>
              <w:rPr>
                <w:rFonts w:ascii="Cambria Math" w:hAnsi="Cambria Math" w:cs="Calibri"/>
                <w:i/>
                <w:iCs/>
              </w:rPr>
            </m:ctrlPr>
          </m:sSubSupPr>
          <m:e>
            <m:r>
              <m:rPr>
                <m:sty m:val="p"/>
              </m:rPr>
              <w:rPr>
                <w:rFonts w:ascii="Cambria Math" w:hAnsi="Cambria Math" w:cs="Calibri"/>
              </w:rPr>
              <m:t>Ω</m:t>
            </m:r>
            <m:ctrlPr>
              <w:rPr>
                <w:rFonts w:ascii="Cambria Math" w:hAnsi="Cambria Math" w:cs="Calibri"/>
                <w:iCs/>
              </w:rPr>
            </m:ctrlPr>
          </m:e>
          <m:sub>
            <m:r>
              <w:rPr>
                <w:rFonts w:ascii="Cambria Math" w:hAnsi="Cambria Math" w:cs="Calibri"/>
              </w:rPr>
              <m:t>P</m:t>
            </m:r>
          </m:sub>
          <m:sup>
            <m:r>
              <w:rPr>
                <w:rFonts w:ascii="Cambria Math" w:hAnsi="Cambria Math" w:cs="Calibri"/>
              </w:rPr>
              <m:t>2</m:t>
            </m:r>
          </m:sup>
        </m:sSubSup>
        <m:r>
          <w:rPr>
            <w:rFonts w:ascii="Cambria Math" w:hAnsi="Cambria Math" w:cs="Calibri"/>
          </w:rPr>
          <m:t>=</m:t>
        </m:r>
        <m:f>
          <m:fPr>
            <m:type m:val="lin"/>
            <m:ctrlPr>
              <w:rPr>
                <w:rFonts w:ascii="Cambria Math" w:hAnsi="Cambria Math" w:cs="Calibri"/>
                <w:i/>
              </w:rPr>
            </m:ctrlPr>
          </m:fPr>
          <m:num>
            <m:r>
              <w:rPr>
                <w:rFonts w:ascii="Cambria Math" w:hAnsi="Cambria Math" w:cs="Calibri"/>
              </w:rPr>
              <m:t>4π</m:t>
            </m:r>
            <m:sSup>
              <m:sSupPr>
                <m:ctrlPr>
                  <w:rPr>
                    <w:rFonts w:ascii="Cambria Math" w:hAnsi="Cambria Math" w:cs="Calibri"/>
                    <w:i/>
                    <w:iCs/>
                  </w:rPr>
                </m:ctrlPr>
              </m:sSupPr>
              <m:e>
                <m:r>
                  <w:rPr>
                    <w:rFonts w:ascii="Cambria Math" w:hAnsi="Cambria Math" w:cs="Calibri"/>
                  </w:rPr>
                  <m:t>e</m:t>
                </m:r>
              </m:e>
              <m:sup>
                <m:r>
                  <w:rPr>
                    <w:rFonts w:ascii="Cambria Math" w:hAnsi="Cambria Math" w:cs="Calibri"/>
                  </w:rPr>
                  <m:t>2</m:t>
                </m:r>
              </m:sup>
            </m:sSup>
            <m:sSub>
              <m:sSubPr>
                <m:ctrlPr>
                  <w:rPr>
                    <w:rFonts w:ascii="Cambria Math" w:hAnsi="Cambria Math" w:cs="Calibri"/>
                    <w:i/>
                  </w:rPr>
                </m:ctrlPr>
              </m:sSubPr>
              <m:e>
                <m:r>
                  <w:rPr>
                    <w:rFonts w:ascii="Cambria Math" w:hAnsi="Cambria Math" w:cs="Calibri"/>
                  </w:rPr>
                  <m:t>n</m:t>
                </m:r>
              </m:e>
              <m:sub>
                <m:r>
                  <w:rPr>
                    <w:rFonts w:ascii="Cambria Math" w:hAnsi="Cambria Math" w:cs="Calibri"/>
                  </w:rPr>
                  <m:t>e</m:t>
                </m:r>
              </m:sub>
            </m:sSub>
          </m:num>
          <m:den>
            <m:sSub>
              <m:sSubPr>
                <m:ctrlPr>
                  <w:rPr>
                    <w:rFonts w:ascii="Cambria Math" w:hAnsi="Cambria Math" w:cs="Calibri"/>
                    <w:i/>
                    <w:iCs/>
                  </w:rPr>
                </m:ctrlPr>
              </m:sSubPr>
              <m:e>
                <m:r>
                  <w:rPr>
                    <w:rFonts w:ascii="Cambria Math" w:hAnsi="Cambria Math" w:cs="Calibri"/>
                  </w:rPr>
                  <m:t>m</m:t>
                </m:r>
              </m:e>
              <m:sub>
                <m:r>
                  <w:rPr>
                    <w:rFonts w:ascii="Cambria Math" w:hAnsi="Cambria Math" w:cs="Calibri"/>
                  </w:rPr>
                  <m:t>e</m:t>
                </m:r>
              </m:sub>
            </m:sSub>
          </m:den>
        </m:f>
      </m:oMath>
      <w:r>
        <w:t>,</w:t>
      </w:r>
      <w:r w:rsidR="002306D7">
        <w:t xml:space="preserve"> </w:t>
      </w:r>
      <w:r w:rsidR="008F6E14">
        <w:t xml:space="preserve">the </w:t>
      </w:r>
      <w:r w:rsidR="002306D7">
        <w:t>plasmon frequency,</w:t>
      </w:r>
      <w:r>
        <w:t xml:space="preserve"> with </w:t>
      </w:r>
      <w:r w:rsidRPr="009553CF">
        <w:rPr>
          <w:i/>
        </w:rPr>
        <w:t>n</w:t>
      </w:r>
      <w:r w:rsidRPr="009553CF">
        <w:rPr>
          <w:i/>
          <w:vertAlign w:val="subscript"/>
        </w:rPr>
        <w:t>e</w:t>
      </w:r>
      <w:r>
        <w:t xml:space="preserve"> being the valence/conduction band electron density (or core-shell electron density). The </w:t>
      </w:r>
      <w:r w:rsidRPr="00723646">
        <w:rPr>
          <w:i/>
          <w:iCs/>
        </w:rPr>
        <w:t>A</w:t>
      </w:r>
      <w:r w:rsidRPr="00723646">
        <w:rPr>
          <w:i/>
          <w:iCs/>
          <w:vertAlign w:val="subscript"/>
        </w:rPr>
        <w:t>sp</w:t>
      </w:r>
      <w:r>
        <w:t xml:space="preserve">, the normalization coefficient, is defined by the </w:t>
      </w:r>
      <w:r w:rsidRPr="00645259">
        <w:rPr>
          <w:i/>
        </w:rPr>
        <w:t>k</w:t>
      </w:r>
      <w:r>
        <w:t xml:space="preserve">-sum rule </w:t>
      </w:r>
      <w:r>
        <w:rPr>
          <w:lang w:val="en-US"/>
        </w:rPr>
        <w:fldChar w:fldCharType="begin" w:fldLock="1"/>
      </w:r>
      <w:r w:rsidR="008145DD">
        <w:rPr>
          <w:lang w:val="en-US"/>
        </w:rPr>
        <w:instrText>ADDIN CSL_CITATION {"citationItems":[{"id":"ITEM-1","itemData":{"DOI":"10.1002/adts.202200091","ISSN":"2513-0390","abstract":"The authors present a concurrent Monte Carlo (MC)–molecular dynamics (MD) approach to modeling matter response to excitation of its electronic system at nanometric scales. The two methods are combined on‐the‐fly at each time step in one code, TREKIS‐4. The MC model describes the arrival of irradiation (a photon, an electron, or a fast ion). It traces induced cascades of secondary electrons and holes, and their energy exchange with atoms due to scattering. The excited atomic system is simulated with an MD model. An efficient way is proposed to account for nonthermal effects in the electron‐atom energy transfer in covalent materials via the conversion of the potential energy of the electronic ensemble into the kinetic energy of atoms. Such a combined MC–MD approach enables a time‐resolved tracing of the excitation kinetics of both, the electronic and atomic systems, and their simultaneous response to a deposited dose. As a proof‐of‐principle, it is shown that the proposed method describes atomic dynamics after X‐ray irradiation in good agreement with tight‐binding MD. The model also allows gaining insights into the atomic system behavior during the energy deposition from a nonequilibrium electronic system excited by an ion impact.","author":[{"dropping-particle":"","family":"Medvedev","given":"Nikita","non-dropping-particle":"","parse-names":false,"suffix":""},{"dropping-particle":"","family":"Akhmetov","given":"Fedor","non-dropping-particle":"","parse-names":false,"suffix":""},{"dropping-particle":"","family":"Rymzhanov","given":"Ruslan A.","non-dropping-particle":"","parse-names":false,"suffix":""},{"dropping-particle":"","family":"Voronkov","given":"Roman","non-dropping-particle":"","parse-names":false,"suffix":""},{"dropping-particle":"","family":"Volkov","given":"Alexander E.","non-dropping-particle":"","parse-names":false,"suffix":""}],"container-title":"Advanced Theory and Simulations","id":"ITEM-1","issue":"8","issued":{"date-parts":[["2022","8","5"]]},"page":"2200091","publisher":"John Wiley &amp; Sons, Ltd","title":"Modeling Time‐Resolved Kinetics in Solids Induced by Extreme Electronic Excitation","type":"article-journal","volume":"5"},"uris":["http://www.mendeley.com/documents/?uuid=2a652dd9-2d87-40c3-a646-647bf32f6dce"]}],"mendeley":{"formattedCitation":"[53]","plainTextFormattedCitation":"[53]","previouslyFormattedCitation":"[53]"},"properties":{"noteIndex":0},"schema":"https://github.com/citation-style-language/schema/raw/master/csl-citation.json"}</w:instrText>
      </w:r>
      <w:r>
        <w:rPr>
          <w:lang w:val="en-US"/>
        </w:rPr>
        <w:fldChar w:fldCharType="separate"/>
      </w:r>
      <w:r w:rsidR="00C818CE" w:rsidRPr="00C818CE">
        <w:rPr>
          <w:noProof/>
          <w:lang w:val="en-US"/>
        </w:rPr>
        <w:t>[53]</w:t>
      </w:r>
      <w:r>
        <w:rPr>
          <w:lang w:val="en-US"/>
        </w:rPr>
        <w:fldChar w:fldCharType="end"/>
      </w:r>
      <w:r>
        <w:t>.</w:t>
      </w:r>
    </w:p>
    <w:bookmarkEnd w:id="45"/>
    <w:p w14:paraId="3A7BC243" w14:textId="6CDE9EAE" w:rsidR="00B703D5" w:rsidRPr="00C87244" w:rsidRDefault="00B703D5" w:rsidP="00783589">
      <w:pPr>
        <w:rPr>
          <w:lang w:val="en-US"/>
        </w:rPr>
      </w:pPr>
      <w:r w:rsidRPr="00C87244">
        <w:rPr>
          <w:lang w:val="en-US"/>
        </w:rPr>
        <w:t xml:space="preserve">For materials, for which CDF coefficients are unavailable, </w:t>
      </w:r>
      <w:r w:rsidR="00B85558">
        <w:rPr>
          <w:lang w:val="en-US"/>
        </w:rPr>
        <w:t xml:space="preserve">as an </w:t>
      </w:r>
      <w:r w:rsidRPr="00C87244">
        <w:rPr>
          <w:lang w:val="en-US"/>
        </w:rPr>
        <w:t xml:space="preserve">alternative </w:t>
      </w:r>
      <w:r w:rsidR="00B85558">
        <w:rPr>
          <w:lang w:val="en-US"/>
        </w:rPr>
        <w:t xml:space="preserve">to the single-pole CDF approximation, the </w:t>
      </w:r>
      <w:r w:rsidRPr="00C87244">
        <w:rPr>
          <w:lang w:val="en-US"/>
        </w:rPr>
        <w:t>cross</w:t>
      </w:r>
      <w:r w:rsidR="002003CE" w:rsidRPr="00C87244">
        <w:rPr>
          <w:lang w:val="en-US"/>
        </w:rPr>
        <w:t>-</w:t>
      </w:r>
      <w:r w:rsidRPr="00C87244">
        <w:rPr>
          <w:lang w:val="en-US"/>
        </w:rPr>
        <w:t xml:space="preserve">sections of scattering on an independent atom (instead of a solid) may be used. XTANT-3 allows </w:t>
      </w:r>
      <w:r w:rsidR="002003CE" w:rsidRPr="00C87244">
        <w:rPr>
          <w:lang w:val="en-US"/>
        </w:rPr>
        <w:t>using</w:t>
      </w:r>
      <w:r w:rsidRPr="00C87244">
        <w:rPr>
          <w:lang w:val="en-US"/>
        </w:rPr>
        <w:t xml:space="preserve"> </w:t>
      </w:r>
      <w:r w:rsidR="002003CE" w:rsidRPr="00C87244">
        <w:rPr>
          <w:lang w:val="en-US"/>
        </w:rPr>
        <w:t xml:space="preserve">of </w:t>
      </w:r>
      <w:r w:rsidRPr="00C87244">
        <w:rPr>
          <w:lang w:val="en-US"/>
        </w:rPr>
        <w:t>BEB cross-sections of impact ionization</w:t>
      </w:r>
      <w:r w:rsidR="00CD03C1" w:rsidRPr="00C87244">
        <w:rPr>
          <w:lang w:val="en-US"/>
        </w:rPr>
        <w:t xml:space="preserve"> </w:t>
      </w:r>
      <w:r w:rsidRPr="00C87244">
        <w:rPr>
          <w:lang w:val="en-US"/>
        </w:rPr>
        <w:fldChar w:fldCharType="begin" w:fldLock="1"/>
      </w:r>
      <w:r w:rsidR="00C818CE">
        <w:rPr>
          <w:lang w:val="en-US"/>
        </w:rPr>
        <w:instrText>ADDIN CSL_CITATION {"citationItems":[{"id":"ITEM-1","itemData":{"DOI":"10.1103/PhysRevA.50.3954","ISSN":"1050-2947","abstract":"A theoretical model, which is free of adjustable or fitted parameters, for calculating electron-impact ionization cross sections for atoms and molecules is presented. This model combines the binary-encounter theory with the dipole interaction of the Bethe theory for fast incident electrons. The ratios of the contributions from distant and close collisions and interference between the direct and exchange terms are determined by using the asymptotic behaviors predicted by the Bethe theory for ionization and for stopping cross sections. Our model prescribes procedures to calculate the singly differential cross section (energy distribution) for each subshell using the binding energy, average kinetic energy, and the differential dipole oscillator strengths for that subshell. Then the singly differential cross section is integrated over the ejected electron energy to obtain the total ionization cross section. The resulting total ionization cross section near the threshold is proportional to the excess energy of the projectile electron. We found that this model yields total ionization cross sections for a variety of atoms and molecules from threshold to several keV which are in good agreement (</w:instrText>
      </w:r>
      <w:r w:rsidR="00C818CE">
        <w:rPr>
          <w:rFonts w:ascii="Cambria Math" w:hAnsi="Cambria Math" w:cs="Cambria Math"/>
          <w:lang w:val="en-US"/>
        </w:rPr>
        <w:instrText>∼</w:instrText>
      </w:r>
      <w:r w:rsidR="00C818CE">
        <w:rPr>
          <w:lang w:val="en-US"/>
        </w:rPr>
        <w:instrText>10% or better on average) with known experimental results. The energy distributions also exhibit the expected shapes and magnitudes. We offer a simpler version of the model that can be used when differential oscillator strengths are not known. For the ionization of ions with an open-shell configuration, we found that a minor modification of our theory greatly improves agreement with experiment.","author":[{"dropping-particle":"","family":"Kim","given":"Yong-Ki","non-dropping-particle":"","parse-names":false,"suffix":""},{"dropping-particle":"","family":"Rudd","given":"M.","non-dropping-particle":"","parse-names":false,"suffix":""}],"container-title":"Physical Review A","id":"ITEM-1","issue":"5","issued":{"date-parts":[["1994","11","1"]]},"page":"3954-3967","publisher":"American Physical Society","title":"Binary-encounter-dipole model for electron-impact ionization","title-short":"Phys. Rev. A","type":"article-journal","volume":"50"},"uris":["http://www.mendeley.com/documents/?uuid=024a1649-ecc7-48cc-b7db-aff458098c3d"]}],"mendeley":{"formattedCitation":"[54]","plainTextFormattedCitation":"[54]","previouslyFormattedCitation":"[54]"},"properties":{"noteIndex":0},"schema":"https://github.com/citation-style-language/schema/raw/master/csl-citation.json"}</w:instrText>
      </w:r>
      <w:r w:rsidRPr="00C87244">
        <w:rPr>
          <w:lang w:val="en-US"/>
        </w:rPr>
        <w:fldChar w:fldCharType="separate"/>
      </w:r>
      <w:r w:rsidR="00C818CE" w:rsidRPr="00C818CE">
        <w:rPr>
          <w:noProof/>
          <w:lang w:val="en-US"/>
        </w:rPr>
        <w:t>[54]</w:t>
      </w:r>
      <w:r w:rsidRPr="00C87244">
        <w:rPr>
          <w:lang w:val="en-US"/>
        </w:rPr>
        <w:fldChar w:fldCharType="end"/>
      </w:r>
      <w:r w:rsidRPr="00C87244">
        <w:rPr>
          <w:lang w:val="en-US"/>
        </w:rPr>
        <w:t>:</w:t>
      </w:r>
    </w:p>
    <w:tbl>
      <w:tblPr>
        <w:tblStyle w:val="TableGrid"/>
        <w:tblW w:w="10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1188"/>
        <w:gridCol w:w="942"/>
      </w:tblGrid>
      <w:tr w:rsidR="00B703D5" w:rsidRPr="00C87244" w14:paraId="65AB9518" w14:textId="77777777" w:rsidTr="001A2E7E">
        <w:tc>
          <w:tcPr>
            <w:tcW w:w="8418" w:type="dxa"/>
            <w:vAlign w:val="center"/>
          </w:tcPr>
          <w:p w14:paraId="2AE0BCEE" w14:textId="48B3E6C8" w:rsidR="00686BC5" w:rsidRPr="00C87244" w:rsidRDefault="00000000" w:rsidP="00686BC5">
            <w:pPr>
              <w:rPr>
                <w:rFonts w:eastAsiaTheme="minorEastAsia"/>
                <w:lang w:val="en-US"/>
              </w:rPr>
            </w:pPr>
            <m:oMathPara>
              <m:oMath>
                <m:f>
                  <m:fPr>
                    <m:ctrlPr>
                      <w:rPr>
                        <w:rFonts w:ascii="Cambria Math" w:hAnsi="Cambria Math"/>
                        <w:i/>
                        <w:lang w:val="en-US"/>
                      </w:rPr>
                    </m:ctrlPr>
                  </m:fPr>
                  <m:num>
                    <m:r>
                      <w:rPr>
                        <w:rFonts w:ascii="Cambria Math" w:hAnsi="Cambria Math"/>
                        <w:lang w:val="en-US"/>
                      </w:rPr>
                      <m:t>dσ</m:t>
                    </m:r>
                  </m:num>
                  <m:den>
                    <m:r>
                      <w:rPr>
                        <w:rFonts w:ascii="Cambria Math" w:hAnsi="Cambria Math"/>
                        <w:lang w:val="en-US"/>
                      </w:rPr>
                      <m:t>dw</m:t>
                    </m:r>
                  </m:den>
                </m:f>
                <m:r>
                  <w:rPr>
                    <w:rFonts w:ascii="Cambria Math" w:hAnsi="Cambria Math"/>
                    <w:lang w:val="en-US"/>
                  </w:rPr>
                  <m:t>=S</m:t>
                </m:r>
                <m:nary>
                  <m:naryPr>
                    <m:chr m:val="∑"/>
                    <m:limLoc m:val="undOvr"/>
                    <m:ctrlPr>
                      <w:rPr>
                        <w:rFonts w:ascii="Cambria Math" w:hAnsi="Cambria Math"/>
                        <w:i/>
                        <w:lang w:val="en-US"/>
                      </w:rPr>
                    </m:ctrlPr>
                  </m:naryPr>
                  <m:sub>
                    <m:r>
                      <w:rPr>
                        <w:rFonts w:ascii="Cambria Math" w:hAnsi="Cambria Math"/>
                        <w:lang w:val="en-US"/>
                      </w:rPr>
                      <m:t>n=1</m:t>
                    </m:r>
                  </m:sub>
                  <m:sup>
                    <m:r>
                      <w:rPr>
                        <w:rFonts w:ascii="Cambria Math" w:hAnsi="Cambria Math"/>
                        <w:lang w:val="en-US"/>
                      </w:rPr>
                      <m:t>3</m:t>
                    </m:r>
                  </m:sup>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(1+w)</m:t>
                                </m:r>
                              </m:e>
                              <m:sup>
                                <m:r>
                                  <w:rPr>
                                    <w:rFonts w:ascii="Cambria Math" w:hAnsi="Cambria Math"/>
                                    <w:lang w:val="en-US"/>
                                  </w:rPr>
                                  <m:t>n</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(K-w)</m:t>
                                </m:r>
                              </m:e>
                              <m:sup>
                                <m:r>
                                  <w:rPr>
                                    <w:rFonts w:ascii="Cambria Math" w:hAnsi="Cambria Math"/>
                                    <w:lang w:val="en-US"/>
                                  </w:rPr>
                                  <m:t>n</m:t>
                                </m:r>
                              </m:sup>
                            </m:sSup>
                          </m:den>
                        </m:f>
                      </m:e>
                    </m:d>
                    <m:r>
                      <w:rPr>
                        <w:rFonts w:ascii="Cambria Math" w:hAnsi="Cambria Math"/>
                        <w:lang w:val="en-US"/>
                      </w:rPr>
                      <m:t>,</m:t>
                    </m:r>
                  </m:e>
                </m:nary>
              </m:oMath>
            </m:oMathPara>
          </w:p>
          <w:p w14:paraId="0ABCB8ED" w14:textId="38A974E0" w:rsidR="00686BC5" w:rsidRPr="00C87244" w:rsidRDefault="00000000" w:rsidP="00686BC5">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num>
                  <m:den>
                    <m:r>
                      <w:rPr>
                        <w:rFonts w:ascii="Cambria Math" w:hAnsi="Cambria Math"/>
                        <w:lang w:val="en-US"/>
                      </w:rPr>
                      <m:t>K+1</m:t>
                    </m:r>
                  </m:den>
                </m:f>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K+u+1</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3</m:t>
                    </m:r>
                  </m:sub>
                </m:sSub>
                <m:r>
                  <w:rPr>
                    <w:rFonts w:ascii="Cambria Math" w:hAnsi="Cambria Math"/>
                    <w:lang w:val="en-US"/>
                  </w:rPr>
                  <m:t>=</m:t>
                </m:r>
                <m:f>
                  <m:fPr>
                    <m:ctrlPr>
                      <w:rPr>
                        <w:rFonts w:ascii="Cambria Math" w:hAnsi="Cambria Math"/>
                        <w:i/>
                        <w:lang w:val="en-US"/>
                      </w:rPr>
                    </m:ctrlPr>
                  </m:fPr>
                  <m:num>
                    <m:func>
                      <m:funcPr>
                        <m:ctrlPr>
                          <w:rPr>
                            <w:rFonts w:ascii="Cambria Math" w:hAnsi="Cambria Math"/>
                            <w:lang w:val="en-US"/>
                          </w:rPr>
                        </m:ctrlPr>
                      </m:funcPr>
                      <m:fName>
                        <m:r>
                          <m:rPr>
                            <m:sty m:val="p"/>
                          </m:rPr>
                          <w:rPr>
                            <w:rFonts w:ascii="Cambria Math" w:hAnsi="Cambria Math"/>
                            <w:lang w:val="en-US"/>
                          </w:rPr>
                          <m:t>ln</m:t>
                        </m:r>
                      </m:fName>
                      <m:e>
                        <m:d>
                          <m:dPr>
                            <m:ctrlPr>
                              <w:rPr>
                                <w:rFonts w:ascii="Cambria Math" w:hAnsi="Cambria Math"/>
                                <w:i/>
                                <w:lang w:val="en-US"/>
                              </w:rPr>
                            </m:ctrlPr>
                          </m:dPr>
                          <m:e>
                            <m:r>
                              <w:rPr>
                                <w:rFonts w:ascii="Cambria Math" w:hAnsi="Cambria Math"/>
                                <w:lang w:val="en-US"/>
                              </w:rPr>
                              <m:t>K</m:t>
                            </m:r>
                          </m:e>
                        </m:d>
                        <m:ctrlPr>
                          <w:rPr>
                            <w:rFonts w:ascii="Cambria Math" w:hAnsi="Cambria Math"/>
                            <w:i/>
                            <w:lang w:val="en-US"/>
                          </w:rPr>
                        </m:ctrlPr>
                      </m:e>
                    </m:func>
                  </m:num>
                  <m:den>
                    <m:r>
                      <w:rPr>
                        <w:rFonts w:ascii="Cambria Math" w:hAnsi="Cambria Math"/>
                        <w:lang w:val="en-US"/>
                      </w:rPr>
                      <m:t>K+u+1</m:t>
                    </m:r>
                  </m:den>
                </m:f>
                <m:r>
                  <w:rPr>
                    <w:rFonts w:ascii="Cambria Math" w:eastAsiaTheme="minorEastAsia" w:hAnsi="Cambria Math"/>
                    <w:lang w:val="en-US"/>
                  </w:rPr>
                  <m:t>,</m:t>
                </m:r>
              </m:oMath>
            </m:oMathPara>
          </w:p>
          <w:p w14:paraId="66C9059D" w14:textId="3FB0D749" w:rsidR="00B703D5" w:rsidRPr="00C87244" w:rsidRDefault="00686BC5" w:rsidP="00686BC5">
            <w:pPr>
              <w:jc w:val="center"/>
              <w:rPr>
                <w:rFonts w:eastAsiaTheme="minorEastAsia"/>
                <w:lang w:val="en-US"/>
              </w:rPr>
            </w:pPr>
            <m:oMathPara>
              <m:oMath>
                <m:r>
                  <w:rPr>
                    <w:rFonts w:ascii="Cambria Math" w:eastAsiaTheme="minorEastAsia" w:hAnsi="Cambria Math"/>
                    <w:lang w:val="en-US"/>
                  </w:rPr>
                  <m:t>S=4π</m:t>
                </m:r>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0</m:t>
                    </m:r>
                  </m:sub>
                  <m:sup>
                    <m:r>
                      <w:rPr>
                        <w:rFonts w:ascii="Cambria Math" w:eastAsiaTheme="minorEastAsia" w:hAnsi="Cambria Math"/>
                        <w:lang w:val="en-US"/>
                      </w:rPr>
                      <m:t>2</m:t>
                    </m:r>
                  </m:sup>
                </m:sSubSup>
                <m:r>
                  <w:rPr>
                    <w:rFonts w:ascii="Cambria Math" w:eastAsiaTheme="minorEastAsia" w:hAnsi="Cambria Math"/>
                    <w:lang w:val="en-US"/>
                  </w:rPr>
                  <m:t>N</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Ry</m:t>
                            </m:r>
                          </m:num>
                          <m:den>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p</m:t>
                                </m:r>
                              </m:sub>
                            </m:sSub>
                          </m:den>
                        </m:f>
                      </m:e>
                    </m:d>
                  </m:e>
                  <m:sup>
                    <m:r>
                      <w:rPr>
                        <w:rFonts w:ascii="Cambria Math" w:eastAsiaTheme="minorEastAsia" w:hAnsi="Cambria Math"/>
                        <w:lang w:val="en-US"/>
                      </w:rPr>
                      <m:t>2</m:t>
                    </m:r>
                  </m:sup>
                </m:sSup>
                <m:r>
                  <w:rPr>
                    <w:rFonts w:ascii="Cambria Math" w:eastAsiaTheme="minorEastAsia" w:hAnsi="Cambria Math"/>
                    <w:lang w:val="en-US"/>
                  </w:rPr>
                  <m:t>;</m:t>
                </m:r>
              </m:oMath>
            </m:oMathPara>
          </w:p>
          <w:p w14:paraId="38D85351" w14:textId="1D2201F1" w:rsidR="00686BC5" w:rsidRPr="00C87244" w:rsidRDefault="00686BC5" w:rsidP="00686BC5">
            <w:pPr>
              <w:rPr>
                <w:rFonts w:eastAsiaTheme="minorEastAsia"/>
                <w:iCs/>
                <w:lang w:val="en-US"/>
              </w:rPr>
            </w:pPr>
            <m:oMathPara>
              <m:oMath>
                <m:r>
                  <w:rPr>
                    <w:rFonts w:ascii="Cambria Math" w:eastAsiaTheme="minorEastAsia" w:hAnsi="Cambria Math"/>
                    <w:lang w:val="en-US"/>
                  </w:rPr>
                  <m:t>σ=</m:t>
                </m:r>
                <m:f>
                  <m:fPr>
                    <m:ctrlPr>
                      <w:rPr>
                        <w:rFonts w:ascii="Cambria Math" w:eastAsiaTheme="minorEastAsia" w:hAnsi="Cambria Math"/>
                        <w:i/>
                        <w:lang w:val="en-US"/>
                      </w:rPr>
                    </m:ctrlPr>
                  </m:fPr>
                  <m:num>
                    <m:r>
                      <w:rPr>
                        <w:rFonts w:ascii="Cambria Math" w:eastAsiaTheme="minorEastAsia" w:hAnsi="Cambria Math"/>
                        <w:lang w:val="en-US"/>
                      </w:rPr>
                      <m:t>S</m:t>
                    </m:r>
                  </m:num>
                  <m:den>
                    <m:r>
                      <w:rPr>
                        <w:rFonts w:ascii="Cambria Math" w:eastAsiaTheme="minorEastAsia" w:hAnsi="Cambria Math"/>
                        <w:lang w:val="en-US"/>
                      </w:rPr>
                      <m:t>K+u+1</m:t>
                    </m:r>
                  </m:den>
                </m:f>
                <m:d>
                  <m:dPr>
                    <m:begChr m:val="["/>
                    <m:endChr m:val="]"/>
                    <m:ctrlPr>
                      <w:rPr>
                        <w:rFonts w:ascii="Cambria Math" w:eastAsiaTheme="minorEastAsia" w:hAnsi="Cambria Math"/>
                        <w:i/>
                        <w:lang w:val="en-US"/>
                      </w:rPr>
                    </m:ctrlPr>
                  </m:dPr>
                  <m:e>
                    <m:f>
                      <m:fPr>
                        <m:ctrlPr>
                          <w:rPr>
                            <w:rFonts w:ascii="Cambria Math" w:eastAsiaTheme="minorEastAsia" w:hAnsi="Cambria Math"/>
                            <w:i/>
                            <w:lang w:val="en-US"/>
                          </w:rPr>
                        </m:ctrlPr>
                      </m:fPr>
                      <m:num>
                        <m:func>
                          <m:funcPr>
                            <m:ctrlPr>
                              <w:rPr>
                                <w:rFonts w:ascii="Cambria Math" w:eastAsiaTheme="minorEastAsia" w:hAnsi="Cambria Math"/>
                                <w:lang w:val="en-US"/>
                              </w:rPr>
                            </m:ctrlPr>
                          </m:funcPr>
                          <m:fName>
                            <m:r>
                              <m:rPr>
                                <m:sty m:val="p"/>
                              </m:rPr>
                              <w:rPr>
                                <w:rFonts w:ascii="Cambria Math" w:eastAsiaTheme="minorEastAsia" w:hAnsi="Cambria Math"/>
                                <w:lang w:val="en-US"/>
                              </w:rPr>
                              <m:t>ln</m:t>
                            </m:r>
                          </m:fName>
                          <m:e>
                            <m:d>
                              <m:dPr>
                                <m:ctrlPr>
                                  <w:rPr>
                                    <w:rFonts w:ascii="Cambria Math" w:eastAsiaTheme="minorEastAsia" w:hAnsi="Cambria Math"/>
                                    <w:i/>
                                    <w:lang w:val="en-US"/>
                                  </w:rPr>
                                </m:ctrlPr>
                              </m:dPr>
                              <m:e>
                                <m:r>
                                  <w:rPr>
                                    <w:rFonts w:ascii="Cambria Math" w:eastAsiaTheme="minorEastAsia" w:hAnsi="Cambria Math"/>
                                    <w:lang w:val="en-US"/>
                                  </w:rPr>
                                  <m:t>K</m:t>
                                </m:r>
                              </m:e>
                            </m:d>
                            <m:ctrlPr>
                              <w:rPr>
                                <w:rFonts w:ascii="Cambria Math" w:eastAsiaTheme="minorEastAsia" w:hAnsi="Cambria Math"/>
                                <w:i/>
                                <w:lang w:val="en-US"/>
                              </w:rPr>
                            </m:ctrlPr>
                          </m:e>
                        </m:func>
                      </m:num>
                      <m:den>
                        <m:r>
                          <w:rPr>
                            <w:rFonts w:ascii="Cambria Math" w:eastAsiaTheme="minorEastAsia" w:hAnsi="Cambria Math"/>
                            <w:lang w:val="en-US"/>
                          </w:rPr>
                          <m:t>2</m:t>
                        </m:r>
                      </m:den>
                    </m:f>
                    <m:d>
                      <m:dPr>
                        <m:ctrlPr>
                          <w:rPr>
                            <w:rFonts w:ascii="Cambria Math" w:eastAsiaTheme="minorEastAsia" w:hAnsi="Cambria Math"/>
                            <w:i/>
                            <w:lang w:val="en-US"/>
                          </w:rPr>
                        </m:ctrlPr>
                      </m:dPr>
                      <m:e>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K</m:t>
                            </m:r>
                          </m:e>
                          <m:sup>
                            <m:r>
                              <w:rPr>
                                <w:rFonts w:ascii="Cambria Math" w:eastAsiaTheme="minorEastAsia" w:hAnsi="Cambria Math"/>
                                <w:lang w:val="en-US"/>
                              </w:rPr>
                              <m:t>-2</m:t>
                            </m:r>
                          </m:sup>
                        </m:sSup>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K</m:t>
                            </m:r>
                          </m:e>
                          <m:sup>
                            <m:r>
                              <w:rPr>
                                <w:rFonts w:ascii="Cambria Math" w:eastAsiaTheme="minorEastAsia" w:hAnsi="Cambria Math"/>
                                <w:lang w:val="en-US"/>
                              </w:rPr>
                              <m:t>-1</m:t>
                            </m:r>
                          </m:sup>
                        </m:sSup>
                      </m:e>
                    </m:d>
                    <m:r>
                      <w:rPr>
                        <w:rFonts w:ascii="Cambria Math" w:eastAsiaTheme="minorEastAsia" w:hAnsi="Cambria Math"/>
                        <w:lang w:val="en-US"/>
                      </w:rPr>
                      <m:t>-</m:t>
                    </m:r>
                    <m:f>
                      <m:fPr>
                        <m:ctrlPr>
                          <w:rPr>
                            <w:rFonts w:ascii="Cambria Math" w:eastAsiaTheme="minorEastAsia" w:hAnsi="Cambria Math"/>
                            <w:i/>
                            <w:lang w:val="en-US"/>
                          </w:rPr>
                        </m:ctrlPr>
                      </m:fPr>
                      <m:num>
                        <m:r>
                          <m:rPr>
                            <m:sty m:val="p"/>
                          </m:rPr>
                          <w:rPr>
                            <w:rFonts w:ascii="Cambria Math" w:eastAsiaTheme="minorEastAsia" w:hAnsi="Cambria Math"/>
                            <w:lang w:val="en-US"/>
                          </w:rPr>
                          <m:t>ln⁡</m:t>
                        </m:r>
                        <m:r>
                          <w:rPr>
                            <w:rFonts w:ascii="Cambria Math" w:eastAsiaTheme="minorEastAsia" w:hAnsi="Cambria Math"/>
                            <w:lang w:val="en-US"/>
                          </w:rPr>
                          <m:t>(K)</m:t>
                        </m:r>
                      </m:num>
                      <m:den>
                        <m:r>
                          <w:rPr>
                            <w:rFonts w:ascii="Cambria Math" w:eastAsiaTheme="minorEastAsia" w:hAnsi="Cambria Math"/>
                            <w:lang w:val="en-US"/>
                          </w:rPr>
                          <m:t>K+1</m:t>
                        </m:r>
                      </m:den>
                    </m:f>
                  </m:e>
                </m:d>
                <m:r>
                  <w:rPr>
                    <w:rFonts w:ascii="Cambria Math" w:eastAsiaTheme="minorEastAsia" w:hAnsi="Cambria Math"/>
                    <w:lang w:val="en-US"/>
                  </w:rPr>
                  <m:t>.</m:t>
                </m:r>
              </m:oMath>
            </m:oMathPara>
          </w:p>
        </w:tc>
        <w:tc>
          <w:tcPr>
            <w:tcW w:w="1188" w:type="dxa"/>
            <w:vAlign w:val="center"/>
          </w:tcPr>
          <w:p w14:paraId="5E010F22" w14:textId="398256A9" w:rsidR="00B703D5" w:rsidRPr="00C87244" w:rsidRDefault="00B703D5" w:rsidP="001A2E7E">
            <w:pPr>
              <w:ind w:left="84" w:hanging="2"/>
              <w:rPr>
                <w:lang w:val="en-US"/>
              </w:rPr>
            </w:pPr>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11</w:t>
            </w:r>
            <w:r w:rsidR="008466D9" w:rsidRPr="00C87244">
              <w:rPr>
                <w:lang w:val="en-US"/>
              </w:rPr>
              <w:fldChar w:fldCharType="end"/>
            </w:r>
            <w:r w:rsidRPr="00C87244">
              <w:rPr>
                <w:lang w:val="en-US"/>
              </w:rPr>
              <w:t>)</w:t>
            </w:r>
          </w:p>
        </w:tc>
        <w:tc>
          <w:tcPr>
            <w:tcW w:w="942" w:type="dxa"/>
            <w:vAlign w:val="center"/>
          </w:tcPr>
          <w:p w14:paraId="69AE7AD8" w14:textId="77777777" w:rsidR="00B703D5" w:rsidRPr="00C87244" w:rsidRDefault="00B703D5" w:rsidP="00F3481B">
            <w:pPr>
              <w:ind w:left="643"/>
              <w:rPr>
                <w:lang w:val="en-US"/>
              </w:rPr>
            </w:pPr>
          </w:p>
        </w:tc>
      </w:tr>
    </w:tbl>
    <w:p w14:paraId="2F99702A" w14:textId="021FF25A" w:rsidR="00AF6B55" w:rsidRPr="00C87244" w:rsidRDefault="00AF6B55" w:rsidP="00CC610E">
      <w:pPr>
        <w:rPr>
          <w:lang w:val="en-US"/>
        </w:rPr>
      </w:pPr>
      <w:r w:rsidRPr="00C87244">
        <w:rPr>
          <w:lang w:val="en-US"/>
        </w:rPr>
        <w:t xml:space="preserve">Here </w:t>
      </w:r>
      <w:r w:rsidR="00CC610E" w:rsidRPr="00C87244">
        <w:rPr>
          <w:i/>
          <w:iCs/>
          <w:lang w:val="en-US"/>
        </w:rPr>
        <w:t>w</w:t>
      </w:r>
      <w:r w:rsidR="00CC610E" w:rsidRPr="00C87244">
        <w:rPr>
          <w:lang w:val="en-US"/>
        </w:rPr>
        <w:t xml:space="preserve"> = </w:t>
      </w:r>
      <w:r w:rsidR="00CC610E" w:rsidRPr="00C87244">
        <w:rPr>
          <w:i/>
          <w:iCs/>
          <w:lang w:val="en-US"/>
        </w:rPr>
        <w:t>dE</w:t>
      </w:r>
      <w:r w:rsidR="00CC610E" w:rsidRPr="00C87244">
        <w:rPr>
          <w:lang w:val="en-US"/>
        </w:rPr>
        <w:t>/</w:t>
      </w:r>
      <w:r w:rsidR="00CC610E" w:rsidRPr="00C87244">
        <w:rPr>
          <w:i/>
          <w:iCs/>
          <w:lang w:val="en-US"/>
        </w:rPr>
        <w:t>I</w:t>
      </w:r>
      <w:r w:rsidR="00CC610E" w:rsidRPr="00C87244">
        <w:rPr>
          <w:i/>
          <w:iCs/>
          <w:vertAlign w:val="subscript"/>
          <w:lang w:val="en-US"/>
        </w:rPr>
        <w:t>p</w:t>
      </w:r>
      <w:r w:rsidR="00CC610E" w:rsidRPr="00C87244">
        <w:rPr>
          <w:lang w:val="en-US"/>
        </w:rPr>
        <w:t xml:space="preserve"> is the energy transferred to the electron being ionized in this collision;</w:t>
      </w:r>
      <w:r w:rsidR="003D0E17" w:rsidRPr="00C87244">
        <w:rPr>
          <w:lang w:val="en-US"/>
        </w:rPr>
        <w:t xml:space="preserve"> </w:t>
      </w:r>
      <w:r w:rsidR="003D0E17" w:rsidRPr="00C87244">
        <w:rPr>
          <w:i/>
          <w:iCs/>
          <w:lang w:val="en-US"/>
        </w:rPr>
        <w:t>I</w:t>
      </w:r>
      <w:r w:rsidR="003D0E17" w:rsidRPr="00C87244">
        <w:rPr>
          <w:i/>
          <w:iCs/>
          <w:vertAlign w:val="subscript"/>
          <w:lang w:val="en-US"/>
        </w:rPr>
        <w:t>p</w:t>
      </w:r>
      <w:r w:rsidR="003D0E17" w:rsidRPr="00C87244">
        <w:rPr>
          <w:lang w:val="en-US"/>
        </w:rPr>
        <w:t xml:space="preserve"> is the ionization potential of the shell being ionized;</w:t>
      </w:r>
      <w:r w:rsidR="00CC610E" w:rsidRPr="00C87244">
        <w:rPr>
          <w:lang w:val="en-US"/>
        </w:rPr>
        <w:t xml:space="preserve"> </w:t>
      </w:r>
      <w:r w:rsidR="00CC610E" w:rsidRPr="00C87244">
        <w:rPr>
          <w:i/>
          <w:iCs/>
          <w:lang w:val="en-US"/>
        </w:rPr>
        <w:t>u</w:t>
      </w:r>
      <w:r w:rsidR="00CC610E" w:rsidRPr="00C87244">
        <w:rPr>
          <w:lang w:val="en-US"/>
        </w:rPr>
        <w:t xml:space="preserve"> = </w:t>
      </w:r>
      <w:r w:rsidR="00CC610E" w:rsidRPr="00C87244">
        <w:rPr>
          <w:i/>
          <w:iCs/>
          <w:lang w:val="en-US"/>
        </w:rPr>
        <w:t>U</w:t>
      </w:r>
      <w:r w:rsidR="00CC610E" w:rsidRPr="00C87244">
        <w:rPr>
          <w:lang w:val="en-US"/>
        </w:rPr>
        <w:t>/</w:t>
      </w:r>
      <w:r w:rsidR="00CC610E" w:rsidRPr="00C87244">
        <w:rPr>
          <w:i/>
          <w:iCs/>
          <w:lang w:val="en-US"/>
        </w:rPr>
        <w:t>I</w:t>
      </w:r>
      <w:r w:rsidR="00CC610E" w:rsidRPr="00C87244">
        <w:rPr>
          <w:i/>
          <w:iCs/>
          <w:vertAlign w:val="subscript"/>
          <w:lang w:val="en-US"/>
        </w:rPr>
        <w:t>p</w:t>
      </w:r>
      <w:r w:rsidR="00CC610E" w:rsidRPr="00C87244">
        <w:rPr>
          <w:lang w:val="en-US"/>
        </w:rPr>
        <w:t xml:space="preserve"> is the normalized mean kinetic energy of the shell from which the electron is ejected;</w:t>
      </w:r>
      <w:r w:rsidR="003D0E17" w:rsidRPr="00C87244">
        <w:rPr>
          <w:lang w:val="en-US"/>
        </w:rPr>
        <w:t xml:space="preserve"> </w:t>
      </w:r>
      <w:r w:rsidR="003D0E17" w:rsidRPr="00C87244">
        <w:rPr>
          <w:i/>
          <w:iCs/>
          <w:lang w:val="en-US"/>
        </w:rPr>
        <w:t>K</w:t>
      </w:r>
      <w:r w:rsidR="003D0E17" w:rsidRPr="00C87244">
        <w:rPr>
          <w:lang w:val="en-US"/>
        </w:rPr>
        <w:t xml:space="preserve"> = </w:t>
      </w:r>
      <w:r w:rsidR="003D0E17" w:rsidRPr="00C87244">
        <w:rPr>
          <w:i/>
          <w:iCs/>
          <w:lang w:val="en-US"/>
        </w:rPr>
        <w:t>E</w:t>
      </w:r>
      <w:r w:rsidR="003D0E17" w:rsidRPr="00C87244">
        <w:rPr>
          <w:i/>
          <w:iCs/>
          <w:vertAlign w:val="subscript"/>
          <w:lang w:val="en-US"/>
        </w:rPr>
        <w:t>e</w:t>
      </w:r>
      <w:r w:rsidR="003D0E17" w:rsidRPr="00C87244">
        <w:rPr>
          <w:lang w:val="en-US"/>
        </w:rPr>
        <w:t>/</w:t>
      </w:r>
      <w:r w:rsidR="003D0E17" w:rsidRPr="00C87244">
        <w:rPr>
          <w:i/>
          <w:iCs/>
          <w:lang w:val="en-US"/>
        </w:rPr>
        <w:t>I</w:t>
      </w:r>
      <w:r w:rsidR="003D0E17" w:rsidRPr="00C87244">
        <w:rPr>
          <w:i/>
          <w:iCs/>
          <w:vertAlign w:val="subscript"/>
          <w:lang w:val="en-US"/>
        </w:rPr>
        <w:t>p</w:t>
      </w:r>
      <w:r w:rsidR="003D0E17" w:rsidRPr="00C87244">
        <w:rPr>
          <w:lang w:val="en-US"/>
        </w:rPr>
        <w:t xml:space="preserve"> is the kinetic energy of the incident electron normalized to the binding energy of the shell it is scattering on; </w:t>
      </w:r>
      <w:r w:rsidR="00CC610E" w:rsidRPr="00C87244">
        <w:rPr>
          <w:i/>
          <w:iCs/>
          <w:lang w:val="en-US"/>
        </w:rPr>
        <w:t>N</w:t>
      </w:r>
      <w:r w:rsidR="00CC610E" w:rsidRPr="00C87244">
        <w:rPr>
          <w:lang w:val="en-US"/>
        </w:rPr>
        <w:t xml:space="preserve"> is the number of electrons in the corresponding shell</w:t>
      </w:r>
      <w:r w:rsidR="001B42D4" w:rsidRPr="00C87244">
        <w:rPr>
          <w:lang w:val="en-US"/>
        </w:rPr>
        <w:t>,</w:t>
      </w:r>
      <w:r w:rsidR="00150EDD" w:rsidRPr="00C87244">
        <w:rPr>
          <w:lang w:val="en-US"/>
        </w:rPr>
        <w:t xml:space="preserve"> a</w:t>
      </w:r>
      <w:r w:rsidR="00150EDD" w:rsidRPr="00C87244">
        <w:rPr>
          <w:vertAlign w:val="subscript"/>
          <w:lang w:val="en-US"/>
        </w:rPr>
        <w:t>0</w:t>
      </w:r>
      <w:r w:rsidR="00150EDD" w:rsidRPr="00C87244">
        <w:rPr>
          <w:lang w:val="en-US"/>
        </w:rPr>
        <w:t xml:space="preserve">=0.53 </w:t>
      </w:r>
      <w:r w:rsidR="00150EDD" w:rsidRPr="00C87244">
        <w:rPr>
          <w:rFonts w:cstheme="minorHAnsi"/>
          <w:lang w:val="en-US"/>
        </w:rPr>
        <w:t>Å</w:t>
      </w:r>
      <w:r w:rsidR="00150EDD" w:rsidRPr="00C87244">
        <w:rPr>
          <w:lang w:val="en-US"/>
        </w:rPr>
        <w:t xml:space="preserve"> is the Bohr radius,</w:t>
      </w:r>
      <w:r w:rsidR="001B42D4" w:rsidRPr="00C87244">
        <w:rPr>
          <w:lang w:val="en-US"/>
        </w:rPr>
        <w:t xml:space="preserve"> and </w:t>
      </w:r>
      <w:r w:rsidR="001B42D4" w:rsidRPr="00C87244">
        <w:rPr>
          <w:i/>
          <w:iCs/>
          <w:lang w:val="en-US"/>
        </w:rPr>
        <w:t>Ry</w:t>
      </w:r>
      <w:r w:rsidR="001B42D4" w:rsidRPr="00C87244">
        <w:rPr>
          <w:lang w:val="en-US"/>
        </w:rPr>
        <w:t>=13.6 eV is the Rydberg constant</w:t>
      </w:r>
      <w:r w:rsidR="00CC610E" w:rsidRPr="00C87244">
        <w:rPr>
          <w:lang w:val="en-US"/>
        </w:rPr>
        <w:t>.</w:t>
      </w:r>
    </w:p>
    <w:p w14:paraId="122D0829" w14:textId="2DBAAB5E" w:rsidR="00B703D5" w:rsidRPr="00C87244" w:rsidRDefault="0081047B" w:rsidP="00B703D5">
      <w:pPr>
        <w:rPr>
          <w:lang w:val="en-US"/>
        </w:rPr>
      </w:pPr>
      <w:r w:rsidRPr="00C87244">
        <w:rPr>
          <w:lang w:val="en-US"/>
        </w:rPr>
        <w:t xml:space="preserve">Ionization potential and shell-kinetic energies used are taken from </w:t>
      </w:r>
      <w:r w:rsidR="002003CE" w:rsidRPr="00C87244">
        <w:rPr>
          <w:lang w:val="en-US"/>
        </w:rPr>
        <w:t xml:space="preserve">the </w:t>
      </w:r>
      <w:r w:rsidR="00F56310">
        <w:rPr>
          <w:lang w:val="en-US"/>
        </w:rPr>
        <w:t>EPICS</w:t>
      </w:r>
      <w:r w:rsidRPr="00C87244">
        <w:rPr>
          <w:lang w:val="en-US"/>
        </w:rPr>
        <w:t xml:space="preserve"> database </w:t>
      </w:r>
      <w:r w:rsidRPr="00C87244">
        <w:rPr>
          <w:lang w:val="en-US"/>
        </w:rPr>
        <w:fldChar w:fldCharType="begin" w:fldLock="1"/>
      </w:r>
      <w:r w:rsidR="00C818CE">
        <w:rPr>
          <w:lang w:val="en-US"/>
        </w:rPr>
        <w:instrText>ADDIN CSL_CITATION {"citationItems":[{"id":"ITEM-1","itemData":{"author":[{"dropping-particle":"","family":"Cullen","given":"Dermott E","non-dropping-particle":"","parse-names":false,"suffix":""}],"id":"ITEM-1","issued":{"date-parts":[["2018"]]},"number-of-pages":"1-60","publisher-place":"Vienna","title":"EPICS2017: Electron Photon Interaction Cross Sections: w-nds.iaea.org/epics/","type":"report"},"uris":["http://www.mendeley.com/documents/?uuid=2ead0727-b2bb-4bde-8cf6-fa22119a352f"]}],"mendeley":{"formattedCitation":"[55]","plainTextFormattedCitation":"[55]","previouslyFormattedCitation":"[55]"},"properties":{"noteIndex":0},"schema":"https://github.com/citation-style-language/schema/raw/master/csl-citation.json"}</w:instrText>
      </w:r>
      <w:r w:rsidRPr="00C87244">
        <w:rPr>
          <w:lang w:val="en-US"/>
        </w:rPr>
        <w:fldChar w:fldCharType="separate"/>
      </w:r>
      <w:r w:rsidR="00C818CE" w:rsidRPr="00C818CE">
        <w:rPr>
          <w:noProof/>
          <w:lang w:val="en-US"/>
        </w:rPr>
        <w:t>[55]</w:t>
      </w:r>
      <w:r w:rsidRPr="00C87244">
        <w:rPr>
          <w:lang w:val="en-US"/>
        </w:rPr>
        <w:fldChar w:fldCharType="end"/>
      </w:r>
      <w:r w:rsidRPr="00C87244">
        <w:rPr>
          <w:lang w:val="en-US"/>
        </w:rPr>
        <w:t xml:space="preserve">. </w:t>
      </w:r>
      <w:r w:rsidR="00B703D5" w:rsidRPr="00C87244">
        <w:rPr>
          <w:lang w:val="en-US"/>
        </w:rPr>
        <w:t xml:space="preserve">Note that in the case of BEB cross sections, atomic ionization potentials are used for the valence shells (instead of the bandgap of the material), since the parameters of the BEB cross sections were fitted to the atomic data. This may lead to certain problems in </w:t>
      </w:r>
      <w:r w:rsidR="002003CE" w:rsidRPr="00C87244">
        <w:rPr>
          <w:lang w:val="en-US"/>
        </w:rPr>
        <w:t xml:space="preserve">the </w:t>
      </w:r>
      <w:r w:rsidR="00B703D5" w:rsidRPr="00C87244">
        <w:rPr>
          <w:lang w:val="en-US"/>
        </w:rPr>
        <w:t xml:space="preserve">mismatch of the parameters; these problems and solutions used in XTANT-3 will be discussed below in Section </w:t>
      </w:r>
      <w:r w:rsidR="00B703D5" w:rsidRPr="00C87244">
        <w:rPr>
          <w:lang w:val="en-US"/>
        </w:rPr>
        <w:fldChar w:fldCharType="begin"/>
      </w:r>
      <w:r w:rsidR="00B703D5" w:rsidRPr="00C87244">
        <w:rPr>
          <w:lang w:val="en-US"/>
        </w:rPr>
        <w:instrText xml:space="preserve"> REF _Ref136793682 \r \h  \* MERGEFORMAT </w:instrText>
      </w:r>
      <w:r w:rsidR="00B703D5" w:rsidRPr="00C87244">
        <w:rPr>
          <w:lang w:val="en-US"/>
        </w:rPr>
      </w:r>
      <w:r w:rsidR="00B703D5" w:rsidRPr="00C87244">
        <w:rPr>
          <w:lang w:val="en-US"/>
        </w:rPr>
        <w:fldChar w:fldCharType="separate"/>
      </w:r>
      <w:r w:rsidR="002F4C25">
        <w:rPr>
          <w:lang w:val="en-US"/>
        </w:rPr>
        <w:t>II.6</w:t>
      </w:r>
      <w:r w:rsidR="00B703D5" w:rsidRPr="00C87244">
        <w:rPr>
          <w:lang w:val="en-US"/>
        </w:rPr>
        <w:fldChar w:fldCharType="end"/>
      </w:r>
      <w:r w:rsidR="00B703D5" w:rsidRPr="00C87244">
        <w:rPr>
          <w:lang w:val="en-US"/>
        </w:rPr>
        <w:t>.</w:t>
      </w:r>
    </w:p>
    <w:p w14:paraId="60504A9E" w14:textId="55FA0012" w:rsidR="007B49EA" w:rsidRPr="00C87244" w:rsidRDefault="00100C5C" w:rsidP="00B703D5">
      <w:pPr>
        <w:rPr>
          <w:lang w:val="en-US"/>
        </w:rPr>
      </w:pPr>
      <w:r w:rsidRPr="00C87244">
        <w:rPr>
          <w:lang w:val="en-US"/>
        </w:rPr>
        <w:t xml:space="preserve">The electron’s energy is then updated, and the next collision is then sampled for this kinetic energy. </w:t>
      </w:r>
      <w:r w:rsidR="007B49EA" w:rsidRPr="00C87244">
        <w:rPr>
          <w:lang w:val="en-US"/>
        </w:rPr>
        <w:t>The sampled energy lost by the incident electron is then transferred to a new electron, and a new hole is created (either in a core</w:t>
      </w:r>
      <w:r w:rsidR="002003CE" w:rsidRPr="00C87244">
        <w:rPr>
          <w:lang w:val="en-US"/>
        </w:rPr>
        <w:t>-</w:t>
      </w:r>
      <w:r w:rsidR="007B49EA" w:rsidRPr="00C87244">
        <w:rPr>
          <w:lang w:val="en-US"/>
        </w:rPr>
        <w:t xml:space="preserve">shell or in the valence/conduction band). The new electron’s next collision is sampled in the same manner as the primary electron. </w:t>
      </w:r>
    </w:p>
    <w:p w14:paraId="135D9D5D" w14:textId="2A59337A" w:rsidR="007B49EA" w:rsidRPr="00C87244" w:rsidRDefault="007B49EA" w:rsidP="007B49EA">
      <w:pPr>
        <w:rPr>
          <w:lang w:val="en-US"/>
        </w:rPr>
      </w:pPr>
      <w:r w:rsidRPr="00C87244">
        <w:rPr>
          <w:rFonts w:eastAsiaTheme="minorEastAsia"/>
          <w:lang w:val="en-US"/>
        </w:rPr>
        <w:t>If the electron loses energy below the predefined cutoff, it is eliminated from the MC simulation, and its energy is stored for further formation of the source term for the Boltzmann equation, see below.</w:t>
      </w:r>
      <w:r w:rsidR="00100C5C" w:rsidRPr="00C87244">
        <w:rPr>
          <w:rFonts w:eastAsiaTheme="minorEastAsia"/>
          <w:lang w:val="en-US"/>
        </w:rPr>
        <w:t xml:space="preserve"> If the hole is created in the valence/conduction band, its energy level is then also used to form the source-term for BE.</w:t>
      </w:r>
    </w:p>
    <w:p w14:paraId="39DF3E55" w14:textId="77777777" w:rsidR="00B703D5" w:rsidRPr="00C87244" w:rsidRDefault="00B703D5" w:rsidP="00B703D5">
      <w:pPr>
        <w:rPr>
          <w:lang w:val="en-US"/>
        </w:rPr>
      </w:pPr>
    </w:p>
    <w:p w14:paraId="44671EF7" w14:textId="77777777" w:rsidR="00B703D5" w:rsidRPr="00C87244" w:rsidRDefault="00B703D5" w:rsidP="00356A86">
      <w:pPr>
        <w:pStyle w:val="Heading2"/>
        <w:numPr>
          <w:ilvl w:val="2"/>
          <w:numId w:val="44"/>
        </w:numPr>
        <w:tabs>
          <w:tab w:val="clear" w:pos="2160"/>
        </w:tabs>
        <w:ind w:hanging="1026"/>
        <w:rPr>
          <w:lang w:val="en-US"/>
        </w:rPr>
      </w:pPr>
      <w:bookmarkStart w:id="48" w:name="_Toc136796761"/>
      <w:bookmarkStart w:id="49" w:name="_Toc138149134"/>
      <w:bookmarkStart w:id="50" w:name="_Toc237682824"/>
      <w:r w:rsidRPr="00C87244">
        <w:rPr>
          <w:lang w:val="en-US"/>
        </w:rPr>
        <w:t>Elastic scattering</w:t>
      </w:r>
      <w:bookmarkEnd w:id="48"/>
      <w:bookmarkEnd w:id="49"/>
      <w:bookmarkEnd w:id="50"/>
    </w:p>
    <w:p w14:paraId="431BCCA3" w14:textId="247619A2" w:rsidR="00B703D5" w:rsidRPr="00C87244" w:rsidRDefault="00B703D5" w:rsidP="00B703D5">
      <w:pPr>
        <w:rPr>
          <w:rFonts w:eastAsia="Times New Roman" w:cstheme="minorHAnsi"/>
          <w:i/>
          <w:lang w:val="en-US"/>
        </w:rPr>
      </w:pPr>
      <w:r w:rsidRPr="00C87244">
        <w:rPr>
          <w:lang w:val="en-US"/>
        </w:rPr>
        <w:t xml:space="preserve">At the relativistic energies, the cross-section of elastic (nuclear) scattering, and the corresponding energy loss, can be obtained, e.g., from the Mott or Wentzel-Moliere screened scattering cross sections </w:t>
      </w:r>
      <w:r w:rsidRPr="00C87244">
        <w:rPr>
          <w:lang w:val="en-US"/>
        </w:rPr>
        <w:fldChar w:fldCharType="begin" w:fldLock="1"/>
      </w:r>
      <w:r w:rsidR="00C818CE">
        <w:rPr>
          <w:lang w:val="en-US"/>
        </w:rPr>
        <w:instrText>ADDIN CSL_CITATION {"citationItems":[{"id":"ITEM-1","itemData":{"DOI":"10.1016/J.RADPHYSCHEM.2013.04.020","ISSN":"0969-806X","abstract":"In the present work, an improved numerical solution for determining the ratio, RMott, of the unscreened Mott differential cross section (MDCS) with respect to Rutherford's formula is proposed for the scattering of electrons and positrons on nuclei with 1 ≤ Z≤ 118. It accounts for incoming lepton energies between 1. keV and 900. MeV. For both electrons and positrons, a fitting formula and a set of fitting coefficients for the ratio RMott on nuclei are also presented. The found average error of the latter practical interpolated expression is typically lower than 1% also at low energy for electrons and lower than 0.05% for positrons for all nuclei over the entire energy range.Both the improved numerical solution and the interpolated practical expression were found in good agreement with the partially available previous calculations. © 2013 Elsevier Ltd.","author":[{"dropping-particle":"","family":"Boschini","given":"M. J.","non-dropping-particle":"","parse-names":false,"suffix":""},{"dropping-particle":"","family":"Consolandi","given":"C.","non-dropping-particle":"","parse-names":false,"suffix":""},{"dropping-particle":"","family":"Gervasi","given":"M.","non-dropping-particle":"","parse-names":false,"suffix":""},{"dropping-particle":"","family":"Giani","given":"S.","non-dropping-particle":"","parse-names":false,"suffix":""},{"dropping-particle":"","family":"Grandi","given":"D.","non-dropping-particle":"","parse-names":false,"suffix":""},{"dropping-particle":"","family":"Ivanchenko","given":"V.","non-dropping-particle":"","parse-names":false,"suffix":""},{"dropping-particle":"","family":"Nieminem","given":"P.","non-dropping-particle":"","parse-names":false,"suffix":""},{"dropping-particle":"","family":"Pensotti","given":"S.","non-dropping-particle":"","parse-names":false,"suffix":""},{"dropping-particle":"","family":"Rancoita","given":"P. G.","non-dropping-particle":"","parse-names":false,"suffix":""},{"dropping-particle":"","family":"Tacconi","given":"M.","non-dropping-particle":"","parse-names":false,"suffix":""}],"container-title":"Radiation Physics and Chemistry","id":"ITEM-1","issued":{"date-parts":[["2013","9","1"]]},"page":"39-66","publisher":"Pergamon","title":"An expression for the Mott cross section of electrons and positrons on nuclei with Z up to 118","type":"article-journal","volume":"90"},"uris":["http://www.mendeley.com/documents/?uuid=3ef0c9b6-0360-319d-8ece-8f9383de9c62"]},{"id":"ITEM-2","itemData":{"DOI":"10.1016/j.cpc.2004.09.006","ISSN":"00104655","author":[{"dropping-particle":"","family":"Salvat","given":"Francesc","non-dropping-particle":"","parse-names":false,"suffix":""},{"dropping-particle":"","family":"Jablonski","given":"Aleksander","non-dropping-particle":"","parse-names":false,"suffix":""},{"dropping-particle":"","family":"Powell","given":"Cedric J.","non-dropping-particle":"","parse-names":false,"suffix":""}],"container-title":"Computer Physics Communications","id":"ITEM-2","issue":"2","issued":{"date-parts":[["2005","1","15"]]},"page":"157-190","publisher":"North-Holland","title":"elsepa—Dirac partial-wave calculation of elastic scattering of electrons and positrons by atoms, positive ions and molecules","type":"article-journal","volume":"165"},"uris":["http://www.mendeley.com/documents/?uuid=aa93a797-5907-3fc1-89b3-110689a439e6"]},{"id":"ITEM-3","itemData":{"DOI":"10.1142/9789814329033_0002","abstract":"In the space environment, instruments onboard of spacecrafts can be affected by displacement damage due to radiation. The differential scattering cross section for screened nucleus-nucleus interactions - i.e., including the effects due to screened Coulomb nuclear fields -, nuclear stopping powers and non-ionization energy losses are treated from about 50 keV/nucleon up to relativistic energies.","author":[{"dropping-particle":"","family":"Boschini","given":"M. J.","non-dropping-particle":"","parse-names":false,"suffix":""},{"dropping-particle":"","family":"Consolandi","given":"C.","non-dropping-particle":"","parse-names":false,"suffix":""},{"dropping-particle":"","family":"Gervasi","given":"M.","non-dropping-particle":"","parse-names":false,"suffix":""},{"dropping-particle":"","family":"Giani","given":"S.","non-dropping-particle":"","parse-names":false,"suffix":""},{"dropping-particle":"","family":"Grandi","given":"D.","non-dropping-particle":"","parse-names":false,"suffix":""},{"dropping-particle":"","family":"Ivanchenko","given":"V.","non-dropping-particle":"","parse-names":false,"suffix":""},{"dropping-particle":"","family":"Pensotti","given":"S.","non-dropping-particle":"","parse-names":false,"suffix":""},{"dropping-particle":"","family":"Rancoita","given":"P. G.","non-dropping-particle":"","parse-names":false,"suffix":""},{"dropping-particle":"","family":"Tacconi","given":"M.","non-dropping-particle":"","parse-names":false,"suffix":""}],"container-title":"Cosmic Rays for Particle and Astroparticle Physics - Proceedings of the 12th ICATPP Conference","id":"ITEM-3","issued":{"date-parts":[["2011"]]},"page":"9-23","publisher":"World Scientific Publishing Co. Pte Ltd","title":"Nuclear and non-ionizing energy-loss for Coulomb scattered particles from low energy up to relativistic regime in space radiation environment","type":"article-journal"},"uris":["http://www.mendeley.com/documents/?uuid=43ae07e7-3780-3202-8c10-e25701361589"]}],"mendeley":{"formattedCitation":"[56–58]","plainTextFormattedCitation":"[56–58]","previouslyFormattedCitation":"[56–58]"},"properties":{"noteIndex":0},"schema":"https://github.com/citation-style-language/schema/raw/master/csl-citation.json"}</w:instrText>
      </w:r>
      <w:r w:rsidRPr="00C87244">
        <w:rPr>
          <w:lang w:val="en-US"/>
        </w:rPr>
        <w:fldChar w:fldCharType="separate"/>
      </w:r>
      <w:r w:rsidR="00C818CE" w:rsidRPr="00C818CE">
        <w:rPr>
          <w:noProof/>
          <w:lang w:val="en-US"/>
        </w:rPr>
        <w:t>[56–58]</w:t>
      </w:r>
      <w:r w:rsidRPr="00C87244">
        <w:rPr>
          <w:lang w:val="en-US"/>
        </w:rPr>
        <w:fldChar w:fldCharType="end"/>
      </w:r>
      <w:r w:rsidRPr="00C87244">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22F4828B" w14:textId="77777777" w:rsidTr="00F3481B">
        <w:trPr>
          <w:jc w:val="center"/>
        </w:trPr>
        <w:tc>
          <w:tcPr>
            <w:tcW w:w="750" w:type="pct"/>
            <w:vAlign w:val="center"/>
          </w:tcPr>
          <w:p w14:paraId="1C865A11" w14:textId="77777777" w:rsidR="00B703D5" w:rsidRPr="00C87244" w:rsidRDefault="00B703D5" w:rsidP="00F3481B">
            <w:pPr>
              <w:rPr>
                <w:rFonts w:asciiTheme="minorHAnsi" w:eastAsia="Times New Roman" w:hAnsiTheme="minorHAnsi" w:cstheme="minorHAnsi"/>
                <w:lang w:val="en-US"/>
              </w:rPr>
            </w:pPr>
          </w:p>
        </w:tc>
        <w:tc>
          <w:tcPr>
            <w:tcW w:w="3500" w:type="pct"/>
            <w:vAlign w:val="center"/>
          </w:tcPr>
          <w:p w14:paraId="6939F146" w14:textId="77777777" w:rsidR="00B703D5" w:rsidRPr="00C87244" w:rsidRDefault="00000000" w:rsidP="00F3481B">
            <w:pPr>
              <w:jc w:val="center"/>
              <w:rPr>
                <w:rFonts w:asciiTheme="minorHAnsi" w:eastAsia="Times New Roman" w:hAnsiTheme="minorHAnsi" w:cstheme="minorHAnsi"/>
                <w:lang w:val="en-US"/>
              </w:rPr>
            </w:pPr>
            <m:oMathPara>
              <m:oMath>
                <m:f>
                  <m:fPr>
                    <m:ctrlPr>
                      <w:rPr>
                        <w:rFonts w:ascii="Cambria Math" w:hAnsi="Cambria Math"/>
                        <w:lang w:val="en-US"/>
                      </w:rPr>
                    </m:ctrlPr>
                  </m:fPr>
                  <m:num>
                    <m:r>
                      <m:rPr>
                        <m:sty m:val="p"/>
                      </m:rPr>
                      <w:rPr>
                        <w:rFonts w:ascii="Cambria Math" w:hAnsi="Cambria Math"/>
                        <w:lang w:val="en-US"/>
                      </w:rPr>
                      <m:t>dσ</m:t>
                    </m:r>
                  </m:num>
                  <m:den>
                    <m:r>
                      <w:rPr>
                        <w:rFonts w:ascii="Cambria Math" w:hAnsi="Cambria Math"/>
                        <w:lang w:val="en-US"/>
                      </w:rPr>
                      <m:t>dΩ</m:t>
                    </m:r>
                  </m:den>
                </m:f>
                <m:r>
                  <m:rPr>
                    <m:sty m:val="p"/>
                  </m:rPr>
                  <w:rPr>
                    <w:rFonts w:ascii="Cambria Math"/>
                    <w:lang w:val="en-US"/>
                  </w:rPr>
                  <m:t>=</m:t>
                </m:r>
                <m:sSup>
                  <m:sSupPr>
                    <m:ctrlPr>
                      <w:rPr>
                        <w:rFonts w:ascii="Cambria Math" w:hAnsi="Cambria Math"/>
                        <w:lang w:val="en-US"/>
                      </w:rPr>
                    </m:ctrlPr>
                  </m:sSupPr>
                  <m:e>
                    <m:d>
                      <m:dPr>
                        <m:ctrlPr>
                          <w:rPr>
                            <w:rFonts w:ascii="Cambria Math" w:hAnsi="Cambria Math"/>
                            <w:lang w:val="en-US"/>
                          </w:rPr>
                        </m:ctrlPr>
                      </m:dPr>
                      <m:e>
                        <m:f>
                          <m:fPr>
                            <m:ctrlPr>
                              <w:rPr>
                                <w:rFonts w:ascii="Cambria Math" w:hAnsi="Cambria Math"/>
                                <w:i/>
                                <w:lang w:val="en-US"/>
                              </w:rPr>
                            </m:ctrlPr>
                          </m:fPr>
                          <m:num>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Z</m:t>
                                </m:r>
                              </m:e>
                              <m:sub>
                                <m:r>
                                  <w:rPr>
                                    <w:rFonts w:ascii="Cambria Math" w:eastAsia="Times New Roman" w:hAnsi="Cambria Math" w:cstheme="minorHAnsi"/>
                                    <w:lang w:val="en-US"/>
                                  </w:rPr>
                                  <m:t>t</m:t>
                                </m:r>
                              </m:sub>
                            </m:sSub>
                            <m:sSup>
                              <m:sSupPr>
                                <m:ctrlPr>
                                  <w:rPr>
                                    <w:rFonts w:ascii="Cambria Math" w:eastAsia="Times New Roman" w:hAnsi="Cambria Math" w:cstheme="minorHAnsi"/>
                                    <w:i/>
                                    <w:lang w:val="en-US"/>
                                  </w:rPr>
                                </m:ctrlPr>
                              </m:sSupPr>
                              <m:e>
                                <m:r>
                                  <w:rPr>
                                    <w:rFonts w:ascii="Cambria Math" w:eastAsia="Times New Roman" w:hAnsi="Cambria Math" w:cstheme="minorHAnsi"/>
                                    <w:lang w:val="en-US"/>
                                  </w:rPr>
                                  <m:t>e</m:t>
                                </m:r>
                              </m:e>
                              <m:sup>
                                <m:r>
                                  <w:rPr>
                                    <w:rFonts w:ascii="Cambria Math" w:eastAsia="Times New Roman" w:hAnsi="Cambria Math" w:cstheme="minorHAnsi"/>
                                    <w:lang w:val="en-US"/>
                                  </w:rPr>
                                  <m:t>2</m:t>
                                </m:r>
                              </m:sup>
                            </m:sSup>
                          </m:num>
                          <m:den>
                            <m:sSub>
                              <m:sSubPr>
                                <m:ctrlPr>
                                  <w:rPr>
                                    <w:rFonts w:ascii="Cambria Math" w:hAnsi="Cambria Math" w:cstheme="minorHAnsi"/>
                                    <w:i/>
                                    <w:lang w:val="en-US"/>
                                  </w:rPr>
                                </m:ctrlPr>
                              </m:sSubPr>
                              <m:e>
                                <m:r>
                                  <w:rPr>
                                    <w:rFonts w:ascii="Cambria Math" w:hAnsi="Cambria Math" w:cstheme="minorHAnsi"/>
                                    <w:lang w:val="en-US"/>
                                  </w:rPr>
                                  <m:t>p</m:t>
                                </m:r>
                              </m:e>
                              <m:sub>
                                <m:r>
                                  <w:rPr>
                                    <w:rFonts w:ascii="Cambria Math" w:hAnsi="Cambria Math" w:cstheme="minorHAnsi"/>
                                    <w:lang w:val="en-US"/>
                                  </w:rPr>
                                  <m:t>e</m:t>
                                </m:r>
                              </m:sub>
                            </m:sSub>
                            <m:sSub>
                              <m:sSubPr>
                                <m:ctrlPr>
                                  <w:rPr>
                                    <w:rFonts w:ascii="Cambria Math" w:hAnsi="Cambria Math" w:cstheme="minorHAnsi"/>
                                    <w:i/>
                                    <w:lang w:val="en-US"/>
                                  </w:rPr>
                                </m:ctrlPr>
                              </m:sSubPr>
                              <m:e>
                                <m:r>
                                  <w:rPr>
                                    <w:rFonts w:ascii="Cambria Math" w:hAnsi="Cambria Math" w:cstheme="minorHAnsi"/>
                                    <w:lang w:val="en-US"/>
                                  </w:rPr>
                                  <m:t>v</m:t>
                                </m:r>
                              </m:e>
                              <m:sub>
                                <m:r>
                                  <w:rPr>
                                    <w:rFonts w:ascii="Cambria Math" w:hAnsi="Cambria Math" w:cstheme="minorHAnsi"/>
                                    <w:lang w:val="en-US"/>
                                  </w:rPr>
                                  <m:t>e</m:t>
                                </m:r>
                              </m:sub>
                            </m:sSub>
                          </m:den>
                        </m:f>
                      </m:e>
                    </m:d>
                  </m:e>
                  <m:sup>
                    <m:r>
                      <w:rPr>
                        <w:rFonts w:ascii="Cambria Math"/>
                        <w:lang w:val="en-US"/>
                      </w:rPr>
                      <m:t>2</m:t>
                    </m:r>
                  </m:sup>
                </m:sSup>
                <m:f>
                  <m:fPr>
                    <m:ctrlPr>
                      <w:rPr>
                        <w:rFonts w:ascii="Cambria Math" w:hAnsi="Cambria Math"/>
                        <w:i/>
                        <w:lang w:val="en-US"/>
                      </w:rPr>
                    </m:ctrlPr>
                  </m:fPr>
                  <m:num>
                    <m:r>
                      <w:rPr>
                        <w:rFonts w:ascii="Cambria Math"/>
                        <w:lang w:val="en-US"/>
                      </w:rPr>
                      <m:t>1</m:t>
                    </m:r>
                  </m:num>
                  <m:den>
                    <m:sSup>
                      <m:sSupPr>
                        <m:ctrlPr>
                          <w:rPr>
                            <w:rFonts w:ascii="Cambria Math" w:hAnsi="Cambria Math"/>
                            <w:i/>
                            <w:lang w:val="en-US"/>
                          </w:rPr>
                        </m:ctrlPr>
                      </m:sSupPr>
                      <m:e>
                        <m:d>
                          <m:dPr>
                            <m:ctrlPr>
                              <w:rPr>
                                <w:rFonts w:ascii="Cambria Math" w:hAnsi="Cambria Math"/>
                                <w:i/>
                                <w:lang w:val="en-US"/>
                              </w:rPr>
                            </m:ctrlPr>
                          </m:dPr>
                          <m:e>
                            <m:r>
                              <w:rPr>
                                <w:rFonts w:ascii="Cambria Math"/>
                                <w:lang w:val="en-US"/>
                              </w:rPr>
                              <m:t>2</m:t>
                            </m:r>
                            <m:r>
                              <w:rPr>
                                <w:rFonts w:ascii="Cambria Math" w:hAnsi="Cambria Math"/>
                                <w:lang w:val="en-US"/>
                              </w:rPr>
                              <m:t>η</m:t>
                            </m:r>
                            <m:r>
                              <w:rPr>
                                <w:rFonts w:ascii="Cambria Math"/>
                                <w:lang w:val="en-US"/>
                              </w:rPr>
                              <m:t>+1</m:t>
                            </m:r>
                            <m:r>
                              <w:rPr>
                                <w:rFonts w:ascii="Cambria Math"/>
                                <w:lang w:val="en-US"/>
                              </w:rPr>
                              <m:t>-</m:t>
                            </m:r>
                            <m:r>
                              <m:rPr>
                                <m:sty m:val="p"/>
                              </m:rPr>
                              <w:rPr>
                                <w:rFonts w:ascii="Cambria Math"/>
                                <w:lang w:val="en-US"/>
                              </w:rPr>
                              <m:t>cos</m:t>
                            </m:r>
                            <m:r>
                              <m:rPr>
                                <m:sty m:val="p"/>
                              </m:rPr>
                              <w:rPr>
                                <w:rFonts w:ascii="Cambria Math"/>
                                <w:lang w:val="en-US"/>
                              </w:rPr>
                              <m:t>⁡</m:t>
                            </m:r>
                            <m:r>
                              <w:rPr>
                                <w:rFonts w:ascii="Cambria Math"/>
                                <w:lang w:val="en-US"/>
                              </w:rPr>
                              <m:t>(</m:t>
                            </m:r>
                            <m:r>
                              <w:rPr>
                                <w:rFonts w:ascii="Cambria Math" w:hAnsi="Cambria Math"/>
                                <w:lang w:val="en-US"/>
                              </w:rPr>
                              <m:t>θ</m:t>
                            </m:r>
                            <m:r>
                              <w:rPr>
                                <w:rFonts w:ascii="Cambria Math"/>
                                <w:lang w:val="en-US"/>
                              </w:rPr>
                              <m:t>)</m:t>
                            </m:r>
                          </m:e>
                        </m:d>
                      </m:e>
                      <m:sup>
                        <m:r>
                          <w:rPr>
                            <w:rFonts w:ascii="Cambria Math"/>
                            <w:lang w:val="en-US"/>
                          </w:rPr>
                          <m:t>2</m:t>
                        </m:r>
                      </m:sup>
                    </m:sSup>
                  </m:den>
                </m:f>
                <m:r>
                  <w:rPr>
                    <w:rFonts w:ascii="Cambria Math" w:eastAsia="Times New Roman" w:hAnsi="Cambria Math" w:cstheme="minorHAnsi"/>
                    <w:lang w:val="en-US"/>
                  </w:rPr>
                  <m:t>,</m:t>
                </m:r>
              </m:oMath>
            </m:oMathPara>
          </w:p>
        </w:tc>
        <w:tc>
          <w:tcPr>
            <w:tcW w:w="750" w:type="pct"/>
            <w:vAlign w:val="center"/>
          </w:tcPr>
          <w:p w14:paraId="6EEA05FC" w14:textId="7EE4914D" w:rsidR="00B703D5" w:rsidRPr="00C87244" w:rsidRDefault="00B703D5" w:rsidP="00F3481B">
            <w:pPr>
              <w:spacing w:line="360" w:lineRule="auto"/>
              <w:ind w:left="283" w:firstLine="0"/>
              <w:jc w:val="center"/>
              <w:rPr>
                <w:rFonts w:eastAsia="Times New Roman" w:cstheme="minorHAnsi"/>
                <w:lang w:val="en-US"/>
              </w:rPr>
            </w:pPr>
            <w:r w:rsidRPr="00C87244">
              <w:rPr>
                <w:lang w:val="en-US"/>
              </w:rPr>
              <w:t xml:space="preserve"> </w:t>
            </w:r>
            <w:bookmarkStart w:id="51" w:name="_Ref137803138"/>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12</w:t>
            </w:r>
            <w:r w:rsidR="008466D9" w:rsidRPr="00C87244">
              <w:rPr>
                <w:lang w:val="en-US"/>
              </w:rPr>
              <w:fldChar w:fldCharType="end"/>
            </w:r>
            <w:bookmarkEnd w:id="51"/>
            <w:r w:rsidRPr="00C87244">
              <w:rPr>
                <w:lang w:val="en-US"/>
              </w:rPr>
              <w:t>)</w:t>
            </w:r>
          </w:p>
        </w:tc>
      </w:tr>
    </w:tbl>
    <w:p w14:paraId="1940DADA" w14:textId="4BDCA44B" w:rsidR="00B703D5" w:rsidRPr="00C87244" w:rsidRDefault="00B703D5" w:rsidP="00040989">
      <w:pPr>
        <w:ind w:firstLine="0"/>
        <w:rPr>
          <w:rFonts w:eastAsia="Times New Roman" w:cstheme="minorHAnsi"/>
          <w:i/>
          <w:lang w:val="en-US"/>
        </w:rPr>
      </w:pPr>
      <w:r w:rsidRPr="00C87244">
        <w:rPr>
          <w:lang w:val="en-US"/>
        </w:rPr>
        <w:t xml:space="preserve">here </w:t>
      </w:r>
      <m:oMath>
        <m:r>
          <w:rPr>
            <w:rFonts w:ascii="Cambria Math" w:hAnsi="Cambria Math"/>
            <w:lang w:val="en-US"/>
          </w:rPr>
          <m:t>Ω</m:t>
        </m:r>
      </m:oMath>
      <w:r w:rsidRPr="00C87244">
        <w:rPr>
          <w:lang w:val="en-US"/>
        </w:rPr>
        <w:t xml:space="preserve"> is the solid angle, </w:t>
      </w:r>
      <m:oMath>
        <m:sSub>
          <m:sSubPr>
            <m:ctrlPr>
              <w:rPr>
                <w:rFonts w:ascii="Cambria Math" w:hAnsi="Cambria Math" w:cstheme="minorHAnsi"/>
                <w:i/>
                <w:lang w:val="en-US"/>
              </w:rPr>
            </m:ctrlPr>
          </m:sSubPr>
          <m:e>
            <m:r>
              <w:rPr>
                <w:rFonts w:ascii="Cambria Math" w:hAnsi="Cambria Math" w:cstheme="minorHAnsi"/>
                <w:lang w:val="en-US"/>
              </w:rPr>
              <m:t>p</m:t>
            </m:r>
          </m:e>
          <m:sub>
            <m:r>
              <w:rPr>
                <w:rFonts w:ascii="Cambria Math" w:hAnsi="Cambria Math" w:cstheme="minorHAnsi"/>
                <w:lang w:val="en-US"/>
              </w:rPr>
              <m:t>e</m:t>
            </m:r>
          </m:sub>
        </m:sSub>
      </m:oMath>
      <w:r w:rsidRPr="00C87244">
        <w:rPr>
          <w:lang w:val="en-US"/>
        </w:rPr>
        <w:t xml:space="preserve"> is the incident electron momentum and </w:t>
      </w:r>
      <w:r w:rsidRPr="00C87244">
        <w:rPr>
          <w:i/>
          <w:iCs/>
          <w:lang w:val="en-US"/>
        </w:rPr>
        <w:t>v</w:t>
      </w:r>
      <w:r w:rsidRPr="00C87244">
        <w:rPr>
          <w:i/>
          <w:iCs/>
          <w:vertAlign w:val="subscript"/>
          <w:lang w:val="en-US"/>
        </w:rPr>
        <w:t>e</w:t>
      </w:r>
      <w:r w:rsidRPr="00C87244">
        <w:rPr>
          <w:lang w:val="en-US"/>
        </w:rPr>
        <w:t xml:space="preserve"> is its velocity, </w:t>
      </w:r>
      <m:oMath>
        <m:r>
          <w:rPr>
            <w:rFonts w:ascii="Cambria Math" w:hAnsi="Cambria Math"/>
            <w:lang w:val="en-US"/>
          </w:rPr>
          <m:t>θ</m:t>
        </m:r>
      </m:oMath>
      <w:r w:rsidRPr="00C87244">
        <w:rPr>
          <w:lang w:val="en-US"/>
        </w:rPr>
        <w:t xml:space="preserve"> is the scattering angle, and </w:t>
      </w:r>
      <w:r w:rsidRPr="00C87244">
        <w:rPr>
          <w:i/>
          <w:lang w:val="en-US"/>
        </w:rPr>
        <w:t>η</w:t>
      </w:r>
      <w:r w:rsidRPr="00C87244">
        <w:rPr>
          <w:lang w:val="en-US"/>
        </w:rPr>
        <w:t xml:space="preserve"> is a screening parameter </w:t>
      </w:r>
      <w:r w:rsidRPr="00C87244">
        <w:rPr>
          <w:lang w:val="en-US"/>
        </w:rPr>
        <w:fldChar w:fldCharType="begin" w:fldLock="1"/>
      </w:r>
      <w:r w:rsidR="00C818CE">
        <w:rPr>
          <w:lang w:val="en-US"/>
        </w:rPr>
        <w:instrText>ADDIN CSL_CITATION {"citationItems":[{"id":"ITEM-1","itemData":{"DOI":"10.1007/978-1-4613-1059-4","ISBN":"978-1-4612-8314-0","author":[{"dropping-particle":"","family":"Jenkins","given":"Theodore M","non-dropping-particle":"","parse-names":false,"suffix":""},{"dropping-particle":"","family":"Nelson","given":"Walter R","non-dropping-particle":"","parse-names":false,"suffix":""},{"dropping-particle":"","family":"Rindi","given":"Alessandro","non-dropping-particle":"","parse-names":false,"suffix":""}],"id":"ITEM-1","issued":{"date-parts":[["1988"]]},"number-of-pages":"656","publisher":"Springer US","publisher-place":"Boston, MA","title":"Monte Carlo Transport of Electrons and Photons","type":"book"},"uris":["http://www.mendeley.com/documents/?uuid=848191d6-cfe3-4107-bd06-ed8963b43571"]}],"mendeley":{"formattedCitation":"[42]","plainTextFormattedCitation":"[42]","previouslyFormattedCitation":"[42]"},"properties":{"noteIndex":0},"schema":"https://github.com/citation-style-language/schema/raw/master/csl-citation.json"}</w:instrText>
      </w:r>
      <w:r w:rsidRPr="00C87244">
        <w:rPr>
          <w:lang w:val="en-US"/>
        </w:rPr>
        <w:fldChar w:fldCharType="separate"/>
      </w:r>
      <w:r w:rsidR="00C818CE" w:rsidRPr="00C818CE">
        <w:rPr>
          <w:noProof/>
          <w:lang w:val="en-US"/>
        </w:rPr>
        <w:t>[42]</w:t>
      </w:r>
      <w:r w:rsidRPr="00C87244">
        <w:rPr>
          <w:lang w:val="en-US"/>
        </w:rPr>
        <w:fldChar w:fldCharType="end"/>
      </w:r>
      <w:r w:rsidRPr="00C87244">
        <w:rPr>
          <w:lang w:val="en-US"/>
        </w:rPr>
        <w:t xml:space="preserve">. The screening parameter is used in the modified Moliere form </w:t>
      </w:r>
      <w:r w:rsidRPr="00C87244">
        <w:rPr>
          <w:lang w:val="en-US"/>
        </w:rPr>
        <w:fldChar w:fldCharType="begin" w:fldLock="1"/>
      </w:r>
      <w:r w:rsidR="00C818CE">
        <w:rPr>
          <w:lang w:val="en-US"/>
        </w:rPr>
        <w:instrText>ADDIN CSL_CITATION {"citationItems":[{"id":"ITEM-1","itemData":{"DOI":"10.1007/978-1-4613-1059-4","ISBN":"978-1-4612-8314-0","author":[{"dropping-particle":"","family":"Jenkins","given":"Theodore M","non-dropping-particle":"","parse-names":false,"suffix":""},{"dropping-particle":"","family":"Nelson","given":"Walter R","non-dropping-particle":"","parse-names":false,"suffix":""},{"dropping-particle":"","family":"Rindi","given":"Alessandro","non-dropping-particle":"","parse-names":false,"suffix":""}],"id":"ITEM-1","issued":{"date-parts":[["1988"]]},"number-of-pages":"656","publisher":"Springer US","publisher-place":"Boston, MA","title":"Monte Carlo Transport of Electrons and Photons","type":"book"},"uris":["http://www.mendeley.com/documents/?uuid=848191d6-cfe3-4107-bd06-ed8963b43571"]}],"mendeley":{"formattedCitation":"[42]","plainTextFormattedCitation":"[42]","previouslyFormattedCitation":"[42]"},"properties":{"noteIndex":0},"schema":"https://github.com/citation-style-language/schema/raw/master/csl-citation.json"}</w:instrText>
      </w:r>
      <w:r w:rsidRPr="00C87244">
        <w:rPr>
          <w:lang w:val="en-US"/>
        </w:rPr>
        <w:fldChar w:fldCharType="separate"/>
      </w:r>
      <w:r w:rsidR="00C818CE" w:rsidRPr="00C818CE">
        <w:rPr>
          <w:noProof/>
          <w:lang w:val="en-US"/>
        </w:rPr>
        <w:t>[42]</w:t>
      </w:r>
      <w:r w:rsidRPr="00C87244">
        <w:rPr>
          <w:lang w:val="en-US"/>
        </w:rPr>
        <w:fldChar w:fldCharType="end"/>
      </w:r>
      <w:r w:rsidRPr="00C87244">
        <w:rPr>
          <w:lang w:val="en-US"/>
        </w:rPr>
        <w:t>:</w:t>
      </w:r>
    </w:p>
    <w:tbl>
      <w:tblPr>
        <w:tblStyle w:val="TableGrid"/>
        <w:tblW w:w="529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
        <w:gridCol w:w="8872"/>
        <w:gridCol w:w="1541"/>
      </w:tblGrid>
      <w:tr w:rsidR="00B703D5" w:rsidRPr="00C87244" w14:paraId="7875287D" w14:textId="77777777" w:rsidTr="00F3481B">
        <w:trPr>
          <w:jc w:val="center"/>
        </w:trPr>
        <w:tc>
          <w:tcPr>
            <w:tcW w:w="215" w:type="pct"/>
            <w:vAlign w:val="center"/>
          </w:tcPr>
          <w:p w14:paraId="68189431" w14:textId="77777777" w:rsidR="00B703D5" w:rsidRPr="00C87244" w:rsidRDefault="00B703D5" w:rsidP="00F3481B">
            <w:pPr>
              <w:rPr>
                <w:rFonts w:asciiTheme="minorHAnsi" w:eastAsia="Times New Roman" w:hAnsiTheme="minorHAnsi" w:cstheme="minorHAnsi"/>
                <w:lang w:val="en-US"/>
              </w:rPr>
            </w:pPr>
          </w:p>
        </w:tc>
        <w:tc>
          <w:tcPr>
            <w:tcW w:w="4077" w:type="pct"/>
            <w:vAlign w:val="center"/>
          </w:tcPr>
          <w:p w14:paraId="11FA0215" w14:textId="77777777" w:rsidR="00B703D5" w:rsidRPr="00C87244" w:rsidRDefault="00B703D5" w:rsidP="00F3481B">
            <w:pPr>
              <w:jc w:val="center"/>
              <w:rPr>
                <w:rFonts w:asciiTheme="minorHAnsi" w:eastAsia="Times New Roman" w:hAnsiTheme="minorHAnsi" w:cstheme="minorHAnsi"/>
                <w:lang w:val="en-US"/>
              </w:rPr>
            </w:pPr>
            <m:oMathPara>
              <m:oMath>
                <m:r>
                  <w:rPr>
                    <w:rFonts w:ascii="Cambria Math" w:hAnsi="Cambria Math"/>
                    <w:lang w:val="en-US"/>
                  </w:rPr>
                  <m:t>η=1.7×</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-5</m:t>
                    </m:r>
                  </m:sup>
                </m:sSup>
                <m:sSubSup>
                  <m:sSubSupPr>
                    <m:ctrlPr>
                      <w:rPr>
                        <w:rFonts w:ascii="Cambria Math" w:hAnsi="Cambria Math"/>
                        <w:i/>
                        <w:lang w:val="en-US"/>
                      </w:rPr>
                    </m:ctrlPr>
                  </m:sSubSupPr>
                  <m:e>
                    <m:r>
                      <w:rPr>
                        <w:rFonts w:ascii="Cambria Math" w:hAnsi="Cambria Math"/>
                        <w:lang w:val="en-US"/>
                      </w:rPr>
                      <m:t>Z</m:t>
                    </m:r>
                  </m:e>
                  <m:sub>
                    <m:r>
                      <w:rPr>
                        <w:rFonts w:ascii="Cambria Math" w:hAnsi="Cambria Math"/>
                        <w:lang w:val="en-US"/>
                      </w:rPr>
                      <m:t>t</m:t>
                    </m:r>
                  </m:sub>
                  <m:sup>
                    <m:r>
                      <w:rPr>
                        <w:rFonts w:ascii="Cambria Math" w:hAnsi="Cambria Math"/>
                        <w:lang w:val="en-US"/>
                      </w:rPr>
                      <m:t>2/3</m:t>
                    </m:r>
                  </m:sup>
                </m:sSubSup>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2</m:t>
                            </m:r>
                          </m:sup>
                        </m:sSup>
                      </m:den>
                    </m:f>
                  </m:e>
                </m:d>
                <m:r>
                  <w:rPr>
                    <w:rFonts w:ascii="Cambria Math" w:hAnsi="Cambria Math"/>
                    <w:lang w:val="en-US"/>
                  </w:rPr>
                  <m:t>×</m:t>
                </m:r>
                <m:d>
                  <m:dPr>
                    <m:ctrlPr>
                      <w:rPr>
                        <w:rFonts w:ascii="Cambria Math" w:hAnsi="Cambria Math"/>
                        <w:i/>
                        <w:lang w:val="en-US"/>
                      </w:rPr>
                    </m:ctrlPr>
                  </m:dPr>
                  <m:e>
                    <m:r>
                      <w:rPr>
                        <w:rFonts w:ascii="Cambria Math" w:hAnsi="Cambria Math"/>
                        <w:lang w:val="en-US"/>
                      </w:rPr>
                      <m:t>1.13+3.76</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α</m:t>
                                </m:r>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Z</m:t>
                                    </m:r>
                                  </m:e>
                                  <m:sub>
                                    <m:r>
                                      <w:rPr>
                                        <w:rFonts w:ascii="Cambria Math" w:eastAsia="Times New Roman" w:hAnsi="Cambria Math" w:cstheme="minorHAnsi"/>
                                        <w:lang w:val="en-US"/>
                                      </w:rPr>
                                      <m:t>t</m:t>
                                    </m:r>
                                  </m:sub>
                                </m:sSub>
                              </m:num>
                              <m:den>
                                <m:r>
                                  <w:rPr>
                                    <w:rFonts w:ascii="Cambria Math" w:hAnsi="Cambria Math"/>
                                    <w:lang w:val="en-US"/>
                                  </w:rPr>
                                  <m:t>β</m:t>
                                </m:r>
                              </m:den>
                            </m:f>
                          </m:e>
                        </m:d>
                      </m:e>
                      <m:sup>
                        <m:r>
                          <w:rPr>
                            <w:rFonts w:ascii="Cambria Math" w:hAnsi="Cambria Math"/>
                            <w:lang w:val="en-US"/>
                          </w:rPr>
                          <m:t>2</m:t>
                        </m:r>
                      </m:sup>
                    </m:sSup>
                    <m:rad>
                      <m:radPr>
                        <m:degHide m:val="1"/>
                        <m:ctrlPr>
                          <w:rPr>
                            <w:rFonts w:ascii="Cambria Math" w:hAnsi="Cambria Math"/>
                            <w:i/>
                            <w:lang w:val="en-US"/>
                          </w:rPr>
                        </m:ctrlPr>
                      </m:radPr>
                      <m:deg/>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e</m:t>
                                </m:r>
                              </m:sub>
                            </m:sSub>
                          </m:num>
                          <m:den>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e</m:t>
                                </m:r>
                              </m:sub>
                            </m:sSub>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e>
                    </m:rad>
                  </m:e>
                </m:d>
                <m:r>
                  <w:rPr>
                    <w:rFonts w:ascii="Cambria Math" w:eastAsia="Times New Roman" w:hAnsi="Cambria Math" w:cstheme="minorHAnsi"/>
                    <w:lang w:val="en-US"/>
                  </w:rPr>
                  <m:t>,</m:t>
                </m:r>
              </m:oMath>
            </m:oMathPara>
          </w:p>
        </w:tc>
        <w:tc>
          <w:tcPr>
            <w:tcW w:w="708" w:type="pct"/>
            <w:vAlign w:val="center"/>
          </w:tcPr>
          <w:p w14:paraId="3F2E90C8" w14:textId="0BDE99E5" w:rsidR="00B703D5" w:rsidRPr="00C87244" w:rsidRDefault="00B703D5" w:rsidP="00F3481B">
            <w:pPr>
              <w:spacing w:line="360" w:lineRule="auto"/>
              <w:ind w:left="283" w:firstLine="0"/>
              <w:jc w:val="center"/>
              <w:rPr>
                <w:rFonts w:eastAsia="Times New Roman" w:cstheme="minorHAnsi"/>
                <w:lang w:val="en-US"/>
              </w:rPr>
            </w:pPr>
            <w:r w:rsidRPr="00C87244">
              <w:rPr>
                <w:lang w:val="en-US"/>
              </w:rPr>
              <w:t xml:space="preserve"> (</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13</w:t>
            </w:r>
            <w:r w:rsidR="008466D9" w:rsidRPr="00C87244">
              <w:rPr>
                <w:lang w:val="en-US"/>
              </w:rPr>
              <w:fldChar w:fldCharType="end"/>
            </w:r>
            <w:r w:rsidRPr="00C87244">
              <w:rPr>
                <w:lang w:val="en-US"/>
              </w:rPr>
              <w:t>)</w:t>
            </w:r>
          </w:p>
        </w:tc>
      </w:tr>
    </w:tbl>
    <w:p w14:paraId="419F2976" w14:textId="77777777" w:rsidR="00B703D5" w:rsidRPr="00C87244" w:rsidRDefault="00B703D5" w:rsidP="00B703D5">
      <w:pPr>
        <w:rPr>
          <w:lang w:val="en-US"/>
        </w:rPr>
      </w:pPr>
      <w:r w:rsidRPr="00C87244">
        <w:rPr>
          <w:lang w:val="en-US"/>
        </w:rPr>
        <w:lastRenderedPageBreak/>
        <w:t xml:space="preserve">Where </w:t>
      </w:r>
      <w:r w:rsidRPr="00C87244">
        <w:rPr>
          <w:i/>
          <w:iCs/>
          <w:lang w:val="en-US"/>
        </w:rPr>
        <w:t>c</w:t>
      </w:r>
      <w:r w:rsidRPr="00C87244">
        <w:rPr>
          <w:lang w:val="en-US"/>
        </w:rPr>
        <w:t xml:space="preserve"> is the speed of light in vacuum, </w:t>
      </w:r>
      <w:r w:rsidRPr="00C87244">
        <w:rPr>
          <w:i/>
          <w:iCs/>
          <w:lang w:val="en-US"/>
        </w:rPr>
        <w:t>m</w:t>
      </w:r>
      <w:r w:rsidRPr="00C87244">
        <w:rPr>
          <w:i/>
          <w:iCs/>
          <w:vertAlign w:val="subscript"/>
          <w:lang w:val="en-US"/>
        </w:rPr>
        <w:t>e</w:t>
      </w:r>
      <w:r w:rsidRPr="00C87244">
        <w:rPr>
          <w:lang w:val="en-US"/>
        </w:rPr>
        <w:t xml:space="preserve"> is the free electron mass, </w:t>
      </w:r>
      <m:oMath>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2</m:t>
            </m:r>
          </m:sup>
        </m:sSup>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Calibri" w:hAnsi="Cambria Math"/>
                <w:i/>
                <w:lang w:val="en-US"/>
              </w:rPr>
            </m:ctrlPr>
          </m:sSubPr>
          <m:e>
            <m:r>
              <w:rPr>
                <w:rFonts w:ascii="Cambria Math" w:hAnsi="Cambria Math"/>
                <w:lang w:val="en-US"/>
              </w:rPr>
              <m:t>m</m:t>
            </m:r>
          </m:e>
          <m:sub>
            <m:r>
              <w:rPr>
                <w:rFonts w:ascii="Cambria Math" w:hAnsi="Cambria Math"/>
                <w:lang w:val="en-US"/>
              </w:rPr>
              <m:t>e</m:t>
            </m:r>
          </m:sub>
        </m:sSub>
        <m:sSup>
          <m:sSupPr>
            <m:ctrlPr>
              <w:rPr>
                <w:rFonts w:ascii="Cambria Math" w:eastAsia="Calibri" w:hAnsi="Cambria Math"/>
                <w:i/>
                <w:lang w:val="en-US"/>
              </w:rPr>
            </m:ctrlPr>
          </m:sSupPr>
          <m:e>
            <m:r>
              <w:rPr>
                <w:rFonts w:ascii="Cambria Math" w:hAnsi="Cambria Math"/>
                <w:lang w:val="en-US"/>
              </w:rPr>
              <m:t>c</m:t>
            </m:r>
          </m:e>
          <m:sup>
            <m:r>
              <w:rPr>
                <w:rFonts w:ascii="Cambria Math" w:hAnsi="Cambria Math"/>
                <w:lang w:val="en-US"/>
              </w:rPr>
              <m:t>2</m:t>
            </m:r>
          </m:sup>
        </m:sSup>
      </m:oMath>
      <w:r w:rsidRPr="00C87244">
        <w:rPr>
          <w:rFonts w:eastAsiaTheme="minorEastAsia"/>
          <w:lang w:val="en-US"/>
        </w:rPr>
        <w:t xml:space="preserve">, and </w:t>
      </w:r>
      <m:oMath>
        <m:r>
          <w:rPr>
            <w:rFonts w:ascii="Cambria Math" w:hAnsi="Cambria Math"/>
            <w:lang w:val="en-US"/>
          </w:rPr>
          <m:t>α=1/137</m:t>
        </m:r>
      </m:oMath>
      <w:r w:rsidRPr="00C87244">
        <w:rPr>
          <w:lang w:val="en-US"/>
        </w:rPr>
        <w:t xml:space="preserve"> is the fine structure constant.</w:t>
      </w:r>
    </w:p>
    <w:p w14:paraId="12067CFF" w14:textId="4EFE7C83" w:rsidR="00B703D5" w:rsidRPr="00C87244" w:rsidRDefault="00B703D5" w:rsidP="00B703D5">
      <w:pPr>
        <w:rPr>
          <w:rFonts w:eastAsia="Times New Roman" w:cstheme="minorHAnsi"/>
          <w:i/>
          <w:lang w:val="en-US"/>
        </w:rPr>
      </w:pPr>
      <w:r w:rsidRPr="00C87244">
        <w:rPr>
          <w:lang w:val="en-US"/>
        </w:rPr>
        <w:t>The corresponding total cross</w:t>
      </w:r>
      <w:r w:rsidR="002003CE" w:rsidRPr="00C87244">
        <w:rPr>
          <w:lang w:val="en-US"/>
        </w:rPr>
        <w:t>-</w:t>
      </w:r>
      <w:r w:rsidRPr="00C87244">
        <w:rPr>
          <w:lang w:val="en-US"/>
        </w:rPr>
        <w:t>section used to calculate the elastic mean free path (Eq.</w:t>
      </w:r>
      <w:r w:rsidRPr="00C87244">
        <w:rPr>
          <w:lang w:val="en-US"/>
        </w:rPr>
        <w:fldChar w:fldCharType="begin"/>
      </w:r>
      <w:r w:rsidRPr="00C87244">
        <w:rPr>
          <w:lang w:val="en-US"/>
        </w:rPr>
        <w:instrText xml:space="preserve"> REF _Ref137803247 \h  \* MERGEFORMAT </w:instrText>
      </w:r>
      <w:r w:rsidRPr="00C87244">
        <w:rPr>
          <w:lang w:val="en-US"/>
        </w:rPr>
      </w:r>
      <w:r w:rsidRPr="00C87244">
        <w:rPr>
          <w:lang w:val="en-US"/>
        </w:rPr>
        <w:fldChar w:fldCharType="separate"/>
      </w:r>
      <w:r w:rsidR="002F4C25" w:rsidRPr="00C87244">
        <w:rPr>
          <w:lang w:val="en-US"/>
        </w:rPr>
        <w:t>(</w:t>
      </w:r>
      <w:r w:rsidR="002F4C25">
        <w:rPr>
          <w:lang w:val="en-US"/>
        </w:rPr>
        <w:t>3</w:t>
      </w:r>
      <w:r w:rsidRPr="00C87244">
        <w:rPr>
          <w:lang w:val="en-US"/>
        </w:rPr>
        <w:fldChar w:fldCharType="end"/>
      </w:r>
      <w:r w:rsidRPr="00C87244">
        <w:rPr>
          <w:lang w:val="en-US"/>
        </w:rPr>
        <w:t>)) is then: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3F0351BE" w14:textId="77777777" w:rsidTr="00F3481B">
        <w:trPr>
          <w:jc w:val="center"/>
        </w:trPr>
        <w:tc>
          <w:tcPr>
            <w:tcW w:w="750" w:type="pct"/>
            <w:vAlign w:val="center"/>
          </w:tcPr>
          <w:p w14:paraId="1DF5F00C" w14:textId="77777777" w:rsidR="00B703D5" w:rsidRPr="00C87244" w:rsidRDefault="00B703D5" w:rsidP="00F3481B">
            <w:pPr>
              <w:rPr>
                <w:rFonts w:asciiTheme="minorHAnsi" w:eastAsia="Times New Roman" w:hAnsiTheme="minorHAnsi" w:cstheme="minorHAnsi"/>
                <w:lang w:val="en-US"/>
              </w:rPr>
            </w:pPr>
          </w:p>
        </w:tc>
        <w:tc>
          <w:tcPr>
            <w:tcW w:w="3500" w:type="pct"/>
            <w:vAlign w:val="center"/>
          </w:tcPr>
          <w:p w14:paraId="7F06B2AE" w14:textId="77777777" w:rsidR="00B703D5" w:rsidRPr="00C87244" w:rsidRDefault="00B703D5" w:rsidP="00F3481B">
            <w:pPr>
              <w:jc w:val="center"/>
              <w:rPr>
                <w:rFonts w:asciiTheme="minorHAnsi" w:eastAsia="Times New Roman" w:hAnsiTheme="minorHAnsi" w:cstheme="minorHAnsi"/>
                <w:lang w:val="en-US"/>
              </w:rPr>
            </w:pPr>
            <m:oMathPara>
              <m:oMath>
                <m:r>
                  <m:rPr>
                    <m:sty m:val="p"/>
                  </m:rPr>
                  <w:rPr>
                    <w:rFonts w:ascii="Cambria Math" w:hAnsi="Cambria Math"/>
                    <w:lang w:val="en-US"/>
                  </w:rPr>
                  <m:t>σ</m:t>
                </m:r>
                <m:r>
                  <m:rPr>
                    <m:sty m:val="p"/>
                  </m:rPr>
                  <w:rPr>
                    <w:rFonts w:ascii="Cambria Math"/>
                    <w:lang w:val="en-US"/>
                  </w:rPr>
                  <m:t>=</m:t>
                </m:r>
                <m:r>
                  <m:rPr>
                    <m:sty m:val="p"/>
                  </m:rPr>
                  <w:rPr>
                    <w:rFonts w:ascii="Cambria Math" w:hAnsi="Cambria Math"/>
                    <w:lang w:val="en-US"/>
                  </w:rPr>
                  <m:t>π</m:t>
                </m:r>
                <m:sSubSup>
                  <m:sSubSupPr>
                    <m:ctrlPr>
                      <w:rPr>
                        <w:rFonts w:ascii="Cambria Math" w:hAnsi="Cambria Math"/>
                        <w:lang w:val="en-US"/>
                      </w:rPr>
                    </m:ctrlPr>
                  </m:sSubSupPr>
                  <m:e>
                    <m:r>
                      <m:rPr>
                        <m:sty m:val="p"/>
                      </m:rPr>
                      <w:rPr>
                        <w:rFonts w:ascii="Cambria Math"/>
                        <w:lang w:val="en-US"/>
                      </w:rPr>
                      <m:t>a</m:t>
                    </m:r>
                  </m:e>
                  <m:sub>
                    <m:r>
                      <w:rPr>
                        <w:rFonts w:ascii="Cambria Math"/>
                        <w:lang w:val="en-US"/>
                      </w:rPr>
                      <m:t>0</m:t>
                    </m:r>
                  </m:sub>
                  <m:sup>
                    <m:r>
                      <w:rPr>
                        <w:rFonts w:ascii="Cambria Math"/>
                        <w:lang w:val="en-US"/>
                      </w:rPr>
                      <m:t>2</m:t>
                    </m:r>
                  </m:sup>
                </m:sSubSup>
                <m:f>
                  <m:fPr>
                    <m:ctrlPr>
                      <w:rPr>
                        <w:rFonts w:ascii="Cambria Math" w:hAnsi="Cambria Math"/>
                        <w:i/>
                        <w:lang w:val="en-US"/>
                      </w:rPr>
                    </m:ctrlPr>
                  </m:fPr>
                  <m:num>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Z</m:t>
                        </m:r>
                      </m:e>
                      <m:sub>
                        <m:r>
                          <w:rPr>
                            <w:rFonts w:ascii="Cambria Math" w:eastAsia="Times New Roman" w:hAnsi="Cambria Math" w:cstheme="minorHAnsi"/>
                            <w:lang w:val="en-US"/>
                          </w:rPr>
                          <m:t>t</m:t>
                        </m:r>
                      </m:sub>
                    </m:sSub>
                    <m:d>
                      <m:dPr>
                        <m:ctrlPr>
                          <w:rPr>
                            <w:rFonts w:ascii="Cambria Math" w:eastAsia="Times New Roman" w:hAnsi="Cambria Math" w:cstheme="minorHAnsi"/>
                            <w:i/>
                            <w:lang w:val="en-US"/>
                          </w:rPr>
                        </m:ctrlPr>
                      </m:dPr>
                      <m:e>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Z</m:t>
                            </m:r>
                          </m:e>
                          <m:sub>
                            <m:r>
                              <w:rPr>
                                <w:rFonts w:ascii="Cambria Math" w:eastAsia="Times New Roman" w:hAnsi="Cambria Math" w:cstheme="minorHAnsi"/>
                                <w:lang w:val="en-US"/>
                              </w:rPr>
                              <m:t>t</m:t>
                            </m:r>
                          </m:sub>
                        </m:sSub>
                        <m:r>
                          <w:rPr>
                            <w:rFonts w:ascii="Cambria Math" w:eastAsia="Times New Roman" w:hAnsi="Cambria Math" w:cstheme="minorHAnsi"/>
                            <w:lang w:val="en-US"/>
                          </w:rPr>
                          <m:t>+1</m:t>
                        </m:r>
                      </m:e>
                    </m:d>
                  </m:num>
                  <m:den>
                    <m:r>
                      <w:rPr>
                        <w:rFonts w:ascii="Cambria Math" w:hAnsi="Cambria Math"/>
                        <w:lang w:val="en-US"/>
                      </w:rPr>
                      <m:t>η</m:t>
                    </m:r>
                    <m:d>
                      <m:dPr>
                        <m:ctrlPr>
                          <w:rPr>
                            <w:rFonts w:ascii="Cambria Math" w:hAnsi="Cambria Math"/>
                            <w:i/>
                            <w:lang w:val="en-US"/>
                          </w:rPr>
                        </m:ctrlPr>
                      </m:dPr>
                      <m:e>
                        <m:r>
                          <w:rPr>
                            <w:rFonts w:ascii="Cambria Math" w:hAnsi="Cambria Math"/>
                            <w:lang w:val="en-US"/>
                          </w:rPr>
                          <m:t>η+1</m:t>
                        </m:r>
                      </m:e>
                    </m:d>
                  </m:den>
                </m:f>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lang w:val="en-US"/>
                              </w:rPr>
                              <m:t>Ry</m:t>
                            </m:r>
                          </m:num>
                          <m:den>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e</m:t>
                                </m:r>
                              </m:sub>
                            </m:sSub>
                          </m:den>
                        </m:f>
                      </m:e>
                    </m:d>
                  </m:e>
                  <m:sup>
                    <m:r>
                      <w:rPr>
                        <w:rFonts w:ascii="Cambria Math"/>
                        <w:lang w:val="en-US"/>
                      </w:rPr>
                      <m:t>2</m:t>
                    </m:r>
                  </m:sup>
                </m:sSup>
                <m:r>
                  <w:rPr>
                    <w:rFonts w:ascii="Cambria Math" w:eastAsia="Times New Roman" w:hAnsi="Cambria Math" w:cstheme="minorHAnsi"/>
                    <w:lang w:val="en-US"/>
                  </w:rPr>
                  <m:t>,</m:t>
                </m:r>
              </m:oMath>
            </m:oMathPara>
          </w:p>
        </w:tc>
        <w:tc>
          <w:tcPr>
            <w:tcW w:w="750" w:type="pct"/>
            <w:vAlign w:val="center"/>
          </w:tcPr>
          <w:p w14:paraId="3F01B180" w14:textId="6E59470D" w:rsidR="00B703D5" w:rsidRPr="00C87244" w:rsidRDefault="00B703D5" w:rsidP="00F3481B">
            <w:pPr>
              <w:spacing w:line="360" w:lineRule="auto"/>
              <w:ind w:left="283" w:firstLine="0"/>
              <w:jc w:val="center"/>
              <w:rPr>
                <w:rFonts w:eastAsia="Times New Roman" w:cstheme="minorHAnsi"/>
                <w:lang w:val="en-US"/>
              </w:rPr>
            </w:pPr>
            <w:r w:rsidRPr="00C87244">
              <w:rPr>
                <w:lang w:val="en-US"/>
              </w:rPr>
              <w:t xml:space="preserve"> </w:t>
            </w:r>
            <w:bookmarkStart w:id="52" w:name="_Ref137809914"/>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14</w:t>
            </w:r>
            <w:r w:rsidR="008466D9" w:rsidRPr="00C87244">
              <w:rPr>
                <w:lang w:val="en-US"/>
              </w:rPr>
              <w:fldChar w:fldCharType="end"/>
            </w:r>
            <w:bookmarkEnd w:id="52"/>
            <w:r w:rsidRPr="00C87244">
              <w:rPr>
                <w:lang w:val="en-US"/>
              </w:rPr>
              <w:t>)</w:t>
            </w:r>
          </w:p>
        </w:tc>
      </w:tr>
    </w:tbl>
    <w:p w14:paraId="7D63C27B" w14:textId="77777777" w:rsidR="00B703D5" w:rsidRPr="00C87244" w:rsidRDefault="00B703D5" w:rsidP="00B703D5">
      <w:pPr>
        <w:rPr>
          <w:lang w:val="en-US"/>
        </w:rPr>
      </w:pPr>
      <w:r w:rsidRPr="00C87244">
        <w:rPr>
          <w:lang w:val="en-US"/>
        </w:rPr>
        <w:t xml:space="preserve">Where </w:t>
      </w:r>
      <w:r w:rsidRPr="00C87244">
        <w:rPr>
          <w:i/>
          <w:iCs/>
          <w:lang w:val="en-US"/>
        </w:rPr>
        <w:t>E</w:t>
      </w:r>
      <w:r w:rsidRPr="00C87244">
        <w:rPr>
          <w:i/>
          <w:iCs/>
          <w:vertAlign w:val="subscript"/>
          <w:lang w:val="en-US"/>
        </w:rPr>
        <w:t>e</w:t>
      </w:r>
      <w:r w:rsidRPr="00C87244">
        <w:rPr>
          <w:lang w:val="en-US"/>
        </w:rPr>
        <w:t xml:space="preserve"> is the incident electron energy, </w:t>
      </w:r>
      <w:r w:rsidRPr="006C4F2C">
        <w:rPr>
          <w:i/>
          <w:iCs/>
          <w:lang w:val="en-US"/>
        </w:rPr>
        <w:t>a</w:t>
      </w:r>
      <w:r w:rsidRPr="00C87244">
        <w:rPr>
          <w:vertAlign w:val="subscript"/>
          <w:lang w:val="en-US"/>
        </w:rPr>
        <w:t>0</w:t>
      </w:r>
      <w:r w:rsidRPr="00C87244">
        <w:rPr>
          <w:lang w:val="en-US"/>
        </w:rPr>
        <w:t xml:space="preserve">=0.53 </w:t>
      </w:r>
      <w:r w:rsidRPr="00C87244">
        <w:rPr>
          <w:rFonts w:cstheme="minorHAnsi"/>
          <w:lang w:val="en-US"/>
        </w:rPr>
        <w:t>Å</w:t>
      </w:r>
      <w:r w:rsidRPr="00C87244">
        <w:rPr>
          <w:lang w:val="en-US"/>
        </w:rPr>
        <w:t xml:space="preserve"> is the Bohr radius, and </w:t>
      </w:r>
      <w:r w:rsidRPr="006C4F2C">
        <w:rPr>
          <w:i/>
          <w:iCs/>
          <w:lang w:val="en-US"/>
        </w:rPr>
        <w:t>Ry</w:t>
      </w:r>
      <w:r w:rsidRPr="00C87244">
        <w:rPr>
          <w:lang w:val="en-US"/>
        </w:rPr>
        <w:t>=13.6 eV is the Rydberg constant (used for normalization of energy here).</w:t>
      </w:r>
    </w:p>
    <w:p w14:paraId="7728EE6D" w14:textId="14A0E26E" w:rsidR="00B703D5" w:rsidRPr="00C87244" w:rsidRDefault="002003CE" w:rsidP="00B703D5">
      <w:pPr>
        <w:rPr>
          <w:lang w:val="en-US"/>
        </w:rPr>
      </w:pPr>
      <w:r w:rsidRPr="00C87244">
        <w:rPr>
          <w:lang w:val="en-US"/>
        </w:rPr>
        <w:t>The s</w:t>
      </w:r>
      <w:r w:rsidR="00B703D5" w:rsidRPr="00C87244">
        <w:rPr>
          <w:lang w:val="en-US"/>
        </w:rPr>
        <w:t>cattering angle can be sampled according to the differential and total cross sections (Eqs.</w:t>
      </w:r>
      <w:r w:rsidRPr="00C87244">
        <w:rPr>
          <w:lang w:val="en-US"/>
        </w:rPr>
        <w:t xml:space="preserve"> </w:t>
      </w:r>
      <w:r w:rsidR="00B703D5" w:rsidRPr="00C87244">
        <w:rPr>
          <w:lang w:val="en-US"/>
        </w:rPr>
        <w:fldChar w:fldCharType="begin"/>
      </w:r>
      <w:r w:rsidR="00B703D5" w:rsidRPr="00C87244">
        <w:rPr>
          <w:lang w:val="en-US"/>
        </w:rPr>
        <w:instrText xml:space="preserve"> REF _Ref137803138 \h  \* MERGEFORMAT </w:instrText>
      </w:r>
      <w:r w:rsidR="00B703D5" w:rsidRPr="00C87244">
        <w:rPr>
          <w:lang w:val="en-US"/>
        </w:rPr>
      </w:r>
      <w:r w:rsidR="00B703D5" w:rsidRPr="00C87244">
        <w:rPr>
          <w:lang w:val="en-US"/>
        </w:rPr>
        <w:fldChar w:fldCharType="separate"/>
      </w:r>
      <w:r w:rsidR="002F4C25" w:rsidRPr="00C87244">
        <w:rPr>
          <w:lang w:val="en-US"/>
        </w:rPr>
        <w:t>(</w:t>
      </w:r>
      <w:r w:rsidR="002F4C25">
        <w:rPr>
          <w:lang w:val="en-US"/>
        </w:rPr>
        <w:t>12</w:t>
      </w:r>
      <w:r w:rsidR="00B703D5" w:rsidRPr="00C87244">
        <w:rPr>
          <w:lang w:val="en-US"/>
        </w:rPr>
        <w:fldChar w:fldCharType="end"/>
      </w:r>
      <w:r w:rsidR="00B703D5" w:rsidRPr="00C87244">
        <w:rPr>
          <w:lang w:val="en-US"/>
        </w:rPr>
        <w:t>)-</w:t>
      </w:r>
      <w:r w:rsidR="00B703D5" w:rsidRPr="00C87244">
        <w:rPr>
          <w:lang w:val="en-US"/>
        </w:rPr>
        <w:fldChar w:fldCharType="begin"/>
      </w:r>
      <w:r w:rsidR="00B703D5" w:rsidRPr="00C87244">
        <w:rPr>
          <w:lang w:val="en-US"/>
        </w:rPr>
        <w:instrText xml:space="preserve"> REF _Ref137809914 \h  \* MERGEFORMAT </w:instrText>
      </w:r>
      <w:r w:rsidR="00B703D5" w:rsidRPr="00C87244">
        <w:rPr>
          <w:lang w:val="en-US"/>
        </w:rPr>
      </w:r>
      <w:r w:rsidR="00B703D5" w:rsidRPr="00C87244">
        <w:rPr>
          <w:lang w:val="en-US"/>
        </w:rPr>
        <w:fldChar w:fldCharType="separate"/>
      </w:r>
      <w:r w:rsidR="002F4C25" w:rsidRPr="00C87244">
        <w:rPr>
          <w:lang w:val="en-US"/>
        </w:rPr>
        <w:t>(</w:t>
      </w:r>
      <w:r w:rsidR="002F4C25">
        <w:rPr>
          <w:lang w:val="en-US"/>
        </w:rPr>
        <w:t>14</w:t>
      </w:r>
      <w:r w:rsidR="00B703D5" w:rsidRPr="00C87244">
        <w:rPr>
          <w:lang w:val="en-US"/>
        </w:rPr>
        <w:fldChar w:fldCharType="end"/>
      </w:r>
      <w:r w:rsidR="00B703D5" w:rsidRPr="00C87244">
        <w:rPr>
          <w:lang w:val="en-US"/>
        </w:rPr>
        <w:t>)) as: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1061A04C" w14:textId="77777777" w:rsidTr="00F3481B">
        <w:trPr>
          <w:jc w:val="center"/>
        </w:trPr>
        <w:tc>
          <w:tcPr>
            <w:tcW w:w="750" w:type="pct"/>
            <w:vAlign w:val="center"/>
          </w:tcPr>
          <w:p w14:paraId="784FD4A3" w14:textId="77777777" w:rsidR="00B703D5" w:rsidRPr="00C87244" w:rsidRDefault="00B703D5" w:rsidP="00F3481B">
            <w:pPr>
              <w:rPr>
                <w:rFonts w:asciiTheme="minorHAnsi" w:eastAsia="Times New Roman" w:hAnsiTheme="minorHAnsi" w:cstheme="minorHAnsi"/>
                <w:lang w:val="en-US"/>
              </w:rPr>
            </w:pPr>
          </w:p>
        </w:tc>
        <w:tc>
          <w:tcPr>
            <w:tcW w:w="3500" w:type="pct"/>
            <w:vAlign w:val="center"/>
          </w:tcPr>
          <w:p w14:paraId="299D79F6" w14:textId="77777777" w:rsidR="00B703D5" w:rsidRPr="00C87244" w:rsidRDefault="00000000" w:rsidP="00F3481B">
            <w:pPr>
              <w:jc w:val="center"/>
              <w:rPr>
                <w:rFonts w:asciiTheme="minorHAnsi" w:eastAsia="Times New Roman" w:hAnsiTheme="minorHAnsi" w:cstheme="minorHAnsi"/>
                <w:lang w:val="en-US"/>
              </w:rPr>
            </w:pPr>
            <m:oMathPara>
              <m:oMath>
                <m:func>
                  <m:funcPr>
                    <m:ctrlPr>
                      <w:rPr>
                        <w:rFonts w:ascii="Cambria Math" w:eastAsia="Calibri" w:hAnsi="Cambria Math"/>
                        <w:lang w:val="en-US"/>
                      </w:rPr>
                    </m:ctrlPr>
                  </m:funcPr>
                  <m:fName>
                    <m:r>
                      <m:rPr>
                        <m:sty m:val="p"/>
                      </m:rPr>
                      <w:rPr>
                        <w:rFonts w:ascii="Cambria Math"/>
                        <w:lang w:val="en-US"/>
                      </w:rPr>
                      <m:t>cos</m:t>
                    </m:r>
                    <m:ctrlPr>
                      <w:rPr>
                        <w:rFonts w:ascii="Cambria Math" w:hAnsi="Cambria Math"/>
                        <w:lang w:val="en-US"/>
                      </w:rPr>
                    </m:ctrlPr>
                  </m:fName>
                  <m:e>
                    <m:d>
                      <m:dPr>
                        <m:ctrlPr>
                          <w:rPr>
                            <w:rFonts w:ascii="Cambria Math" w:eastAsia="Calibri" w:hAnsi="Cambria Math"/>
                            <w:i/>
                            <w:lang w:val="en-US"/>
                          </w:rPr>
                        </m:ctrlPr>
                      </m:dPr>
                      <m:e>
                        <m:r>
                          <w:rPr>
                            <w:rFonts w:ascii="Cambria Math" w:hAnsi="Cambria Math"/>
                            <w:lang w:val="en-US"/>
                          </w:rPr>
                          <m:t>θ</m:t>
                        </m:r>
                      </m:e>
                    </m:d>
                  </m:e>
                </m:func>
                <m:r>
                  <w:rPr>
                    <w:rFonts w:ascii="Cambria Math"/>
                    <w:lang w:val="en-US"/>
                  </w:rPr>
                  <m:t>=</m:t>
                </m:r>
                <m:f>
                  <m:fPr>
                    <m:ctrlPr>
                      <w:rPr>
                        <w:rFonts w:ascii="Cambria Math" w:eastAsia="Calibri" w:hAnsi="Cambria Math"/>
                        <w:i/>
                        <w:lang w:val="en-US"/>
                      </w:rPr>
                    </m:ctrlPr>
                  </m:fPr>
                  <m:num>
                    <m:r>
                      <w:rPr>
                        <w:rFonts w:ascii="Cambria Math" w:hAnsi="Cambria Math"/>
                        <w:lang w:val="en-US"/>
                      </w:rPr>
                      <m:t>γ</m:t>
                    </m:r>
                    <m:d>
                      <m:dPr>
                        <m:ctrlPr>
                          <w:rPr>
                            <w:rFonts w:ascii="Cambria Math" w:eastAsia="Calibri" w:hAnsi="Cambria Math"/>
                            <w:i/>
                            <w:lang w:val="en-US"/>
                          </w:rPr>
                        </m:ctrlPr>
                      </m:dPr>
                      <m:e>
                        <m:r>
                          <w:rPr>
                            <w:rFonts w:ascii="Cambria Math" w:hAnsi="Cambria Math"/>
                            <w:lang w:val="en-US"/>
                          </w:rPr>
                          <m:t>2η+1</m:t>
                        </m:r>
                      </m:e>
                    </m:d>
                    <m:r>
                      <w:rPr>
                        <w:rFonts w:ascii="Cambria Math" w:hAnsi="Cambria Math"/>
                        <w:lang w:val="en-US"/>
                      </w:rPr>
                      <m:t>-η</m:t>
                    </m:r>
                  </m:num>
                  <m:den>
                    <m:r>
                      <w:rPr>
                        <w:rFonts w:ascii="Cambria Math" w:hAnsi="Cambria Math"/>
                        <w:lang w:val="en-US"/>
                      </w:rPr>
                      <m:t>η+γ</m:t>
                    </m:r>
                  </m:den>
                </m:f>
                <m:r>
                  <w:rPr>
                    <w:rFonts w:ascii="Cambria Math" w:eastAsia="Times New Roman" w:hAnsi="Cambria Math" w:cstheme="minorHAnsi"/>
                    <w:lang w:val="en-US"/>
                  </w:rPr>
                  <m:t>,</m:t>
                </m:r>
              </m:oMath>
            </m:oMathPara>
          </w:p>
        </w:tc>
        <w:tc>
          <w:tcPr>
            <w:tcW w:w="750" w:type="pct"/>
            <w:vAlign w:val="center"/>
          </w:tcPr>
          <w:p w14:paraId="195C98E1" w14:textId="5112B9F0" w:rsidR="00B703D5" w:rsidRPr="00C87244" w:rsidRDefault="00B703D5" w:rsidP="00F3481B">
            <w:pPr>
              <w:spacing w:line="360" w:lineRule="auto"/>
              <w:ind w:left="283" w:firstLine="0"/>
              <w:jc w:val="center"/>
              <w:rPr>
                <w:rFonts w:eastAsia="Times New Roman" w:cstheme="minorHAnsi"/>
                <w:lang w:val="en-US"/>
              </w:rPr>
            </w:pPr>
            <w:r w:rsidRPr="00C87244">
              <w:rPr>
                <w:lang w:val="en-US"/>
              </w:rPr>
              <w:t xml:space="preserve"> </w:t>
            </w:r>
            <w:bookmarkStart w:id="53" w:name="_Ref138152966"/>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15</w:t>
            </w:r>
            <w:r w:rsidR="008466D9" w:rsidRPr="00C87244">
              <w:rPr>
                <w:lang w:val="en-US"/>
              </w:rPr>
              <w:fldChar w:fldCharType="end"/>
            </w:r>
            <w:r w:rsidRPr="00C87244">
              <w:rPr>
                <w:lang w:val="en-US"/>
              </w:rPr>
              <w:t>)</w:t>
            </w:r>
            <w:bookmarkEnd w:id="53"/>
          </w:p>
        </w:tc>
      </w:tr>
    </w:tbl>
    <w:p w14:paraId="0C4F2BB3" w14:textId="5589759A" w:rsidR="00B703D5" w:rsidRPr="00C87244" w:rsidRDefault="00B703D5" w:rsidP="00B703D5">
      <w:pPr>
        <w:rPr>
          <w:rFonts w:eastAsiaTheme="minorEastAsia"/>
          <w:lang w:val="en-US"/>
        </w:rPr>
      </w:pPr>
      <w:r w:rsidRPr="00C87244">
        <w:rPr>
          <w:lang w:val="en-US"/>
        </w:rPr>
        <w:t xml:space="preserve">Transferred energy in a collision (connected to the recoil angle </w:t>
      </w:r>
      <m:oMath>
        <m:sSub>
          <m:sSubPr>
            <m:ctrlPr>
              <w:rPr>
                <w:rFonts w:ascii="Cambria Math" w:hAnsi="Cambria Math" w:cstheme="minorBidi"/>
                <w:i/>
                <w:lang w:val="en-US"/>
              </w:rPr>
            </m:ctrlPr>
          </m:sSubPr>
          <m:e>
            <m:r>
              <w:rPr>
                <w:rFonts w:ascii="Cambria Math" w:hAnsi="Cambria Math"/>
                <w:lang w:val="en-US"/>
              </w:rPr>
              <m:t>θ</m:t>
            </m:r>
          </m:e>
          <m:sub>
            <m:r>
              <w:rPr>
                <w:rFonts w:ascii="Cambria Math" w:hAnsi="Cambria Math"/>
                <w:lang w:val="en-US"/>
              </w:rPr>
              <m:t>r</m:t>
            </m:r>
          </m:sub>
        </m:sSub>
      </m:oMath>
      <w:r w:rsidRPr="00C87244">
        <w:rPr>
          <w:lang w:val="en-US"/>
        </w:rPr>
        <w:t xml:space="preserve"> </w:t>
      </w:r>
      <w:r w:rsidRPr="00C87244">
        <w:rPr>
          <w:i/>
          <w:iCs/>
          <w:lang w:val="en-US"/>
        </w:rPr>
        <w:t>via</w:t>
      </w:r>
      <w:r w:rsidRPr="00C87244">
        <w:rPr>
          <w:lang w:val="en-US"/>
        </w:rPr>
        <w:t xml:space="preserve"> </w:t>
      </w:r>
      <m:oMath>
        <m:r>
          <w:rPr>
            <w:rFonts w:ascii="Cambria Math" w:hAnsi="Cambria Math" w:cstheme="minorHAnsi"/>
            <w:lang w:val="en-US"/>
          </w:rPr>
          <m:t>dE=</m:t>
        </m:r>
        <m:f>
          <m:fPr>
            <m:ctrlPr>
              <w:rPr>
                <w:rFonts w:ascii="Cambria Math" w:hAnsi="Cambria Math" w:cstheme="minorHAnsi"/>
                <w:i/>
                <w:lang w:val="en-US"/>
              </w:rPr>
            </m:ctrlPr>
          </m:fPr>
          <m:num>
            <m:r>
              <w:rPr>
                <w:rFonts w:ascii="Cambria Math" w:hAnsi="Cambria Math" w:cstheme="minorHAnsi"/>
                <w:lang w:val="en-US"/>
              </w:rPr>
              <m:t>4</m:t>
            </m:r>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m</m:t>
                </m:r>
              </m:e>
              <m:sub>
                <m:r>
                  <w:rPr>
                    <w:rFonts w:ascii="Cambria Math" w:eastAsia="Times New Roman" w:hAnsi="Cambria Math" w:cstheme="minorHAnsi"/>
                    <w:lang w:val="en-US"/>
                  </w:rPr>
                  <m:t>in</m:t>
                </m:r>
              </m:sub>
            </m:sSub>
            <m:sSub>
              <m:sSubPr>
                <m:ctrlPr>
                  <w:rPr>
                    <w:rFonts w:ascii="Cambria Math" w:hAnsi="Cambria Math" w:cstheme="minorHAnsi"/>
                    <w:i/>
                    <w:lang w:val="en-US"/>
                  </w:rPr>
                </m:ctrlPr>
              </m:sSubPr>
              <m:e>
                <m:r>
                  <w:rPr>
                    <w:rFonts w:ascii="Cambria Math" w:hAnsi="Cambria Math" w:cstheme="minorHAnsi"/>
                    <w:lang w:val="en-US"/>
                  </w:rPr>
                  <m:t>m</m:t>
                </m:r>
              </m:e>
              <m:sub>
                <m:r>
                  <w:rPr>
                    <w:rFonts w:ascii="Cambria Math" w:hAnsi="Cambria Math" w:cstheme="minorHAnsi"/>
                    <w:lang w:val="en-US"/>
                  </w:rPr>
                  <m:t>t</m:t>
                </m:r>
              </m:sub>
            </m:sSub>
          </m:num>
          <m:den>
            <m:sSup>
              <m:sSupPr>
                <m:ctrlPr>
                  <w:rPr>
                    <w:rFonts w:ascii="Cambria Math" w:hAnsi="Cambria Math" w:cstheme="minorHAnsi"/>
                    <w:i/>
                    <w:lang w:val="en-US"/>
                  </w:rPr>
                </m:ctrlPr>
              </m:sSupPr>
              <m:e>
                <m:d>
                  <m:dPr>
                    <m:ctrlPr>
                      <w:rPr>
                        <w:rFonts w:ascii="Cambria Math" w:hAnsi="Cambria Math" w:cstheme="minorHAnsi"/>
                        <w:i/>
                        <w:lang w:val="en-US"/>
                      </w:rPr>
                    </m:ctrlPr>
                  </m:dPr>
                  <m:e>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m</m:t>
                        </m:r>
                      </m:e>
                      <m:sub>
                        <m:r>
                          <w:rPr>
                            <w:rFonts w:ascii="Cambria Math" w:eastAsia="Times New Roman" w:hAnsi="Cambria Math" w:cstheme="minorHAnsi"/>
                            <w:lang w:val="en-US"/>
                          </w:rPr>
                          <m:t>in</m:t>
                        </m:r>
                      </m:sub>
                    </m:sSub>
                    <m:r>
                      <w:rPr>
                        <w:rFonts w:ascii="Cambria Math" w:hAnsi="Cambria Math" w:cstheme="minorHAnsi"/>
                        <w:lang w:val="en-US"/>
                      </w:rPr>
                      <m:t>+</m:t>
                    </m:r>
                    <m:sSub>
                      <m:sSubPr>
                        <m:ctrlPr>
                          <w:rPr>
                            <w:rFonts w:ascii="Cambria Math" w:hAnsi="Cambria Math" w:cstheme="minorHAnsi"/>
                            <w:i/>
                            <w:lang w:val="en-US"/>
                          </w:rPr>
                        </m:ctrlPr>
                      </m:sSubPr>
                      <m:e>
                        <m:r>
                          <w:rPr>
                            <w:rFonts w:ascii="Cambria Math" w:hAnsi="Cambria Math" w:cstheme="minorHAnsi"/>
                            <w:lang w:val="en-US"/>
                          </w:rPr>
                          <m:t>m</m:t>
                        </m:r>
                      </m:e>
                      <m:sub>
                        <m:r>
                          <w:rPr>
                            <w:rFonts w:ascii="Cambria Math" w:hAnsi="Cambria Math" w:cstheme="minorHAnsi"/>
                            <w:lang w:val="en-US"/>
                          </w:rPr>
                          <m:t>t</m:t>
                        </m:r>
                      </m:sub>
                    </m:sSub>
                  </m:e>
                </m:d>
              </m:e>
              <m:sup>
                <m:r>
                  <w:rPr>
                    <w:rFonts w:ascii="Cambria Math" w:hAnsi="Cambria Math" w:cstheme="minorHAnsi"/>
                    <w:lang w:val="en-US"/>
                  </w:rPr>
                  <m:t>2</m:t>
                </m:r>
              </m:sup>
            </m:sSup>
          </m:den>
        </m:f>
        <m:sSub>
          <m:sSubPr>
            <m:ctrlPr>
              <w:rPr>
                <w:rFonts w:ascii="Cambria Math" w:eastAsia="Calibri" w:hAnsi="Cambria Math"/>
                <w:lang w:val="en-US"/>
              </w:rPr>
            </m:ctrlPr>
          </m:sSubPr>
          <m:e>
            <m:r>
              <w:rPr>
                <w:rFonts w:ascii="Cambria Math"/>
                <w:lang w:val="en-US"/>
              </w:rPr>
              <m:t>E</m:t>
            </m:r>
          </m:e>
          <m:sub>
            <m:r>
              <w:rPr>
                <w:rFonts w:ascii="Cambria Math"/>
                <w:lang w:val="en-US"/>
              </w:rPr>
              <m:t>e</m:t>
            </m:r>
          </m:sub>
        </m:sSub>
        <m:sSup>
          <m:sSupPr>
            <m:ctrlPr>
              <w:rPr>
                <w:rFonts w:ascii="Cambria Math" w:hAnsi="Cambria Math"/>
                <w:lang w:val="en-US"/>
              </w:rPr>
            </m:ctrlPr>
          </m:sSupPr>
          <m:e>
            <m:r>
              <m:rPr>
                <m:sty m:val="p"/>
              </m:rPr>
              <w:rPr>
                <w:rFonts w:ascii="Cambria Math"/>
                <w:lang w:val="en-US"/>
              </w:rPr>
              <m:t>cos</m:t>
            </m:r>
          </m:e>
          <m:sup>
            <m:r>
              <w:rPr>
                <w:rFonts w:ascii="Cambria Math"/>
                <w:lang w:val="en-US"/>
              </w:rPr>
              <m:t>2</m:t>
            </m:r>
          </m:sup>
        </m:sSup>
        <m:d>
          <m:dPr>
            <m:ctrlPr>
              <w:rPr>
                <w:rFonts w:ascii="Cambria Math" w:hAnsi="Cambria Math"/>
                <w:i/>
                <w:lang w:val="en-US"/>
              </w:rPr>
            </m:ctrlPr>
          </m:dPr>
          <m:e>
            <m:sSub>
              <m:sSubPr>
                <m:ctrlPr>
                  <w:rPr>
                    <w:rFonts w:ascii="Cambria Math" w:hAnsi="Cambria Math" w:cstheme="minorBidi"/>
                    <w:i/>
                    <w:lang w:val="en-US"/>
                  </w:rPr>
                </m:ctrlPr>
              </m:sSubPr>
              <m:e>
                <m:r>
                  <w:rPr>
                    <w:rFonts w:ascii="Cambria Math" w:hAnsi="Cambria Math"/>
                    <w:lang w:val="en-US"/>
                  </w:rPr>
                  <m:t>θ</m:t>
                </m:r>
              </m:e>
              <m:sub>
                <m:r>
                  <w:rPr>
                    <w:rFonts w:ascii="Cambria Math" w:hAnsi="Cambria Math"/>
                    <w:lang w:val="en-US"/>
                  </w:rPr>
                  <m:t>r</m:t>
                </m:r>
              </m:sub>
            </m:sSub>
          </m:e>
        </m:d>
      </m:oMath>
      <w:r w:rsidRPr="00C87244">
        <w:rPr>
          <w:rFonts w:eastAsiaTheme="minorEastAsia"/>
          <w:lang w:val="en-US"/>
        </w:rPr>
        <w:t xml:space="preserve">, </w:t>
      </w:r>
      <w:r w:rsidRPr="00C87244">
        <w:rPr>
          <w:lang w:val="en-US"/>
        </w:rPr>
        <w:t xml:space="preserve">where </w:t>
      </w:r>
      <w:r w:rsidRPr="00C87244">
        <w:rPr>
          <w:i/>
          <w:iCs/>
          <w:lang w:val="en-US"/>
        </w:rPr>
        <w:t>M</w:t>
      </w:r>
      <w:r w:rsidRPr="00C87244">
        <w:rPr>
          <w:i/>
          <w:iCs/>
          <w:vertAlign w:val="subscript"/>
          <w:lang w:val="en-US"/>
        </w:rPr>
        <w:t>at</w:t>
      </w:r>
      <w:r w:rsidRPr="00C87244">
        <w:rPr>
          <w:lang w:val="en-US"/>
        </w:rPr>
        <w:t xml:space="preserve"> is the mass of a target atom) can be then calculated from the energy and momentum conservation laws </w:t>
      </w:r>
      <w:r w:rsidRPr="00C87244">
        <w:rPr>
          <w:rFonts w:eastAsiaTheme="minorEastAsia"/>
          <w:lang w:val="en-US"/>
        </w:rPr>
        <w:fldChar w:fldCharType="begin" w:fldLock="1"/>
      </w:r>
      <w:r w:rsidR="00C818CE">
        <w:rPr>
          <w:rFonts w:eastAsiaTheme="minorEastAsia"/>
          <w:lang w:val="en-US"/>
        </w:rPr>
        <w:instrText xml:space="preserve">ADDIN CSL_CITATION {"citationItems":[{"id":"ITEM-1","itemData":{"DOI":"10.1063/5.0128774","ISSN":"0021-8979","abstract":"Since a few breakthroughs in the fundamental understanding of the effects of swift heavy ions (SHIs) decelerating in the electronic stopping regime in the matter have been achieved in the last decade, it motivated us to review the state-of-the-art approaches in the modeling of SHI effects. The SHI track kinetics occurs via several well-separated stages and spans many orders of magnitude in time: from attoseconds in ion-impact ionization depositing an extreme amount of energy in a target to femtoseconds of electron transport and hole cascades, to picoseconds of lattice excitation and response, to nanoseconds of atomic relaxation, and even longer times of the final macroscopic reaction. Each stage requires its own approaches for quantitative description. We discuss that understanding the links between the stages makes it possible to describe the entire track kinetics within a hybrid multiscale model without fitting procedures. The review focuses on the underlying physical mechanisms of each process, the dominant effects they produce, and the limitations of the existing approaches, as well as various numerical techniques implementing these models. It provides an overview of the ab initio-based modeling of the evolution of the electronic properties, Monte Carlo simulations of nonequilibrium electronic transport, molecular dynamics modeling of atomic reaction including phase transformations and damage on the surface and in the bulk, kinetic Mote Carlo of atomic defect kinetics, and finite-difference methods of track interaction with chemical solvents describing etching kinetics. We outline the modern methods that couple these approaches into multiscale and combined multidisciplinary models and point to their bottlenecks, strengths, and weaknesses. The analysis is accompanied by examples of important results, improving the understanding of track formation in various materials. Summarizing the most recent advances in the field of the track formation process, the review delivers a comprehensive picture and detailed understanding of the phenomenon. Important future directions of research and model development are also outlined.","author":[{"dropping-particle":"","family":"Medvedev","given":"N.","non-dropping-particle":"","parse-names":false,"suffix":""},{"dropping-particle":"","family":"Volkov","given":"A. E.","non-dropping-particle":"","parse-names":false,"suffix":""},{"dropping-particle":"","family":"Rymzhanov","given":"R.","non-dropping-particle":"","parse-names":false,"suffix":""},{"dropping-particle":"","family":"Akhmetov","given":"F.","non-dropping-particle":"","parse-names":false,"suffix":""},{"dropping-particle":"","family":"Gorbunov","given":"S.","non-dropping-particle":"","parse-names":false,"suffix":""},{"dropping-particle":"","family":"Voronkov","given":"R.","non-dropping-particle":"","parse-names":false,"suffix":""},{"dropping-particle":"","family":"Babaev","given":"P.","non-dropping-particle":"","parse-names":false,"suffix":""}],"container-title":"Journal of Applied Physics","id":"ITEM-1","issue":"10","issued":{"date-parts":[["2023","3","13"]]},"page":"100701","publisher":"AIP Publishing LLCAIP Publishing","title":"Frontiers, challenges, and solutions in modeling of swift heavy ion effects in materials","type":"article-journal","volume":"133"},"uris":["http://www.mendeley.com/documents/?uuid=ea256ffe-5e9b-3ced-8096-dba1eb2b0759"]},{"id":"ITEM-2","itemData":{"ISBN":"9264021450","ISSN":"0931-041X","abstract":"Nephrolithiasis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C818CE">
        <w:rPr>
          <w:rFonts w:ascii="Tahoma" w:eastAsiaTheme="minorEastAsia" w:hAnsi="Tahoma" w:cs="Tahoma"/>
          <w:lang w:val="en-US"/>
        </w:rPr>
        <w:instrText>��</w:instrText>
      </w:r>
      <w:r w:rsidR="00C818CE">
        <w:rPr>
          <w:rFonts w:eastAsiaTheme="minorEastAsia"/>
          <w:lang w:val="en-US"/>
        </w:rPr>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transport","edition":"2015","id":"ITEM-2","issue":"July","issued":{"date-parts":[["2015"]]},"publisher":"NUCLEAR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mendeley":{"formattedCitation":"[16,39]","plainTextFormattedCitation":"[16,39]","previouslyFormattedCitation":"[16,39]"},"properties":{"noteIndex":0},"schema":"https://github.com/citation-style-language/schema/raw/master/csl-citation.json"}</w:instrText>
      </w:r>
      <w:r w:rsidRPr="00C87244">
        <w:rPr>
          <w:rFonts w:eastAsiaTheme="minorEastAsia"/>
          <w:lang w:val="en-US"/>
        </w:rPr>
        <w:fldChar w:fldCharType="separate"/>
      </w:r>
      <w:r w:rsidR="00C818CE" w:rsidRPr="00C818CE">
        <w:rPr>
          <w:rFonts w:eastAsiaTheme="minorEastAsia"/>
          <w:noProof/>
          <w:lang w:val="en-US"/>
        </w:rPr>
        <w:t>[16,39]</w:t>
      </w:r>
      <w:r w:rsidRPr="00C87244">
        <w:rPr>
          <w:rFonts w:eastAsiaTheme="minorEastAsia"/>
          <w:lang w:val="en-US"/>
        </w:rPr>
        <w:fldChar w:fldCharType="end"/>
      </w:r>
      <w:r w:rsidRPr="00C87244">
        <w:rPr>
          <w:rFonts w:eastAsiaTheme="minorEastAsia"/>
          <w:lang w:val="en-US"/>
        </w:rPr>
        <w:t xml:space="preserve">. </w:t>
      </w:r>
    </w:p>
    <w:p w14:paraId="0456DCB4" w14:textId="28CEBC12" w:rsidR="007B49EA" w:rsidRPr="00C87244" w:rsidRDefault="00B703D5" w:rsidP="007B49EA">
      <w:pPr>
        <w:rPr>
          <w:rFonts w:eastAsiaTheme="minorEastAsia"/>
          <w:lang w:val="en-US"/>
        </w:rPr>
      </w:pPr>
      <w:r w:rsidRPr="00C87244">
        <w:rPr>
          <w:rFonts w:eastAsiaTheme="minorEastAsia"/>
          <w:lang w:val="en-US"/>
        </w:rPr>
        <w:t xml:space="preserve">The electron loses the defined amount of energy in the collision. Its next time of collision is then calculated for the updated energy. The energy loss </w:t>
      </w:r>
      <w:r w:rsidRPr="00C87244">
        <w:rPr>
          <w:rFonts w:eastAsiaTheme="minorEastAsia"/>
          <w:i/>
          <w:iCs/>
          <w:lang w:val="en-US"/>
        </w:rPr>
        <w:t>dE</w:t>
      </w:r>
      <w:r w:rsidRPr="00C87244">
        <w:rPr>
          <w:rFonts w:eastAsiaTheme="minorEastAsia"/>
          <w:lang w:val="en-US"/>
        </w:rPr>
        <w:t xml:space="preserve"> is stored, to be later averaged over MC iterations and delivered to atoms, see Section </w:t>
      </w:r>
      <w:r w:rsidRPr="00C87244">
        <w:rPr>
          <w:rFonts w:eastAsiaTheme="minorEastAsia"/>
          <w:lang w:val="en-US"/>
        </w:rPr>
        <w:fldChar w:fldCharType="begin"/>
      </w:r>
      <w:r w:rsidRPr="00C87244">
        <w:rPr>
          <w:rFonts w:eastAsiaTheme="minorEastAsia"/>
          <w:lang w:val="en-US"/>
        </w:rPr>
        <w:instrText xml:space="preserve"> REF _Ref137803640 \r \h  \* MERGEFORMAT </w:instrText>
      </w:r>
      <w:r w:rsidRPr="00C87244">
        <w:rPr>
          <w:rFonts w:eastAsiaTheme="minorEastAsia"/>
          <w:lang w:val="en-US"/>
        </w:rPr>
      </w:r>
      <w:r w:rsidRPr="00C87244">
        <w:rPr>
          <w:rFonts w:eastAsiaTheme="minorEastAsia"/>
          <w:lang w:val="en-US"/>
        </w:rPr>
        <w:fldChar w:fldCharType="separate"/>
      </w:r>
      <w:r w:rsidR="002F4C25">
        <w:rPr>
          <w:rFonts w:eastAsiaTheme="minorEastAsia"/>
          <w:lang w:val="en-US"/>
        </w:rPr>
        <w:t>V.5</w:t>
      </w:r>
      <w:r w:rsidRPr="00C87244">
        <w:rPr>
          <w:rFonts w:eastAsiaTheme="minorEastAsia"/>
          <w:lang w:val="en-US"/>
        </w:rPr>
        <w:fldChar w:fldCharType="end"/>
      </w:r>
      <w:r w:rsidRPr="00C87244">
        <w:rPr>
          <w:rFonts w:eastAsiaTheme="minorEastAsia"/>
          <w:lang w:val="en-US"/>
        </w:rPr>
        <w:t>.</w:t>
      </w:r>
      <w:r w:rsidR="007B49EA" w:rsidRPr="00C87244">
        <w:rPr>
          <w:rFonts w:eastAsiaTheme="minorEastAsia"/>
          <w:lang w:val="en-US"/>
        </w:rPr>
        <w:t xml:space="preserve"> </w:t>
      </w:r>
    </w:p>
    <w:p w14:paraId="6A9F261B" w14:textId="7004D471" w:rsidR="007B49EA" w:rsidRPr="00C87244" w:rsidRDefault="007B49EA" w:rsidP="007B49EA">
      <w:pPr>
        <w:rPr>
          <w:lang w:val="en-US"/>
        </w:rPr>
      </w:pPr>
      <w:r w:rsidRPr="00C87244">
        <w:rPr>
          <w:rFonts w:eastAsiaTheme="minorEastAsia"/>
          <w:lang w:val="en-US"/>
        </w:rPr>
        <w:t>If the electron loses energy below the predefined cutoff, it is eliminated from the MC simulation, and its energy is stored for further formation of the source term for the Boltzmann equation, see below.</w:t>
      </w:r>
    </w:p>
    <w:p w14:paraId="544C2C52" w14:textId="7685DCB5" w:rsidR="00B703D5" w:rsidRPr="00C87244" w:rsidRDefault="00B703D5" w:rsidP="00B703D5">
      <w:pPr>
        <w:rPr>
          <w:rFonts w:eastAsiaTheme="minorEastAsia"/>
          <w:lang w:val="en-US"/>
        </w:rPr>
      </w:pPr>
    </w:p>
    <w:p w14:paraId="094D2BC5" w14:textId="77777777" w:rsidR="00B703D5" w:rsidRPr="00C87244" w:rsidRDefault="00B703D5" w:rsidP="00356A86">
      <w:pPr>
        <w:pStyle w:val="Heading2"/>
        <w:numPr>
          <w:ilvl w:val="1"/>
          <w:numId w:val="44"/>
        </w:numPr>
        <w:tabs>
          <w:tab w:val="clear" w:pos="1440"/>
        </w:tabs>
        <w:ind w:hanging="731"/>
        <w:rPr>
          <w:lang w:val="en-US"/>
        </w:rPr>
      </w:pPr>
      <w:bookmarkStart w:id="54" w:name="_Toc136796762"/>
      <w:bookmarkStart w:id="55" w:name="_Toc138149135"/>
      <w:bookmarkStart w:id="56" w:name="_Toc237682825"/>
      <w:r w:rsidRPr="00C87244">
        <w:rPr>
          <w:lang w:val="en-US"/>
        </w:rPr>
        <w:t>Core holes</w:t>
      </w:r>
      <w:bookmarkEnd w:id="54"/>
      <w:bookmarkEnd w:id="55"/>
      <w:bookmarkEnd w:id="56"/>
    </w:p>
    <w:p w14:paraId="1A6A4193" w14:textId="6781DDF4" w:rsidR="00B703D5" w:rsidRPr="00C87244" w:rsidRDefault="00040989" w:rsidP="00040989">
      <w:pPr>
        <w:rPr>
          <w:rFonts w:eastAsiaTheme="minorEastAsia"/>
          <w:lang w:val="en-US"/>
        </w:rPr>
      </w:pPr>
      <w:r w:rsidRPr="00C87244">
        <w:rPr>
          <w:lang w:val="en-US"/>
        </w:rPr>
        <w:t>Considering the typical parameters XTANT-3 was developed for, the Auger of Koster-Kronig) decay is the dominant process of core</w:t>
      </w:r>
      <w:r w:rsidR="002003CE" w:rsidRPr="00C87244">
        <w:rPr>
          <w:lang w:val="en-US"/>
        </w:rPr>
        <w:t>-</w:t>
      </w:r>
      <w:r w:rsidRPr="00C87244">
        <w:rPr>
          <w:lang w:val="en-US"/>
        </w:rPr>
        <w:t xml:space="preserve">shell decay (not too high photon energies produce not too deep holes, for which radiative decays would be dominant). Thus, </w:t>
      </w:r>
      <w:r w:rsidR="00B703D5" w:rsidRPr="00C87244">
        <w:rPr>
          <w:lang w:val="en-US"/>
        </w:rPr>
        <w:t xml:space="preserve">all decay in MC models </w:t>
      </w:r>
      <w:r w:rsidR="002003CE" w:rsidRPr="00C87244">
        <w:rPr>
          <w:lang w:val="en-US"/>
        </w:rPr>
        <w:t>is</w:t>
      </w:r>
      <w:r w:rsidR="00B703D5" w:rsidRPr="00C87244">
        <w:rPr>
          <w:lang w:val="en-US"/>
        </w:rPr>
        <w:t xml:space="preserve"> characterized by the atomic Auger (or Koster-Kronig) times </w:t>
      </w:r>
      <w:r w:rsidR="00B703D5" w:rsidRPr="00C87244">
        <w:rPr>
          <w:lang w:val="en-US"/>
        </w:rPr>
        <w:fldChar w:fldCharType="begin" w:fldLock="1"/>
      </w:r>
      <w:r w:rsidR="00C818CE">
        <w:rPr>
          <w:lang w:val="en-US"/>
        </w:rPr>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C818CE">
        <w:rPr>
          <w:rFonts w:ascii="Tahoma" w:hAnsi="Tahoma" w:cs="Tahoma"/>
          <w:lang w:val="en-US"/>
        </w:rPr>
        <w:instrText>��</w:instrText>
      </w:r>
      <w:r w:rsidR="00C818CE">
        <w:rPr>
          <w:lang w:val="en-US"/>
        </w:rPr>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transport","type":"book"},"uris":["http://www.mendeley.com/documents/?uuid=5482edc7-1e87-45b3-b761-e2a8e494176b"]},{"id":"ITEM-2","itemData":{"DOI":"https://doi.org/10.1016/S0168-9002(03)01368-8","ISSN":"0168-9002","abstract":"Geant4 is a toolkit for simulating the passage of particles through matter. It includes a complete range of functionality including tracking, geometry, physics models and hits. The physics processes offered cover a comprehensive range, including electromagnetic, hadronic and optical processes, a large set of long-lived particles, materials and elements, over a wide energy range starting, in some cases, from 250eV and extending in others to the TeV energy range. It has been designed and constructed to expose the physics models utilised, to handle complex geometries, and to enable its easy adaptation for optimal use in different sets of applications. The toolkit is the result of a worldwide collaboration of physicists and software engineers. It has been created exploiting software engineering and object-oriented technology and implemented in the C++ programming language. It has been used in applications in particle physics, nuclear physics, accelerator design, space engineering and medical physics.","author":[{"dropping-particle":"","family":"Agostinelli","given":"S","non-dropping-particle":"","parse-names":false,"suffix":""},{"dropping-particle":"","family":"Allison","given":"J","non-dropping-particle":"","parse-names":false,"suffix":""},{"dropping-particle":"","family":"Amako","given":"K","non-dropping-particle":"","parse-names":false,"suffix":""},{"dropping-particle":"","family":"Apostolakis","given":"J","non-dropping-particle":"","parse-names":false,"suffix":""},{"dropping-particle":"","family":"Araujo","given":"H","non-dropping-particle":"","parse-names":false,"suffix":""},{"dropping-particle":"","family":"Arce","given":"P","non-dropping-particle":"","parse-names":false,"suffix":""},{"dropping-particle":"","family":"Asai","given":"M","non-dropping-particle":"","parse-names":false,"suffix":""},{"dropping-particle":"","family":"Axen","given":"D","non-dropping-particle":"","parse-names":false,"suffix":""},{"dropping-particle":"","family":"Banerjee","given":"S","non-dropping-particle":"","parse-names":false,"suffix":""},{"dropping-particle":"","family":"Barrand","given":"G","non-dropping-particle":"","parse-names":false,"suffix":""},{"dropping-particle":"","family":"Behner","given":"F","non-dropping-particle":"","parse-names":false,"suffix":""},{"dropping-particle":"","family":"Bellagamba","given":"L","non-dropping-particle":"","parse-names":false,"suffix":""},{"dropping-particle":"","family":"Boudreau","given":"J","non-dropping-particle":"","parse-names":false,"suffix":""},{"dropping-particle":"","family":"Broglia","given":"L","non-dropping-particle":"","parse-names":false,"suffix":""},{"dropping-particle":"","family":"Brunengo","given":"A","non-dropping-particle":"","parse-names":false,"suffix":""},{"dropping-particle":"","family":"Burkhardt","given":"H","non-dropping-particle":"","parse-names":false,"suffix":""},{"dropping-particle":"","family":"Chauvie","given":"S","non-dropping-particle":"","parse-names":false,"suffix":""},{"dropping-particle":"","family":"Chuma","given":"J","non-dropping-particle":"","parse-names":false,"suffix":""},{"dropping-particle":"","family":"Chytracek","given":"R","non-dropping-particle":"","parse-names":false,"suffix":""},{"dropping-particle":"","family":"Cooperman","given":"G","non-dropping-particle":"","parse-names":false,"suffix":""},{"dropping-particle":"","family":"Cosmo","given":"G","non-dropping-particle":"","parse-names":false,"suffix":""},{"dropping-particle":"","family":"Degtyarenko","given":"P","non-dropping-particle":"","parse-names":false,"suffix":""},{"dropping-particle":"","family":"Dell'Acqua","given":"A","non-dropping-particle":"","parse-names":false,"suffix":""},{"dropping-particle":"","family":"Depaola","given":"G","non-dropping-particle":"","parse-names":false,"suffix":""},{"dropping-particle":"","family":"Dietrich","given":"D","non-dropping-particle":"","parse-names":false,"suffix":""},{"dropping-particle":"","family":"Enami","given":"R","non-dropping-particle":"","parse-names":false,"suffix":""},{"dropping-particle":"","family":"Feliciello","given":"A","non-dropping-particle":"","parse-names":false,"suffix":""},{"dropping-particle":"","family":"Ferguson","given":"C","non-dropping-particle":"","parse-names":false,"suffix":""},{"dropping-particle":"","family":"Fesefeldt","given":"H","non-dropping-particle":"","parse-names":false,"suffix":""},{"dropping-particle":"","family":"Folger","given":"G","non-dropping-particle":"","parse-names":false,"suffix":""},{"dropping-particle":"","family":"Foppiano","given":"F","non-dropping-particle":"","parse-names":false,"suffix":""},{"dropping-particle":"","family":"Forti","given":"A","non-dropping-particle":"","parse-names":false,"suffix":""},{"dropping-particle":"","family":"Garelli","given":"S","non-dropping-particle":"","parse-names":false,"suffix":""},{"dropping-particle":"","family":"Giani","given":"S","non-dropping-particle":"","parse-names":false,"suffix":""},{"dropping-particle":"","family":"Giannitrapani","given":"R","non-dropping-particle":"","parse-names":false,"suffix":""},{"dropping-particle":"","family":"Gibin","given":"D","non-dropping-particle":"","parse-names":false,"suffix":""},{"dropping-particle":"","family":"Gómez Cadenas","given":"J J","non-dropping-particle":"","parse-names":false,"suffix":""},{"dropping-particle":"","family":"González","given":"I","non-dropping-particle":"","parse-names":false,"suffix":""},{"dropping-particle":"","family":"Gracia Abril","given":"G","non-dropping-particle":"","parse-names":false,"suffix":""},{"dropping-particle":"","family":"Greeniaus","given":"G","non-dropping-particle":"","parse-names":false,"suffix":""},{"dropping-particle":"","family":"Greiner","given":"W","non-dropping-particle":"","parse-names":false,"suffix":""},{"dropping-particle":"","family":"Grichine","given":"V","non-dropping-particle":"","parse-names":false,"suffix":""},{"dropping-particle":"","family":"Grossheim","given":"A","non-dropping-particle":"","parse-names":false,"suffix":""},{"dropping-particle":"","family":"Guatelli","given":"S","non-dropping-particle":"","parse-names":false,"suffix":""},{"dropping-particle":"","family":"Gumplinger","given":"P","non-dropping-particle":"","parse-names":false,"suffix":""},{"dropping-particle":"","family":"Hamatsu","given":"R","non-dropping-particle":"","parse-names":false,"suffix":""},{"dropping-particle":"","family":"Hashimoto","given":"K","non-dropping-particle":"","parse-names":false,"suffix":""},{"dropping-particle":"","family":"Hasui","given":"H","non-dropping-particle":"","parse-names":false,"suffix":""},{"dropping-particle":"","family":"Heikkinen","given":"A","non-dropping-particle":"","parse-names":false,"suffix":""},{"dropping-particle":"","family":"Howard","given":"A","non-dropping-particle":"","parse-names":false,"suffix":""},{"dropping-particle":"","family":"Ivanchenko","given":"V","non-dropping-particle":"","parse-names":false,"suffix":""},{"dropping-particle":"","family":"Johnson","given":"A","non-dropping-particle":"","parse-names":false,"suffix":""},{"dropping-particle":"","family":"Jones","given":"F W","non-dropping-particle":"","parse-names":false,"suffix":""},{"dropping-particle":"","family":"Kallenbach","given":"J","non-dropping-particle":"","parse-names":false,"suffix":""},{"dropping-particle":"","family":"Kanaya","given":"N","non-dropping-particle":"","parse-names":false,"suffix":""},{"dropping-particle":"","family":"Kawabata","given":"M","non-dropping-particle":"","parse-names":false,"suffix":""},{"dropping-particle":"","family":"Kawabata","given":"Y","non-dropping-particle":"","parse-names":false,"suffix":""},{"dropping-particle":"","family":"Kawaguti","given":"M","non-dropping-particle":"","parse-names":false,"suffix":""},{"dropping-particle":"","family":"Kelner","given":"S","non-dropping-particle":"","parse-names":false,"suffix":""},{"dropping-particle":"","family":"Kent","given":"P","non-dropping-particle":"","parse-names":false,"suffix":""},{"dropping-particle":"","family":"Kimura","given":"A","non-dropping-particle":"","parse-names":false,"suffix":""},{"dropping-particle":"","family":"Kodama","given":"T","non-dropping-particle":"","parse-names":false,"suffix":""},{"dropping-particle":"","family":"Kokoulin","given":"R","non-dropping-particle":"","parse-names":false,"suffix":""},{"dropping-particle":"","family":"Kossov","given":"M","non-dropping-particle":"","parse-names":false,"suffix":""},{"dropping-particle":"","family":"Kurashige","given":"H","non-dropping-particle":"","parse-names":false,"suffix":""},{"dropping-particle":"","family":"Lamanna","given":"E","non-dropping-particle":"","parse-names":false,"suffix":""},{"dropping-particle":"","family":"Lampén","given":"T","non-dropping-particle":"","parse-names":false,"suffix":""},{"dropping-particle":"","family":"Lara","given":"V","non-dropping-particle":"","parse-names":false,"suffix":""},{"dropping-particle":"","family":"Lefebure","given":"V","non-dropping-particle":"","parse-names":false,"suffix":""},{"dropping-particle":"","family":"Lei","given":"F","non-dropping-particle":"","parse-names":false,"suffix":""},{"dropping-particle":"","family":"Liendl","given":"M","non-dropping-particle":"","parse-names":false,"suffix":""},{"dropping-particle":"","family":"Lockman","given":"W","non-dropping-particle":"","parse-names":false,"suffix":""},{"dropping-particle":"","family":"Longo","given":"F","non-dropping-particle":"","parse-names":false,"suffix":""},{"dropping-particle":"","family":"Magni","given":"S","non-dropping-particle":"","parse-names":false,"suffix":""},{"dropping-particle":"","family":"Maire","given":"M","non-dropping-particle":"","parse-names":false,"suffix":""},{"dropping-particle":"","family":"Medernach","given":"E","non-dropping-particle":"","parse-names":false,"suffix":""},{"dropping-particle":"","family":"Minamimoto","given":"K","non-dropping-particle":"","parse-names":false,"suffix":""},{"dropping-particle":"","family":"Mora de Freitas","given":"P","non-dropping-particle":"","parse-names":false,"suffix":""},{"dropping-particle":"","family":"Morita","given":"Y","non-dropping-particle":"","parse-names":false,"suffix":""},{"dropping-particle":"","family":"Murakami","given":"K","non-dropping-particle":"","parse-names":false,"suffix":""},{"dropping-particle":"","family":"Nagamatu","given":"M","non-dropping-particle":"","parse-names":false,"suffix":""},{"dropping-particle":"","family":"Nartallo","given":"R","non-dropping-particle":"","parse-names":false,"suffix":""},{"dropping-particle":"","family":"Nieminen","given":"P","non-dropping-particle":"","parse-names":false,"suffix":""},{"dropping-particle":"","family":"Nishimura","given":"T","non-dropping-particle":"","parse-names":false,"suffix":""},{"dropping-particle":"","family":"Ohtsubo","given":"K","non-dropping-particle":"","parse-names":false,"suffix":""},{"dropping-particle":"","family":"Okamura","given":"M","non-dropping-particle":"","parse-names":false,"suffix":""},{"dropping-particle":"","family":"O'Neale","given":"S","non-dropping-particle":"","parse-names":false,"suffix":""},{"dropping-particle":"","family":"Oohata","given":"Y","non-dropping-particle":"","parse-names":false,"suffix":""},{"dropping-particle":"","family":"Paech","given":"K","non-dropping-particle":"","parse-names":false,"suffix":""},{"dropping-particle":"","family":"Perl","given":"J","non-dropping-particle":"","parse-names":false,"suffix":""},{"dropping-particle":"","family":"Pfeiffer","given":"A","non-dropping-particle":"","parse-names":false,"suffix":""},{"dropping-particle":"","family":"Pia","given":"M G","non-dropping-particle":"","parse-names":false,"suffix":""},{"dropping-particle":"","family":"Ranjard","given":"F","non-dropping-particle":"","parse-names":false,"suffix":""},{"dropping-particle":"","family":"Rybin","given":"A","non-dropping-particle":"","parse-names":false,"suffix":""},{"dropping-particle":"","family":"Sadilov","given":"S","non-dropping-particle":"","parse-names":false,"suffix":""},{"dropping-particle":"","family":"Salvo","given":"E","non-dropping-particle":"Di","parse-names":false,"suffix":""},{"dropping-particle":"","family":"Santin","given":"G","non-dropping-particle":"","parse-names":false,"suffix":""},{"dropping-particle":"","family":"Sasaki","given":"T","non-dropping-particle":"","parse-names":false,"suffix":""},{"dropping-particle":"","family":"Savvas","given":"N","non-dropping-particle":"","parse-names":false,"suffix":""},{"dropping-particle":"","family":"Sawada","given":"Y","non-dropping-particle":"","parse-names":false,"suffix":""},{"dropping-particle":"","family":"Scherer","given":"S","non-dropping-particle":"","parse-names":false,"suffix":""},{"dropping-particle":"","family":"Sei","given":"S","non-dropping-particle":"","parse-names":false,"suffix":""},{"dropping-particle":"","family":"Sirotenko","given":"V","non-dropping-particle":"","parse-names":false,"suffix":""},{"dropping-particle":"","family":"Smith","given":"D","non-dropping-particle":"","parse-names":false,"suffix":""},{"dropping-particle":"","family":"Starkov","given":"N","non-dropping-particle":"","parse-names":false,"suffix":""},{"dropping-particle":"","family":"Stoecker","given":"H","non-dropping-particle":"","parse-names":false,"suffix":""},{"dropping-particle":"","family":"Sulkimo","given":"J","non-dropping-particle":"","parse-names":false,"suffix":""},{"dropping-particle":"","family":"Takahata","given":"M","non-dropping-particle":"","parse-names":false,"suffix":""},{"dropping-particle":"","family":"Tanaka","given":"S","non-dropping-particle":"","parse-names":false,"suffix":""},{"dropping-particle":"","family":"Tcherniaev","given":"E","non-dropping-particle":"","parse-names":false,"suffix":""},{"dropping-particle":"","family":"Safai Tehrani","given":"E","non-dropping-particle":"","parse-names":false,"suffix":""},{"dropping-particle":"","family":"Tropeano","given":"M","non-dropping-particle":"","parse-names":false,"suffix":""},{"dropping-particle":"","family":"Truscott","given":"P","non-dropping-particle":"","parse-names":false,"suffix":""},{"dropping-particle":"","family":"Uno","given":"H","non-dropping-particle":"","parse-names":false,"suffix":""},{"dropping-particle":"","family":"Urban","given":"L","non-dropping-particle":"","parse-names":false,"suffix":""},{"dropping-particle":"","family":"Urban","given":"P","non-dropping-particle":"","parse-names":false,"suffix":""},{"dropping-particle":"","family":"Verderi","given":"M","non-dropping-particle":"","parse-names":false,"suffix":""},{"dropping-particle":"","family":"Walkden","given":"A","non-dropping-particle":"","parse-names":false,"suffix":""},{"dropping-particle":"","family":"Wander","given":"W","non-dropping-particle":"","parse-names":false,"suffix":""},{"dropping-particle":"","family":"Weber","given":"H","non-dropping-particle":"","parse-names":false,"suffix":""},{"dropping-particle":"","family":"Wellisch","given":"J P","non-dropping-particle":"","parse-names":false,"suffix":""},{"dropping-particle":"","family":"Wenaus","given":"T","non-dropping-particle":"","parse-names":false,"suffix":""},{"dropping-particle":"","family":"Williams","given":"D C","non-dropping-particle":"","parse-names":false,"suffix":""},{"dropping-particle":"","family":"Wright","given":"D","non-dropping-particle":"","parse-names":false,"suffix":""},{"dropping-particle":"","family":"Yamada","given":"T","non-dropping-particle":"","parse-names":false,"suffix":""},{"dropping-particle":"","family":"Yoshida","given":"H","non-dropping-particle":"","parse-names":false,"suffix":""},{"dropping-particle":"","family":"Zschiesche","given":"D","non-dropping-particle":"","parse-names":false,"suffix":""}],"container-title":"Nuclear Instruments and Methods in Physics Research Section A: Accelerators, Spectrometers, Detectors and Associated Equipment","id":"ITEM-2","issue":"3","issued":{"date-parts":[["2003"]]},"page":"250-303","title":"Geant4—a simulation toolkit","type":"article-journal","volume":"506"},"uris":["http://www.mendeley.com/documents/?uuid=eb73c279-6375-432e-8493-41b110f6bf78"]},{"id":"ITEM-3","itemData":{"author":[{"dropping-particle":"","family":"Ferrari","given":"Alfredo","non-dropping-particle":"","parse-names":false,"suffix":""},{"dropping-particle":"","family":"Sala","given":"Paola R","non-dropping-particle":"","parse-names":false,"suffix":""},{"dropping-particle":"","family":"Fassò","given":"Alberto","non-dropping-particle":"","parse-names":false,"suffix":""},{"dropping-particle":"","family":"Ranft","given":"Johannes","non-dropping-particle":"","parse-names":false,"suffix":""}],"id":"ITEM-3","issued":{"date-parts":[["2005"]]},"publisher-place":"Geneva","title":"Fluka: a multi-particle transport code: http://www.fluka.org/content/manuals/FM.pdf","type":"report"},"uris":["http://www.mendeley.com/documents/?uuid=c58a9ffc-54f2-47ee-bd0e-34c0ec17b65f"]},{"id":"ITEM-4","itemData":{"author":[{"dropping-particle":"","family":"X-5 Monte Carlo Team","given":"","non-dropping-particle":"","parse-names":false,"suffix":""}],"edition":"Revised 10","id":"ITEM-4","issued":{"date-parts":[["2003"]]},"number-of-pages":"836","publisher":"Los Alamos National Laboratory","publisher-place":"University of California","title":"MCNP — A General Monte Carlo N-Particle Transport Code, Version 5 Volume I: Overview and Theory","type":"book","volume":"1"},"uris":["http://www.mendeley.com/documents/?uuid=1d3d6100-c327-4250-92a0-9adc73f368da"]},{"id":"ITEM-5","itemData":{"author":[{"dropping-particle":"","family":"Cullen","given":"Dermott E","non-dropping-particle":"","parse-names":false,"suffix":""}],"id":"ITEM-5","issued":{"date-parts":[["2018"]]},"number-of-pages":"1-60","publisher-place":"Vienna","title":"EPICS2017: Electron Photon Interaction Cross Sections: w-nds.iaea.org/epics/","type":"report"},"uris":["http://www.mendeley.com/documents/?uuid=2ead0727-b2bb-4bde-8cf6-fa22119a352f"]}],"mendeley":{"formattedCitation":"[39,55,59–61]","plainTextFormattedCitation":"[39,55,59–61]","previouslyFormattedCitation":"[39,55,59–61]"},"properties":{"noteIndex":0},"schema":"https://github.com/citation-style-language/schema/raw/master/csl-citation.json"}</w:instrText>
      </w:r>
      <w:r w:rsidR="00B703D5" w:rsidRPr="00C87244">
        <w:rPr>
          <w:lang w:val="en-US"/>
        </w:rPr>
        <w:fldChar w:fldCharType="separate"/>
      </w:r>
      <w:r w:rsidR="00C818CE" w:rsidRPr="00C818CE">
        <w:rPr>
          <w:noProof/>
          <w:lang w:val="en-US"/>
        </w:rPr>
        <w:t>[39,55,59–61]</w:t>
      </w:r>
      <w:r w:rsidR="00B703D5" w:rsidRPr="00C87244">
        <w:rPr>
          <w:lang w:val="en-US"/>
        </w:rPr>
        <w:fldChar w:fldCharType="end"/>
      </w:r>
      <w:r w:rsidR="00B703D5" w:rsidRPr="00C87244">
        <w:rPr>
          <w:lang w:val="en-US"/>
        </w:rPr>
        <w:t xml:space="preserve">. In the MC simulation, the decay time is sampled with the exponential (Poisson) distribution: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5F2697EF" w14:textId="77777777" w:rsidTr="00F3481B">
        <w:trPr>
          <w:jc w:val="center"/>
        </w:trPr>
        <w:tc>
          <w:tcPr>
            <w:tcW w:w="750" w:type="pct"/>
            <w:vAlign w:val="center"/>
          </w:tcPr>
          <w:p w14:paraId="796262AA" w14:textId="77777777" w:rsidR="00B703D5" w:rsidRPr="00C87244" w:rsidRDefault="00B703D5" w:rsidP="00F3481B">
            <w:pPr>
              <w:rPr>
                <w:rFonts w:asciiTheme="minorHAnsi" w:eastAsia="Times New Roman" w:hAnsiTheme="minorHAnsi" w:cstheme="minorHAnsi"/>
                <w:lang w:val="en-US"/>
              </w:rPr>
            </w:pPr>
          </w:p>
        </w:tc>
        <w:tc>
          <w:tcPr>
            <w:tcW w:w="3500" w:type="pct"/>
            <w:vAlign w:val="center"/>
          </w:tcPr>
          <w:p w14:paraId="4E7011C9" w14:textId="77777777" w:rsidR="00B703D5" w:rsidRPr="00C87244" w:rsidRDefault="00B703D5" w:rsidP="00F3481B">
            <w:pPr>
              <w:jc w:val="center"/>
              <w:rPr>
                <w:rFonts w:asciiTheme="minorHAnsi" w:eastAsia="Times New Roman" w:hAnsiTheme="minorHAnsi" w:cstheme="minorHAnsi"/>
                <w:lang w:val="en-US"/>
              </w:rPr>
            </w:pPr>
            <m:oMathPara>
              <m:oMath>
                <m:r>
                  <w:rPr>
                    <w:rFonts w:ascii="Cambria Math" w:hAnsi="Cambria Math"/>
                    <w:lang w:val="en-US"/>
                  </w:rPr>
                  <m:t>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r>
                  <m:rPr>
                    <m:sty m:val="p"/>
                  </m:rPr>
                  <w:rPr>
                    <w:rFonts w:ascii="Cambria Math" w:hAnsi="Cambria Math"/>
                    <w:lang w:val="en-US"/>
                  </w:rPr>
                  <m:t>ln⁡</m:t>
                </m:r>
                <m:r>
                  <w:rPr>
                    <w:rFonts w:ascii="Cambria Math" w:hAnsi="Cambria Math"/>
                    <w:lang w:val="en-US"/>
                  </w:rPr>
                  <m:t>(γ)</m:t>
                </m:r>
                <m:r>
                  <w:rPr>
                    <w:rFonts w:ascii="Cambria Math" w:eastAsia="Times New Roman" w:hAnsi="Cambria Math"/>
                    <w:lang w:val="en-US"/>
                  </w:rPr>
                  <m:t>,</m:t>
                </m:r>
              </m:oMath>
            </m:oMathPara>
          </w:p>
        </w:tc>
        <w:tc>
          <w:tcPr>
            <w:tcW w:w="750" w:type="pct"/>
            <w:vAlign w:val="center"/>
          </w:tcPr>
          <w:p w14:paraId="3C6739F1" w14:textId="7C991A8F" w:rsidR="00B703D5" w:rsidRPr="00C87244" w:rsidRDefault="00B703D5" w:rsidP="00F3481B">
            <w:pPr>
              <w:spacing w:line="360" w:lineRule="auto"/>
              <w:ind w:left="283" w:firstLine="0"/>
              <w:jc w:val="center"/>
              <w:rPr>
                <w:rFonts w:eastAsia="Times New Roman" w:cstheme="minorHAnsi"/>
                <w:lang w:val="en-US"/>
              </w:rPr>
            </w:pPr>
            <w:r w:rsidRPr="00C87244">
              <w:rPr>
                <w:lang w:val="en-US"/>
              </w:rPr>
              <w:t xml:space="preserve"> (</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16</w:t>
            </w:r>
            <w:r w:rsidR="008466D9" w:rsidRPr="00C87244">
              <w:rPr>
                <w:lang w:val="en-US"/>
              </w:rPr>
              <w:fldChar w:fldCharType="end"/>
            </w:r>
            <w:r w:rsidRPr="00C87244">
              <w:rPr>
                <w:lang w:val="en-US"/>
              </w:rPr>
              <w:t>)</w:t>
            </w:r>
          </w:p>
        </w:tc>
      </w:tr>
    </w:tbl>
    <w:p w14:paraId="669F8D4E" w14:textId="1B7805D9" w:rsidR="00B703D5" w:rsidRPr="00C87244" w:rsidRDefault="00B703D5" w:rsidP="00B703D5">
      <w:pPr>
        <w:ind w:firstLine="0"/>
        <w:rPr>
          <w:lang w:val="en-US"/>
        </w:rPr>
      </w:pPr>
      <w:r w:rsidRPr="00C87244">
        <w:rPr>
          <w:lang w:val="en-US"/>
        </w:rPr>
        <w:t xml:space="preserve">where </w:t>
      </w:r>
      <w:r w:rsidRPr="00C87244">
        <w:rPr>
          <w:i/>
          <w:lang w:val="en-US"/>
        </w:rPr>
        <w:t>t</w:t>
      </w:r>
      <w:r w:rsidRPr="00C87244">
        <w:rPr>
          <w:i/>
          <w:vertAlign w:val="subscript"/>
          <w:lang w:val="en-US"/>
        </w:rPr>
        <w:t>0</w:t>
      </w:r>
      <w:r w:rsidRPr="00C87244">
        <w:rPr>
          <w:lang w:val="en-US"/>
        </w:rPr>
        <w:t xml:space="preserve"> is the characteristic Auger-decay time, which is taken from </w:t>
      </w:r>
      <w:r w:rsidR="002003CE" w:rsidRPr="00C87244">
        <w:rPr>
          <w:lang w:val="en-US"/>
        </w:rPr>
        <w:t xml:space="preserve">the </w:t>
      </w:r>
      <w:r w:rsidR="00F56310">
        <w:rPr>
          <w:lang w:val="en-US"/>
        </w:rPr>
        <w:t>EPICS</w:t>
      </w:r>
      <w:r w:rsidRPr="00C87244">
        <w:rPr>
          <w:lang w:val="en-US"/>
        </w:rPr>
        <w:t xml:space="preserve"> database </w:t>
      </w:r>
      <w:r w:rsidRPr="00C87244">
        <w:rPr>
          <w:lang w:val="en-US"/>
        </w:rPr>
        <w:fldChar w:fldCharType="begin" w:fldLock="1"/>
      </w:r>
      <w:r w:rsidR="008145DD">
        <w:rPr>
          <w:lang w:val="en-US"/>
        </w:rPr>
        <w:instrText>ADDIN CSL_CITATION {"citationItems":[{"id":"ITEM-1","itemData":{"DOI":"10.1002/adts.202200091","ISSN":"2513-0390","abstract":"The authors present a concurrent Monte Carlo (MC)–molecular dynamics (MD) approach to modeling matter response to excitation of its electronic system at nanometric scales. The two methods are combined on‐the‐fly at each time step in one code, TREKIS‐4. The MC model describes the arrival of irradiation (a photon, an electron, or a fast ion). It traces induced cascades of secondary electrons and holes, and their energy exchange with atoms due to scattering. The excited atomic system is simulated with an MD model. An efficient way is proposed to account for nonthermal effects in the electron‐atom energy transfer in covalent materials via the conversion of the potential energy of the electronic ensemble into the kinetic energy of atoms. Such a combined MC–MD approach enables a time‐resolved tracing of the excitation kinetics of both, the electronic and atomic systems, and their simultaneous response to a deposited dose. As a proof‐of‐principle, it is shown that the proposed method describes atomic dynamics after X‐ray irradiation in good agreement with tight‐binding MD. The model also allows gaining insights into the atomic system behavior during the energy deposition from a nonequilibrium electronic system excited by an ion impact.","author":[{"dropping-particle":"","family":"Medvedev","given":"Nikita","non-dropping-particle":"","parse-names":false,"suffix":""},{"dropping-particle":"","family":"Akhmetov","given":"Fedor","non-dropping-particle":"","parse-names":false,"suffix":""},{"dropping-particle":"","family":"Rymzhanov","given":"Ruslan A.","non-dropping-particle":"","parse-names":false,"suffix":""},{"dropping-particle":"","family":"Voronkov","given":"Roman","non-dropping-particle":"","parse-names":false,"suffix":""},{"dropping-particle":"","family":"Volkov","given":"Alexander E.","non-dropping-particle":"","parse-names":false,"suffix":""}],"container-title":"Advanced Theory and Simulations","id":"ITEM-1","issue":"8","issued":{"date-parts":[["2022","8","5"]]},"page":"2200091","publisher":"John Wiley &amp; Sons, Ltd","title":"Modeling Time‐Resolved Kinetics in Solids Induced by Extreme Electronic Excitation","type":"article-journal","volume":"5"},"uris":["http://www.mendeley.com/documents/?uuid=2a652dd9-2d87-40c3-a646-647bf32f6dce"]}],"mendeley":{"formattedCitation":"[53]","plainTextFormattedCitation":"[53]","previouslyFormattedCitation":"[53]"},"properties":{"noteIndex":0},"schema":"https://github.com/citation-style-language/schema/raw/master/csl-citation.json"}</w:instrText>
      </w:r>
      <w:r w:rsidRPr="00C87244">
        <w:rPr>
          <w:lang w:val="en-US"/>
        </w:rPr>
        <w:fldChar w:fldCharType="separate"/>
      </w:r>
      <w:r w:rsidR="00C818CE" w:rsidRPr="00C818CE">
        <w:rPr>
          <w:noProof/>
          <w:lang w:val="en-US"/>
        </w:rPr>
        <w:t>[53]</w:t>
      </w:r>
      <w:r w:rsidRPr="00C87244">
        <w:rPr>
          <w:lang w:val="en-US"/>
        </w:rPr>
        <w:fldChar w:fldCharType="end"/>
      </w:r>
      <w:r w:rsidRPr="00C87244">
        <w:rPr>
          <w:lang w:val="en-US"/>
        </w:rPr>
        <w:t>.</w:t>
      </w:r>
    </w:p>
    <w:p w14:paraId="26E54B79" w14:textId="1F9CB819" w:rsidR="00040989" w:rsidRPr="00C87244" w:rsidRDefault="00040989" w:rsidP="00040989">
      <w:pPr>
        <w:rPr>
          <w:lang w:val="en-US"/>
        </w:rPr>
      </w:pPr>
      <w:r w:rsidRPr="00C87244">
        <w:rPr>
          <w:lang w:val="en-US"/>
        </w:rPr>
        <w:t>In such a case, the hole jumps into the closest higher shell. The energy release in such a transition is approximated as the difference between the ionization potentials</w:t>
      </w:r>
      <w:r w:rsidR="00137F92" w:rsidRPr="00C87244">
        <w:rPr>
          <w:lang w:val="en-US"/>
        </w:rPr>
        <w:t xml:space="preserve"> of these shells involved. In the XTANT-3 algorithm, it is assumed that this energy is released as a (virtual) photon, which is then instantly absorbed by </w:t>
      </w:r>
      <w:r w:rsidR="006146BC" w:rsidRPr="00C87244">
        <w:rPr>
          <w:lang w:val="en-US"/>
        </w:rPr>
        <w:t xml:space="preserve">one of the </w:t>
      </w:r>
      <w:r w:rsidR="00137F92" w:rsidRPr="00C87244">
        <w:rPr>
          <w:lang w:val="en-US"/>
        </w:rPr>
        <w:t>atoms. Thus, the shell, absorbing this “photon” is sampled according to the photoabsorption cross-section</w:t>
      </w:r>
      <w:r w:rsidR="000A078B" w:rsidRPr="00C87244">
        <w:rPr>
          <w:lang w:val="en-US"/>
        </w:rPr>
        <w:t xml:space="preserve"> – such a simulation allows for an interatomic Auger</w:t>
      </w:r>
      <w:r w:rsidR="00D516A6" w:rsidRPr="00C87244">
        <w:rPr>
          <w:lang w:val="en-US"/>
        </w:rPr>
        <w:t xml:space="preserve"> (Knotek-Feibelman) </w:t>
      </w:r>
      <w:r w:rsidR="000A078B" w:rsidRPr="00C87244">
        <w:rPr>
          <w:lang w:val="en-US"/>
        </w:rPr>
        <w:t xml:space="preserve">decay </w:t>
      </w:r>
      <w:r w:rsidR="000A078B" w:rsidRPr="00C87244">
        <w:rPr>
          <w:lang w:val="en-US"/>
        </w:rPr>
        <w:fldChar w:fldCharType="begin" w:fldLock="1"/>
      </w:r>
      <w:r w:rsidR="00C818CE">
        <w:rPr>
          <w:lang w:val="en-US"/>
        </w:rPr>
        <w:instrText>ADDIN CSL_CITATION {"citationItems":[{"id":"ITEM-1","itemData":{"abstract":"We present criteria for the stability of ionic materials in ionizing environments, confining ourselves to cases where the core hole Auger decay mechanism of Knotek and Feibelman is applicable. The main result is that Auger induced decomposition will not occur unless the cation species in the solid is ionized down to a relatively deep filled shell. This shell must be sufficiently deep that an Auger decay starting from it will release the energy necessary for decomposition. The degree to which covalency in bonding affects stability is discussed. We show how these concepts can be applied by examination of the periodic table and a table of electron binding energies.","author":[{"dropping-particle":"","family":"Knotek","given":"M L","non-dropping-particle":"","parse-names":false,"suffix":""},{"dropping-particle":"","family":"Feibelman","given":"Peter J","non-dropping-particle":"","parse-names":false,"suffix":""}],"container-title":"Surface Science","id":"ITEM-1","issue":"1","issued":{"date-parts":[["1979"]]},"page":"78-90","title":"Stability of ionically bonded surfaces in ionizing environments","type":"article-journal","volume":"90"},"uris":["http://www.mendeley.com/documents/?uuid=2b7735a1-4306-4bfd-b3f3-75405dacc56f"]}],"mendeley":{"formattedCitation":"[62]","plainTextFormattedCitation":"[62]","previouslyFormattedCitation":"[62]"},"properties":{"noteIndex":0},"schema":"https://github.com/citation-style-language/schema/raw/master/csl-citation.json"}</w:instrText>
      </w:r>
      <w:r w:rsidR="000A078B" w:rsidRPr="00C87244">
        <w:rPr>
          <w:lang w:val="en-US"/>
        </w:rPr>
        <w:fldChar w:fldCharType="separate"/>
      </w:r>
      <w:r w:rsidR="00C818CE" w:rsidRPr="00C818CE">
        <w:rPr>
          <w:noProof/>
          <w:lang w:val="en-US"/>
        </w:rPr>
        <w:t>[62]</w:t>
      </w:r>
      <w:r w:rsidR="000A078B" w:rsidRPr="00C87244">
        <w:rPr>
          <w:lang w:val="en-US"/>
        </w:rPr>
        <w:fldChar w:fldCharType="end"/>
      </w:r>
      <w:r w:rsidR="000A078B" w:rsidRPr="00C87244">
        <w:rPr>
          <w:lang w:val="en-US"/>
        </w:rPr>
        <w:t xml:space="preserve"> since the “absorbing” shell may belong to a different element of a compound target</w:t>
      </w:r>
      <w:r w:rsidR="00137F92" w:rsidRPr="00C87244">
        <w:rPr>
          <w:lang w:val="en-US"/>
        </w:rPr>
        <w:t xml:space="preserve">. Its absorption then creates a free electron – the Auger electron – and the second holes, thereby completing the Auger decay. </w:t>
      </w:r>
    </w:p>
    <w:p w14:paraId="0CF98199" w14:textId="682F71A9" w:rsidR="00137F92" w:rsidRPr="00C87244" w:rsidRDefault="00137F92" w:rsidP="00040989">
      <w:pPr>
        <w:rPr>
          <w:lang w:val="en-US"/>
        </w:rPr>
      </w:pPr>
      <w:r w:rsidRPr="00C87244">
        <w:rPr>
          <w:lang w:val="en-US"/>
        </w:rPr>
        <w:t>The new excited electron then undergoes the same sampling procedure as a photo-electron, as well as both new</w:t>
      </w:r>
      <w:r w:rsidR="002003CE" w:rsidRPr="00C87244">
        <w:rPr>
          <w:lang w:val="en-US"/>
        </w:rPr>
        <w:t>ly</w:t>
      </w:r>
      <w:r w:rsidRPr="00C87244">
        <w:rPr>
          <w:lang w:val="en-US"/>
        </w:rPr>
        <w:t xml:space="preserve"> created holes. </w:t>
      </w:r>
    </w:p>
    <w:p w14:paraId="247D4905" w14:textId="3F75F2AA" w:rsidR="00137F92" w:rsidRPr="00C87244" w:rsidRDefault="00137F92" w:rsidP="00040989">
      <w:pPr>
        <w:rPr>
          <w:lang w:val="en-US"/>
        </w:rPr>
      </w:pPr>
      <w:r w:rsidRPr="00C87244">
        <w:rPr>
          <w:lang w:val="en-US"/>
        </w:rPr>
        <w:lastRenderedPageBreak/>
        <w:t xml:space="preserve">If a hole is produced in the valence/conduction band, the hole is excided from the MC simulations. The level </w:t>
      </w:r>
      <w:r w:rsidR="002003CE" w:rsidRPr="00C87244">
        <w:rPr>
          <w:lang w:val="en-US"/>
        </w:rPr>
        <w:t xml:space="preserve">in which </w:t>
      </w:r>
      <w:r w:rsidRPr="00C87244">
        <w:rPr>
          <w:lang w:val="en-US"/>
        </w:rPr>
        <w:t>this hole appeared (sampled according to the transient electron distribution function defining populations on the transient valence energy levels) and its corresponding energy is then recorded to form the source term for the Boltzmann equation, as described below.</w:t>
      </w:r>
    </w:p>
    <w:p w14:paraId="11FCCF3E" w14:textId="77777777" w:rsidR="00B703D5" w:rsidRPr="00C87244" w:rsidRDefault="00B703D5" w:rsidP="00B703D5">
      <w:pPr>
        <w:ind w:firstLine="0"/>
        <w:rPr>
          <w:lang w:val="en-US"/>
        </w:rPr>
      </w:pPr>
    </w:p>
    <w:p w14:paraId="2AA73233" w14:textId="77777777" w:rsidR="00B703D5" w:rsidRPr="00C87244" w:rsidRDefault="00B703D5" w:rsidP="00356A86">
      <w:pPr>
        <w:pStyle w:val="Heading2"/>
        <w:numPr>
          <w:ilvl w:val="1"/>
          <w:numId w:val="44"/>
        </w:numPr>
        <w:tabs>
          <w:tab w:val="clear" w:pos="1440"/>
        </w:tabs>
        <w:ind w:hanging="731"/>
        <w:rPr>
          <w:lang w:val="en-US"/>
        </w:rPr>
      </w:pPr>
      <w:bookmarkStart w:id="57" w:name="_Toc136796763"/>
      <w:bookmarkStart w:id="58" w:name="_Toc138149136"/>
      <w:bookmarkStart w:id="59" w:name="_Toc237682826"/>
      <w:r w:rsidRPr="00C87244">
        <w:rPr>
          <w:lang w:val="en-US"/>
        </w:rPr>
        <w:t>Electron emission</w:t>
      </w:r>
      <w:bookmarkEnd w:id="57"/>
      <w:bookmarkEnd w:id="58"/>
      <w:bookmarkEnd w:id="59"/>
    </w:p>
    <w:p w14:paraId="6B3D9C9A" w14:textId="1DCF2672" w:rsidR="00B703D5" w:rsidRPr="00C87244" w:rsidRDefault="00B703D5" w:rsidP="00B703D5">
      <w:pPr>
        <w:rPr>
          <w:lang w:val="en-US"/>
        </w:rPr>
      </w:pPr>
      <w:r w:rsidRPr="00C87244">
        <w:rPr>
          <w:lang w:val="en-US"/>
        </w:rPr>
        <w:t xml:space="preserve">In simulations where electrons may be emitted from the surface of </w:t>
      </w:r>
      <w:r w:rsidR="002003CE" w:rsidRPr="00C87244">
        <w:rPr>
          <w:lang w:val="en-US"/>
        </w:rPr>
        <w:t xml:space="preserve">the </w:t>
      </w:r>
      <w:r w:rsidRPr="00C87244">
        <w:rPr>
          <w:lang w:val="en-US"/>
        </w:rPr>
        <w:t>material (such as thin layers, nano</w:t>
      </w:r>
      <w:r w:rsidR="002003CE" w:rsidRPr="00C87244">
        <w:rPr>
          <w:lang w:val="en-US"/>
        </w:rPr>
        <w:t xml:space="preserve"> </w:t>
      </w:r>
      <w:r w:rsidRPr="00C87244">
        <w:rPr>
          <w:lang w:val="en-US"/>
        </w:rPr>
        <w:t>samples, near-surface regions), this process must be taken into account. It leads to a few effects to consider.</w:t>
      </w:r>
    </w:p>
    <w:p w14:paraId="35ADA420" w14:textId="48630724" w:rsidR="00B703D5" w:rsidRPr="00C87244" w:rsidRDefault="00B703D5" w:rsidP="00B703D5">
      <w:pPr>
        <w:rPr>
          <w:lang w:val="en-US"/>
        </w:rPr>
      </w:pPr>
      <w:r w:rsidRPr="00C87244">
        <w:rPr>
          <w:lang w:val="en-US"/>
        </w:rPr>
        <w:t>Two simplistic conditions for electron emission are available in XTANT-3</w:t>
      </w:r>
      <w:r w:rsidR="00597B9A" w:rsidRPr="00C87244">
        <w:rPr>
          <w:lang w:val="en-US"/>
        </w:rPr>
        <w:t xml:space="preserve"> (set by the user)</w:t>
      </w:r>
      <w:r w:rsidRPr="00C87244">
        <w:rPr>
          <w:lang w:val="en-US"/>
        </w:rPr>
        <w:t>:</w:t>
      </w:r>
    </w:p>
    <w:p w14:paraId="617E33EB" w14:textId="77777777" w:rsidR="00B703D5" w:rsidRPr="00C87244" w:rsidRDefault="00B703D5" w:rsidP="00356A86">
      <w:pPr>
        <w:numPr>
          <w:ilvl w:val="0"/>
          <w:numId w:val="46"/>
        </w:numPr>
        <w:spacing w:after="160" w:line="288" w:lineRule="auto"/>
        <w:rPr>
          <w:lang w:val="en-US"/>
        </w:rPr>
      </w:pPr>
      <w:r w:rsidRPr="00C87244">
        <w:rPr>
          <w:lang w:val="en-US"/>
        </w:rPr>
        <w:t>Emission after a given number of collisions</w:t>
      </w:r>
    </w:p>
    <w:p w14:paraId="419AA579" w14:textId="13A61B33" w:rsidR="00B703D5" w:rsidRPr="00C87244" w:rsidRDefault="00B703D5" w:rsidP="00356A86">
      <w:pPr>
        <w:numPr>
          <w:ilvl w:val="0"/>
          <w:numId w:val="46"/>
        </w:numPr>
        <w:spacing w:after="160" w:line="288" w:lineRule="auto"/>
        <w:rPr>
          <w:lang w:val="en-US"/>
        </w:rPr>
      </w:pPr>
      <w:r w:rsidRPr="00C87244">
        <w:rPr>
          <w:lang w:val="en-US"/>
        </w:rPr>
        <w:t>Emission of all electrons with energy above a defined threshold (e.g., work function)</w:t>
      </w:r>
    </w:p>
    <w:p w14:paraId="666E225B" w14:textId="56559E38" w:rsidR="00597B9A" w:rsidRPr="00C87244" w:rsidRDefault="00597B9A" w:rsidP="00597B9A">
      <w:pPr>
        <w:spacing w:after="160" w:line="288" w:lineRule="auto"/>
        <w:rPr>
          <w:lang w:val="en-US"/>
        </w:rPr>
      </w:pPr>
      <w:r w:rsidRPr="00C87244">
        <w:rPr>
          <w:lang w:val="en-US"/>
        </w:rPr>
        <w:t xml:space="preserve">When one of these conditions (chosen by the user) is satisfied, an electron is eliminated from the MC simulation, and its energy is essentially lost (tracked only for energy balance check, but no processes involving this electron are performed). The number of lost electrons is traced to account for the accumulation of the positive charge to be added to the Coulomb potential of atoms traced in MD, see Section </w:t>
      </w:r>
      <w:r w:rsidRPr="00C87244">
        <w:rPr>
          <w:lang w:val="en-US"/>
        </w:rPr>
        <w:fldChar w:fldCharType="begin"/>
      </w:r>
      <w:r w:rsidRPr="00C87244">
        <w:rPr>
          <w:lang w:val="en-US"/>
        </w:rPr>
        <w:instrText xml:space="preserve"> REF _Ref138152015 \r \h </w:instrText>
      </w:r>
      <w:r w:rsidRPr="00C87244">
        <w:rPr>
          <w:lang w:val="en-US"/>
        </w:rPr>
      </w:r>
      <w:r w:rsidRPr="00C87244">
        <w:rPr>
          <w:lang w:val="en-US"/>
        </w:rPr>
        <w:fldChar w:fldCharType="separate"/>
      </w:r>
      <w:r w:rsidR="002F4C25">
        <w:rPr>
          <w:lang w:val="en-US"/>
        </w:rPr>
        <w:t>V.4</w:t>
      </w:r>
      <w:r w:rsidRPr="00C87244">
        <w:rPr>
          <w:lang w:val="en-US"/>
        </w:rPr>
        <w:fldChar w:fldCharType="end"/>
      </w:r>
      <w:r w:rsidRPr="00C87244">
        <w:rPr>
          <w:lang w:val="en-US"/>
        </w:rPr>
        <w:t>.</w:t>
      </w:r>
    </w:p>
    <w:p w14:paraId="64CAEA65" w14:textId="77777777" w:rsidR="00B703D5" w:rsidRPr="00C87244" w:rsidRDefault="00B703D5" w:rsidP="00B703D5">
      <w:pPr>
        <w:rPr>
          <w:lang w:val="en-US"/>
        </w:rPr>
      </w:pPr>
    </w:p>
    <w:p w14:paraId="578F23EB" w14:textId="77777777" w:rsidR="00B703D5" w:rsidRPr="00C87244" w:rsidRDefault="00B703D5" w:rsidP="00356A86">
      <w:pPr>
        <w:pStyle w:val="Heading2"/>
        <w:numPr>
          <w:ilvl w:val="1"/>
          <w:numId w:val="44"/>
        </w:numPr>
        <w:tabs>
          <w:tab w:val="clear" w:pos="1440"/>
        </w:tabs>
        <w:ind w:hanging="731"/>
        <w:rPr>
          <w:lang w:val="en-US"/>
        </w:rPr>
      </w:pPr>
      <w:bookmarkStart w:id="60" w:name="_Ref136793682"/>
      <w:bookmarkStart w:id="61" w:name="_Toc136796764"/>
      <w:bookmarkStart w:id="62" w:name="_Toc138149137"/>
      <w:bookmarkStart w:id="63" w:name="_Toc237682827"/>
      <w:r w:rsidRPr="00C87244">
        <w:rPr>
          <w:lang w:val="en-US"/>
        </w:rPr>
        <w:t>Exceptions, patches, numerical tricks</w:t>
      </w:r>
      <w:bookmarkEnd w:id="60"/>
      <w:bookmarkEnd w:id="61"/>
      <w:bookmarkEnd w:id="62"/>
      <w:bookmarkEnd w:id="63"/>
    </w:p>
    <w:p w14:paraId="2961D88C" w14:textId="7D2E6A97" w:rsidR="00B703D5" w:rsidRPr="00C87244" w:rsidRDefault="00B703D5" w:rsidP="00B703D5">
      <w:pPr>
        <w:rPr>
          <w:lang w:val="en-US"/>
        </w:rPr>
      </w:pPr>
      <w:r w:rsidRPr="00C87244">
        <w:rPr>
          <w:lang w:val="en-US"/>
        </w:rPr>
        <w:t xml:space="preserve">If the cutoff energy used is larger than the width of the conduction band of the material (which may be the case of small tight-binding bases in certain parameterizations, see details in Section </w:t>
      </w:r>
      <w:r w:rsidRPr="00C87244">
        <w:rPr>
          <w:lang w:val="en-US"/>
        </w:rPr>
        <w:fldChar w:fldCharType="begin"/>
      </w:r>
      <w:r w:rsidRPr="00C87244">
        <w:rPr>
          <w:lang w:val="en-US"/>
        </w:rPr>
        <w:instrText xml:space="preserve"> REF _Ref136794186 \r \h  \* MERGEFORMAT </w:instrText>
      </w:r>
      <w:r w:rsidRPr="00C87244">
        <w:rPr>
          <w:lang w:val="en-US"/>
        </w:rPr>
      </w:r>
      <w:r w:rsidRPr="00C87244">
        <w:rPr>
          <w:lang w:val="en-US"/>
        </w:rPr>
        <w:fldChar w:fldCharType="separate"/>
      </w:r>
      <w:r w:rsidR="002F4C25">
        <w:rPr>
          <w:lang w:val="en-US"/>
        </w:rPr>
        <w:t>IV</w:t>
      </w:r>
      <w:r w:rsidRPr="00C87244">
        <w:rPr>
          <w:lang w:val="en-US"/>
        </w:rPr>
        <w:fldChar w:fldCharType="end"/>
      </w:r>
      <w:r w:rsidRPr="00C87244">
        <w:rPr>
          <w:lang w:val="en-US"/>
        </w:rPr>
        <w:t>), an electron falling below the cutoff may appear above the highest available conduction band level (</w:t>
      </w:r>
      <w:r w:rsidRPr="00C87244">
        <w:rPr>
          <w:i/>
          <w:iCs/>
          <w:lang w:val="en-US"/>
        </w:rPr>
        <w:t>E</w:t>
      </w:r>
      <w:r w:rsidRPr="00C87244">
        <w:rPr>
          <w:i/>
          <w:iCs/>
          <w:vertAlign w:val="subscript"/>
          <w:lang w:val="en-US"/>
        </w:rPr>
        <w:t>CB</w:t>
      </w:r>
      <w:r w:rsidRPr="00C87244">
        <w:rPr>
          <w:lang w:val="en-US"/>
        </w:rPr>
        <w:t xml:space="preserve"> &lt; </w:t>
      </w:r>
      <w:r w:rsidRPr="00C87244">
        <w:rPr>
          <w:i/>
          <w:iCs/>
          <w:lang w:val="en-US"/>
        </w:rPr>
        <w:t>E</w:t>
      </w:r>
      <w:r w:rsidRPr="00C87244">
        <w:rPr>
          <w:lang w:val="en-US"/>
        </w:rPr>
        <w:t xml:space="preserve"> &lt; </w:t>
      </w:r>
      <w:r w:rsidRPr="00C87244">
        <w:rPr>
          <w:i/>
          <w:iCs/>
          <w:lang w:val="en-US"/>
        </w:rPr>
        <w:t>E</w:t>
      </w:r>
      <w:r w:rsidRPr="00C87244">
        <w:rPr>
          <w:i/>
          <w:iCs/>
          <w:vertAlign w:val="subscript"/>
          <w:lang w:val="en-US"/>
        </w:rPr>
        <w:t>cutoff</w:t>
      </w:r>
      <w:r w:rsidRPr="00C87244">
        <w:rPr>
          <w:lang w:val="en-US"/>
        </w:rPr>
        <w:t>) and will not find the level to merge in the Boltzmann equation (see the next section). Such cases must be excluded from simulation, which is done by an automatic adjustment of the cutoff energy to be not larger than the width of the conduction band.</w:t>
      </w:r>
    </w:p>
    <w:p w14:paraId="64FEA0DB" w14:textId="2F02A979" w:rsidR="00B703D5" w:rsidRPr="00C87244" w:rsidRDefault="00B703D5" w:rsidP="00A327AD">
      <w:pPr>
        <w:rPr>
          <w:lang w:val="en-US"/>
        </w:rPr>
      </w:pPr>
      <w:r w:rsidRPr="00C87244">
        <w:rPr>
          <w:lang w:val="en-US"/>
        </w:rPr>
        <w:t>Another potential problem that may arise is if the cutoff energy is smaller than the material bandgap (</w:t>
      </w:r>
      <w:r w:rsidRPr="00C87244">
        <w:rPr>
          <w:i/>
          <w:iCs/>
          <w:lang w:val="en-US"/>
        </w:rPr>
        <w:t>E</w:t>
      </w:r>
      <w:r w:rsidRPr="00C87244">
        <w:rPr>
          <w:i/>
          <w:iCs/>
          <w:vertAlign w:val="subscript"/>
          <w:lang w:val="en-US"/>
        </w:rPr>
        <w:t>cutoff</w:t>
      </w:r>
      <w:r w:rsidRPr="00C87244">
        <w:rPr>
          <w:lang w:val="en-US"/>
        </w:rPr>
        <w:t xml:space="preserve"> &lt; </w:t>
      </w:r>
      <w:r w:rsidRPr="00C87244">
        <w:rPr>
          <w:i/>
          <w:iCs/>
          <w:lang w:val="en-US"/>
        </w:rPr>
        <w:t>E</w:t>
      </w:r>
      <w:r w:rsidRPr="00C87244">
        <w:rPr>
          <w:lang w:val="en-US"/>
        </w:rPr>
        <w:t xml:space="preserve"> &lt; </w:t>
      </w:r>
      <w:r w:rsidRPr="00C87244">
        <w:rPr>
          <w:i/>
          <w:iCs/>
          <w:lang w:val="en-US"/>
        </w:rPr>
        <w:t>E</w:t>
      </w:r>
      <w:r w:rsidRPr="00C87244">
        <w:rPr>
          <w:i/>
          <w:iCs/>
          <w:vertAlign w:val="subscript"/>
          <w:lang w:val="en-US"/>
        </w:rPr>
        <w:t>gap</w:t>
      </w:r>
      <w:r w:rsidRPr="00C87244">
        <w:rPr>
          <w:lang w:val="en-US"/>
        </w:rPr>
        <w:t>). In such a case, electrons may</w:t>
      </w:r>
      <w:r w:rsidR="00A327AD" w:rsidRPr="00C87244">
        <w:rPr>
          <w:lang w:val="en-US"/>
        </w:rPr>
        <w:t xml:space="preserve"> </w:t>
      </w:r>
      <w:r w:rsidRPr="00C87244">
        <w:rPr>
          <w:lang w:val="en-US"/>
        </w:rPr>
        <w:t>be stuck in limbo, as they would not be able to lose energy and join the low-energy fraction modeled with the Boltzmann equation. Such cases are excluded in XTANT-3 by automatic adjustment of the cut-off energy to be larger or equal to the transient bandgap.</w:t>
      </w:r>
    </w:p>
    <w:p w14:paraId="176DE33A" w14:textId="77777777" w:rsidR="00B703D5" w:rsidRPr="00C87244" w:rsidRDefault="00B703D5" w:rsidP="00356A86">
      <w:pPr>
        <w:pStyle w:val="Heading1"/>
        <w:numPr>
          <w:ilvl w:val="0"/>
          <w:numId w:val="44"/>
        </w:numPr>
        <w:tabs>
          <w:tab w:val="clear" w:pos="720"/>
        </w:tabs>
        <w:ind w:hanging="294"/>
        <w:rPr>
          <w:lang w:val="en-US"/>
        </w:rPr>
      </w:pPr>
      <w:bookmarkStart w:id="64" w:name="_Toc136796765"/>
      <w:bookmarkStart w:id="65" w:name="_Toc138149138"/>
      <w:bookmarkStart w:id="66" w:name="_Ref138151068"/>
      <w:bookmarkStart w:id="67" w:name="_Toc237682828"/>
      <w:r w:rsidRPr="00C87244">
        <w:rPr>
          <w:lang w:val="en-US"/>
        </w:rPr>
        <w:t>Boltzmann equation</w:t>
      </w:r>
      <w:bookmarkEnd w:id="64"/>
      <w:bookmarkEnd w:id="65"/>
      <w:bookmarkEnd w:id="66"/>
      <w:bookmarkEnd w:id="67"/>
    </w:p>
    <w:p w14:paraId="6DB2F099" w14:textId="77777777" w:rsidR="00B703D5" w:rsidRPr="00C87244" w:rsidRDefault="00B703D5" w:rsidP="00356A86">
      <w:pPr>
        <w:pStyle w:val="Heading2"/>
        <w:numPr>
          <w:ilvl w:val="1"/>
          <w:numId w:val="44"/>
        </w:numPr>
        <w:tabs>
          <w:tab w:val="clear" w:pos="1440"/>
        </w:tabs>
        <w:ind w:hanging="731"/>
        <w:rPr>
          <w:lang w:val="en-US"/>
        </w:rPr>
      </w:pPr>
      <w:bookmarkStart w:id="68" w:name="_Toc136796766"/>
      <w:bookmarkStart w:id="69" w:name="_Toc138149139"/>
      <w:bookmarkStart w:id="70" w:name="_Toc237682829"/>
      <w:r w:rsidRPr="00C87244">
        <w:rPr>
          <w:lang w:val="en-US"/>
        </w:rPr>
        <w:t>Basic concepts, collision integrals</w:t>
      </w:r>
      <w:bookmarkEnd w:id="68"/>
      <w:bookmarkEnd w:id="69"/>
      <w:bookmarkEnd w:id="70"/>
    </w:p>
    <w:p w14:paraId="04C51732" w14:textId="169A7C82" w:rsidR="00B703D5" w:rsidRPr="00C87244" w:rsidRDefault="00B703D5" w:rsidP="00B703D5">
      <w:pPr>
        <w:rPr>
          <w:lang w:val="en-US"/>
        </w:rPr>
      </w:pPr>
      <w:r w:rsidRPr="00C87244">
        <w:rPr>
          <w:lang w:val="en-US"/>
        </w:rPr>
        <w:t xml:space="preserve">The methodology, first introduced in XTANT-3 in Ref. </w:t>
      </w:r>
      <w:r w:rsidRPr="00C87244">
        <w:rPr>
          <w:lang w:val="en-US"/>
        </w:rPr>
        <w:fldChar w:fldCharType="begin" w:fldLock="1"/>
      </w:r>
      <w:r w:rsidR="00C818CE">
        <w:rPr>
          <w:lang w:val="en-US"/>
        </w:rPr>
        <w:instrText>ADDIN CSL_CITATION {"citationItems":[{"id":"ITEM-1","itemData":{"DOI":"10.48550/arxiv.2302.09098","abstract":"This paper describes the effects of electronic nonequilibrium in a simulation of ultrafast laser irradiation of materials. The simulation scheme based on tight-binding molecular dynamics, in which the electronic populations are traced with a combined Monte Carlo and Boltzmann equation, enables the modeling of nonequilibrium, nonthermal, and nonadiabatic (electron-phonon coupling) effects simultaneously. The electron-electron thermalization is described within the relaxation-time approximation, which automatically restores various known limits such as instantaneous thermalization (the thermalization time ${\\tau}_{e-e} \\rightarrow 0$) and Born-Oppenheimer approximation (${\\tau}_{e-e} \\rightarrow \\infty$). The results of the simulation suggest that the non-equilibrium state of the electronic system slows down electron-phonon coupling with respect to the electronic equilibrium case in all studied materials: metals, semiconductors, insulators. In semiconductors and insulators, it also alters the damage threshold of ultrafast nonthermal phase transitions induced by modification of the interatomic potential due to electronic excitation.","author":[{"dropping-particle":"","family":"Medvedev","given":"Nikita","non-dropping-particle":"","parse-names":false,"suffix":""}],"container-title":"https://arxiv.org/abs/2302.09098v1","id":"ITEM-1","issued":{"date-parts":[["2023","2","17"]]},"title":"Electronic nonequilibrium effect in ultrafast-laser-irradiated solids","type":"article-journal"},"uris":["http://www.mendeley.com/documents/?uuid=88ed0b7a-d09d-3062-8320-2cd46d1b65ff"]}],"mendeley":{"formattedCitation":"[34]","plainTextFormattedCitation":"[34]","previouslyFormattedCitation":"[34]"},"properties":{"noteIndex":0},"schema":"https://github.com/citation-style-language/schema/raw/master/csl-citation.json"}</w:instrText>
      </w:r>
      <w:r w:rsidRPr="00C87244">
        <w:rPr>
          <w:lang w:val="en-US"/>
        </w:rPr>
        <w:fldChar w:fldCharType="separate"/>
      </w:r>
      <w:r w:rsidR="00C818CE" w:rsidRPr="00C818CE">
        <w:rPr>
          <w:noProof/>
          <w:lang w:val="en-US"/>
        </w:rPr>
        <w:t>[34]</w:t>
      </w:r>
      <w:r w:rsidRPr="00C87244">
        <w:rPr>
          <w:lang w:val="en-US"/>
        </w:rPr>
        <w:fldChar w:fldCharType="end"/>
      </w:r>
      <w:r w:rsidRPr="00C87244">
        <w:rPr>
          <w:lang w:val="en-US"/>
        </w:rPr>
        <w:t>, uses the following Boltzmann collision integral formulation: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05DFC688" w14:textId="77777777" w:rsidTr="00F3481B">
        <w:trPr>
          <w:jc w:val="center"/>
        </w:trPr>
        <w:tc>
          <w:tcPr>
            <w:tcW w:w="750" w:type="pct"/>
            <w:vAlign w:val="center"/>
          </w:tcPr>
          <w:p w14:paraId="18178526" w14:textId="77777777" w:rsidR="00B703D5" w:rsidRPr="00C87244" w:rsidRDefault="00B703D5" w:rsidP="00F3481B">
            <w:pPr>
              <w:rPr>
                <w:rFonts w:asciiTheme="minorHAnsi" w:eastAsia="Times New Roman" w:hAnsiTheme="minorHAnsi" w:cstheme="minorHAnsi"/>
                <w:lang w:val="en-US"/>
              </w:rPr>
            </w:pPr>
          </w:p>
        </w:tc>
        <w:tc>
          <w:tcPr>
            <w:tcW w:w="3500" w:type="pct"/>
            <w:vAlign w:val="center"/>
          </w:tcPr>
          <w:p w14:paraId="595BCE2E" w14:textId="77777777" w:rsidR="00B703D5" w:rsidRPr="00C87244" w:rsidRDefault="00000000" w:rsidP="00F3481B">
            <w:pPr>
              <w:jc w:val="center"/>
              <w:rPr>
                <w:rFonts w:asciiTheme="minorHAnsi" w:eastAsia="Times New Roman" w:hAnsiTheme="minorHAnsi" w:cstheme="minorHAnsi"/>
                <w:lang w:val="en-US"/>
              </w:rPr>
            </w:pPr>
            <m:oMathPara>
              <m:oMath>
                <m:f>
                  <m:fPr>
                    <m:ctrlPr>
                      <w:rPr>
                        <w:rFonts w:ascii="Cambria Math" w:hAnsi="Cambria Math" w:cstheme="minorHAnsi"/>
                        <w:i/>
                        <w:sz w:val="22"/>
                        <w:lang w:val="en-US"/>
                      </w:rPr>
                    </m:ctrlPr>
                  </m:fPr>
                  <m:num>
                    <m:sSub>
                      <m:sSubPr>
                        <m:ctrlPr>
                          <w:rPr>
                            <w:rFonts w:ascii="Cambria Math" w:hAnsi="Cambria Math" w:cstheme="minorHAnsi"/>
                            <w:i/>
                            <w:sz w:val="22"/>
                            <w:lang w:val="en-US"/>
                          </w:rPr>
                        </m:ctrlPr>
                      </m:sSubPr>
                      <m:e>
                        <m:r>
                          <w:rPr>
                            <w:rFonts w:ascii="Cambria Math" w:hAnsi="Cambria Math" w:cstheme="minorHAnsi"/>
                            <w:lang w:val="en-US"/>
                          </w:rPr>
                          <m:t>df</m:t>
                        </m:r>
                      </m:e>
                      <m:sub>
                        <m:r>
                          <w:rPr>
                            <w:rFonts w:ascii="Cambria Math" w:hAnsi="Cambria Math" w:cstheme="minorHAnsi"/>
                            <w:lang w:val="en-US"/>
                          </w:rPr>
                          <m:t>e</m:t>
                        </m:r>
                      </m:sub>
                    </m:sSub>
                    <m:r>
                      <w:rPr>
                        <w:rFonts w:ascii="Cambria Math" w:hAnsi="Cambria Math" w:cstheme="minorHAnsi"/>
                        <w:lang w:val="en-US"/>
                      </w:rPr>
                      <m:t>(</m:t>
                    </m:r>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i</m:t>
                        </m:r>
                      </m:sub>
                    </m:sSub>
                    <m:r>
                      <w:rPr>
                        <w:rFonts w:ascii="Cambria Math" w:hAnsi="Cambria Math" w:cstheme="minorHAnsi"/>
                        <w:lang w:val="en-US"/>
                      </w:rPr>
                      <m:t>,t)</m:t>
                    </m:r>
                  </m:num>
                  <m:den>
                    <m:r>
                      <w:rPr>
                        <w:rFonts w:ascii="Cambria Math" w:hAnsi="Cambria Math" w:cstheme="minorHAnsi"/>
                        <w:lang w:val="en-US"/>
                      </w:rPr>
                      <m:t>dt</m:t>
                    </m:r>
                  </m:den>
                </m:f>
                <m:r>
                  <w:rPr>
                    <w:rFonts w:ascii="Cambria Math" w:hAnsi="Cambria Math" w:cstheme="minorHAnsi"/>
                    <w:lang w:val="en-US"/>
                  </w:rPr>
                  <m:t>=</m:t>
                </m:r>
                <m:sSub>
                  <m:sSubPr>
                    <m:ctrlPr>
                      <w:rPr>
                        <w:rFonts w:ascii="Cambria Math" w:hAnsi="Cambria Math" w:cstheme="minorHAnsi"/>
                        <w:i/>
                        <w:sz w:val="22"/>
                        <w:lang w:val="en-US"/>
                      </w:rPr>
                    </m:ctrlPr>
                  </m:sSubPr>
                  <m:e>
                    <m:r>
                      <w:rPr>
                        <w:rFonts w:ascii="Cambria Math" w:hAnsi="Cambria Math" w:cstheme="minorHAnsi"/>
                        <w:lang w:val="en-US"/>
                      </w:rPr>
                      <m:t>I</m:t>
                    </m:r>
                  </m:e>
                  <m:sub>
                    <m:r>
                      <w:rPr>
                        <w:rFonts w:ascii="Cambria Math" w:hAnsi="Cambria Math" w:cstheme="minorHAnsi"/>
                        <w:lang w:val="en-US"/>
                      </w:rPr>
                      <m:t>e-e</m:t>
                    </m:r>
                  </m:sub>
                </m:sSub>
                <m:r>
                  <w:rPr>
                    <w:rFonts w:ascii="Cambria Math" w:hAnsi="Cambria Math" w:cstheme="minorHAnsi"/>
                    <w:lang w:val="en-US"/>
                  </w:rPr>
                  <m:t>+</m:t>
                </m:r>
                <m:sSub>
                  <m:sSubPr>
                    <m:ctrlPr>
                      <w:rPr>
                        <w:rFonts w:ascii="Cambria Math" w:hAnsi="Cambria Math" w:cstheme="minorHAnsi"/>
                        <w:i/>
                        <w:sz w:val="22"/>
                        <w:lang w:val="en-US"/>
                      </w:rPr>
                    </m:ctrlPr>
                  </m:sSubPr>
                  <m:e>
                    <m:r>
                      <w:rPr>
                        <w:rFonts w:ascii="Cambria Math" w:hAnsi="Cambria Math" w:cstheme="minorHAnsi"/>
                        <w:lang w:val="en-US"/>
                      </w:rPr>
                      <m:t>I</m:t>
                    </m:r>
                  </m:e>
                  <m:sub>
                    <m:r>
                      <w:rPr>
                        <w:rFonts w:ascii="Cambria Math" w:hAnsi="Cambria Math" w:cstheme="minorHAnsi"/>
                        <w:lang w:val="en-US"/>
                      </w:rPr>
                      <m:t>e-a</m:t>
                    </m:r>
                  </m:sub>
                </m:sSub>
                <m:r>
                  <w:rPr>
                    <w:rFonts w:ascii="Cambria Math" w:eastAsia="Times New Roman" w:hAnsi="Cambria Math" w:cstheme="minorHAnsi"/>
                    <w:lang w:val="en-US"/>
                  </w:rPr>
                  <m:t>+</m:t>
                </m:r>
                <m:sSub>
                  <m:sSubPr>
                    <m:ctrlPr>
                      <w:rPr>
                        <w:rFonts w:ascii="Cambria Math" w:hAnsi="Cambria Math" w:cstheme="minorHAnsi"/>
                        <w:i/>
                        <w:sz w:val="22"/>
                        <w:lang w:val="en-US"/>
                      </w:rPr>
                    </m:ctrlPr>
                  </m:sSubPr>
                  <m:e>
                    <m:r>
                      <w:rPr>
                        <w:rFonts w:ascii="Cambria Math" w:hAnsi="Cambria Math" w:cstheme="minorHAnsi"/>
                        <w:lang w:val="en-US"/>
                      </w:rPr>
                      <m:t>I</m:t>
                    </m:r>
                  </m:e>
                  <m:sub>
                    <m:r>
                      <w:rPr>
                        <w:rFonts w:ascii="Cambria Math" w:hAnsi="Cambria Math" w:cstheme="minorHAnsi"/>
                        <w:lang w:val="en-US"/>
                      </w:rPr>
                      <m:t>MC</m:t>
                    </m:r>
                  </m:sub>
                </m:sSub>
                <m:r>
                  <w:rPr>
                    <w:rFonts w:ascii="Cambria Math" w:hAnsi="Cambria Math" w:cstheme="minorHAnsi"/>
                    <w:sz w:val="22"/>
                    <w:lang w:val="en-US"/>
                  </w:rPr>
                  <m:t>.</m:t>
                </m:r>
              </m:oMath>
            </m:oMathPara>
          </w:p>
        </w:tc>
        <w:tc>
          <w:tcPr>
            <w:tcW w:w="750" w:type="pct"/>
            <w:vAlign w:val="center"/>
          </w:tcPr>
          <w:p w14:paraId="3201B093" w14:textId="3F3971CA" w:rsidR="00B703D5" w:rsidRPr="00C87244" w:rsidRDefault="00B703D5" w:rsidP="00F3481B">
            <w:pPr>
              <w:spacing w:line="360" w:lineRule="auto"/>
              <w:ind w:left="283" w:firstLine="0"/>
              <w:jc w:val="center"/>
              <w:rPr>
                <w:rFonts w:cstheme="minorHAnsi"/>
                <w:lang w:val="en-US"/>
              </w:rPr>
            </w:pPr>
            <w:bookmarkStart w:id="71" w:name="_Ref137798322"/>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17</w:t>
            </w:r>
            <w:r w:rsidR="008466D9" w:rsidRPr="00C87244">
              <w:rPr>
                <w:lang w:val="en-US"/>
              </w:rPr>
              <w:fldChar w:fldCharType="end"/>
            </w:r>
            <w:bookmarkEnd w:id="71"/>
            <w:r w:rsidRPr="00C87244">
              <w:rPr>
                <w:lang w:val="en-US"/>
              </w:rPr>
              <w:t>)</w:t>
            </w:r>
          </w:p>
        </w:tc>
      </w:tr>
    </w:tbl>
    <w:p w14:paraId="74CFFBB0" w14:textId="42A9CA90" w:rsidR="00B703D5" w:rsidRPr="00C87244" w:rsidRDefault="00630C27" w:rsidP="00B703D5">
      <w:pPr>
        <w:rPr>
          <w:lang w:val="en-US"/>
        </w:rPr>
      </w:pPr>
      <w:r w:rsidRPr="00C87244">
        <w:rPr>
          <w:lang w:val="en-US"/>
        </w:rPr>
        <w:lastRenderedPageBreak/>
        <w:t xml:space="preserve">Where the distribution function of electrons, </w:t>
      </w:r>
      <w:r w:rsidRPr="00C87244">
        <w:rPr>
          <w:i/>
          <w:iCs/>
          <w:lang w:val="en-US"/>
        </w:rPr>
        <w:t>f</w:t>
      </w:r>
      <w:r w:rsidRPr="00C87244">
        <w:rPr>
          <w:i/>
          <w:iCs/>
          <w:vertAlign w:val="subscript"/>
          <w:lang w:val="en-US"/>
        </w:rPr>
        <w:t>e</w:t>
      </w:r>
      <w:r w:rsidRPr="00C87244">
        <w:rPr>
          <w:lang w:val="en-US"/>
        </w:rPr>
        <w:t xml:space="preserve">, is defined on the transient energy levels (the transient molecular orbitals defined in the tight binding module, see Section </w:t>
      </w:r>
      <w:r w:rsidRPr="00C87244">
        <w:rPr>
          <w:lang w:val="en-US"/>
        </w:rPr>
        <w:fldChar w:fldCharType="begin"/>
      </w:r>
      <w:r w:rsidRPr="00C87244">
        <w:rPr>
          <w:lang w:val="en-US"/>
        </w:rPr>
        <w:instrText xml:space="preserve"> REF _Ref138152254 \r \h </w:instrText>
      </w:r>
      <w:r w:rsidRPr="00C87244">
        <w:rPr>
          <w:lang w:val="en-US"/>
        </w:rPr>
      </w:r>
      <w:r w:rsidRPr="00C87244">
        <w:rPr>
          <w:lang w:val="en-US"/>
        </w:rPr>
        <w:fldChar w:fldCharType="separate"/>
      </w:r>
      <w:r w:rsidR="002F4C25">
        <w:rPr>
          <w:lang w:val="en-US"/>
        </w:rPr>
        <w:t>IV.2</w:t>
      </w:r>
      <w:r w:rsidRPr="00C87244">
        <w:rPr>
          <w:lang w:val="en-US"/>
        </w:rPr>
        <w:fldChar w:fldCharType="end"/>
      </w:r>
      <w:r w:rsidRPr="00C87244">
        <w:rPr>
          <w:lang w:val="en-US"/>
        </w:rPr>
        <w:t xml:space="preserve">), and the source terms here are responsible for the electron-electron scattering </w:t>
      </w:r>
      <w:r w:rsidRPr="00C87244">
        <w:rPr>
          <w:i/>
          <w:iCs/>
          <w:lang w:val="en-US"/>
        </w:rPr>
        <w:t>I</w:t>
      </w:r>
      <w:r w:rsidRPr="00C87244">
        <w:rPr>
          <w:i/>
          <w:iCs/>
          <w:vertAlign w:val="subscript"/>
          <w:lang w:val="en-US"/>
        </w:rPr>
        <w:t>e-e</w:t>
      </w:r>
      <w:r w:rsidRPr="00C87244">
        <w:rPr>
          <w:lang w:val="en-US"/>
        </w:rPr>
        <w:t xml:space="preserve">, electron-atom (or electron-phonon) </w:t>
      </w:r>
      <w:r w:rsidRPr="00C87244">
        <w:rPr>
          <w:i/>
          <w:iCs/>
          <w:lang w:val="en-US"/>
        </w:rPr>
        <w:t>I</w:t>
      </w:r>
      <w:r w:rsidRPr="00C87244">
        <w:rPr>
          <w:i/>
          <w:iCs/>
          <w:vertAlign w:val="subscript"/>
          <w:lang w:val="en-US"/>
        </w:rPr>
        <w:t>e-a</w:t>
      </w:r>
      <w:r w:rsidRPr="00C87244">
        <w:rPr>
          <w:lang w:val="en-US"/>
        </w:rPr>
        <w:t>, and the source term or article and energy coming in or out to the valence/conduction energy levels from the MC module (high</w:t>
      </w:r>
      <w:r w:rsidR="00371558" w:rsidRPr="00C87244">
        <w:rPr>
          <w:lang w:val="en-US"/>
        </w:rPr>
        <w:t>-energy electrons falling below cutoff, holes created in scattering events</w:t>
      </w:r>
      <w:r w:rsidRPr="00C87244">
        <w:rPr>
          <w:lang w:val="en-US"/>
        </w:rPr>
        <w:t>)</w:t>
      </w:r>
      <w:r w:rsidR="00371558" w:rsidRPr="00C87244">
        <w:rPr>
          <w:lang w:val="en-US"/>
        </w:rPr>
        <w:t>.</w:t>
      </w:r>
    </w:p>
    <w:p w14:paraId="49D1E7E2" w14:textId="72AE1C7A" w:rsidR="00630C27" w:rsidRPr="00C87244" w:rsidRDefault="007E3DDC" w:rsidP="00B703D5">
      <w:pPr>
        <w:rPr>
          <w:lang w:val="en-US"/>
        </w:rPr>
      </w:pPr>
      <w:r w:rsidRPr="00C87244">
        <w:rPr>
          <w:lang w:val="en-US"/>
        </w:rPr>
        <w:t xml:space="preserve">An explicit finite time difference scheme is used for solving the Boltzmann equation </w:t>
      </w:r>
      <w:r w:rsidRPr="00C87244">
        <w:rPr>
          <w:lang w:val="en-US"/>
        </w:rPr>
        <w:fldChar w:fldCharType="begin"/>
      </w:r>
      <w:r w:rsidRPr="00C87244">
        <w:rPr>
          <w:lang w:val="en-US"/>
        </w:rPr>
        <w:instrText xml:space="preserve"> REF _Ref138152966 \h </w:instrText>
      </w:r>
      <w:r w:rsidRPr="00C87244">
        <w:rPr>
          <w:lang w:val="en-US"/>
        </w:rPr>
      </w:r>
      <w:r w:rsidRPr="00C87244">
        <w:rPr>
          <w:lang w:val="en-US"/>
        </w:rPr>
        <w:fldChar w:fldCharType="separate"/>
      </w:r>
      <w:r w:rsidR="002F4C25" w:rsidRPr="00C87244">
        <w:rPr>
          <w:lang w:val="en-US"/>
        </w:rPr>
        <w:t>(</w:t>
      </w:r>
      <w:r w:rsidR="002F4C25">
        <w:rPr>
          <w:noProof/>
          <w:lang w:val="en-US"/>
        </w:rPr>
        <w:t>15</w:t>
      </w:r>
      <w:r w:rsidR="002F4C25" w:rsidRPr="00C87244">
        <w:rPr>
          <w:lang w:val="en-US"/>
        </w:rPr>
        <w:t>)</w:t>
      </w:r>
      <w:r w:rsidRPr="00C87244">
        <w:rPr>
          <w:lang w:val="en-US"/>
        </w:rPr>
        <w:fldChar w:fldCharType="end"/>
      </w:r>
      <w:r w:rsidRPr="00C87244">
        <w:rPr>
          <w:lang w:val="en-US"/>
        </w:rPr>
        <w:t>.</w:t>
      </w:r>
    </w:p>
    <w:p w14:paraId="4B249894" w14:textId="77777777" w:rsidR="007E3DDC" w:rsidRPr="00C87244" w:rsidRDefault="007E3DDC" w:rsidP="00B703D5">
      <w:pPr>
        <w:rPr>
          <w:lang w:val="en-US"/>
        </w:rPr>
      </w:pPr>
    </w:p>
    <w:p w14:paraId="69F77630" w14:textId="77777777" w:rsidR="00B703D5" w:rsidRPr="00C87244" w:rsidRDefault="00B703D5" w:rsidP="00356A86">
      <w:pPr>
        <w:pStyle w:val="Heading2"/>
        <w:numPr>
          <w:ilvl w:val="1"/>
          <w:numId w:val="44"/>
        </w:numPr>
        <w:tabs>
          <w:tab w:val="clear" w:pos="1440"/>
        </w:tabs>
        <w:ind w:hanging="731"/>
        <w:rPr>
          <w:lang w:val="en-US"/>
        </w:rPr>
      </w:pPr>
      <w:bookmarkStart w:id="72" w:name="_Toc136796767"/>
      <w:bookmarkStart w:id="73" w:name="_Toc138149140"/>
      <w:bookmarkStart w:id="74" w:name="_Toc237682830"/>
      <w:r w:rsidRPr="00C87244">
        <w:rPr>
          <w:lang w:val="en-US"/>
        </w:rPr>
        <w:t>Electron thermalization</w:t>
      </w:r>
      <w:bookmarkEnd w:id="72"/>
      <w:bookmarkEnd w:id="73"/>
      <w:bookmarkEnd w:id="74"/>
    </w:p>
    <w:p w14:paraId="0735E2C0" w14:textId="63CB7721" w:rsidR="00916F96" w:rsidRPr="00916F96" w:rsidRDefault="00B703D5" w:rsidP="00B703D5">
      <w:r w:rsidRPr="00C87244">
        <w:rPr>
          <w:lang w:val="en-US"/>
        </w:rPr>
        <w:t xml:space="preserve">For the electron-electron scattering  </w:t>
      </w:r>
      <w:r w:rsidRPr="00C87244">
        <w:rPr>
          <w:lang w:val="en-US"/>
        </w:rPr>
        <w:fldChar w:fldCharType="begin" w:fldLock="1"/>
      </w:r>
      <w:r w:rsidR="00C818CE">
        <w:rPr>
          <w:lang w:val="en-US"/>
        </w:rPr>
        <w:instrText>ADDIN CSL_CITATION {"citationItems":[{"id":"ITEM-1","itemData":{"DOI":"10.48550/arxiv.2302.09098","abstract":"This paper describes the effects of electronic nonequilibrium in a simulation of ultrafast laser irradiation of materials. The simulation scheme based on tight-binding molecular dynamics, in which the electronic populations are traced with a combined Monte Carlo and Boltzmann equation, enables the modeling of nonequilibrium, nonthermal, and nonadiabatic (electron-phonon coupling) effects simultaneously. The electron-electron thermalization is described within the relaxation-time approximation, which automatically restores various known limits such as instantaneous thermalization (the thermalization time ${\\tau}_{e-e} \\rightarrow 0$) and Born-Oppenheimer approximation (${\\tau}_{e-e} \\rightarrow \\infty$). The results of the simulation suggest that the non-equilibrium state of the electronic system slows down electron-phonon coupling with respect to the electronic equilibrium case in all studied materials: metals, semiconductors, insulators. In semiconductors and insulators, it also alters the damage threshold of ultrafast nonthermal phase transitions induced by modification of the interatomic potential due to electronic excitation.","author":[{"dropping-particle":"","family":"Medvedev","given":"Nikita","non-dropping-particle":"","parse-names":false,"suffix":""}],"container-title":"https://arxiv.org/abs/2302.09098v1","id":"ITEM-1","issued":{"date-parts":[["2023","2","17"]]},"title":"Electronic nonequilibrium effect in ultrafast-laser-irradiated solids","type":"article-journal"},"uris":["http://www.mendeley.com/documents/?uuid=88ed0b7a-d09d-3062-8320-2cd46d1b65ff"]}],"mendeley":{"formattedCitation":"[34]","plainTextFormattedCitation":"[34]","previouslyFormattedCitation":"[34]"},"properties":{"noteIndex":0},"schema":"https://github.com/citation-style-language/schema/raw/master/csl-citation.json"}</w:instrText>
      </w:r>
      <w:r w:rsidRPr="00C87244">
        <w:rPr>
          <w:lang w:val="en-US"/>
        </w:rPr>
        <w:fldChar w:fldCharType="separate"/>
      </w:r>
      <w:r w:rsidR="00C818CE" w:rsidRPr="00C818CE">
        <w:rPr>
          <w:noProof/>
          <w:lang w:val="en-US"/>
        </w:rPr>
        <w:t>[34]</w:t>
      </w:r>
      <w:r w:rsidRPr="00C87244">
        <w:rPr>
          <w:lang w:val="en-US"/>
        </w:rPr>
        <w:fldChar w:fldCharType="end"/>
      </w:r>
      <w:r w:rsidRPr="00C87244">
        <w:rPr>
          <w:lang w:val="en-US"/>
        </w:rPr>
        <w:t xml:space="preserve">, </w:t>
      </w:r>
      <w:r w:rsidR="00916F96" w:rsidRPr="00916F96">
        <w:t xml:space="preserve">XTANT-3 </w:t>
      </w:r>
      <w:r w:rsidR="00916F96">
        <w:t xml:space="preserve">has two options. </w:t>
      </w:r>
    </w:p>
    <w:p w14:paraId="557DF4F7" w14:textId="2512B825" w:rsidR="00B703D5" w:rsidRPr="001F13B2" w:rsidRDefault="00916F96" w:rsidP="001F13B2">
      <w:pPr>
        <w:pStyle w:val="ListParagraph"/>
        <w:numPr>
          <w:ilvl w:val="0"/>
          <w:numId w:val="75"/>
        </w:numPr>
        <w:rPr>
          <w:lang w:val="en-US"/>
        </w:rPr>
      </w:pPr>
      <w:r w:rsidRPr="001F13B2">
        <w:rPr>
          <w:lang w:val="en-US"/>
        </w:rPr>
        <w:t xml:space="preserve">The easiest option is </w:t>
      </w:r>
      <w:r w:rsidR="00B703D5" w:rsidRPr="001F13B2">
        <w:rPr>
          <w:lang w:val="en-US"/>
        </w:rPr>
        <w:t>the relaxation time approximation</w:t>
      </w:r>
      <w:r w:rsidR="004546A3" w:rsidRPr="001F13B2">
        <w:rPr>
          <w:lang w:val="en-US"/>
        </w:rPr>
        <w:t xml:space="preserve"> (RTA)</w:t>
      </w:r>
      <w:r w:rsidR="00B703D5" w:rsidRPr="001F13B2">
        <w:rPr>
          <w:lang w:val="en-US"/>
        </w:rPr>
        <w:t xml:space="preserve"> </w:t>
      </w:r>
      <w:r w:rsidR="00B703D5" w:rsidRPr="001F13B2">
        <w:rPr>
          <w:lang w:val="en-US"/>
        </w:rPr>
        <w:fldChar w:fldCharType="begin" w:fldLock="1"/>
      </w:r>
      <w:r w:rsidR="008145DD" w:rsidRPr="001F13B2">
        <w:rPr>
          <w:lang w:val="en-US"/>
        </w:rPr>
        <w:instrText>ADDIN CSL_CITATION {"citationItems":[{"id":"ITEM-1","itemData":{"author":[{"dropping-particle":"","family":"Jeschke","given":"Harald O.","non-dropping-particle":"","parse-names":false,"suffix":""}],"id":"ITEM-1","issued":{"date-parts":[["2000"]]},"number-of-pages":"171","publisher":"Technical University of Berlin","title":"Theory for optically created nonequilibrium in covalent solids","type":"thesis"},"uris":["http://www.mendeley.com/documents/?uuid=fe9d5d65-8576-448b-bd4e-d13c4bd4f711"]}],"mendeley":{"formattedCitation":"[63]","plainTextFormattedCitation":"[63]","previouslyFormattedCitation":"[63]"},"properties":{"noteIndex":0},"schema":"https://github.com/citation-style-language/schema/raw/master/csl-citation.json"}</w:instrText>
      </w:r>
      <w:r w:rsidR="00B703D5" w:rsidRPr="001F13B2">
        <w:rPr>
          <w:lang w:val="en-US"/>
        </w:rPr>
        <w:fldChar w:fldCharType="separate"/>
      </w:r>
      <w:r w:rsidR="00C818CE" w:rsidRPr="001F13B2">
        <w:rPr>
          <w:noProof/>
          <w:lang w:val="en-US"/>
        </w:rPr>
        <w:t>[63]</w:t>
      </w:r>
      <w:r w:rsidR="00B703D5" w:rsidRPr="001F13B2">
        <w:rPr>
          <w:lang w:val="en-US"/>
        </w:rPr>
        <w:fldChar w:fldCharType="end"/>
      </w:r>
      <w:r w:rsidR="00B703D5" w:rsidRPr="001F13B2">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135E903B" w14:textId="77777777" w:rsidTr="00F3481B">
        <w:trPr>
          <w:jc w:val="center"/>
        </w:trPr>
        <w:tc>
          <w:tcPr>
            <w:tcW w:w="750" w:type="pct"/>
            <w:vAlign w:val="center"/>
          </w:tcPr>
          <w:p w14:paraId="5C2B864A" w14:textId="77777777" w:rsidR="00B703D5" w:rsidRPr="00C87244" w:rsidRDefault="00B703D5" w:rsidP="00F3481B">
            <w:pPr>
              <w:rPr>
                <w:rFonts w:asciiTheme="minorHAnsi" w:eastAsia="Times New Roman" w:hAnsiTheme="minorHAnsi" w:cstheme="minorHAnsi"/>
                <w:lang w:val="en-US"/>
              </w:rPr>
            </w:pPr>
          </w:p>
        </w:tc>
        <w:tc>
          <w:tcPr>
            <w:tcW w:w="3500" w:type="pct"/>
            <w:vAlign w:val="center"/>
          </w:tcPr>
          <w:p w14:paraId="0CCBA791" w14:textId="77777777" w:rsidR="00B703D5" w:rsidRPr="00C87244" w:rsidRDefault="00000000" w:rsidP="00F3481B">
            <w:pPr>
              <w:jc w:val="center"/>
              <w:rPr>
                <w:rFonts w:asciiTheme="minorHAnsi" w:eastAsia="Times New Roman" w:hAnsiTheme="minorHAnsi" w:cstheme="minorHAnsi"/>
                <w:lang w:val="en-US"/>
              </w:rPr>
            </w:pPr>
            <m:oMathPara>
              <m:oMath>
                <m:sSub>
                  <m:sSubPr>
                    <m:ctrlPr>
                      <w:rPr>
                        <w:rFonts w:ascii="Cambria Math" w:hAnsi="Cambria Math" w:cstheme="minorHAnsi"/>
                        <w:i/>
                        <w:sz w:val="22"/>
                        <w:lang w:val="en-US"/>
                      </w:rPr>
                    </m:ctrlPr>
                  </m:sSubPr>
                  <m:e>
                    <m:r>
                      <w:rPr>
                        <w:rFonts w:ascii="Cambria Math" w:hAnsi="Cambria Math" w:cstheme="minorHAnsi"/>
                        <w:lang w:val="en-US"/>
                      </w:rPr>
                      <m:t>I</m:t>
                    </m:r>
                  </m:e>
                  <m:sub>
                    <m:r>
                      <w:rPr>
                        <w:rFonts w:ascii="Cambria Math" w:hAnsi="Cambria Math" w:cstheme="minorHAnsi"/>
                        <w:lang w:val="en-US"/>
                      </w:rPr>
                      <m:t>e-e</m:t>
                    </m:r>
                  </m:sub>
                </m:sSub>
                <m:r>
                  <w:rPr>
                    <w:rFonts w:ascii="Cambria Math" w:hAnsi="Cambria Math" w:cstheme="minorHAnsi"/>
                    <w:lang w:val="en-US"/>
                  </w:rPr>
                  <m:t>=-</m:t>
                </m:r>
                <m:f>
                  <m:fPr>
                    <m:ctrlPr>
                      <w:rPr>
                        <w:rFonts w:ascii="Cambria Math" w:hAnsi="Cambria Math" w:cstheme="minorHAnsi"/>
                        <w:i/>
                        <w:sz w:val="22"/>
                        <w:lang w:val="en-US"/>
                      </w:rPr>
                    </m:ctrlPr>
                  </m:fPr>
                  <m:num>
                    <m:sSub>
                      <m:sSubPr>
                        <m:ctrlPr>
                          <w:rPr>
                            <w:rFonts w:ascii="Cambria Math" w:hAnsi="Cambria Math" w:cstheme="minorHAnsi"/>
                            <w:i/>
                            <w:sz w:val="22"/>
                            <w:lang w:val="en-US"/>
                          </w:rPr>
                        </m:ctrlPr>
                      </m:sSubPr>
                      <m:e>
                        <m:r>
                          <w:rPr>
                            <w:rFonts w:ascii="Cambria Math" w:hAnsi="Cambria Math" w:cstheme="minorHAnsi"/>
                            <w:lang w:val="en-US"/>
                          </w:rPr>
                          <m:t>f</m:t>
                        </m:r>
                      </m:e>
                      <m:sub>
                        <m:r>
                          <w:rPr>
                            <w:rFonts w:ascii="Cambria Math" w:hAnsi="Cambria Math" w:cstheme="minorHAnsi"/>
                            <w:lang w:val="en-US"/>
                          </w:rPr>
                          <m:t>e</m:t>
                        </m:r>
                      </m:sub>
                    </m:sSub>
                    <m:d>
                      <m:dPr>
                        <m:ctrlPr>
                          <w:rPr>
                            <w:rFonts w:ascii="Cambria Math" w:hAnsi="Cambria Math" w:cstheme="minorHAnsi"/>
                            <w:i/>
                            <w:lang w:val="en-US"/>
                          </w:rPr>
                        </m:ctrlPr>
                      </m:dPr>
                      <m:e>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i</m:t>
                            </m:r>
                          </m:sub>
                        </m:sSub>
                        <m:r>
                          <w:rPr>
                            <w:rFonts w:ascii="Cambria Math" w:hAnsi="Cambria Math" w:cstheme="minorHAnsi"/>
                            <w:lang w:val="en-US"/>
                          </w:rPr>
                          <m:t>,t</m:t>
                        </m:r>
                      </m:e>
                    </m:d>
                    <m:r>
                      <w:rPr>
                        <w:rFonts w:ascii="Cambria Math" w:hAnsi="Cambria Math" w:cstheme="minorHAnsi"/>
                        <w:lang w:val="en-US"/>
                      </w:rPr>
                      <m:t>-</m:t>
                    </m:r>
                    <m:sSub>
                      <m:sSubPr>
                        <m:ctrlPr>
                          <w:rPr>
                            <w:rFonts w:ascii="Cambria Math" w:hAnsi="Cambria Math" w:cstheme="minorHAnsi"/>
                            <w:i/>
                            <w:sz w:val="22"/>
                            <w:lang w:val="en-US"/>
                          </w:rPr>
                        </m:ctrlPr>
                      </m:sSubPr>
                      <m:e>
                        <m:r>
                          <w:rPr>
                            <w:rFonts w:ascii="Cambria Math" w:hAnsi="Cambria Math" w:cstheme="minorHAnsi"/>
                            <w:lang w:val="en-US"/>
                          </w:rPr>
                          <m:t>f</m:t>
                        </m:r>
                      </m:e>
                      <m:sub>
                        <m:r>
                          <w:rPr>
                            <w:rFonts w:ascii="Cambria Math" w:hAnsi="Cambria Math" w:cstheme="minorHAnsi"/>
                            <w:lang w:val="en-US"/>
                          </w:rPr>
                          <m:t>eq</m:t>
                        </m:r>
                      </m:sub>
                    </m:sSub>
                    <m:d>
                      <m:dPr>
                        <m:ctrlPr>
                          <w:rPr>
                            <w:rFonts w:ascii="Cambria Math" w:hAnsi="Cambria Math" w:cstheme="minorHAnsi"/>
                            <w:i/>
                            <w:lang w:val="en-US"/>
                          </w:rPr>
                        </m:ctrlPr>
                      </m:dPr>
                      <m:e>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i</m:t>
                            </m:r>
                          </m:sub>
                        </m:sSub>
                        <m:r>
                          <w:rPr>
                            <w:rFonts w:ascii="Cambria Math" w:hAnsi="Cambria Math" w:cstheme="minorHAnsi"/>
                            <w:lang w:val="en-US"/>
                          </w:rPr>
                          <m:t>,µ,</m:t>
                        </m:r>
                        <m:sSub>
                          <m:sSubPr>
                            <m:ctrlPr>
                              <w:rPr>
                                <w:rFonts w:ascii="Cambria Math" w:hAnsi="Cambria Math" w:cstheme="minorHAnsi"/>
                                <w:i/>
                                <w:sz w:val="22"/>
                                <w:lang w:val="en-US"/>
                              </w:rPr>
                            </m:ctrlPr>
                          </m:sSubPr>
                          <m:e>
                            <m:r>
                              <w:rPr>
                                <w:rFonts w:ascii="Cambria Math" w:hAnsi="Cambria Math" w:cstheme="minorHAnsi"/>
                                <w:lang w:val="en-US"/>
                              </w:rPr>
                              <m:t>T</m:t>
                            </m:r>
                          </m:e>
                          <m:sub>
                            <m:r>
                              <w:rPr>
                                <w:rFonts w:ascii="Cambria Math" w:hAnsi="Cambria Math" w:cstheme="minorHAnsi"/>
                                <w:lang w:val="en-US"/>
                              </w:rPr>
                              <m:t>e</m:t>
                            </m:r>
                          </m:sub>
                        </m:sSub>
                        <m:r>
                          <w:rPr>
                            <w:rFonts w:ascii="Cambria Math" w:hAnsi="Cambria Math" w:cstheme="minorHAnsi"/>
                            <w:lang w:val="en-US"/>
                          </w:rPr>
                          <m:t>,t</m:t>
                        </m:r>
                      </m:e>
                    </m:d>
                  </m:num>
                  <m:den>
                    <m:sSub>
                      <m:sSubPr>
                        <m:ctrlPr>
                          <w:rPr>
                            <w:rFonts w:ascii="Cambria Math" w:eastAsia="Times New Roman" w:hAnsi="Cambria Math"/>
                            <w:i/>
                            <w:lang w:val="en-US"/>
                          </w:rPr>
                        </m:ctrlPr>
                      </m:sSubPr>
                      <m:e>
                        <m:r>
                          <w:rPr>
                            <w:rFonts w:ascii="Cambria Math" w:hAnsi="Cambria Math"/>
                            <w:lang w:val="en-US"/>
                          </w:rPr>
                          <m:t>τ</m:t>
                        </m:r>
                      </m:e>
                      <m:sub>
                        <m:r>
                          <w:rPr>
                            <w:rFonts w:ascii="Cambria Math" w:hAnsi="Cambria Math"/>
                            <w:lang w:val="en-US"/>
                          </w:rPr>
                          <m:t>e-e</m:t>
                        </m:r>
                      </m:sub>
                    </m:sSub>
                  </m:den>
                </m:f>
                <m:r>
                  <w:rPr>
                    <w:rFonts w:ascii="Cambria Math" w:eastAsia="Times New Roman" w:hAnsi="Cambria Math" w:cstheme="minorHAnsi"/>
                    <w:lang w:val="en-US"/>
                  </w:rPr>
                  <m:t>.</m:t>
                </m:r>
              </m:oMath>
            </m:oMathPara>
          </w:p>
        </w:tc>
        <w:tc>
          <w:tcPr>
            <w:tcW w:w="750" w:type="pct"/>
            <w:vAlign w:val="center"/>
          </w:tcPr>
          <w:p w14:paraId="7BE8219D" w14:textId="2AD7BFB9" w:rsidR="00B703D5" w:rsidRPr="00C87244" w:rsidRDefault="00B703D5" w:rsidP="00190510">
            <w:pPr>
              <w:tabs>
                <w:tab w:val="left" w:pos="1188"/>
              </w:tabs>
              <w:spacing w:line="360" w:lineRule="auto"/>
              <w:ind w:left="196"/>
              <w:rPr>
                <w:rFonts w:asciiTheme="minorHAnsi" w:hAnsiTheme="minorHAnsi" w:cstheme="minorHAnsi"/>
                <w:lang w:val="en-US"/>
              </w:rPr>
            </w:pPr>
            <w:bookmarkStart w:id="75" w:name="_Ref136795960"/>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18</w:t>
            </w:r>
            <w:r w:rsidR="008466D9" w:rsidRPr="00C87244">
              <w:rPr>
                <w:lang w:val="en-US"/>
              </w:rPr>
              <w:fldChar w:fldCharType="end"/>
            </w:r>
            <w:bookmarkEnd w:id="75"/>
            <w:r w:rsidRPr="00C87244">
              <w:rPr>
                <w:lang w:val="en-US"/>
              </w:rPr>
              <w:t>)</w:t>
            </w:r>
          </w:p>
        </w:tc>
      </w:tr>
    </w:tbl>
    <w:p w14:paraId="2DCFD537" w14:textId="45C38B99" w:rsidR="00B703D5" w:rsidRPr="00C87244" w:rsidRDefault="00B703D5" w:rsidP="00B703D5">
      <w:pPr>
        <w:ind w:firstLine="0"/>
        <w:rPr>
          <w:lang w:val="en-US"/>
        </w:rPr>
      </w:pPr>
      <w:r w:rsidRPr="00C87244">
        <w:rPr>
          <w:lang w:val="en-US"/>
        </w:rPr>
        <w:t xml:space="preserve">Here </w:t>
      </w:r>
      <m:oMath>
        <m:sSub>
          <m:sSubPr>
            <m:ctrlPr>
              <w:rPr>
                <w:rFonts w:ascii="Cambria Math" w:eastAsia="Times New Roman" w:hAnsi="Cambria Math"/>
                <w:i/>
                <w:lang w:val="en-US"/>
              </w:rPr>
            </m:ctrlPr>
          </m:sSubPr>
          <m:e>
            <m:r>
              <w:rPr>
                <w:rFonts w:ascii="Cambria Math" w:hAnsi="Cambria Math"/>
                <w:lang w:val="en-US"/>
              </w:rPr>
              <m:t>τ</m:t>
            </m:r>
          </m:e>
          <m:sub>
            <m:r>
              <w:rPr>
                <w:rFonts w:ascii="Cambria Math" w:hAnsi="Cambria Math"/>
                <w:lang w:val="en-US"/>
              </w:rPr>
              <m:t>e-e</m:t>
            </m:r>
          </m:sub>
        </m:sSub>
      </m:oMath>
      <w:r w:rsidRPr="00C87244">
        <w:rPr>
          <w:lang w:val="en-US"/>
        </w:rPr>
        <w:t xml:space="preserve"> is the characteristic electron-electron relaxation time</w:t>
      </w:r>
      <w:r w:rsidR="00371558" w:rsidRPr="00C87244">
        <w:rPr>
          <w:lang w:val="en-US"/>
        </w:rPr>
        <w:t xml:space="preserve"> (defined by the user)</w:t>
      </w:r>
      <w:r w:rsidRPr="00C87244">
        <w:rPr>
          <w:lang w:val="en-US"/>
        </w:rPr>
        <w:t xml:space="preserve">; </w:t>
      </w:r>
      <m:oMath>
        <m:sSub>
          <m:sSubPr>
            <m:ctrlPr>
              <w:rPr>
                <w:rFonts w:ascii="Cambria Math" w:hAnsi="Cambria Math" w:cstheme="minorHAnsi"/>
                <w:i/>
                <w:sz w:val="22"/>
                <w:lang w:val="en-US"/>
              </w:rPr>
            </m:ctrlPr>
          </m:sSubPr>
          <m:e>
            <m:r>
              <w:rPr>
                <w:rFonts w:ascii="Cambria Math" w:hAnsi="Cambria Math" w:cstheme="minorHAnsi"/>
                <w:lang w:val="en-US"/>
              </w:rPr>
              <m:t>f</m:t>
            </m:r>
          </m:e>
          <m:sub>
            <m:r>
              <w:rPr>
                <w:rFonts w:ascii="Cambria Math" w:hAnsi="Cambria Math" w:cstheme="minorHAnsi"/>
                <w:lang w:val="en-US"/>
              </w:rPr>
              <m:t>eq</m:t>
            </m:r>
          </m:sub>
        </m:sSub>
        <m:d>
          <m:dPr>
            <m:ctrlPr>
              <w:rPr>
                <w:rFonts w:ascii="Cambria Math" w:hAnsi="Cambria Math" w:cstheme="minorHAnsi"/>
                <w:i/>
                <w:lang w:val="en-US"/>
              </w:rPr>
            </m:ctrlPr>
          </m:dPr>
          <m:e>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i</m:t>
                </m:r>
              </m:sub>
            </m:sSub>
            <m:r>
              <w:rPr>
                <w:rFonts w:ascii="Cambria Math" w:hAnsi="Cambria Math" w:cstheme="minorHAnsi"/>
                <w:lang w:val="en-US"/>
              </w:rPr>
              <m:t>,µ,</m:t>
            </m:r>
            <m:sSub>
              <m:sSubPr>
                <m:ctrlPr>
                  <w:rPr>
                    <w:rFonts w:ascii="Cambria Math" w:hAnsi="Cambria Math" w:cstheme="minorHAnsi"/>
                    <w:i/>
                    <w:sz w:val="22"/>
                    <w:lang w:val="en-US"/>
                  </w:rPr>
                </m:ctrlPr>
              </m:sSubPr>
              <m:e>
                <m:r>
                  <w:rPr>
                    <w:rFonts w:ascii="Cambria Math" w:hAnsi="Cambria Math" w:cstheme="minorHAnsi"/>
                    <w:lang w:val="en-US"/>
                  </w:rPr>
                  <m:t>T</m:t>
                </m:r>
              </m:e>
              <m:sub>
                <m:r>
                  <w:rPr>
                    <w:rFonts w:ascii="Cambria Math" w:hAnsi="Cambria Math" w:cstheme="minorHAnsi"/>
                    <w:lang w:val="en-US"/>
                  </w:rPr>
                  <m:t>e</m:t>
                </m:r>
              </m:sub>
            </m:sSub>
            <m:r>
              <w:rPr>
                <w:rFonts w:ascii="Cambria Math" w:hAnsi="Cambria Math" w:cstheme="minorHAnsi"/>
                <w:lang w:val="en-US"/>
              </w:rPr>
              <m:t>,t</m:t>
            </m:r>
          </m:e>
        </m:d>
      </m:oMath>
      <w:r w:rsidRPr="00C87244">
        <w:rPr>
          <w:lang w:val="en-US"/>
        </w:rPr>
        <w:t xml:space="preserve"> is the equivalent equilibrium Fermi-Dirac distribution with the same total number of (low-energy) electrons (</w:t>
      </w:r>
      <m:oMath>
        <m:sSub>
          <m:sSubPr>
            <m:ctrlPr>
              <w:rPr>
                <w:rFonts w:ascii="Cambria Math" w:hAnsi="Cambria Math" w:cstheme="minorHAnsi"/>
                <w:i/>
                <w:sz w:val="22"/>
                <w:lang w:val="en-US"/>
              </w:rPr>
            </m:ctrlPr>
          </m:sSubPr>
          <m:e>
            <m:r>
              <w:rPr>
                <w:rFonts w:ascii="Cambria Math" w:hAnsi="Cambria Math" w:cstheme="minorHAnsi"/>
                <w:sz w:val="22"/>
                <w:lang w:val="en-US"/>
              </w:rPr>
              <m:t>n</m:t>
            </m:r>
          </m:e>
          <m:sub>
            <m:r>
              <w:rPr>
                <w:rFonts w:ascii="Cambria Math" w:hAnsi="Cambria Math" w:cstheme="minorHAnsi"/>
                <w:sz w:val="22"/>
                <w:lang w:val="en-US"/>
              </w:rPr>
              <m:t>e</m:t>
            </m:r>
          </m:sub>
        </m:sSub>
      </m:oMath>
      <w:r w:rsidRPr="00C87244">
        <w:rPr>
          <w:lang w:val="en-US"/>
        </w:rPr>
        <w:t>) and energy content (</w:t>
      </w:r>
      <m:oMath>
        <m:sSub>
          <m:sSubPr>
            <m:ctrlPr>
              <w:rPr>
                <w:rFonts w:ascii="Cambria Math" w:hAnsi="Cambria Math" w:cstheme="minorHAnsi"/>
                <w:i/>
                <w:sz w:val="22"/>
                <w:lang w:val="en-US"/>
              </w:rPr>
            </m:ctrlPr>
          </m:sSubPr>
          <m:e>
            <m:r>
              <w:rPr>
                <w:rFonts w:ascii="Cambria Math" w:hAnsi="Cambria Math" w:cstheme="minorHAnsi"/>
                <w:sz w:val="22"/>
                <w:lang w:val="en-US"/>
              </w:rPr>
              <m:t>E</m:t>
            </m:r>
          </m:e>
          <m:sub>
            <m:r>
              <w:rPr>
                <w:rFonts w:ascii="Cambria Math" w:hAnsi="Cambria Math" w:cstheme="minorHAnsi"/>
                <w:sz w:val="22"/>
                <w:lang w:val="en-US"/>
              </w:rPr>
              <m:t>e</m:t>
            </m:r>
          </m:sub>
        </m:sSub>
      </m:oMath>
      <w:r w:rsidRPr="00C87244">
        <w:rPr>
          <w:lang w:val="en-US"/>
        </w:rPr>
        <w:t>) as in the transient nonequilibrium distribution: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59F9D5E0" w14:textId="77777777" w:rsidTr="00F3481B">
        <w:trPr>
          <w:jc w:val="center"/>
        </w:trPr>
        <w:tc>
          <w:tcPr>
            <w:tcW w:w="750" w:type="pct"/>
            <w:vAlign w:val="center"/>
          </w:tcPr>
          <w:p w14:paraId="19337826" w14:textId="77777777" w:rsidR="00B703D5" w:rsidRPr="00C87244" w:rsidRDefault="00B703D5" w:rsidP="00F3481B">
            <w:pPr>
              <w:rPr>
                <w:rFonts w:asciiTheme="minorHAnsi" w:eastAsia="Times New Roman" w:hAnsiTheme="minorHAnsi" w:cstheme="minorHAnsi"/>
                <w:lang w:val="en-US"/>
              </w:rPr>
            </w:pPr>
          </w:p>
        </w:tc>
        <w:tc>
          <w:tcPr>
            <w:tcW w:w="3500" w:type="pct"/>
            <w:vAlign w:val="center"/>
          </w:tcPr>
          <w:p w14:paraId="6695031F" w14:textId="77777777" w:rsidR="00B703D5" w:rsidRPr="00C87244" w:rsidRDefault="00000000" w:rsidP="00F3481B">
            <w:pPr>
              <w:jc w:val="center"/>
              <w:rPr>
                <w:rFonts w:asciiTheme="minorHAnsi" w:eastAsia="Times New Roman" w:hAnsiTheme="minorHAnsi" w:cstheme="minorHAnsi"/>
                <w:lang w:val="en-US"/>
              </w:rPr>
            </w:pPr>
            <m:oMathPara>
              <m:oMath>
                <m:d>
                  <m:dPr>
                    <m:begChr m:val="{"/>
                    <m:endChr m:val=""/>
                    <m:ctrlPr>
                      <w:rPr>
                        <w:rFonts w:ascii="Cambria Math" w:hAnsi="Cambria Math" w:cstheme="minorHAnsi"/>
                        <w:i/>
                        <w:sz w:val="22"/>
                        <w:lang w:val="en-US"/>
                      </w:rPr>
                    </m:ctrlPr>
                  </m:dPr>
                  <m:e>
                    <m:eqArr>
                      <m:eqArrPr>
                        <m:ctrlPr>
                          <w:rPr>
                            <w:rFonts w:ascii="Cambria Math" w:hAnsi="Cambria Math" w:cstheme="minorHAnsi"/>
                            <w:i/>
                            <w:sz w:val="22"/>
                            <w:lang w:val="en-US"/>
                          </w:rPr>
                        </m:ctrlPr>
                      </m:eqArrPr>
                      <m:e>
                        <m:sSub>
                          <m:sSubPr>
                            <m:ctrlPr>
                              <w:rPr>
                                <w:rFonts w:ascii="Cambria Math" w:hAnsi="Cambria Math" w:cstheme="minorHAnsi"/>
                                <w:i/>
                                <w:sz w:val="22"/>
                                <w:lang w:val="en-US"/>
                              </w:rPr>
                            </m:ctrlPr>
                          </m:sSubPr>
                          <m:e>
                            <m:r>
                              <w:rPr>
                                <w:rFonts w:ascii="Cambria Math" w:hAnsi="Cambria Math" w:cstheme="minorHAnsi"/>
                                <w:sz w:val="22"/>
                                <w:lang w:val="en-US"/>
                              </w:rPr>
                              <m:t>n</m:t>
                            </m:r>
                          </m:e>
                          <m:sub>
                            <m:r>
                              <w:rPr>
                                <w:rFonts w:ascii="Cambria Math" w:hAnsi="Cambria Math" w:cstheme="minorHAnsi"/>
                                <w:sz w:val="22"/>
                                <w:lang w:val="en-US"/>
                              </w:rPr>
                              <m:t>e</m:t>
                            </m:r>
                          </m:sub>
                        </m:sSub>
                        <m:r>
                          <w:rPr>
                            <w:rFonts w:ascii="Cambria Math" w:hAnsi="Cambria Math" w:cstheme="minorHAnsi"/>
                            <w:sz w:val="22"/>
                            <w:lang w:val="en-US"/>
                          </w:rPr>
                          <m:t>=</m:t>
                        </m:r>
                        <m:nary>
                          <m:naryPr>
                            <m:chr m:val="∑"/>
                            <m:limLoc m:val="undOvr"/>
                            <m:subHide m:val="1"/>
                            <m:supHide m:val="1"/>
                            <m:ctrlPr>
                              <w:rPr>
                                <w:rFonts w:ascii="Cambria Math" w:hAnsi="Cambria Math" w:cstheme="minorHAnsi"/>
                                <w:i/>
                                <w:sz w:val="22"/>
                                <w:lang w:val="en-US"/>
                              </w:rPr>
                            </m:ctrlPr>
                          </m:naryPr>
                          <m:sub/>
                          <m:sup/>
                          <m:e>
                            <m:sSub>
                              <m:sSubPr>
                                <m:ctrlPr>
                                  <w:rPr>
                                    <w:rFonts w:ascii="Cambria Math" w:hAnsi="Cambria Math" w:cstheme="minorHAnsi"/>
                                    <w:i/>
                                    <w:sz w:val="22"/>
                                    <w:lang w:val="en-US"/>
                                  </w:rPr>
                                </m:ctrlPr>
                              </m:sSubPr>
                              <m:e>
                                <m:r>
                                  <w:rPr>
                                    <w:rFonts w:ascii="Cambria Math" w:hAnsi="Cambria Math" w:cstheme="minorHAnsi"/>
                                    <w:lang w:val="en-US"/>
                                  </w:rPr>
                                  <m:t>f</m:t>
                                </m:r>
                              </m:e>
                              <m:sub>
                                <m:r>
                                  <w:rPr>
                                    <w:rFonts w:ascii="Cambria Math" w:hAnsi="Cambria Math" w:cstheme="minorHAnsi"/>
                                    <w:lang w:val="en-US"/>
                                  </w:rPr>
                                  <m:t>e</m:t>
                                </m:r>
                              </m:sub>
                            </m:sSub>
                            <m:d>
                              <m:dPr>
                                <m:ctrlPr>
                                  <w:rPr>
                                    <w:rFonts w:ascii="Cambria Math" w:hAnsi="Cambria Math" w:cstheme="minorHAnsi"/>
                                    <w:i/>
                                    <w:lang w:val="en-US"/>
                                  </w:rPr>
                                </m:ctrlPr>
                              </m:dPr>
                              <m:e>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i</m:t>
                                    </m:r>
                                  </m:sub>
                                </m:sSub>
                                <m:r>
                                  <w:rPr>
                                    <w:rFonts w:ascii="Cambria Math" w:hAnsi="Cambria Math" w:cstheme="minorHAnsi"/>
                                    <w:lang w:val="en-US"/>
                                  </w:rPr>
                                  <m:t>,t</m:t>
                                </m:r>
                              </m:e>
                            </m:d>
                          </m:e>
                        </m:nary>
                        <m:r>
                          <w:rPr>
                            <w:rFonts w:ascii="Cambria Math" w:hAnsi="Cambria Math" w:cstheme="minorHAnsi"/>
                            <w:sz w:val="22"/>
                            <w:lang w:val="en-US"/>
                          </w:rPr>
                          <m:t>=</m:t>
                        </m:r>
                        <m:nary>
                          <m:naryPr>
                            <m:chr m:val="∑"/>
                            <m:limLoc m:val="undOvr"/>
                            <m:subHide m:val="1"/>
                            <m:supHide m:val="1"/>
                            <m:ctrlPr>
                              <w:rPr>
                                <w:rFonts w:ascii="Cambria Math" w:hAnsi="Cambria Math" w:cstheme="minorHAnsi"/>
                                <w:i/>
                                <w:sz w:val="22"/>
                                <w:lang w:val="en-US"/>
                              </w:rPr>
                            </m:ctrlPr>
                          </m:naryPr>
                          <m:sub/>
                          <m:sup/>
                          <m:e>
                            <m:sSub>
                              <m:sSubPr>
                                <m:ctrlPr>
                                  <w:rPr>
                                    <w:rFonts w:ascii="Cambria Math" w:hAnsi="Cambria Math" w:cstheme="minorHAnsi"/>
                                    <w:i/>
                                    <w:sz w:val="22"/>
                                    <w:lang w:val="en-US"/>
                                  </w:rPr>
                                </m:ctrlPr>
                              </m:sSubPr>
                              <m:e>
                                <m:r>
                                  <w:rPr>
                                    <w:rFonts w:ascii="Cambria Math" w:hAnsi="Cambria Math" w:cstheme="minorHAnsi"/>
                                    <w:lang w:val="en-US"/>
                                  </w:rPr>
                                  <m:t>f</m:t>
                                </m:r>
                              </m:e>
                              <m:sub>
                                <m:r>
                                  <w:rPr>
                                    <w:rFonts w:ascii="Cambria Math" w:hAnsi="Cambria Math" w:cstheme="minorHAnsi"/>
                                    <w:lang w:val="en-US"/>
                                  </w:rPr>
                                  <m:t>eq</m:t>
                                </m:r>
                              </m:sub>
                            </m:sSub>
                            <m:d>
                              <m:dPr>
                                <m:ctrlPr>
                                  <w:rPr>
                                    <w:rFonts w:ascii="Cambria Math" w:hAnsi="Cambria Math" w:cstheme="minorHAnsi"/>
                                    <w:i/>
                                    <w:lang w:val="en-US"/>
                                  </w:rPr>
                                </m:ctrlPr>
                              </m:dPr>
                              <m:e>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i</m:t>
                                    </m:r>
                                  </m:sub>
                                </m:sSub>
                                <m:r>
                                  <w:rPr>
                                    <w:rFonts w:ascii="Cambria Math" w:hAnsi="Cambria Math" w:cstheme="minorHAnsi"/>
                                    <w:lang w:val="en-US"/>
                                  </w:rPr>
                                  <m:t>,µ,</m:t>
                                </m:r>
                                <m:sSub>
                                  <m:sSubPr>
                                    <m:ctrlPr>
                                      <w:rPr>
                                        <w:rFonts w:ascii="Cambria Math" w:hAnsi="Cambria Math" w:cstheme="minorHAnsi"/>
                                        <w:i/>
                                        <w:sz w:val="22"/>
                                        <w:lang w:val="en-US"/>
                                      </w:rPr>
                                    </m:ctrlPr>
                                  </m:sSubPr>
                                  <m:e>
                                    <m:r>
                                      <w:rPr>
                                        <w:rFonts w:ascii="Cambria Math" w:hAnsi="Cambria Math" w:cstheme="minorHAnsi"/>
                                        <w:lang w:val="en-US"/>
                                      </w:rPr>
                                      <m:t>T</m:t>
                                    </m:r>
                                  </m:e>
                                  <m:sub>
                                    <m:r>
                                      <w:rPr>
                                        <w:rFonts w:ascii="Cambria Math" w:hAnsi="Cambria Math" w:cstheme="minorHAnsi"/>
                                        <w:lang w:val="en-US"/>
                                      </w:rPr>
                                      <m:t>e</m:t>
                                    </m:r>
                                  </m:sub>
                                </m:sSub>
                                <m:r>
                                  <w:rPr>
                                    <w:rFonts w:ascii="Cambria Math" w:hAnsi="Cambria Math" w:cstheme="minorHAnsi"/>
                                    <w:lang w:val="en-US"/>
                                  </w:rPr>
                                  <m:t>,t</m:t>
                                </m:r>
                              </m:e>
                            </m:d>
                          </m:e>
                        </m:nary>
                      </m:e>
                      <m:e>
                        <m:sSub>
                          <m:sSubPr>
                            <m:ctrlPr>
                              <w:rPr>
                                <w:rFonts w:ascii="Cambria Math" w:hAnsi="Cambria Math" w:cstheme="minorHAnsi"/>
                                <w:i/>
                                <w:sz w:val="22"/>
                                <w:lang w:val="en-US"/>
                              </w:rPr>
                            </m:ctrlPr>
                          </m:sSubPr>
                          <m:e>
                            <m:r>
                              <w:rPr>
                                <w:rFonts w:ascii="Cambria Math" w:hAnsi="Cambria Math" w:cstheme="minorHAnsi"/>
                                <w:sz w:val="22"/>
                                <w:lang w:val="en-US"/>
                              </w:rPr>
                              <m:t>E</m:t>
                            </m:r>
                          </m:e>
                          <m:sub>
                            <m:r>
                              <w:rPr>
                                <w:rFonts w:ascii="Cambria Math" w:hAnsi="Cambria Math" w:cstheme="minorHAnsi"/>
                                <w:sz w:val="22"/>
                                <w:lang w:val="en-US"/>
                              </w:rPr>
                              <m:t>e</m:t>
                            </m:r>
                          </m:sub>
                        </m:sSub>
                        <m:r>
                          <w:rPr>
                            <w:rFonts w:ascii="Cambria Math" w:hAnsi="Cambria Math" w:cstheme="minorHAnsi"/>
                            <w:sz w:val="22"/>
                            <w:lang w:val="en-US"/>
                          </w:rPr>
                          <m:t>=</m:t>
                        </m:r>
                        <m:nary>
                          <m:naryPr>
                            <m:chr m:val="∑"/>
                            <m:limLoc m:val="undOvr"/>
                            <m:subHide m:val="1"/>
                            <m:supHide m:val="1"/>
                            <m:ctrlPr>
                              <w:rPr>
                                <w:rFonts w:ascii="Cambria Math" w:hAnsi="Cambria Math" w:cstheme="minorHAnsi"/>
                                <w:i/>
                                <w:sz w:val="22"/>
                                <w:lang w:val="en-US"/>
                              </w:rPr>
                            </m:ctrlPr>
                          </m:naryPr>
                          <m:sub/>
                          <m:sup/>
                          <m:e>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i</m:t>
                                </m:r>
                              </m:sub>
                            </m:sSub>
                            <m:sSub>
                              <m:sSubPr>
                                <m:ctrlPr>
                                  <w:rPr>
                                    <w:rFonts w:ascii="Cambria Math" w:hAnsi="Cambria Math" w:cstheme="minorHAnsi"/>
                                    <w:i/>
                                    <w:sz w:val="22"/>
                                    <w:lang w:val="en-US"/>
                                  </w:rPr>
                                </m:ctrlPr>
                              </m:sSubPr>
                              <m:e>
                                <m:r>
                                  <w:rPr>
                                    <w:rFonts w:ascii="Cambria Math" w:hAnsi="Cambria Math" w:cstheme="minorHAnsi"/>
                                    <w:lang w:val="en-US"/>
                                  </w:rPr>
                                  <m:t>f</m:t>
                                </m:r>
                              </m:e>
                              <m:sub>
                                <m:r>
                                  <w:rPr>
                                    <w:rFonts w:ascii="Cambria Math" w:hAnsi="Cambria Math" w:cstheme="minorHAnsi"/>
                                    <w:lang w:val="en-US"/>
                                  </w:rPr>
                                  <m:t>e</m:t>
                                </m:r>
                              </m:sub>
                            </m:sSub>
                            <m:d>
                              <m:dPr>
                                <m:ctrlPr>
                                  <w:rPr>
                                    <w:rFonts w:ascii="Cambria Math" w:hAnsi="Cambria Math" w:cstheme="minorHAnsi"/>
                                    <w:i/>
                                    <w:lang w:val="en-US"/>
                                  </w:rPr>
                                </m:ctrlPr>
                              </m:dPr>
                              <m:e>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i</m:t>
                                    </m:r>
                                  </m:sub>
                                </m:sSub>
                                <m:r>
                                  <w:rPr>
                                    <w:rFonts w:ascii="Cambria Math" w:hAnsi="Cambria Math" w:cstheme="minorHAnsi"/>
                                    <w:lang w:val="en-US"/>
                                  </w:rPr>
                                  <m:t>,t</m:t>
                                </m:r>
                              </m:e>
                            </m:d>
                          </m:e>
                        </m:nary>
                        <m:r>
                          <w:rPr>
                            <w:rFonts w:ascii="Cambria Math" w:hAnsi="Cambria Math" w:cstheme="minorHAnsi"/>
                            <w:sz w:val="22"/>
                            <w:lang w:val="en-US"/>
                          </w:rPr>
                          <m:t>=</m:t>
                        </m:r>
                        <m:nary>
                          <m:naryPr>
                            <m:chr m:val="∑"/>
                            <m:limLoc m:val="undOvr"/>
                            <m:subHide m:val="1"/>
                            <m:supHide m:val="1"/>
                            <m:ctrlPr>
                              <w:rPr>
                                <w:rFonts w:ascii="Cambria Math" w:hAnsi="Cambria Math" w:cstheme="minorHAnsi"/>
                                <w:i/>
                                <w:sz w:val="22"/>
                                <w:lang w:val="en-US"/>
                              </w:rPr>
                            </m:ctrlPr>
                          </m:naryPr>
                          <m:sub/>
                          <m:sup/>
                          <m:e>
                            <m:sSub>
                              <m:sSubPr>
                                <m:ctrlPr>
                                  <w:rPr>
                                    <w:rFonts w:ascii="Cambria Math" w:hAnsi="Cambria Math" w:cstheme="minorHAnsi"/>
                                    <w:i/>
                                    <w:sz w:val="22"/>
                                    <w:lang w:val="en-US"/>
                                  </w:rPr>
                                </m:ctrlPr>
                              </m:sSubPr>
                              <m:e>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i</m:t>
                                    </m:r>
                                  </m:sub>
                                </m:sSub>
                                <m:r>
                                  <w:rPr>
                                    <w:rFonts w:ascii="Cambria Math" w:hAnsi="Cambria Math" w:cstheme="minorHAnsi"/>
                                    <w:lang w:val="en-US"/>
                                  </w:rPr>
                                  <m:t>f</m:t>
                                </m:r>
                              </m:e>
                              <m:sub>
                                <m:r>
                                  <w:rPr>
                                    <w:rFonts w:ascii="Cambria Math" w:hAnsi="Cambria Math" w:cstheme="minorHAnsi"/>
                                    <w:lang w:val="en-US"/>
                                  </w:rPr>
                                  <m:t>eq</m:t>
                                </m:r>
                              </m:sub>
                            </m:sSub>
                            <m:d>
                              <m:dPr>
                                <m:ctrlPr>
                                  <w:rPr>
                                    <w:rFonts w:ascii="Cambria Math" w:hAnsi="Cambria Math" w:cstheme="minorHAnsi"/>
                                    <w:i/>
                                    <w:lang w:val="en-US"/>
                                  </w:rPr>
                                </m:ctrlPr>
                              </m:dPr>
                              <m:e>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i</m:t>
                                    </m:r>
                                  </m:sub>
                                </m:sSub>
                                <m:r>
                                  <w:rPr>
                                    <w:rFonts w:ascii="Cambria Math" w:hAnsi="Cambria Math" w:cstheme="minorHAnsi"/>
                                    <w:lang w:val="en-US"/>
                                  </w:rPr>
                                  <m:t>,µ,</m:t>
                                </m:r>
                                <m:sSub>
                                  <m:sSubPr>
                                    <m:ctrlPr>
                                      <w:rPr>
                                        <w:rFonts w:ascii="Cambria Math" w:hAnsi="Cambria Math" w:cstheme="minorHAnsi"/>
                                        <w:i/>
                                        <w:sz w:val="22"/>
                                        <w:lang w:val="en-US"/>
                                      </w:rPr>
                                    </m:ctrlPr>
                                  </m:sSubPr>
                                  <m:e>
                                    <m:r>
                                      <w:rPr>
                                        <w:rFonts w:ascii="Cambria Math" w:hAnsi="Cambria Math" w:cstheme="minorHAnsi"/>
                                        <w:lang w:val="en-US"/>
                                      </w:rPr>
                                      <m:t>T</m:t>
                                    </m:r>
                                  </m:e>
                                  <m:sub>
                                    <m:r>
                                      <w:rPr>
                                        <w:rFonts w:ascii="Cambria Math" w:hAnsi="Cambria Math" w:cstheme="minorHAnsi"/>
                                        <w:lang w:val="en-US"/>
                                      </w:rPr>
                                      <m:t>e</m:t>
                                    </m:r>
                                  </m:sub>
                                </m:sSub>
                                <m:r>
                                  <w:rPr>
                                    <w:rFonts w:ascii="Cambria Math" w:hAnsi="Cambria Math" w:cstheme="minorHAnsi"/>
                                    <w:lang w:val="en-US"/>
                                  </w:rPr>
                                  <m:t>,t</m:t>
                                </m:r>
                              </m:e>
                            </m:d>
                          </m:e>
                        </m:nary>
                      </m:e>
                    </m:eqArr>
                  </m:e>
                </m:d>
                <m:r>
                  <w:rPr>
                    <w:rFonts w:ascii="Cambria Math" w:eastAsia="Times New Roman" w:hAnsi="Cambria Math" w:cstheme="minorHAnsi"/>
                    <w:lang w:val="en-US"/>
                  </w:rPr>
                  <m:t xml:space="preserve"> .</m:t>
                </m:r>
              </m:oMath>
            </m:oMathPara>
          </w:p>
        </w:tc>
        <w:tc>
          <w:tcPr>
            <w:tcW w:w="750" w:type="pct"/>
            <w:vAlign w:val="center"/>
          </w:tcPr>
          <w:p w14:paraId="7DA5BABD" w14:textId="67FE7312" w:rsidR="00B703D5" w:rsidRPr="00C87244" w:rsidRDefault="00B703D5" w:rsidP="00190510">
            <w:pPr>
              <w:spacing w:line="360" w:lineRule="auto"/>
              <w:ind w:left="337"/>
              <w:rPr>
                <w:rFonts w:asciiTheme="minorHAnsi" w:hAnsiTheme="minorHAnsi" w:cstheme="minorHAnsi"/>
                <w:lang w:val="en-US"/>
              </w:rPr>
            </w:pPr>
            <w:bookmarkStart w:id="76" w:name="_Ref136795927"/>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19</w:t>
            </w:r>
            <w:r w:rsidR="008466D9" w:rsidRPr="00C87244">
              <w:rPr>
                <w:lang w:val="en-US"/>
              </w:rPr>
              <w:fldChar w:fldCharType="end"/>
            </w:r>
            <w:bookmarkEnd w:id="76"/>
            <w:r w:rsidRPr="00C87244">
              <w:rPr>
                <w:lang w:val="en-US"/>
              </w:rPr>
              <w:t>)</w:t>
            </w:r>
          </w:p>
        </w:tc>
      </w:tr>
    </w:tbl>
    <w:p w14:paraId="608EDDE5" w14:textId="4502219A" w:rsidR="00B703D5" w:rsidRPr="00C87244" w:rsidRDefault="00B703D5" w:rsidP="00B703D5">
      <w:pPr>
        <w:ind w:firstLine="0"/>
        <w:rPr>
          <w:lang w:val="en-US"/>
        </w:rPr>
      </w:pPr>
      <w:r w:rsidRPr="00C87244">
        <w:rPr>
          <w:lang w:val="en-US"/>
        </w:rPr>
        <w:t xml:space="preserve">Eqs. </w:t>
      </w:r>
      <w:r w:rsidRPr="00C87244">
        <w:rPr>
          <w:lang w:val="en-US"/>
        </w:rPr>
        <w:fldChar w:fldCharType="begin"/>
      </w:r>
      <w:r w:rsidRPr="00C87244">
        <w:rPr>
          <w:lang w:val="en-US"/>
        </w:rPr>
        <w:instrText xml:space="preserve"> REF _Ref136795927 \h  \* MERGEFORMAT </w:instrText>
      </w:r>
      <w:r w:rsidRPr="00C87244">
        <w:rPr>
          <w:lang w:val="en-US"/>
        </w:rPr>
      </w:r>
      <w:r w:rsidRPr="00C87244">
        <w:rPr>
          <w:lang w:val="en-US"/>
        </w:rPr>
        <w:fldChar w:fldCharType="separate"/>
      </w:r>
      <w:r w:rsidR="002F4C25" w:rsidRPr="00C87244">
        <w:rPr>
          <w:lang w:val="en-US"/>
        </w:rPr>
        <w:t>(</w:t>
      </w:r>
      <w:r w:rsidR="002F4C25">
        <w:rPr>
          <w:lang w:val="en-US"/>
        </w:rPr>
        <w:t>19</w:t>
      </w:r>
      <w:r w:rsidRPr="00C87244">
        <w:rPr>
          <w:lang w:val="en-US"/>
        </w:rPr>
        <w:fldChar w:fldCharType="end"/>
      </w:r>
      <w:r w:rsidRPr="00C87244">
        <w:rPr>
          <w:lang w:val="en-US"/>
        </w:rPr>
        <w:t xml:space="preserve">) define the equivalent electronic temperature (also called the kinetic temperature, </w:t>
      </w:r>
      <m:oMath>
        <m:sSub>
          <m:sSubPr>
            <m:ctrlPr>
              <w:rPr>
                <w:rFonts w:ascii="Cambria Math" w:hAnsi="Cambria Math" w:cstheme="minorHAnsi"/>
                <w:i/>
                <w:sz w:val="22"/>
                <w:lang w:val="en-US"/>
              </w:rPr>
            </m:ctrlPr>
          </m:sSubPr>
          <m:e>
            <m:r>
              <w:rPr>
                <w:rFonts w:ascii="Cambria Math" w:hAnsi="Cambria Math" w:cstheme="minorHAnsi"/>
                <w:lang w:val="en-US"/>
              </w:rPr>
              <m:t>T</m:t>
            </m:r>
          </m:e>
          <m:sub>
            <m:r>
              <w:rPr>
                <w:rFonts w:ascii="Cambria Math" w:hAnsi="Cambria Math" w:cstheme="minorHAnsi"/>
                <w:lang w:val="en-US"/>
              </w:rPr>
              <m:t>e</m:t>
            </m:r>
          </m:sub>
        </m:sSub>
      </m:oMath>
      <w:r w:rsidRPr="00C87244">
        <w:rPr>
          <w:sz w:val="22"/>
          <w:lang w:val="en-US"/>
        </w:rPr>
        <w:t xml:space="preserve"> </w:t>
      </w:r>
      <w:r w:rsidRPr="00C87244">
        <w:rPr>
          <w:sz w:val="22"/>
          <w:lang w:val="en-US"/>
        </w:rPr>
        <w:fldChar w:fldCharType="begin" w:fldLock="1"/>
      </w:r>
      <w:r w:rsidR="00C818CE">
        <w:rPr>
          <w:sz w:val="22"/>
          <w:lang w:val="en-US"/>
        </w:rPr>
        <w:instrText>ADDIN CSL_CITATION {"citationItems":[{"id":"ITEM-1","itemData":{"DOI":"10.1080/00268970500054664","ISSN":"0026-8976","abstract":"This study explores the various ways in which a ‘temperature' can be introduced and calculated in a molecular simulation. We focus on the relatively recent formula of Rugh, and a simplified version called the ‘configurational' temperature, T config, which became popular after Rugh's work. We derive formulae for these various ‘temperatures' for the special case of the soft–sphere fluid, with the pair interaction, , where $ε$ and $σ$ set the energy and length scales, respectively, and for different n values. We show with a number of simple test cases that the various prescriptions of temperature give the same result as the thermodynamic temperature at equilibrium. Although much of the current work uses the configurational temperature, Rugh's temperature, T R, has the advantage that it has the thermodynamic value in circumstances where the configurational temperature is not defined (such as in the limit of the ideal gas, where Rugh's temperature becomes the kinetic temperature). The configurational temperature i...","author":[{"dropping-particle":"","family":"Powles","given":"J. G.","non-dropping-particle":"","parse-names":false,"suffix":""},{"dropping-particle":"","family":"Rickayzen","given":"G.","non-dropping-particle":"","parse-names":false,"suffix":""},{"dropping-particle":"","family":"Heyes","given":"D. M.","non-dropping-particle":"","parse-names":false,"suffix":""}],"container-title":"Molecular Physics","id":"ITEM-1","issue":"10","issued":{"date-parts":[["2005","5"]]},"page":"1361-1373","publisher":"Taylor {\\&amp;} Francis Group","title":"Temperatures: old, new and middle aged","type":"article-journal","volume":"103"},"uris":["http://www.mendeley.com/documents/?uuid=5e385d5c-2579-49e8-bd4c-335e12d06688"]}],"mendeley":{"formattedCitation":"[64]","plainTextFormattedCitation":"[64]","previouslyFormattedCitation":"[64]"},"properties":{"noteIndex":0},"schema":"https://github.com/citation-style-language/schema/raw/master/csl-citation.json"}</w:instrText>
      </w:r>
      <w:r w:rsidRPr="00C87244">
        <w:rPr>
          <w:sz w:val="22"/>
          <w:lang w:val="en-US"/>
        </w:rPr>
        <w:fldChar w:fldCharType="separate"/>
      </w:r>
      <w:r w:rsidR="00C818CE" w:rsidRPr="00C818CE">
        <w:rPr>
          <w:noProof/>
          <w:sz w:val="22"/>
          <w:lang w:val="en-US"/>
        </w:rPr>
        <w:t>[64]</w:t>
      </w:r>
      <w:r w:rsidRPr="00C87244">
        <w:rPr>
          <w:sz w:val="22"/>
          <w:lang w:val="en-US"/>
        </w:rPr>
        <w:fldChar w:fldCharType="end"/>
      </w:r>
      <w:r w:rsidRPr="00C87244">
        <w:rPr>
          <w:lang w:val="en-US"/>
        </w:rPr>
        <w:t>) and the equivalent chemical potential (</w:t>
      </w:r>
      <m:oMath>
        <m:r>
          <w:rPr>
            <w:rFonts w:ascii="Cambria Math" w:hAnsi="Cambria Math" w:cstheme="minorHAnsi"/>
            <w:lang w:val="en-US"/>
          </w:rPr>
          <m:t>µ</m:t>
        </m:r>
      </m:oMath>
      <w:r w:rsidRPr="00C87244">
        <w:rPr>
          <w:lang w:val="en-US"/>
        </w:rPr>
        <w:t xml:space="preserve">). Within this ansatz, the total number of low-energy electrons and the total energy (in electrons and atoms) are conserved within an MD timestep (changes in the number of electrons may only occur </w:t>
      </w:r>
      <w:r w:rsidRPr="00C87244">
        <w:rPr>
          <w:i/>
          <w:iCs/>
          <w:lang w:val="en-US"/>
        </w:rPr>
        <w:t>via</w:t>
      </w:r>
      <w:r w:rsidRPr="00C87244">
        <w:rPr>
          <w:lang w:val="en-US"/>
        </w:rPr>
        <w:t xml:space="preserve"> the </w:t>
      </w:r>
      <m:oMath>
        <m:sSub>
          <m:sSubPr>
            <m:ctrlPr>
              <w:rPr>
                <w:rFonts w:ascii="Cambria Math" w:hAnsi="Cambria Math" w:cstheme="minorHAnsi"/>
                <w:i/>
                <w:sz w:val="22"/>
                <w:lang w:val="en-US"/>
              </w:rPr>
            </m:ctrlPr>
          </m:sSubPr>
          <m:e>
            <m:r>
              <w:rPr>
                <w:rFonts w:ascii="Cambria Math" w:hAnsi="Cambria Math" w:cstheme="minorHAnsi"/>
                <w:lang w:val="en-US"/>
              </w:rPr>
              <m:t>I</m:t>
            </m:r>
          </m:e>
          <m:sub>
            <m:r>
              <w:rPr>
                <w:rFonts w:ascii="Cambria Math" w:hAnsi="Cambria Math" w:cstheme="minorHAnsi"/>
                <w:lang w:val="en-US"/>
              </w:rPr>
              <m:t>MC</m:t>
            </m:r>
          </m:sub>
        </m:sSub>
      </m:oMath>
      <w:r w:rsidRPr="00C87244">
        <w:rPr>
          <w:sz w:val="22"/>
          <w:lang w:val="en-US"/>
        </w:rPr>
        <w:t xml:space="preserve"> </w:t>
      </w:r>
      <w:r w:rsidRPr="00C87244">
        <w:rPr>
          <w:lang w:val="en-US"/>
        </w:rPr>
        <w:t>term).</w:t>
      </w:r>
    </w:p>
    <w:p w14:paraId="63E38D21" w14:textId="4F97C26F" w:rsidR="00B703D5" w:rsidRDefault="00B703D5" w:rsidP="00B703D5">
      <w:pPr>
        <w:rPr>
          <w:lang w:val="en-US"/>
        </w:rPr>
      </w:pPr>
      <w:r w:rsidRPr="00C87244">
        <w:rPr>
          <w:lang w:val="en-US"/>
        </w:rPr>
        <w:t xml:space="preserve">Eqs. </w:t>
      </w:r>
      <w:r w:rsidRPr="00C87244">
        <w:rPr>
          <w:lang w:val="en-US"/>
        </w:rPr>
        <w:fldChar w:fldCharType="begin"/>
      </w:r>
      <w:r w:rsidRPr="00C87244">
        <w:rPr>
          <w:lang w:val="en-US"/>
        </w:rPr>
        <w:instrText xml:space="preserve"> REF _Ref137798322 \h  \* MERGEFORMAT </w:instrText>
      </w:r>
      <w:r w:rsidRPr="00C87244">
        <w:rPr>
          <w:lang w:val="en-US"/>
        </w:rPr>
      </w:r>
      <w:r w:rsidRPr="00C87244">
        <w:rPr>
          <w:lang w:val="en-US"/>
        </w:rPr>
        <w:fldChar w:fldCharType="separate"/>
      </w:r>
      <w:r w:rsidR="002F4C25" w:rsidRPr="00C87244">
        <w:rPr>
          <w:lang w:val="en-US"/>
        </w:rPr>
        <w:t>(</w:t>
      </w:r>
      <w:r w:rsidR="002F4C25">
        <w:rPr>
          <w:lang w:val="en-US"/>
        </w:rPr>
        <w:t>17</w:t>
      </w:r>
      <w:r w:rsidRPr="00C87244">
        <w:rPr>
          <w:lang w:val="en-US"/>
        </w:rPr>
        <w:fldChar w:fldCharType="end"/>
      </w:r>
      <w:r w:rsidRPr="00C87244">
        <w:rPr>
          <w:lang w:val="en-US"/>
        </w:rPr>
        <w:t>)-</w:t>
      </w:r>
      <w:r w:rsidRPr="00C87244">
        <w:rPr>
          <w:lang w:val="en-US"/>
        </w:rPr>
        <w:fldChar w:fldCharType="begin"/>
      </w:r>
      <w:r w:rsidRPr="00C87244">
        <w:rPr>
          <w:lang w:val="en-US"/>
        </w:rPr>
        <w:instrText xml:space="preserve"> REF _Ref136795960 \h  \* MERGEFORMAT </w:instrText>
      </w:r>
      <w:r w:rsidRPr="00C87244">
        <w:rPr>
          <w:lang w:val="en-US"/>
        </w:rPr>
      </w:r>
      <w:r w:rsidRPr="00C87244">
        <w:rPr>
          <w:lang w:val="en-US"/>
        </w:rPr>
        <w:fldChar w:fldCharType="separate"/>
      </w:r>
      <w:r w:rsidR="002F4C25" w:rsidRPr="00C87244">
        <w:rPr>
          <w:lang w:val="en-US"/>
        </w:rPr>
        <w:t>(</w:t>
      </w:r>
      <w:r w:rsidR="002F4C25">
        <w:rPr>
          <w:lang w:val="en-US"/>
        </w:rPr>
        <w:t>18</w:t>
      </w:r>
      <w:r w:rsidRPr="00C87244">
        <w:rPr>
          <w:lang w:val="en-US"/>
        </w:rPr>
        <w:fldChar w:fldCharType="end"/>
      </w:r>
      <w:r w:rsidRPr="00C87244">
        <w:rPr>
          <w:lang w:val="en-US"/>
        </w:rPr>
        <w:t xml:space="preserve">) naturally unify various widely used approaches to quantum-classical dynamics  </w:t>
      </w:r>
      <w:r w:rsidRPr="00C87244">
        <w:rPr>
          <w:lang w:val="en-US"/>
        </w:rPr>
        <w:fldChar w:fldCharType="begin" w:fldLock="1"/>
      </w:r>
      <w:r w:rsidR="00C818CE">
        <w:rPr>
          <w:lang w:val="en-US"/>
        </w:rPr>
        <w:instrText>ADDIN CSL_CITATION {"citationItems":[{"id":"ITEM-1","itemData":{"DOI":"10.48550/arxiv.2302.09098","abstract":"This paper describes the effects of electronic nonequilibrium in a simulation of ultrafast laser irradiation of materials. The simulation scheme based on tight-binding molecular dynamics, in which the electronic populations are traced with a combined Monte Carlo and Boltzmann equation, enables the modeling of nonequilibrium, nonthermal, and nonadiabatic (electron-phonon coupling) effects simultaneously. The electron-electron thermalization is described within the relaxation-time approximation, which automatically restores various known limits such as instantaneous thermalization (the thermalization time ${\\tau}_{e-e} \\rightarrow 0$) and Born-Oppenheimer approximation (${\\tau}_{e-e} \\rightarrow \\infty$). The results of the simulation suggest that the non-equilibrium state of the electronic system slows down electron-phonon coupling with respect to the electronic equilibrium case in all studied materials: metals, semiconductors, insulators. In semiconductors and insulators, it also alters the damage threshold of ultrafast nonthermal phase transitions induced by modification of the interatomic potential due to electronic excitation.","author":[{"dropping-particle":"","family":"Medvedev","given":"Nikita","non-dropping-particle":"","parse-names":false,"suffix":""}],"container-title":"https://arxiv.org/abs/2302.09098v1","id":"ITEM-1","issued":{"date-parts":[["2023","2","17"]]},"title":"Electronic nonequilibrium effect in ultrafast-laser-irradiated solids","type":"article-journal"},"uris":["http://www.mendeley.com/documents/?uuid=88ed0b7a-d09d-3062-8320-2cd46d1b65ff"]}],"mendeley":{"formattedCitation":"[34]","plainTextFormattedCitation":"[34]","previouslyFormattedCitation":"[34]"},"properties":{"noteIndex":0},"schema":"https://github.com/citation-style-language/schema/raw/master/csl-citation.json"}</w:instrText>
      </w:r>
      <w:r w:rsidRPr="00C87244">
        <w:rPr>
          <w:lang w:val="en-US"/>
        </w:rPr>
        <w:fldChar w:fldCharType="separate"/>
      </w:r>
      <w:r w:rsidR="00C818CE" w:rsidRPr="00C818CE">
        <w:rPr>
          <w:noProof/>
          <w:lang w:val="en-US"/>
        </w:rPr>
        <w:t>[34]</w:t>
      </w:r>
      <w:r w:rsidRPr="00C87244">
        <w:rPr>
          <w:lang w:val="en-US"/>
        </w:rPr>
        <w:fldChar w:fldCharType="end"/>
      </w:r>
      <w:r w:rsidRPr="00C87244">
        <w:rPr>
          <w:lang w:val="en-US"/>
        </w:rPr>
        <w:t xml:space="preserve">. It recovers the limiting cases of the Born-Oppenheimer (BO) molecular dynamics (in the limit of infinite electronic thermalization time, </w:t>
      </w:r>
      <m:oMath>
        <m:sSub>
          <m:sSubPr>
            <m:ctrlPr>
              <w:rPr>
                <w:rFonts w:ascii="Cambria Math" w:eastAsia="Times New Roman" w:hAnsi="Cambria Math"/>
                <w:i/>
                <w:lang w:val="en-US"/>
              </w:rPr>
            </m:ctrlPr>
          </m:sSubPr>
          <m:e>
            <m:r>
              <w:rPr>
                <w:rFonts w:ascii="Cambria Math" w:hAnsi="Cambria Math"/>
                <w:lang w:val="en-US"/>
              </w:rPr>
              <m:t>τ</m:t>
            </m:r>
          </m:e>
          <m:sub>
            <m:r>
              <w:rPr>
                <w:rFonts w:ascii="Cambria Math" w:hAnsi="Cambria Math"/>
                <w:lang w:val="en-US"/>
              </w:rPr>
              <m:t>e-e</m:t>
            </m:r>
          </m:sub>
        </m:sSub>
        <m:r>
          <w:rPr>
            <w:rFonts w:ascii="Cambria Math" w:hAnsi="Cambria Math"/>
            <w:lang w:val="en-US"/>
          </w:rPr>
          <m:t>→∞</m:t>
        </m:r>
      </m:oMath>
      <w:r w:rsidRPr="00C87244">
        <w:rPr>
          <w:lang w:val="en-US"/>
        </w:rPr>
        <w:t xml:space="preserve">, and no nonadiabatic electron-atom coupling, </w:t>
      </w:r>
      <m:oMath>
        <m:sSub>
          <m:sSubPr>
            <m:ctrlPr>
              <w:rPr>
                <w:rFonts w:ascii="Cambria Math" w:eastAsia="Times New Roman" w:hAnsi="Cambria Math"/>
                <w:i/>
                <w:lang w:val="en-US"/>
              </w:rPr>
            </m:ctrlPr>
          </m:sSubPr>
          <m:e>
            <m:r>
              <w:rPr>
                <w:rFonts w:ascii="Cambria Math" w:hAnsi="Cambria Math"/>
                <w:lang w:val="en-US"/>
              </w:rPr>
              <m:t>I</m:t>
            </m:r>
          </m:e>
          <m:sub>
            <m:r>
              <w:rPr>
                <w:rFonts w:ascii="Cambria Math" w:hAnsi="Cambria Math"/>
                <w:lang w:val="en-US"/>
              </w:rPr>
              <m:t>e-a</m:t>
            </m:r>
          </m:sub>
        </m:sSub>
        <m:r>
          <w:rPr>
            <w:rFonts w:ascii="Cambria Math" w:hAnsi="Cambria Math"/>
            <w:lang w:val="en-US"/>
          </w:rPr>
          <m:t>=0</m:t>
        </m:r>
      </m:oMath>
      <w:r w:rsidRPr="00C87244">
        <w:rPr>
          <w:lang w:val="en-US"/>
        </w:rPr>
        <w:t>) in which the electronic populations are fixed; the Ehrenfest dynamics which includes average electron-atom energy exchange but no electron thermalization (</w:t>
      </w:r>
      <m:oMath>
        <m:sSub>
          <m:sSubPr>
            <m:ctrlPr>
              <w:rPr>
                <w:rFonts w:ascii="Cambria Math" w:eastAsia="Times New Roman" w:hAnsi="Cambria Math"/>
                <w:i/>
                <w:lang w:val="en-US"/>
              </w:rPr>
            </m:ctrlPr>
          </m:sSubPr>
          <m:e>
            <m:r>
              <w:rPr>
                <w:rFonts w:ascii="Cambria Math" w:hAnsi="Cambria Math"/>
                <w:lang w:val="en-US"/>
              </w:rPr>
              <m:t>τ</m:t>
            </m:r>
          </m:e>
          <m:sub>
            <m:r>
              <w:rPr>
                <w:rFonts w:ascii="Cambria Math" w:hAnsi="Cambria Math"/>
                <w:lang w:val="en-US"/>
              </w:rPr>
              <m:t>e-e</m:t>
            </m:r>
          </m:sub>
        </m:sSub>
        <m:r>
          <w:rPr>
            <w:rFonts w:ascii="Cambria Math" w:hAnsi="Cambria Math"/>
            <w:lang w:val="en-US"/>
          </w:rPr>
          <m:t>→∞</m:t>
        </m:r>
      </m:oMath>
      <w:r w:rsidRPr="00C87244">
        <w:rPr>
          <w:lang w:val="en-US"/>
        </w:rPr>
        <w:t xml:space="preserve">, </w:t>
      </w:r>
      <m:oMath>
        <m:sSub>
          <m:sSubPr>
            <m:ctrlPr>
              <w:rPr>
                <w:rFonts w:ascii="Cambria Math" w:eastAsia="Times New Roman" w:hAnsi="Cambria Math"/>
                <w:i/>
                <w:lang w:val="en-US"/>
              </w:rPr>
            </m:ctrlPr>
          </m:sSubPr>
          <m:e>
            <m:r>
              <w:rPr>
                <w:rFonts w:ascii="Cambria Math" w:hAnsi="Cambria Math"/>
                <w:lang w:val="en-US"/>
              </w:rPr>
              <m:t>I</m:t>
            </m:r>
          </m:e>
          <m:sub>
            <m:r>
              <w:rPr>
                <w:rFonts w:ascii="Cambria Math" w:hAnsi="Cambria Math"/>
                <w:lang w:val="en-US"/>
              </w:rPr>
              <m:t>e-a</m:t>
            </m:r>
          </m:sub>
        </m:sSub>
        <m:r>
          <w:rPr>
            <w:rFonts w:ascii="Cambria Math" w:hAnsi="Cambria Math"/>
            <w:lang w:val="en-US"/>
          </w:rPr>
          <m:t>≠0</m:t>
        </m:r>
      </m:oMath>
      <w:r w:rsidRPr="00C87244">
        <w:rPr>
          <w:lang w:val="en-US"/>
        </w:rPr>
        <w:t>); instantaneous thermalization in the adiabatic microcanonical ensemble (</w:t>
      </w:r>
      <m:oMath>
        <m:sSub>
          <m:sSubPr>
            <m:ctrlPr>
              <w:rPr>
                <w:rFonts w:ascii="Cambria Math" w:eastAsia="Times New Roman" w:hAnsi="Cambria Math"/>
                <w:i/>
                <w:lang w:val="en-US"/>
              </w:rPr>
            </m:ctrlPr>
          </m:sSubPr>
          <m:e>
            <m:r>
              <w:rPr>
                <w:rFonts w:ascii="Cambria Math" w:hAnsi="Cambria Math"/>
                <w:lang w:val="en-US"/>
              </w:rPr>
              <m:t>τ</m:t>
            </m:r>
          </m:e>
          <m:sub>
            <m:r>
              <w:rPr>
                <w:rFonts w:ascii="Cambria Math" w:hAnsi="Cambria Math"/>
                <w:lang w:val="en-US"/>
              </w:rPr>
              <m:t>e-e</m:t>
            </m:r>
          </m:sub>
        </m:sSub>
        <m:r>
          <w:rPr>
            <w:rFonts w:ascii="Cambria Math" w:hAnsi="Cambria Math"/>
            <w:lang w:val="en-US"/>
          </w:rPr>
          <m:t>=0</m:t>
        </m:r>
      </m:oMath>
      <w:r w:rsidRPr="00C87244">
        <w:rPr>
          <w:lang w:val="en-US"/>
        </w:rPr>
        <w:t xml:space="preserve">, </w:t>
      </w:r>
      <m:oMath>
        <m:sSub>
          <m:sSubPr>
            <m:ctrlPr>
              <w:rPr>
                <w:rFonts w:ascii="Cambria Math" w:eastAsia="Times New Roman" w:hAnsi="Cambria Math"/>
                <w:i/>
                <w:lang w:val="en-US"/>
              </w:rPr>
            </m:ctrlPr>
          </m:sSubPr>
          <m:e>
            <m:r>
              <w:rPr>
                <w:rFonts w:ascii="Cambria Math" w:hAnsi="Cambria Math"/>
                <w:lang w:val="en-US"/>
              </w:rPr>
              <m:t>I</m:t>
            </m:r>
          </m:e>
          <m:sub>
            <m:r>
              <w:rPr>
                <w:rFonts w:ascii="Cambria Math" w:hAnsi="Cambria Math"/>
                <w:lang w:val="en-US"/>
              </w:rPr>
              <m:t>e-a</m:t>
            </m:r>
          </m:sub>
        </m:sSub>
        <m:r>
          <w:rPr>
            <w:rFonts w:ascii="Cambria Math" w:hAnsi="Cambria Math"/>
            <w:lang w:val="en-US"/>
          </w:rPr>
          <m:t>=0</m:t>
        </m:r>
      </m:oMath>
      <w:r w:rsidRPr="00C87244">
        <w:rPr>
          <w:lang w:val="en-US"/>
        </w:rPr>
        <w:t>, used e.g. in Refs.</w:t>
      </w:r>
      <w:r w:rsidRPr="00C87244">
        <w:rPr>
          <w:lang w:val="en-US"/>
        </w:rPr>
        <w:fldChar w:fldCharType="begin" w:fldLock="1"/>
      </w:r>
      <w:r w:rsidR="00C818CE">
        <w:rPr>
          <w:lang w:val="en-US"/>
        </w:rPr>
        <w:instrText>ADDIN CSL_CITATION {"citationItems":[{"id":"ITEM-1","itemData":{"DOI":"10.1088/1367-2630/15/1/015016","ISSN":"1367-2630","author":[{"dropping-particle":"","family":"Medvedev","given":"Nikita","non-dropping-particle":"","parse-names":false,"suffix":""},{"dropping-particle":"","family":"Jeschke","given":"Harald O","non-dropping-particle":"","parse-names":false,"suffix":""},{"dropping-particle":"","family":"Ziaja","given":"Beata","non-dropping-particle":"","parse-names":false,"suffix":""}],"container-title":"New Journal of Physics","id":"ITEM-1","issue":"1","issued":{"date-parts":[["2013","1"]]},"page":"15016","title":"Nonthermal phase transitions in semiconductors induced by a femtosecond extreme ultraviolet laser pulse","type":"article-journal","volume":"15"},"uris":["http://www.mendeley.com/documents/?uuid=a67827a2-9a5c-47b7-9796-e175ed255d1e"]},{"id":"ITEM-2","itemData":{"DOI":"10.1038/s41598-022-04775-1","ISBN":"0123456789","ISSN":"2045-2322","PMID":"35091574","abstract":"Intense X-ray pulses from free-electron lasers can trigger ultrafast electronic, structural and magnetic transitions in solid materials, within a material volume which can be precisely shaped through adjustment of X-ray beam parameters. This opens unique prospects for material processing with X rays. However, any fundamental and applicational studies are in need of computational tools, able to predict material response to X-ray radiation. Here we present a dedicated computational approach developed to study X-ray induced transitions in a broad range of solid materials, including those of high chemical complexity. The latter becomes possible due to the implementation of the versatile density functional tight binding code DFTB+ to follow band structure evolution in irradiated materials. The outstanding performance of the implementation is demonstrated with a comparative study of XUV induced graphitization in diamond.","author":[{"dropping-particle":"","family":"Lipp","given":"Vladimir","non-dropping-particle":"","parse-names":false,"suffix":""},{"dropping-particle":"","family":"Tkachenko","given":"Victor","non-dropping-particle":"","parse-names":false,"suffix":""},{"dropping-particle":"","family":"Stransky","given":"Michal","non-dropping-particle":"","parse-names":false,"suffix":""},{"dropping-particle":"","family":"Aradi","given":"Bálint","non-dropping-particle":"","parse-names":false,"suffix":""},{"dropping-particle":"","family":"Frauenheim","given":"Thomas","non-dropping-particle":"","parse-names":false,"suffix":""},{"dropping-particle":"","family":"Ziaja","given":"Beata","non-dropping-particle":"","parse-names":false,"suffix":""}],"container-title":"Scientific Reports","id":"ITEM-2","issue":"1","issued":{"date-parts":[["2022","1","28"]]},"page":"1-10","publisher":"Nature Publishing Group","title":"Density functional tight binding approach utilized to study X-ray-induced transitions in solid materials","type":"article-journal","volume":"12"},"uris":["http://www.mendeley.com/documents/?uuid=2d2f6636-0ecf-32d7-a070-7ed240c99e3d"]}],"mendeley":{"formattedCitation":"[4,5]","plainTextFormattedCitation":"[4,5]","previouslyFormattedCitation":"[4,5]"},"properties":{"noteIndex":0},"schema":"https://github.com/citation-style-language/schema/raw/master/csl-citation.json"}</w:instrText>
      </w:r>
      <w:r w:rsidRPr="00C87244">
        <w:rPr>
          <w:lang w:val="en-US"/>
        </w:rPr>
        <w:fldChar w:fldCharType="separate"/>
      </w:r>
      <w:r w:rsidR="00C818CE" w:rsidRPr="00C818CE">
        <w:rPr>
          <w:noProof/>
          <w:lang w:val="en-US"/>
        </w:rPr>
        <w:t>[4,5]</w:t>
      </w:r>
      <w:r w:rsidRPr="00C87244">
        <w:rPr>
          <w:lang w:val="en-US"/>
        </w:rPr>
        <w:fldChar w:fldCharType="end"/>
      </w:r>
      <w:r w:rsidRPr="00C87244">
        <w:rPr>
          <w:lang w:val="en-US"/>
        </w:rPr>
        <w:t>); and nonadiabatic dynamics with instantaneous electron thermalization (</w:t>
      </w:r>
      <m:oMath>
        <m:sSub>
          <m:sSubPr>
            <m:ctrlPr>
              <w:rPr>
                <w:rFonts w:ascii="Cambria Math" w:eastAsia="Times New Roman" w:hAnsi="Cambria Math"/>
                <w:i/>
                <w:lang w:val="en-US"/>
              </w:rPr>
            </m:ctrlPr>
          </m:sSubPr>
          <m:e>
            <m:r>
              <w:rPr>
                <w:rFonts w:ascii="Cambria Math" w:hAnsi="Cambria Math"/>
                <w:lang w:val="en-US"/>
              </w:rPr>
              <m:t>τ</m:t>
            </m:r>
          </m:e>
          <m:sub>
            <m:r>
              <w:rPr>
                <w:rFonts w:ascii="Cambria Math" w:hAnsi="Cambria Math"/>
                <w:lang w:val="en-US"/>
              </w:rPr>
              <m:t>e-e</m:t>
            </m:r>
          </m:sub>
        </m:sSub>
        <m:r>
          <w:rPr>
            <w:rFonts w:ascii="Cambria Math" w:hAnsi="Cambria Math"/>
            <w:lang w:val="en-US"/>
          </w:rPr>
          <m:t>=0</m:t>
        </m:r>
      </m:oMath>
      <w:r w:rsidRPr="00C87244">
        <w:rPr>
          <w:lang w:val="en-US"/>
        </w:rPr>
        <w:t xml:space="preserve">, </w:t>
      </w:r>
      <m:oMath>
        <m:sSub>
          <m:sSubPr>
            <m:ctrlPr>
              <w:rPr>
                <w:rFonts w:ascii="Cambria Math" w:eastAsia="Times New Roman" w:hAnsi="Cambria Math"/>
                <w:i/>
                <w:lang w:val="en-US"/>
              </w:rPr>
            </m:ctrlPr>
          </m:sSubPr>
          <m:e>
            <m:r>
              <w:rPr>
                <w:rFonts w:ascii="Cambria Math" w:hAnsi="Cambria Math"/>
                <w:lang w:val="en-US"/>
              </w:rPr>
              <m:t>I</m:t>
            </m:r>
          </m:e>
          <m:sub>
            <m:r>
              <w:rPr>
                <w:rFonts w:ascii="Cambria Math" w:hAnsi="Cambria Math"/>
                <w:lang w:val="en-US"/>
              </w:rPr>
              <m:t>e-a</m:t>
            </m:r>
          </m:sub>
        </m:sSub>
        <m:r>
          <w:rPr>
            <w:rFonts w:ascii="Cambria Math" w:hAnsi="Cambria Math"/>
            <w:lang w:val="en-US"/>
          </w:rPr>
          <m:t>≠0</m:t>
        </m:r>
      </m:oMath>
      <w:r w:rsidRPr="00C87244">
        <w:rPr>
          <w:lang w:val="en-US"/>
        </w:rPr>
        <w:t xml:space="preserve">, used in the previous versions of </w:t>
      </w:r>
      <w:r w:rsidR="005424B8" w:rsidRPr="00C87244">
        <w:rPr>
          <w:lang w:val="en-US"/>
        </w:rPr>
        <w:t xml:space="preserve">XTANT-3 </w:t>
      </w:r>
      <w:r w:rsidRPr="00C87244">
        <w:rPr>
          <w:lang w:val="en-US"/>
        </w:rPr>
        <w:fldChar w:fldCharType="begin" w:fldLock="1"/>
      </w:r>
      <w:r w:rsidR="005B61E9">
        <w:rPr>
          <w:lang w:val="en-US"/>
        </w:rPr>
        <w:instrText>ADDIN CSL_CITATION {"citationItems":[{"id":"ITEM-1","itemData":{"DOI":"10.1051/fopen/2018003","ISSN":"23318422","abstract":"We review the results of our research on damage mechanisms in materials irradiated with femtosecond free-electron-laser (FEL) pulses. They were obtained using our hybrid approach, XTANT (X-ray-induced Thermal And Nonthermal Transitions). Various damage mechanisms are discussed with respect to the pulse fluence and material properties on examples of diamond, amorphous carbon, C60crystal, and silicon. We indicate conditions: producing thermal melting of targets as a result of electron-ion energy exchange; nonthermal phase transitions due to modification of the interatomic potential; Coulomb explosion due to accumulated net charge in finite-size systems; spallation or ablation at higher fluences due to detachment of sample fragments; and warm dense matter formation. Transient optical coefficients are compared with experimental data whenever available, proving the validity of our modeling approach. Predicted diffraction patterns can be compared with the results of ongoing or future FEL experiments. Limitations of our model and possible future directions of development are outlined.","author":[{"dropping-particle":"","family":"Medvedev","given":"Nikita","non-dropping-particle":"","parse-names":false,"suffix":""},{"dropping-particle":"","family":"Tkachenko","given":"Viktor","non-dropping-particle":"","parse-names":false,"suffix":""},{"dropping-particle":"","family":"Lipp","given":"Vladimir","non-dropping-particle":"","parse-names":false,"suffix":""},{"dropping-particle":"","family":"Li","given":"Zheng","non-dropping-particle":"","parse-names":false,"suffix":""},{"dropping-particle":"","family":"Ziaja","given":"Beata","non-dropping-particle":"","parse-names":false,"suffix":""}],"container-title":"4open","id":"ITEM-1","issued":{"date-parts":[["2018","5","19"]]},"page":"3","publisher":"EDP Sciences","title":"Various damage mechanisms in carbon and silicon materials under femtosecond x-ray irradiation","type":"article-journal","volume":"1"},"uris":["http://www.mendeley.com/documents/?uuid=95c94ceb-8fe7-420c-a5d5-ecf059b51fd2"]},{"id":"ITEM-2","itemData":{"DOI":"10.1103/PhysRevB.102.064302","ISSN":"2469-9950","abstract":"Even though electron-phonon coupling is one of the most important parameters governing material evolution after ultrafast energy deposition it remains the most unexplored one. In this work we apply the dynamical coupling approach to calculate the nonadiabatic electron-ion energy exchange in nonequilibrium solids with the electronic temperature high above the atomic one. It is implemented into the tight-binding molecular dynamics code and used to study electron-phonon coupling in various elemental metals. The approach developed is a universal scheme applicable to electronic temperatures up to a few electron volts and to arbitrary atomic configurations and dynamics. We demonstrate that the calculated electron-ion (electron-phonon) coupling parameter agrees well with the available experimental data in the high-electronic-temperature regime, validating the model. The following materials are studied here: fcc metals Al, Ca, Ni, Cu, Sr, Y, Zr, Rh, Pd, Ag, Ir, Pt, Au, and Pb; hcp metals Mg, Sc, Ti, Co, Zn, Tc, Ru, Cd, Hf, Re, and Os; bcc metals V, Cr, Fe, Nb, Mo, Ba, Ta, and W; a diamond cubic lattice metal Sn; specific cases of Ga, In, Mn, Te, and Se; and additionally semimetal graphite and the semiconductors Si and Ge. For these materials, we provide an estimation of the electron-phonon coupling at elevated electron temperatures, which can be used in various models simulating ultrafast energy deposition in matter. We also discuss the dependence of the coupling parameter on atomic mass, temperature, and density.","author":[{"dropping-particle":"","family":"Medvedev","given":"N.","non-dropping-particle":"","parse-names":false,"suffix":""},{"dropping-particle":"","family":"Milov","given":"I.","non-dropping-particle":"","parse-names":false,"suffix":""}],"container-title":"Physical Review B","id":"ITEM-2","issue":"6","issued":{"date-parts":[["2020","8","3"]]},"page":"064302","publisher":"American Physical Society","title":"Electron-phonon coupling in metals at high electronic temperatures","type":"article-journal","volume":"102"},"uris":["http://www.mendeley.com/documents/?uuid=10763c6d-4550-4ecd-a043-ad2ebaf64977"]}],"mendeley":{"formattedCitation":"[2,3]","plainTextFormattedCitation":"[2,3]","previouslyFormattedCitation":"[2,3]"},"properties":{"noteIndex":0},"schema":"https://github.com/citation-style-language/schema/raw/master/csl-citation.json"}</w:instrText>
      </w:r>
      <w:r w:rsidRPr="00C87244">
        <w:rPr>
          <w:lang w:val="en-US"/>
        </w:rPr>
        <w:fldChar w:fldCharType="separate"/>
      </w:r>
      <w:r w:rsidR="00C818CE" w:rsidRPr="00C818CE">
        <w:rPr>
          <w:noProof/>
          <w:lang w:val="en-US"/>
        </w:rPr>
        <w:t>[2,3]</w:t>
      </w:r>
      <w:r w:rsidRPr="00C87244">
        <w:rPr>
          <w:lang w:val="en-US"/>
        </w:rPr>
        <w:fldChar w:fldCharType="end"/>
      </w:r>
      <w:r w:rsidRPr="00C87244">
        <w:rPr>
          <w:lang w:val="en-US"/>
        </w:rPr>
        <w:t>; the same assumptions are used in the two-temperature</w:t>
      </w:r>
      <w:r w:rsidR="002003CE" w:rsidRPr="00C87244">
        <w:rPr>
          <w:lang w:val="en-US"/>
        </w:rPr>
        <w:t>-</w:t>
      </w:r>
      <w:r w:rsidRPr="00C87244">
        <w:rPr>
          <w:lang w:val="en-US"/>
        </w:rPr>
        <w:t xml:space="preserve">based models, TTM-MD </w:t>
      </w:r>
      <w:r w:rsidRPr="00C87244">
        <w:rPr>
          <w:lang w:val="en-US"/>
        </w:rPr>
        <w:fldChar w:fldCharType="begin" w:fldLock="1"/>
      </w:r>
      <w:r w:rsidR="00C818CE">
        <w:rPr>
          <w:lang w:val="en-US"/>
        </w:rPr>
        <w:instrText xml:space="preserve">ADDIN CSL_CITATION {"citationItems":[{"id":"ITEM-1","itemData":{"DOI":"10.1103/PhysRevB.68.064114","ISSN":"0163-1829","abstract":"The kinetics and microscopic mechanisms of laser melting and disintegration of thin Ni and Au films irradiated by a short, from 200 fs to 150 ps, laser pulse are investigated in a coupled atomistic-continuum computational model. The model provides a detailed atomic-level description of fast nonequilibrium processes of laser melting and film disintegration and, at the same time, ensures an adequate description of the laser light absorption by the conduction band electrons, the energy transfer to the lattice due to the electron-phonon coupling, and the fast electron heat conduction in metals. The interplay of two competing processes, the propagation of the liquid-crystal interfaces (melting fronts) from the external surfaces of the film and homogeneous nucleation and growth of liquid regions inside the crystal, is found to be responsible for melting of metal films irradiated by laser pulses at fluences close to the melting threshold. The relative contributions of the homogeneous and heterogeneous melting mechanisms are defined by the laser fluence, pulse duration, and the strength of the electron-phonon coupling. At high laser fluences, significantly exceeding the threshold for the melting onset, a collapse of the crystal structure overheated above the limit of crystal stability takes place simultaneously in the whole overheated region within </w:instrText>
      </w:r>
      <w:r w:rsidR="00C818CE">
        <w:rPr>
          <w:rFonts w:ascii="Cambria Math" w:hAnsi="Cambria Math" w:cs="Cambria Math"/>
          <w:lang w:val="en-US"/>
        </w:rPr>
        <w:instrText>∼</w:instrText>
      </w:r>
      <w:r w:rsidR="00C818CE">
        <w:rPr>
          <w:lang w:val="en-US"/>
        </w:rPr>
        <w:instrText xml:space="preserve">2 ps, skipping the intermediate liquid-crystal coexistence stage. Under conditions of the inertial stress confinement, realized in the case of short τ&lt;~10ps laser pulses and strong electron-phonon coupling (Ni films), the dynamics of the relaxation of the laser-induced pressure has a profound effect on the temperature distribution in the irradiated films as well as on both homogeneous and heterogeneous melting processes. Anisotropic lattice distortions and stress gradients associated with the relaxation of the laser-induced pressure destabilize the crystal lattice, reduce the overheating required for the initiation of homogeneous melting down to T≈1.05Tm, and expand the range of pulse durations for which homogeneous melting is observed in 50 nm Ni films up to </w:instrText>
      </w:r>
      <w:r w:rsidR="00C818CE">
        <w:rPr>
          <w:rFonts w:ascii="Cambria Math" w:hAnsi="Cambria Math" w:cs="Cambria Math"/>
          <w:lang w:val="en-US"/>
        </w:rPr>
        <w:instrText>∼</w:instrText>
      </w:r>
      <w:r w:rsidR="00C818CE">
        <w:rPr>
          <w:lang w:val="en-US"/>
        </w:rPr>
        <w:instrText>150 ps. High tensile stresses generated in the middle of an irradiated film can also lead to the mechanical disintegration of the film.","author":[{"dropping-particle":"","family":"Ivanov","given":"Dmitriy","non-dropping-particle":"","parse-names":false,"suffix":""},{"dropping-particle":"","family":"Zhigilei","given":"Leonid","non-dropping-particle":"","parse-names":false,"suffix":""}],"container-title":"Physical Review B","id":"ITEM-1","issue":"6","issued":{"date-parts":[["2003","8","28"]]},"page":"064114","publisher":"American Physical Society","title":"Combined atomistic-continuum modeling of short-pulse laser melting and disintegration of metal films","title-short":"Phys. Rev. B","type":"article-journal","volume":"68"},"uris":["http://www.mendeley.com/documents/?uuid=36a07144-fdf8-4345-ac23-05851cce8422"]},{"id":"ITEM-2","itemData":{"DOI":"10.1103/PhysRevB.98.024304","ISSN":"2469-9950","author":[{"dropping-particle":"","family":"Darkins","given":"Robert","non-dropping-particle":"","parse-names":false,"suffix":""},{"dropping-particle":"","family":"Ma","given":"Pui-Wai","non-dropping-particle":"","parse-names":false,"suffix":""},{"dropping-particle":"","family":"Murphy","given":"Samuel T","non-dropping-particle":"","parse-names":false,"suffix":""},{"dropping-particle":"","family":"Duffy","given":"Dorothy M","non-dropping-particle":"","parse-names":false,"suffix":""}],"container-title":"Physical Review B","id":"ITEM-2","issue":"2","issued":{"date-parts":[["2018","7"]]},"page":"24304","publisher":"American Physical Society","title":"Simulating electronically driven structural changes in silicon with two-temperature molecular dynamics","type":"article-journal","volume":"98"},"uris":["http://www.mendeley.com/documents/?uuid=f18a9232-d53f-4564-8f1e-0cf75a6d6cde"]},{"id":"ITEM-3","itemData":{"DOI":"10.1103/PhysRevB.92.134110","ISSN":"1098-0121","author":[{"dropping-particle":"","family":"Murphy","given":"Samuel T.","non-dropping-particle":"","parse-names":false,"suffix":""},{"dropping-particle":"","family":"Daraszewicz","given":"Szymon L.","non-dropping-particle":"","parse-names":false,"suffix":""},{"dropping-particle":"","family":"Giret","given":"Yvelin","non-dropping-particle":"","parse-names":false,"suffix":""},{"dropping-particle":"","family":"Watkins","given":"Matthew","non-dropping-particle":"","parse-names":false,"suffix":""},{"dropping-particle":"","family":"Shluger","given":"Alexander L.","non-dropping-particle":"","parse-names":false,"suffix":""},{"dropping-particle":"","family":"Tanimura","given":"Katsumi","non-dropping-particle":"","parse-names":false,"suffix":""},{"dropping-particle":"","family":"Duffy","given":"Dorothy M.","non-dropping-particle":"","parse-names":false,"suffix":""}],"container-title":"Physical Review B","id":"ITEM-3","issue":"13","issued":{"date-parts":[["2015","10","15"]]},"note":"DFT + TTM-MD&lt;m:linebreak/&gt;thermal-nonthermal effects","page":"134110","title":"Dynamical simulations of an electronically induced solid-solid phase transformation in tungsten","type":"article-journal","volume":"92"},"uris":["http://www.mendeley.com/documents/?uuid=16b24092-13e5-49d3-a28d-c3af61205593"]}],"mendeley":{"formattedCitation":"[38,65,66]","plainTextFormattedCitation":"[38,65,66]","previouslyFormattedCitation":"[38,65,66]"},"properties":{"noteIndex":0},"schema":"https://github.com/citation-style-language/schema/raw/master/csl-citation.json"}</w:instrText>
      </w:r>
      <w:r w:rsidRPr="00C87244">
        <w:rPr>
          <w:lang w:val="en-US"/>
        </w:rPr>
        <w:fldChar w:fldCharType="separate"/>
      </w:r>
      <w:r w:rsidR="00C818CE" w:rsidRPr="00C818CE">
        <w:rPr>
          <w:noProof/>
          <w:lang w:val="en-US"/>
        </w:rPr>
        <w:t>[38,65,66]</w:t>
      </w:r>
      <w:r w:rsidRPr="00C87244">
        <w:rPr>
          <w:lang w:val="en-US"/>
        </w:rPr>
        <w:fldChar w:fldCharType="end"/>
      </w:r>
      <w:r w:rsidRPr="00C87244">
        <w:rPr>
          <w:lang w:val="en-US"/>
        </w:rPr>
        <w:t xml:space="preserve">). It was also noted that the BO approximation only assumes the decoupling of the electronic and atomic wave functions, but not necessarily the ground state – excited adiabatic states may also be calculated in many cases, where potential energy surfaces are far apart, thus suppressing electronic transitions between them (far from such situations as conical intersections or avoided crossings) </w:t>
      </w:r>
      <w:r w:rsidRPr="00C87244">
        <w:rPr>
          <w:lang w:val="en-US"/>
        </w:rPr>
        <w:fldChar w:fldCharType="begin" w:fldLock="1"/>
      </w:r>
      <w:r w:rsidR="00C818CE">
        <w:rPr>
          <w:lang w:val="en-US"/>
        </w:rPr>
        <w:instrText>ADDIN CSL_CITATION {"citationItems":[{"id":"ITEM-1","itemData":{"DOI":"10.1021/acsomega.2c04843","ISSN":"2470-1343","abstract":"The fewest switches surface hopping method continues to grow in popularity to capture electronic nonadiabaticity and quantum nuclear effects due to its simplicity and accuracy. Knowing the basics of the method is essential for the correct implementation and interpretation of results. This review covers the fundamentals of the fewest switches surface hopping method with a detailed discussion of the nuances such as decoherence schemes and frustrated hops and the correct approach to calculating populations. The consequences of incorrect implementation are further discussed toward calculating kinetic and thermodynamic properties. Some tips for practitioners and a step-by-step algorithm for developers are provided. Finally, some of the finer technicalities of the fewest switches surface hopping method that are buried deep in the literature are pointed out to help graduate students better appreciate this method.","author":[{"dropping-particle":"","family":"Jain","given":"Amber","non-dropping-particle":"","parse-names":false,"suffix":""},{"dropping-particle":"","family":"Sindhu","given":"Aarti","non-dropping-particle":"","parse-names":false,"suffix":""}],"container-title":"ACS Omega","id":"ITEM-1","issue":"50","issued":{"date-parts":[["2022","12","20"]]},"page":"45810-45824","publisher":"American Chemical Society","title":"Pedagogical Overview of the Fewest Switches Surface Hopping Method","type":"article-journal","volume":"7"},"uris":["http://www.mendeley.com/documents/?uuid=02272f5a-abdd-3696-9ab8-051b508f488f"]}],"mendeley":{"formattedCitation":"[67]","plainTextFormattedCitation":"[67]","previouslyFormattedCitation":"[67]"},"properties":{"noteIndex":0},"schema":"https://github.com/citation-style-language/schema/raw/master/csl-citation.json"}</w:instrText>
      </w:r>
      <w:r w:rsidRPr="00C87244">
        <w:rPr>
          <w:lang w:val="en-US"/>
        </w:rPr>
        <w:fldChar w:fldCharType="separate"/>
      </w:r>
      <w:r w:rsidR="00C818CE" w:rsidRPr="00C818CE">
        <w:rPr>
          <w:noProof/>
          <w:lang w:val="en-US"/>
        </w:rPr>
        <w:t>[67]</w:t>
      </w:r>
      <w:r w:rsidRPr="00C87244">
        <w:rPr>
          <w:lang w:val="en-US"/>
        </w:rPr>
        <w:fldChar w:fldCharType="end"/>
      </w:r>
      <w:r w:rsidRPr="00C87244">
        <w:rPr>
          <w:lang w:val="en-US"/>
        </w:rPr>
        <w:t>. The ground-state BO molecular dynamics is a separate additional approximation, which can be reproduced within the relaxation-time formalism as the zero-temperature instantaneous thermalization with no coupling (</w:t>
      </w:r>
      <m:oMath>
        <m:sSub>
          <m:sSubPr>
            <m:ctrlPr>
              <w:rPr>
                <w:rFonts w:ascii="Cambria Math" w:eastAsia="Times New Roman" w:hAnsi="Cambria Math"/>
                <w:i/>
                <w:lang w:val="en-US"/>
              </w:rPr>
            </m:ctrlPr>
          </m:sSubPr>
          <m:e>
            <m:r>
              <w:rPr>
                <w:rFonts w:ascii="Cambria Math" w:hAnsi="Cambria Math"/>
                <w:lang w:val="en-US"/>
              </w:rPr>
              <m:t>τ</m:t>
            </m:r>
          </m:e>
          <m:sub>
            <m:r>
              <w:rPr>
                <w:rFonts w:ascii="Cambria Math" w:hAnsi="Cambria Math"/>
                <w:lang w:val="en-US"/>
              </w:rPr>
              <m:t>e-e</m:t>
            </m:r>
          </m:sub>
        </m:sSub>
        <m:r>
          <w:rPr>
            <w:rFonts w:ascii="Cambria Math" w:hAnsi="Cambria Math"/>
            <w:lang w:val="en-US"/>
          </w:rPr>
          <m:t>→∞</m:t>
        </m:r>
      </m:oMath>
      <w:r w:rsidRPr="00C87244">
        <w:rPr>
          <w:lang w:val="en-US"/>
        </w:rPr>
        <w:t xml:space="preserve">, </w:t>
      </w:r>
      <m:oMath>
        <m:sSub>
          <m:sSubPr>
            <m:ctrlPr>
              <w:rPr>
                <w:rFonts w:ascii="Cambria Math" w:eastAsia="Times New Roman" w:hAnsi="Cambria Math"/>
                <w:i/>
                <w:lang w:val="en-US"/>
              </w:rPr>
            </m:ctrlPr>
          </m:sSubPr>
          <m:e>
            <m:r>
              <w:rPr>
                <w:rFonts w:ascii="Cambria Math" w:hAnsi="Cambria Math"/>
                <w:lang w:val="en-US"/>
              </w:rPr>
              <m:t>I</m:t>
            </m:r>
          </m:e>
          <m:sub>
            <m:r>
              <w:rPr>
                <w:rFonts w:ascii="Cambria Math" w:hAnsi="Cambria Math"/>
                <w:lang w:val="en-US"/>
              </w:rPr>
              <m:t>e-a</m:t>
            </m:r>
          </m:sub>
        </m:sSub>
        <m:r>
          <w:rPr>
            <w:rFonts w:ascii="Cambria Math" w:hAnsi="Cambria Math"/>
            <w:lang w:val="en-US"/>
          </w:rPr>
          <m:t>=0</m:t>
        </m:r>
      </m:oMath>
      <w:r w:rsidRPr="00C87244">
        <w:rPr>
          <w:lang w:val="en-US"/>
        </w:rPr>
        <w:t>, and</w:t>
      </w:r>
      <w:r w:rsidRPr="00C87244">
        <w:rPr>
          <w:rFonts w:ascii="Cambria Math" w:eastAsia="Times New Roman" w:hAnsi="Cambria Math"/>
          <w:i/>
          <w:lang w:val="en-US"/>
        </w:rPr>
        <w:t xml:space="preserve"> </w:t>
      </w:r>
      <m:oMath>
        <m:sSub>
          <m:sSubPr>
            <m:ctrlPr>
              <w:rPr>
                <w:rFonts w:ascii="Cambria Math" w:eastAsia="Times New Roman" w:hAnsi="Cambria Math"/>
                <w:i/>
                <w:lang w:val="en-US"/>
              </w:rPr>
            </m:ctrlPr>
          </m:sSubPr>
          <m:e>
            <m:r>
              <w:rPr>
                <w:rFonts w:ascii="Cambria Math" w:hAnsi="Cambria Math"/>
                <w:lang w:val="en-US"/>
              </w:rPr>
              <m:t>T</m:t>
            </m:r>
          </m:e>
          <m:sub>
            <m:r>
              <w:rPr>
                <w:rFonts w:ascii="Cambria Math" w:hAnsi="Cambria Math"/>
                <w:lang w:val="en-US"/>
              </w:rPr>
              <m:t>e</m:t>
            </m:r>
          </m:sub>
        </m:sSub>
        <m:r>
          <w:rPr>
            <w:rFonts w:ascii="Cambria Math" w:hAnsi="Cambria Math"/>
            <w:lang w:val="en-US"/>
          </w:rPr>
          <m:t>=0</m:t>
        </m:r>
      </m:oMath>
      <w:r w:rsidRPr="00C87244">
        <w:rPr>
          <w:lang w:val="en-US"/>
        </w:rPr>
        <w:t xml:space="preserve">) </w:t>
      </w:r>
      <w:r w:rsidRPr="00C87244">
        <w:rPr>
          <w:lang w:val="en-US"/>
        </w:rPr>
        <w:fldChar w:fldCharType="begin" w:fldLock="1"/>
      </w:r>
      <w:r w:rsidR="00C818CE">
        <w:rPr>
          <w:lang w:val="en-US"/>
        </w:rPr>
        <w:instrText>ADDIN CSL_CITATION {"citationItems":[{"id":"ITEM-1","itemData":{"DOI":"10.48550/arxiv.2302.09098","abstract":"This paper describes the effects of electronic nonequilibrium in a simulation of ultrafast laser irradiation of materials. The simulation scheme based on tight-binding molecular dynamics, in which the electronic populations are traced with a combined Monte Carlo and Boltzmann equation, enables the modeling of nonequilibrium, nonthermal, and nonadiabatic (electron-phonon coupling) effects simultaneously. The electron-electron thermalization is described within the relaxation-time approximation, which automatically restores various known limits such as instantaneous thermalization (the thermalization time ${\\tau}_{e-e} \\rightarrow 0$) and Born-Oppenheimer approximation (${\\tau}_{e-e} \\rightarrow \\infty$). The results of the simulation suggest that the non-equilibrium state of the electronic system slows down electron-phonon coupling with respect to the electronic equilibrium case in all studied materials: metals, semiconductors, insulators. In semiconductors and insulators, it also alters the damage threshold of ultrafast nonthermal phase transitions induced by modification of the interatomic potential due to electronic excitation.","author":[{"dropping-particle":"","family":"Medvedev","given":"Nikita","non-dropping-particle":"","parse-names":false,"suffix":""}],"container-title":"https://arxiv.org/abs/2302.09098v1","id":"ITEM-1","issued":{"date-parts":[["2023","2","17"]]},"title":"Electronic nonequilibrium effect in ultrafast-laser-irradiated solids","type":"article-journal"},"uris":["http://www.mendeley.com/documents/?uuid=88ed0b7a-d09d-3062-8320-2cd46d1b65ff"]}],"mendeley":{"formattedCitation":"[34]","plainTextFormattedCitation":"[34]","previouslyFormattedCitation":"[34]"},"properties":{"noteIndex":0},"schema":"https://github.com/citation-style-language/schema/raw/master/csl-citation.json"}</w:instrText>
      </w:r>
      <w:r w:rsidRPr="00C87244">
        <w:rPr>
          <w:lang w:val="en-US"/>
        </w:rPr>
        <w:fldChar w:fldCharType="separate"/>
      </w:r>
      <w:r w:rsidR="00C818CE" w:rsidRPr="00C818CE">
        <w:rPr>
          <w:noProof/>
          <w:lang w:val="en-US"/>
        </w:rPr>
        <w:t>[34]</w:t>
      </w:r>
      <w:r w:rsidRPr="00C87244">
        <w:rPr>
          <w:lang w:val="en-US"/>
        </w:rPr>
        <w:fldChar w:fldCharType="end"/>
      </w:r>
      <w:r w:rsidRPr="00C87244">
        <w:rPr>
          <w:lang w:val="en-US"/>
        </w:rPr>
        <w:t>.</w:t>
      </w:r>
    </w:p>
    <w:p w14:paraId="182541E4" w14:textId="637EF0D3" w:rsidR="004546A3" w:rsidRDefault="004546A3" w:rsidP="00B703D5">
      <w:pPr>
        <w:rPr>
          <w:lang w:val="en-US"/>
        </w:rPr>
      </w:pPr>
      <w:r>
        <w:rPr>
          <w:lang w:val="en-US"/>
        </w:rPr>
        <w:t xml:space="preserve">The RTA is commonly used for description of metals, however in semiconductors or insulators, the electron scattering is often divided into two different channels: the intraband (within the valence or the conduction band) and the interband (between the valence and the conductions band, such as three-body recombintation and impact ionization). The intraband electron thermalization is usually faster than the </w:t>
      </w:r>
      <w:r>
        <w:rPr>
          <w:lang w:val="en-US"/>
        </w:rPr>
        <w:lastRenderedPageBreak/>
        <w:t>interband one. The first channel leads to partial equilibration for electrons, separately within the valence band (often called holes thermalization) and the conduction band, each with their own tempereatures and chemical potentials. Then, the interband thermalization may take place at longer timescales.</w:t>
      </w:r>
    </w:p>
    <w:p w14:paraId="4E885ACB" w14:textId="1F57BC52" w:rsidR="004546A3" w:rsidRDefault="004546A3" w:rsidP="00B703D5">
      <w:pPr>
        <w:rPr>
          <w:lang w:val="en-US"/>
        </w:rPr>
      </w:pPr>
      <w:r>
        <w:rPr>
          <w:lang w:val="en-US"/>
        </w:rPr>
        <w:t>To accommodate the possible different thermalization rates in the valence band, the conduction band, and the total thermalization between the bands, it is possible to introduce partial electronic temperatures and chemical potentials for the two bands, with the same Eqs.</w:t>
      </w:r>
      <w:r>
        <w:rPr>
          <w:lang w:val="en-US"/>
        </w:rPr>
        <w:fldChar w:fldCharType="begin"/>
      </w:r>
      <w:r>
        <w:rPr>
          <w:lang w:val="en-US"/>
        </w:rPr>
        <w:instrText xml:space="preserve"> REF _Ref136795960 \h </w:instrText>
      </w:r>
      <w:r>
        <w:rPr>
          <w:lang w:val="en-US"/>
        </w:rPr>
      </w:r>
      <w:r>
        <w:rPr>
          <w:lang w:val="en-US"/>
        </w:rPr>
        <w:fldChar w:fldCharType="separate"/>
      </w:r>
      <w:r w:rsidR="002F4C25" w:rsidRPr="00C87244">
        <w:rPr>
          <w:lang w:val="en-US"/>
        </w:rPr>
        <w:t>(</w:t>
      </w:r>
      <w:r w:rsidR="002F4C25">
        <w:rPr>
          <w:noProof/>
          <w:lang w:val="en-US"/>
        </w:rPr>
        <w:t>18</w:t>
      </w:r>
      <w:r>
        <w:rPr>
          <w:lang w:val="en-US"/>
        </w:rPr>
        <w:fldChar w:fldCharType="end"/>
      </w:r>
      <w:r>
        <w:rPr>
          <w:lang w:val="en-US"/>
        </w:rPr>
        <w:t>)-</w:t>
      </w:r>
      <w:r>
        <w:rPr>
          <w:lang w:val="en-US"/>
        </w:rPr>
        <w:fldChar w:fldCharType="begin"/>
      </w:r>
      <w:r>
        <w:rPr>
          <w:lang w:val="en-US"/>
        </w:rPr>
        <w:instrText xml:space="preserve"> REF _Ref136795927 \h </w:instrText>
      </w:r>
      <w:r>
        <w:rPr>
          <w:lang w:val="en-US"/>
        </w:rPr>
      </w:r>
      <w:r>
        <w:rPr>
          <w:lang w:val="en-US"/>
        </w:rPr>
        <w:fldChar w:fldCharType="separate"/>
      </w:r>
      <w:r w:rsidR="002F4C25" w:rsidRPr="00C87244">
        <w:rPr>
          <w:lang w:val="en-US"/>
        </w:rPr>
        <w:t>(</w:t>
      </w:r>
      <w:r w:rsidR="002F4C25">
        <w:rPr>
          <w:noProof/>
          <w:lang w:val="en-US"/>
        </w:rPr>
        <w:t>19</w:t>
      </w:r>
      <w:r>
        <w:rPr>
          <w:lang w:val="en-US"/>
        </w:rPr>
        <w:fldChar w:fldCharType="end"/>
      </w:r>
      <w:r>
        <w:rPr>
          <w:lang w:val="en-US"/>
        </w:rPr>
        <w:t xml:space="preserve">) with separate parameters: </w:t>
      </w:r>
      <m:oMath>
        <m:sSubSup>
          <m:sSubSupPr>
            <m:ctrlPr>
              <w:rPr>
                <w:rFonts w:ascii="Cambria Math" w:hAnsi="Cambria Math"/>
                <w:i/>
                <w:lang w:val="en-US"/>
              </w:rPr>
            </m:ctrlPr>
          </m:sSubSupPr>
          <m:e>
            <m:r>
              <w:rPr>
                <w:rFonts w:ascii="Cambria Math" w:hAnsi="Cambria Math"/>
                <w:lang w:val="en-US"/>
              </w:rPr>
              <m:t>f</m:t>
            </m:r>
          </m:e>
          <m:sub>
            <m:r>
              <w:rPr>
                <w:rFonts w:ascii="Cambria Math" w:hAnsi="Cambria Math"/>
                <w:lang w:val="en-US"/>
              </w:rPr>
              <m:t>eq</m:t>
            </m:r>
          </m:sub>
          <m:sup>
            <m:r>
              <w:rPr>
                <w:rFonts w:ascii="Cambria Math" w:hAnsi="Cambria Math"/>
                <w:lang w:val="en-US"/>
              </w:rPr>
              <m:t>b</m:t>
            </m:r>
          </m:sup>
        </m:sSubSup>
        <m:d>
          <m:dPr>
            <m:ctrlPr>
              <w:rPr>
                <w:rFonts w:ascii="Cambria Math" w:hAnsi="Cambria Math" w:cstheme="minorHAnsi"/>
                <w:i/>
                <w:lang w:val="en-US"/>
              </w:rPr>
            </m:ctrlPr>
          </m:dPr>
          <m:e>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i</m:t>
                </m:r>
              </m:sub>
            </m:sSub>
            <m:r>
              <w:rPr>
                <w:rFonts w:ascii="Cambria Math" w:hAnsi="Cambria Math" w:cstheme="minorHAnsi"/>
                <w:lang w:val="en-US"/>
              </w:rPr>
              <m:t>,</m:t>
            </m:r>
            <m:sSub>
              <m:sSubPr>
                <m:ctrlPr>
                  <w:rPr>
                    <w:rFonts w:ascii="Cambria Math" w:hAnsi="Cambria Math" w:cstheme="minorHAnsi"/>
                    <w:i/>
                    <w:lang w:val="en-US"/>
                  </w:rPr>
                </m:ctrlPr>
              </m:sSubPr>
              <m:e>
                <m:r>
                  <w:rPr>
                    <w:rFonts w:ascii="Cambria Math" w:hAnsi="Cambria Math" w:cstheme="minorHAnsi"/>
                    <w:lang w:val="en-US"/>
                  </w:rPr>
                  <m:t>µ</m:t>
                </m:r>
              </m:e>
              <m:sub>
                <m:r>
                  <w:rPr>
                    <w:rFonts w:ascii="Cambria Math" w:hAnsi="Cambria Math" w:cstheme="minorHAnsi"/>
                    <w:lang w:val="en-US"/>
                  </w:rPr>
                  <m:t>b</m:t>
                </m:r>
              </m:sub>
            </m:sSub>
            <m:r>
              <w:rPr>
                <w:rFonts w:ascii="Cambria Math" w:hAnsi="Cambria Math" w:cstheme="minorHAnsi"/>
                <w:lang w:val="en-US"/>
              </w:rPr>
              <m:t>,</m:t>
            </m:r>
            <m:sSub>
              <m:sSubPr>
                <m:ctrlPr>
                  <w:rPr>
                    <w:rFonts w:ascii="Cambria Math" w:hAnsi="Cambria Math" w:cstheme="minorHAnsi"/>
                    <w:i/>
                    <w:sz w:val="22"/>
                    <w:lang w:val="en-US"/>
                  </w:rPr>
                </m:ctrlPr>
              </m:sSubPr>
              <m:e>
                <m:r>
                  <w:rPr>
                    <w:rFonts w:ascii="Cambria Math" w:hAnsi="Cambria Math" w:cstheme="minorHAnsi"/>
                    <w:lang w:val="en-US"/>
                  </w:rPr>
                  <m:t>T</m:t>
                </m:r>
              </m:e>
              <m:sub>
                <m:r>
                  <w:rPr>
                    <w:rFonts w:ascii="Cambria Math" w:hAnsi="Cambria Math" w:cstheme="minorHAnsi"/>
                    <w:lang w:val="en-US"/>
                  </w:rPr>
                  <m:t>e,b</m:t>
                </m:r>
              </m:sub>
            </m:sSub>
            <m:r>
              <w:rPr>
                <w:rFonts w:ascii="Cambria Math" w:hAnsi="Cambria Math" w:cstheme="minorHAnsi"/>
                <w:lang w:val="en-US"/>
              </w:rPr>
              <m:t>,t</m:t>
            </m:r>
          </m:e>
        </m:d>
      </m:oMath>
      <w:r>
        <w:rPr>
          <w:rFonts w:eastAsiaTheme="minorEastAsia"/>
          <w:lang w:val="en-US"/>
        </w:rPr>
        <w:t xml:space="preserve"> (where </w:t>
      </w:r>
      <w:r w:rsidRPr="004546A3">
        <w:rPr>
          <w:rFonts w:eastAsiaTheme="minorEastAsia"/>
          <w:i/>
          <w:iCs/>
          <w:lang w:val="en-US"/>
        </w:rPr>
        <w:t>b</w:t>
      </w:r>
      <w:r>
        <w:rPr>
          <w:rFonts w:eastAsiaTheme="minorEastAsia"/>
          <w:lang w:val="en-US"/>
        </w:rPr>
        <w:t xml:space="preserve"> stands for the band index: valence or conduction)</w:t>
      </w:r>
      <w:r w:rsidR="00387658">
        <w:rPr>
          <w:rFonts w:eastAsiaTheme="minorEastAsia"/>
          <w:lang w:val="en-US"/>
        </w:rPr>
        <w:t xml:space="preserve"> </w:t>
      </w:r>
      <w:r w:rsidR="003042B5">
        <w:rPr>
          <w:rFonts w:eastAsiaTheme="minorEastAsia"/>
          <w:lang w:val="en-US"/>
        </w:rPr>
        <w:fldChar w:fldCharType="begin" w:fldLock="1"/>
      </w:r>
      <w:r w:rsidR="008145DD">
        <w:rPr>
          <w:rFonts w:eastAsiaTheme="minorEastAsia"/>
          <w:lang w:val="en-US"/>
        </w:rPr>
        <w:instrText>ADDIN CSL_CITATION {"citationItems":[{"id":"ITEM-1","itemData":{"DOI":"10.1103/PhysRevB.108.144305","ISSN":"2469-9950","author":[{"dropping-particle":"","family":"Medvedev","given":"Nikita","non-dropping-particle":"","parse-names":false,"suffix":""}],"container-title":"Physical Review B","id":"ITEM-1","issue":"14","issued":{"date-parts":[["2023","10","23"]]},"page":"144305","publisher":"American Physical Society","title":"Electron-phonon coupling in semiconductors at high electronic temperatures","type":"article-journal","volume":"108"},"uris":["http://www.mendeley.com/documents/?uuid=9abd5947-1856-34a7-8964-85ed34921b92"]}],"mendeley":{"formattedCitation":"[68]","plainTextFormattedCitation":"[68]","previouslyFormattedCitation":"[68]"},"properties":{"noteIndex":0},"schema":"https://github.com/citation-style-language/schema/raw/master/csl-citation.json"}</w:instrText>
      </w:r>
      <w:r w:rsidR="003042B5">
        <w:rPr>
          <w:rFonts w:eastAsiaTheme="minorEastAsia"/>
          <w:lang w:val="en-US"/>
        </w:rPr>
        <w:fldChar w:fldCharType="separate"/>
      </w:r>
      <w:r w:rsidR="00C818CE" w:rsidRPr="00C818CE">
        <w:rPr>
          <w:rFonts w:eastAsiaTheme="minorEastAsia"/>
          <w:noProof/>
          <w:lang w:val="en-US"/>
        </w:rPr>
        <w:t>[68]</w:t>
      </w:r>
      <w:r w:rsidR="003042B5">
        <w:rPr>
          <w:rFonts w:eastAsiaTheme="minorEastAsia"/>
          <w:lang w:val="en-US"/>
        </w:rPr>
        <w:fldChar w:fldCharType="end"/>
      </w:r>
      <w:r>
        <w:rPr>
          <w:lang w:val="en-US"/>
        </w:rPr>
        <w:t xml:space="preserve">. In this case, the </w:t>
      </w:r>
      <w:r w:rsidR="00FA196F">
        <w:rPr>
          <w:lang w:val="en-US"/>
        </w:rPr>
        <w:t xml:space="preserve">Eq. </w:t>
      </w:r>
      <w:r w:rsidR="00FA196F">
        <w:rPr>
          <w:lang w:val="en-US"/>
        </w:rPr>
        <w:fldChar w:fldCharType="begin"/>
      </w:r>
      <w:r w:rsidR="00FA196F">
        <w:rPr>
          <w:lang w:val="en-US"/>
        </w:rPr>
        <w:instrText xml:space="preserve"> REF _Ref136795927 \h </w:instrText>
      </w:r>
      <w:r w:rsidR="00FA196F">
        <w:rPr>
          <w:lang w:val="en-US"/>
        </w:rPr>
      </w:r>
      <w:r w:rsidR="00FA196F">
        <w:rPr>
          <w:lang w:val="en-US"/>
        </w:rPr>
        <w:fldChar w:fldCharType="separate"/>
      </w:r>
      <w:r w:rsidR="002F4C25" w:rsidRPr="00C87244">
        <w:rPr>
          <w:lang w:val="en-US"/>
        </w:rPr>
        <w:t>(</w:t>
      </w:r>
      <w:r w:rsidR="002F4C25">
        <w:rPr>
          <w:noProof/>
          <w:lang w:val="en-US"/>
        </w:rPr>
        <w:t>19</w:t>
      </w:r>
      <w:r w:rsidR="00FA196F">
        <w:rPr>
          <w:lang w:val="en-US"/>
        </w:rPr>
        <w:fldChar w:fldCharType="end"/>
      </w:r>
      <w:r w:rsidR="00FA196F">
        <w:rPr>
          <w:lang w:val="en-US"/>
        </w:rPr>
        <w:t xml:space="preserve">) needs to be solved three times: for the valence band, conduction band, and total electronic ensemble, to </w:t>
      </w:r>
      <w:proofErr w:type="gramStart"/>
      <w:r w:rsidR="00FA196F">
        <w:rPr>
          <w:lang w:val="en-US"/>
        </w:rPr>
        <w:t>defined</w:t>
      </w:r>
      <w:proofErr w:type="gramEnd"/>
      <w:r w:rsidR="00FA196F">
        <w:rPr>
          <w:lang w:val="en-US"/>
        </w:rPr>
        <w:t xml:space="preserve"> the three equivalent temperatures and chemical potentials. Then, the separate equilibration rates can be used for each band (</w:t>
      </w:r>
      <m:oMath>
        <m:sSubSup>
          <m:sSubSupPr>
            <m:ctrlPr>
              <w:rPr>
                <w:rFonts w:ascii="Cambria Math" w:eastAsiaTheme="minorEastAsia" w:hAnsi="Cambria Math"/>
                <w:i/>
                <w:lang w:val="en-US"/>
              </w:rPr>
            </m:ctrlPr>
          </m:sSubSupPr>
          <m:e>
            <m:r>
              <w:rPr>
                <w:rFonts w:ascii="Cambria Math" w:eastAsiaTheme="minorEastAsia" w:hAnsi="Cambria Math"/>
                <w:lang w:val="en-US"/>
              </w:rPr>
              <m:t>τ</m:t>
            </m:r>
          </m:e>
          <m:sub>
            <m:r>
              <w:rPr>
                <w:rFonts w:ascii="Cambria Math" w:eastAsiaTheme="minorEastAsia" w:hAnsi="Cambria Math"/>
                <w:lang w:val="en-US"/>
              </w:rPr>
              <m:t>e-e</m:t>
            </m:r>
          </m:sub>
          <m:sup>
            <m:r>
              <w:rPr>
                <w:rFonts w:ascii="Cambria Math" w:eastAsiaTheme="minorEastAsia" w:hAnsi="Cambria Math"/>
                <w:lang w:val="en-US"/>
              </w:rPr>
              <m:t>b</m:t>
            </m:r>
          </m:sup>
        </m:sSubSup>
      </m:oMath>
      <w:r w:rsidR="00FA196F">
        <w:rPr>
          <w:lang w:val="en-US"/>
        </w:rPr>
        <w:t>), and for the total equilibration (between the bands).</w:t>
      </w:r>
    </w:p>
    <w:p w14:paraId="313E6431" w14:textId="65062989" w:rsidR="004546A3" w:rsidRDefault="00505C02" w:rsidP="00505C02">
      <w:pPr>
        <w:rPr>
          <w:iCs/>
          <w:lang w:val="en-US"/>
        </w:rPr>
      </w:pPr>
      <w:r>
        <w:rPr>
          <w:lang w:val="en-US"/>
        </w:rPr>
        <w:t>Note that</w:t>
      </w:r>
      <w:r w:rsidR="006F2BFD">
        <w:rPr>
          <w:lang w:val="en-US"/>
        </w:rPr>
        <w:t xml:space="preserve"> an</w:t>
      </w:r>
      <w:r>
        <w:rPr>
          <w:lang w:val="en-US"/>
        </w:rPr>
        <w:t xml:space="preserve"> instantaneous global thermalization produces the conditions of the Two-Temperature Model: separate temperatures of</w:t>
      </w:r>
      <w:r w:rsidR="00CD6CFB">
        <w:rPr>
          <w:lang w:val="en-US"/>
        </w:rPr>
        <w:t xml:space="preserve"> the</w:t>
      </w:r>
      <w:r>
        <w:rPr>
          <w:lang w:val="en-US"/>
        </w:rPr>
        <w:t xml:space="preserve"> electron</w:t>
      </w:r>
      <w:r w:rsidR="00CD6CFB">
        <w:rPr>
          <w:lang w:val="en-US"/>
        </w:rPr>
        <w:t>s</w:t>
      </w:r>
      <w:r>
        <w:rPr>
          <w:lang w:val="en-US"/>
        </w:rPr>
        <w:t xml:space="preserve"> and </w:t>
      </w:r>
      <w:r w:rsidR="00CD6CFB">
        <w:rPr>
          <w:lang w:val="en-US"/>
        </w:rPr>
        <w:t xml:space="preserve">the </w:t>
      </w:r>
      <w:r>
        <w:rPr>
          <w:lang w:val="en-US"/>
        </w:rPr>
        <w:t xml:space="preserve">atoms, whereas separate instantaneous thermalizations in the valence band and the conduction band (but not between the bands) reduces to the Three-Temperature Model: </w:t>
      </w:r>
      <w:r>
        <w:rPr>
          <w:iCs/>
          <w:lang w:val="en-US"/>
        </w:rPr>
        <w:t>different temperatures for excited electrons (in the conduction band), holes (valence-band electrons), and atoms</w:t>
      </w:r>
      <w:r w:rsidR="003042B5">
        <w:rPr>
          <w:iCs/>
          <w:lang w:val="en-US"/>
        </w:rPr>
        <w:t xml:space="preserve"> </w:t>
      </w:r>
      <w:r w:rsidR="003042B5">
        <w:rPr>
          <w:rFonts w:eastAsiaTheme="minorEastAsia"/>
          <w:lang w:val="en-US"/>
        </w:rPr>
        <w:t xml:space="preserve"> </w:t>
      </w:r>
      <w:r w:rsidR="00570895">
        <w:rPr>
          <w:rFonts w:eastAsiaTheme="minorEastAsia"/>
          <w:lang w:val="en-US"/>
        </w:rPr>
        <w:fldChar w:fldCharType="begin" w:fldLock="1"/>
      </w:r>
      <w:r w:rsidR="008145DD">
        <w:rPr>
          <w:rFonts w:eastAsiaTheme="minorEastAsia"/>
          <w:lang w:val="en-US"/>
        </w:rPr>
        <w:instrText>ADDIN CSL_CITATION {"citationItems":[{"id":"ITEM-1","itemData":{"DOI":"10.1103/PhysRevB.108.144305","ISSN":"2469-9950","author":[{"dropping-particle":"","family":"Medvedev","given":"Nikita","non-dropping-particle":"","parse-names":false,"suffix":""}],"container-title":"Physical Review B","id":"ITEM-1","issue":"14","issued":{"date-parts":[["2023","10","23"]]},"page":"144305","publisher":"American Physical Society","title":"Electron-phonon coupling in semiconductors at high electronic temperatures","type":"article-journal","volume":"108"},"uris":["http://www.mendeley.com/documents/?uuid=9abd5947-1856-34a7-8964-85ed34921b92"]}],"mendeley":{"formattedCitation":"[68]","plainTextFormattedCitation":"[68]","previouslyFormattedCitation":"[68]"},"properties":{"noteIndex":0},"schema":"https://github.com/citation-style-language/schema/raw/master/csl-citation.json"}</w:instrText>
      </w:r>
      <w:r w:rsidR="00570895">
        <w:rPr>
          <w:rFonts w:eastAsiaTheme="minorEastAsia"/>
          <w:lang w:val="en-US"/>
        </w:rPr>
        <w:fldChar w:fldCharType="separate"/>
      </w:r>
      <w:r w:rsidR="00C818CE" w:rsidRPr="00C818CE">
        <w:rPr>
          <w:rFonts w:eastAsiaTheme="minorEastAsia"/>
          <w:noProof/>
          <w:lang w:val="en-US"/>
        </w:rPr>
        <w:t>[68]</w:t>
      </w:r>
      <w:r w:rsidR="00570895">
        <w:rPr>
          <w:rFonts w:eastAsiaTheme="minorEastAsia"/>
          <w:lang w:val="en-US"/>
        </w:rPr>
        <w:fldChar w:fldCharType="end"/>
      </w:r>
      <w:r>
        <w:rPr>
          <w:iCs/>
          <w:lang w:val="en-US"/>
        </w:rPr>
        <w:t>.</w:t>
      </w:r>
    </w:p>
    <w:p w14:paraId="238D8F4E" w14:textId="09870A65" w:rsidR="001F13B2" w:rsidRPr="001F13B2" w:rsidRDefault="001F13B2" w:rsidP="001F13B2">
      <w:pPr>
        <w:pStyle w:val="ListParagraph"/>
        <w:numPr>
          <w:ilvl w:val="0"/>
          <w:numId w:val="75"/>
        </w:numPr>
        <w:rPr>
          <w:iCs/>
          <w:lang w:val="en-US"/>
        </w:rPr>
      </w:pPr>
      <w:r>
        <w:rPr>
          <w:iCs/>
          <w:lang w:val="en-US"/>
        </w:rPr>
        <w:t xml:space="preserve">Another option is to use the electron-electron Boltzmann collision integral </w:t>
      </w:r>
      <w:r>
        <w:rPr>
          <w:iCs/>
          <w:lang w:val="en-US"/>
        </w:rPr>
        <w:fldChar w:fldCharType="begin" w:fldLock="1"/>
      </w:r>
      <w:r>
        <w:rPr>
          <w:iCs/>
          <w:lang w:val="en-US"/>
        </w:rPr>
        <w:instrText>ADDIN CSL_CITATION {"citationItems":[{"id":"ITEM-1","itemData":{"DOI":"10.1103/PhysRevB.65.214303","ISSN":"0163-1829","author":[{"dropping-particle":"","family":"Rethfeld","given":"B","non-dropping-particle":"","parse-names":false,"suffix":""},{"dropping-particle":"","family":"Kaiser","given":"A","non-dropping-particle":"","parse-names":false,"suffix":""},{"dropping-particle":"","family":"Vicanek","given":"M","non-dropping-particle":"","parse-names":false,"suffix":""},{"dropping-particle":"","family":"Simon","given":"G","non-dropping-particle":"","parse-names":false,"suffix":""}],"container-title":"Physical Review B","id":"ITEM-1","issue":"21","issued":{"date-parts":[["2002","5"]]},"page":"214303","title":"Ultrafast dynamics of nonequilibrium electrons in metals under femtosecond laser irradiation","type":"article-journal","volume":"65"},"uris":["http://www.mendeley.com/documents/?uuid=1ccf843b-57de-4d61-9f07-cfdd64e95a35"]},{"id":"ITEM-2","itemData":{"DOI":"10.1088/1361-6463/50/19/193001","ISSN":"0022-3727","author":[{"dropping-particle":"","family":"Rethfeld","given":"Baerbel","non-dropping-particle":"","parse-names":false,"suffix":""},{"dropping-particle":"","family":"Ivanov","given":"Dmitriy S","non-dropping-particle":"","parse-names":false,"suffix":""},{"dropping-particle":"","family":"Garcia","given":"Martin E","non-dropping-particle":"","parse-names":false,"suffix":""},{"dropping-particle":"","family":"Anisimov","given":"Sergei I","non-dropping-particle":"","parse-names":false,"suffix":""}],"container-title":"Journal of Physics D: Applied Physics","id":"ITEM-2","issue":"19","issued":{"date-parts":[["2017","5"]]},"page":"193001","publisher":"IOP Publishing","title":"Modelling ultrafast laser ablation","type":"article-journal","volume":"50"},"uris":["http://www.mendeley.com/documents/?uuid=dc8383a9-5238-4f82-828e-9ad5f999d5cc"]}],"mendeley":{"formattedCitation":"[7,19]","plainTextFormattedCitation":"[7,19]"},"properties":{"noteIndex":0},"schema":"https://github.com/citation-style-language/schema/raw/master/csl-citation.json"}</w:instrText>
      </w:r>
      <w:r>
        <w:rPr>
          <w:iCs/>
          <w:lang w:val="en-US"/>
        </w:rPr>
        <w:fldChar w:fldCharType="separate"/>
      </w:r>
      <w:r w:rsidRPr="001F13B2">
        <w:rPr>
          <w:iCs/>
          <w:noProof/>
          <w:lang w:val="en-US"/>
        </w:rPr>
        <w:t>[7,19]</w:t>
      </w:r>
      <w:r>
        <w:rPr>
          <w:iCs/>
          <w:lang w:val="en-US"/>
        </w:rPr>
        <w:fldChar w:fldCharType="end"/>
      </w:r>
      <w:r w:rsidR="0047028C">
        <w:rPr>
          <w:iCs/>
          <w:lang w:val="en-US"/>
        </w:rPr>
        <w:t xml:space="preserve"> (</w:t>
      </w:r>
      <w:r w:rsidR="0047028C" w:rsidRPr="0047028C">
        <w:rPr>
          <w:i/>
          <w:lang w:val="en-US"/>
        </w:rPr>
        <w:t>this option is unfinished in XTANT-3</w:t>
      </w:r>
      <w:r w:rsidR="0047028C">
        <w:rPr>
          <w:iCs/>
          <w:lang w:val="en-US"/>
        </w:rPr>
        <w:t>)</w:t>
      </w:r>
      <w:r>
        <w:rPr>
          <w:iCs/>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
        <w:gridCol w:w="8501"/>
        <w:gridCol w:w="1538"/>
      </w:tblGrid>
      <w:tr w:rsidR="001F13B2" w:rsidRPr="00C87244" w14:paraId="6563B69F" w14:textId="77777777" w:rsidTr="00F718C9">
        <w:trPr>
          <w:jc w:val="center"/>
        </w:trPr>
        <w:tc>
          <w:tcPr>
            <w:tcW w:w="117" w:type="pct"/>
            <w:vAlign w:val="center"/>
          </w:tcPr>
          <w:p w14:paraId="08BF65F3" w14:textId="77777777" w:rsidR="001F13B2" w:rsidRPr="00C87244" w:rsidRDefault="001F13B2" w:rsidP="00AD31ED">
            <w:pPr>
              <w:rPr>
                <w:rFonts w:asciiTheme="minorHAnsi" w:eastAsia="Times New Roman" w:hAnsiTheme="minorHAnsi" w:cstheme="minorHAnsi"/>
                <w:lang w:val="en-US"/>
              </w:rPr>
            </w:pPr>
          </w:p>
        </w:tc>
        <w:tc>
          <w:tcPr>
            <w:tcW w:w="4135" w:type="pct"/>
            <w:vAlign w:val="center"/>
          </w:tcPr>
          <w:p w14:paraId="31B6E11D" w14:textId="376CB022" w:rsidR="001F13B2" w:rsidRPr="00C87244" w:rsidRDefault="00000000" w:rsidP="00F718C9">
            <w:pPr>
              <w:ind w:firstLine="20"/>
              <w:jc w:val="center"/>
              <w:rPr>
                <w:rFonts w:asciiTheme="minorHAnsi" w:eastAsia="Times New Roman" w:hAnsiTheme="minorHAnsi" w:cstheme="minorHAnsi"/>
                <w:lang w:val="en-US"/>
              </w:rPr>
            </w:pPr>
            <m:oMathPara>
              <m:oMath>
                <m:f>
                  <m:fPr>
                    <m:ctrlPr>
                      <w:rPr>
                        <w:rFonts w:ascii="Cambria Math" w:hAnsi="Cambria Math"/>
                        <w:i/>
                        <w:lang w:val="en-US"/>
                      </w:rPr>
                    </m:ctrlPr>
                  </m:fPr>
                  <m:num>
                    <m:r>
                      <w:rPr>
                        <w:rFonts w:ascii="Cambria Math" w:hAnsi="Cambria Math"/>
                        <w:lang w:val="en-US"/>
                      </w:rPr>
                      <m:t>df(</m:t>
                    </m:r>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ε</m:t>
                        </m:r>
                      </m:e>
                      <m:sub>
                        <m:r>
                          <w:rPr>
                            <w:rFonts w:ascii="Cambria Math" w:eastAsia="Times New Roman" w:hAnsi="Cambria Math" w:cstheme="minorHAnsi"/>
                            <w:lang w:val="en-US"/>
                          </w:rPr>
                          <m:t>i</m:t>
                        </m:r>
                      </m:sub>
                    </m:sSub>
                    <m:r>
                      <w:rPr>
                        <w:rFonts w:ascii="Cambria Math" w:hAnsi="Cambria Math"/>
                        <w:lang w:val="en-US"/>
                      </w:rPr>
                      <m:t>,t)</m:t>
                    </m:r>
                  </m:num>
                  <m:den>
                    <m:r>
                      <w:rPr>
                        <w:rFonts w:ascii="Cambria Math" w:hAnsi="Cambria Math"/>
                        <w:lang w:val="en-US"/>
                      </w:rPr>
                      <m:t>dt</m:t>
                    </m:r>
                  </m:den>
                </m:f>
                <m:r>
                  <w:rPr>
                    <w:rFonts w:ascii="Cambria Math" w:hAnsi="Cambria Math"/>
                    <w:lang w:val="en-US"/>
                  </w:rPr>
                  <m:t>=</m:t>
                </m:r>
                <m:nary>
                  <m:naryPr>
                    <m:chr m:val="∑"/>
                    <m:limLoc m:val="undOvr"/>
                    <m:supHide m:val="1"/>
                    <m:ctrlPr>
                      <w:rPr>
                        <w:rFonts w:ascii="Cambria Math" w:hAnsi="Cambria Math"/>
                        <w:i/>
                        <w:lang w:val="en-US"/>
                      </w:rPr>
                    </m:ctrlPr>
                  </m:naryPr>
                  <m:sub>
                    <m:r>
                      <w:rPr>
                        <w:rFonts w:ascii="Cambria Math" w:hAnsi="Cambria Math"/>
                        <w:lang w:val="en-US"/>
                      </w:rPr>
                      <m:t>j</m:t>
                    </m:r>
                  </m:sub>
                  <m:sup/>
                  <m:e>
                    <m:sSubSup>
                      <m:sSubSupPr>
                        <m:ctrlPr>
                          <w:rPr>
                            <w:rFonts w:ascii="Cambria Math" w:hAnsi="Cambria Math"/>
                            <w:i/>
                            <w:lang w:val="en-US"/>
                          </w:rPr>
                        </m:ctrlPr>
                      </m:sSubSupPr>
                      <m:e>
                        <m:r>
                          <w:rPr>
                            <w:rFonts w:ascii="Cambria Math" w:hAnsi="Cambria Math"/>
                            <w:lang w:val="en-US"/>
                          </w:rPr>
                          <m:t>I</m:t>
                        </m:r>
                      </m:e>
                      <m:sub>
                        <m:r>
                          <w:rPr>
                            <w:rFonts w:ascii="Cambria Math" w:hAnsi="Cambria Math"/>
                            <w:lang w:val="en-US"/>
                          </w:rPr>
                          <m:t>e-e</m:t>
                        </m:r>
                      </m:sub>
                      <m:sup>
                        <m:r>
                          <w:rPr>
                            <w:rFonts w:ascii="Cambria Math" w:hAnsi="Cambria Math"/>
                            <w:lang w:val="en-US"/>
                          </w:rPr>
                          <m:t>ij</m:t>
                        </m:r>
                      </m:sup>
                    </m:sSubSup>
                  </m:e>
                </m:nary>
                <m:r>
                  <w:rPr>
                    <w:rFonts w:ascii="Cambria Math" w:hAnsi="Cambria Math"/>
                    <w:lang w:val="en-US"/>
                  </w:rPr>
                  <m:t>=</m:t>
                </m:r>
                <m:nary>
                  <m:naryPr>
                    <m:chr m:val="∑"/>
                    <m:limLoc m:val="undOvr"/>
                    <m:supHide m:val="1"/>
                    <m:ctrlPr>
                      <w:rPr>
                        <w:rFonts w:ascii="Cambria Math" w:hAnsi="Cambria Math"/>
                        <w:i/>
                        <w:lang w:val="en-US"/>
                      </w:rPr>
                    </m:ctrlPr>
                  </m:naryPr>
                  <m:sub>
                    <m:r>
                      <w:rPr>
                        <w:rFonts w:ascii="Cambria Math" w:hAnsi="Cambria Math"/>
                        <w:lang w:val="en-US"/>
                      </w:rPr>
                      <m:t>jfg</m:t>
                    </m:r>
                  </m:sub>
                  <m:sup/>
                  <m:e>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fg</m:t>
                        </m:r>
                      </m:sub>
                      <m:sup>
                        <m:r>
                          <w:rPr>
                            <w:rFonts w:ascii="Cambria Math" w:hAnsi="Cambria Math"/>
                            <w:lang w:val="en-US"/>
                          </w:rPr>
                          <m:t>ij</m:t>
                        </m:r>
                      </m:sup>
                    </m:sSubSup>
                    <m:d>
                      <m:dPr>
                        <m:begChr m:val="{"/>
                        <m:endChr m:val="}"/>
                        <m:ctrlPr>
                          <w:rPr>
                            <w:rFonts w:ascii="Cambria Math" w:hAnsi="Cambria Math"/>
                            <w:i/>
                            <w:lang w:val="en-US"/>
                          </w:rPr>
                        </m:ctrlPr>
                      </m:dPr>
                      <m:e>
                        <m:r>
                          <w:rPr>
                            <w:rFonts w:ascii="Cambria Math" w:hAnsi="Cambria Math" w:cstheme="minorHAnsi"/>
                            <w:lang w:val="en-US"/>
                          </w:rPr>
                          <m:t>f</m:t>
                        </m:r>
                        <m:d>
                          <m:dPr>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eastAsia="Times New Roman" w:hAnsi="Cambria Math" w:cstheme="minorHAnsi"/>
                                    <w:lang w:val="en-US"/>
                                  </w:rPr>
                                  <m:t>ε</m:t>
                                </m:r>
                              </m:e>
                              <m:sub>
                                <m:r>
                                  <w:rPr>
                                    <w:rFonts w:ascii="Cambria Math" w:hAnsi="Cambria Math" w:cstheme="minorHAnsi"/>
                                    <w:lang w:val="en-US"/>
                                  </w:rPr>
                                  <m:t>f</m:t>
                                </m:r>
                              </m:sub>
                            </m:sSub>
                          </m:e>
                        </m:d>
                        <m:r>
                          <w:rPr>
                            <w:rFonts w:ascii="Cambria Math" w:hAnsi="Cambria Math" w:cstheme="minorHAnsi"/>
                            <w:lang w:val="en-US"/>
                          </w:rPr>
                          <m:t>f</m:t>
                        </m:r>
                        <m:d>
                          <m:dPr>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eastAsia="Times New Roman" w:hAnsi="Cambria Math" w:cstheme="minorHAnsi"/>
                                    <w:lang w:val="en-US"/>
                                  </w:rPr>
                                  <m:t>ε</m:t>
                                </m:r>
                              </m:e>
                              <m:sub>
                                <m:r>
                                  <w:rPr>
                                    <w:rFonts w:ascii="Cambria Math" w:hAnsi="Cambria Math" w:cstheme="minorHAnsi"/>
                                    <w:lang w:val="en-US"/>
                                  </w:rPr>
                                  <m:t>g</m:t>
                                </m:r>
                              </m:sub>
                            </m:sSub>
                          </m:e>
                        </m:d>
                        <m:d>
                          <m:dPr>
                            <m:begChr m:val="["/>
                            <m:endChr m:val="]"/>
                            <m:ctrlPr>
                              <w:rPr>
                                <w:rFonts w:ascii="Cambria Math" w:hAnsi="Cambria Math" w:cstheme="minorHAnsi"/>
                                <w:i/>
                                <w:lang w:val="en-US"/>
                              </w:rPr>
                            </m:ctrlPr>
                          </m:dPr>
                          <m:e>
                            <m:r>
                              <w:rPr>
                                <w:rFonts w:ascii="Cambria Math" w:hAnsi="Cambria Math" w:cstheme="minorHAnsi"/>
                                <w:lang w:val="en-US"/>
                              </w:rPr>
                              <m:t>2-f</m:t>
                            </m:r>
                            <m:d>
                              <m:dPr>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eastAsia="Times New Roman" w:hAnsi="Cambria Math" w:cstheme="minorHAnsi"/>
                                        <w:lang w:val="en-US"/>
                                      </w:rPr>
                                      <m:t>ε</m:t>
                                    </m:r>
                                  </m:e>
                                  <m:sub>
                                    <m:r>
                                      <w:rPr>
                                        <w:rFonts w:ascii="Cambria Math" w:hAnsi="Cambria Math" w:cstheme="minorHAnsi"/>
                                        <w:lang w:val="en-US"/>
                                      </w:rPr>
                                      <m:t>i</m:t>
                                    </m:r>
                                  </m:sub>
                                </m:sSub>
                              </m:e>
                            </m:d>
                          </m:e>
                        </m:d>
                        <m:d>
                          <m:dPr>
                            <m:begChr m:val="["/>
                            <m:endChr m:val="]"/>
                            <m:ctrlPr>
                              <w:rPr>
                                <w:rFonts w:ascii="Cambria Math" w:hAnsi="Cambria Math" w:cstheme="minorHAnsi"/>
                                <w:i/>
                                <w:lang w:val="en-US"/>
                              </w:rPr>
                            </m:ctrlPr>
                          </m:dPr>
                          <m:e>
                            <m:r>
                              <w:rPr>
                                <w:rFonts w:ascii="Cambria Math" w:hAnsi="Cambria Math" w:cstheme="minorHAnsi"/>
                                <w:lang w:val="en-US"/>
                              </w:rPr>
                              <m:t>2-f</m:t>
                            </m:r>
                            <m:d>
                              <m:dPr>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eastAsia="Times New Roman" w:hAnsi="Cambria Math" w:cstheme="minorHAnsi"/>
                                        <w:lang w:val="en-US"/>
                                      </w:rPr>
                                      <m:t>ε</m:t>
                                    </m:r>
                                  </m:e>
                                  <m:sub>
                                    <m:r>
                                      <w:rPr>
                                        <w:rFonts w:ascii="Cambria Math" w:hAnsi="Cambria Math" w:cstheme="minorHAnsi"/>
                                        <w:lang w:val="en-US"/>
                                      </w:rPr>
                                      <m:t>j</m:t>
                                    </m:r>
                                  </m:sub>
                                </m:sSub>
                              </m:e>
                            </m:d>
                          </m:e>
                        </m:d>
                        <m:r>
                          <w:rPr>
                            <w:rFonts w:ascii="Cambria Math" w:hAnsi="Cambria Math" w:cstheme="minorHAnsi"/>
                            <w:lang w:val="en-US"/>
                          </w:rPr>
                          <m:t>-f</m:t>
                        </m:r>
                        <m:d>
                          <m:dPr>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eastAsia="Times New Roman" w:hAnsi="Cambria Math" w:cstheme="minorHAnsi"/>
                                    <w:lang w:val="en-US"/>
                                  </w:rPr>
                                  <m:t>ε</m:t>
                                </m:r>
                              </m:e>
                              <m:sub>
                                <m:r>
                                  <w:rPr>
                                    <w:rFonts w:ascii="Cambria Math" w:hAnsi="Cambria Math" w:cstheme="minorHAnsi"/>
                                    <w:lang w:val="en-US"/>
                                  </w:rPr>
                                  <m:t>i</m:t>
                                </m:r>
                              </m:sub>
                            </m:sSub>
                          </m:e>
                        </m:d>
                        <m:r>
                          <w:rPr>
                            <w:rFonts w:ascii="Cambria Math" w:hAnsi="Cambria Math" w:cstheme="minorHAnsi"/>
                            <w:lang w:val="en-US"/>
                          </w:rPr>
                          <m:t>f</m:t>
                        </m:r>
                        <m:d>
                          <m:dPr>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eastAsia="Times New Roman" w:hAnsi="Cambria Math" w:cstheme="minorHAnsi"/>
                                    <w:lang w:val="en-US"/>
                                  </w:rPr>
                                  <m:t>ε</m:t>
                                </m:r>
                              </m:e>
                              <m:sub>
                                <m:r>
                                  <w:rPr>
                                    <w:rFonts w:ascii="Cambria Math" w:hAnsi="Cambria Math" w:cstheme="minorHAnsi"/>
                                    <w:lang w:val="en-US"/>
                                  </w:rPr>
                                  <m:t>j</m:t>
                                </m:r>
                              </m:sub>
                            </m:sSub>
                          </m:e>
                        </m:d>
                        <m:d>
                          <m:dPr>
                            <m:begChr m:val="["/>
                            <m:endChr m:val="]"/>
                            <m:ctrlPr>
                              <w:rPr>
                                <w:rFonts w:ascii="Cambria Math" w:hAnsi="Cambria Math" w:cstheme="minorHAnsi"/>
                                <w:i/>
                                <w:lang w:val="en-US"/>
                              </w:rPr>
                            </m:ctrlPr>
                          </m:dPr>
                          <m:e>
                            <m:r>
                              <w:rPr>
                                <w:rFonts w:ascii="Cambria Math" w:hAnsi="Cambria Math" w:cstheme="minorHAnsi"/>
                                <w:lang w:val="en-US"/>
                              </w:rPr>
                              <m:t>2-f</m:t>
                            </m:r>
                            <m:d>
                              <m:dPr>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eastAsia="Times New Roman" w:hAnsi="Cambria Math" w:cstheme="minorHAnsi"/>
                                        <w:lang w:val="en-US"/>
                                      </w:rPr>
                                      <m:t>ε</m:t>
                                    </m:r>
                                  </m:e>
                                  <m:sub>
                                    <m:r>
                                      <w:rPr>
                                        <w:rFonts w:ascii="Cambria Math" w:hAnsi="Cambria Math" w:cstheme="minorHAnsi"/>
                                        <w:lang w:val="en-US"/>
                                      </w:rPr>
                                      <m:t>f</m:t>
                                    </m:r>
                                  </m:sub>
                                </m:sSub>
                              </m:e>
                            </m:d>
                          </m:e>
                        </m:d>
                        <m:d>
                          <m:dPr>
                            <m:begChr m:val="["/>
                            <m:endChr m:val="]"/>
                            <m:ctrlPr>
                              <w:rPr>
                                <w:rFonts w:ascii="Cambria Math" w:hAnsi="Cambria Math" w:cstheme="minorHAnsi"/>
                                <w:i/>
                                <w:lang w:val="en-US"/>
                              </w:rPr>
                            </m:ctrlPr>
                          </m:dPr>
                          <m:e>
                            <m:r>
                              <w:rPr>
                                <w:rFonts w:ascii="Cambria Math" w:hAnsi="Cambria Math" w:cstheme="minorHAnsi"/>
                                <w:lang w:val="en-US"/>
                              </w:rPr>
                              <m:t>2-f</m:t>
                            </m:r>
                            <m:d>
                              <m:dPr>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eastAsia="Times New Roman" w:hAnsi="Cambria Math" w:cstheme="minorHAnsi"/>
                                        <w:lang w:val="en-US"/>
                                      </w:rPr>
                                      <m:t>ε</m:t>
                                    </m:r>
                                  </m:e>
                                  <m:sub>
                                    <m:r>
                                      <w:rPr>
                                        <w:rFonts w:ascii="Cambria Math" w:hAnsi="Cambria Math" w:cstheme="minorHAnsi"/>
                                        <w:lang w:val="en-US"/>
                                      </w:rPr>
                                      <m:t>g</m:t>
                                    </m:r>
                                  </m:sub>
                                </m:sSub>
                              </m:e>
                            </m:d>
                          </m:e>
                        </m:d>
                      </m:e>
                    </m:d>
                  </m:e>
                </m:nary>
              </m:oMath>
            </m:oMathPara>
          </w:p>
        </w:tc>
        <w:tc>
          <w:tcPr>
            <w:tcW w:w="748" w:type="pct"/>
            <w:vAlign w:val="center"/>
          </w:tcPr>
          <w:p w14:paraId="4FE6D41A" w14:textId="12D0C784" w:rsidR="001F13B2" w:rsidRPr="00C87244" w:rsidRDefault="001F13B2" w:rsidP="00AD31ED">
            <w:pPr>
              <w:ind w:left="327"/>
              <w:rPr>
                <w:lang w:val="en-US"/>
              </w:rPr>
            </w:pPr>
            <w:bookmarkStart w:id="77" w:name="_Ref220695709"/>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20</w:t>
            </w:r>
            <w:r w:rsidRPr="00C87244">
              <w:rPr>
                <w:lang w:val="en-US"/>
              </w:rPr>
              <w:fldChar w:fldCharType="end"/>
            </w:r>
            <w:bookmarkEnd w:id="77"/>
            <w:r w:rsidRPr="00C87244">
              <w:rPr>
                <w:lang w:val="en-US"/>
              </w:rPr>
              <w:t>)</w:t>
            </w:r>
          </w:p>
        </w:tc>
      </w:tr>
    </w:tbl>
    <w:p w14:paraId="61BA3823" w14:textId="77777777" w:rsidR="001F13B2" w:rsidRDefault="001F13B2" w:rsidP="001F13B2">
      <w:pPr>
        <w:pStyle w:val="ListParagraph"/>
        <w:ind w:left="1004" w:firstLine="0"/>
        <w:rPr>
          <w:iCs/>
          <w:lang w:val="en-US"/>
        </w:rPr>
      </w:pPr>
    </w:p>
    <w:p w14:paraId="51121532" w14:textId="77777777" w:rsidR="001F13B2" w:rsidRDefault="001F13B2" w:rsidP="001F13B2">
      <w:pPr>
        <w:pStyle w:val="ListParagraph"/>
        <w:ind w:left="0" w:firstLine="0"/>
        <w:rPr>
          <w:rFonts w:eastAsiaTheme="minorEastAsia"/>
          <w:lang w:val="en-US"/>
        </w:rPr>
      </w:pPr>
      <w:r>
        <w:rPr>
          <w:iCs/>
          <w:lang w:val="en-US"/>
        </w:rPr>
        <w:t xml:space="preserve">where </w:t>
      </w:r>
      <m:oMath>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fg</m:t>
            </m:r>
          </m:sub>
          <m:sup>
            <m:r>
              <w:rPr>
                <w:rFonts w:ascii="Cambria Math" w:hAnsi="Cambria Math"/>
                <w:lang w:val="en-US"/>
              </w:rPr>
              <m:t>ij</m:t>
            </m:r>
          </m:sup>
        </m:sSubSup>
      </m:oMath>
      <w:r>
        <w:rPr>
          <w:rFonts w:eastAsiaTheme="minorEastAsia"/>
          <w:lang w:val="en-US"/>
        </w:rPr>
        <w:t xml:space="preserve"> is the rate of scattering of electrons from the levels </w:t>
      </w:r>
      <w:r w:rsidRPr="001F13B2">
        <w:rPr>
          <w:rFonts w:eastAsiaTheme="minorEastAsia"/>
          <w:i/>
          <w:iCs/>
          <w:lang w:val="en-US"/>
        </w:rPr>
        <w:t>i</w:t>
      </w:r>
      <w:r>
        <w:rPr>
          <w:rFonts w:eastAsiaTheme="minorEastAsia"/>
          <w:lang w:val="en-US"/>
        </w:rPr>
        <w:t xml:space="preserve"> and </w:t>
      </w:r>
      <w:r w:rsidRPr="001F13B2">
        <w:rPr>
          <w:rFonts w:eastAsiaTheme="minorEastAsia"/>
          <w:i/>
          <w:iCs/>
          <w:lang w:val="en-US"/>
        </w:rPr>
        <w:t>j</w:t>
      </w:r>
      <w:r>
        <w:rPr>
          <w:rFonts w:eastAsiaTheme="minorEastAsia"/>
          <w:lang w:val="en-US"/>
        </w:rPr>
        <w:t xml:space="preserve"> to the levels </w:t>
      </w:r>
      <w:r w:rsidRPr="001F13B2">
        <w:rPr>
          <w:rFonts w:eastAsiaTheme="minorEastAsia"/>
          <w:i/>
          <w:iCs/>
          <w:lang w:val="en-US"/>
        </w:rPr>
        <w:t>f</w:t>
      </w:r>
      <w:r>
        <w:rPr>
          <w:rFonts w:eastAsiaTheme="minorEastAsia"/>
          <w:lang w:val="en-US"/>
        </w:rPr>
        <w:t xml:space="preserve"> and </w:t>
      </w:r>
      <w:r w:rsidRPr="001F13B2">
        <w:rPr>
          <w:rFonts w:eastAsiaTheme="minorEastAsia"/>
          <w:i/>
          <w:iCs/>
          <w:lang w:val="en-US"/>
        </w:rPr>
        <w:t>g</w:t>
      </w:r>
      <w:r>
        <w:rPr>
          <w:rFonts w:eastAsiaTheme="minorEastAsia"/>
          <w:lang w:val="en-US"/>
        </w:rPr>
        <w:t>, respectively.</w:t>
      </w:r>
    </w:p>
    <w:p w14:paraId="2C5D42FB" w14:textId="3083F31B" w:rsidR="001F13B2" w:rsidRPr="001F13B2" w:rsidRDefault="001F13B2" w:rsidP="001F13B2">
      <w:pPr>
        <w:pStyle w:val="ListParagraph"/>
        <w:ind w:left="0" w:firstLine="0"/>
        <w:rPr>
          <w:rFonts w:eastAsiaTheme="minorEastAsia"/>
          <w:lang w:val="en-US"/>
        </w:rPr>
      </w:pPr>
      <w:r>
        <w:rPr>
          <w:rFonts w:eastAsiaTheme="minorEastAsia"/>
          <w:lang w:val="en-US"/>
        </w:rPr>
        <w:t xml:space="preserve">XTANT-3 uses the following approximation for the scattering rate: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1F13B2" w:rsidRPr="00C87244" w14:paraId="4F670446" w14:textId="77777777" w:rsidTr="00AD31ED">
        <w:trPr>
          <w:jc w:val="center"/>
        </w:trPr>
        <w:tc>
          <w:tcPr>
            <w:tcW w:w="750" w:type="pct"/>
            <w:vAlign w:val="center"/>
          </w:tcPr>
          <w:p w14:paraId="10DF54C7" w14:textId="77777777" w:rsidR="001F13B2" w:rsidRPr="00C87244" w:rsidRDefault="001F13B2" w:rsidP="00AD31ED">
            <w:pPr>
              <w:rPr>
                <w:rFonts w:asciiTheme="minorHAnsi" w:eastAsia="Times New Roman" w:hAnsiTheme="minorHAnsi" w:cstheme="minorHAnsi"/>
                <w:lang w:val="en-US"/>
              </w:rPr>
            </w:pPr>
          </w:p>
        </w:tc>
        <w:tc>
          <w:tcPr>
            <w:tcW w:w="3500" w:type="pct"/>
            <w:vAlign w:val="center"/>
          </w:tcPr>
          <w:p w14:paraId="62C4159B" w14:textId="06CB4927" w:rsidR="001F13B2" w:rsidRPr="00C87244" w:rsidRDefault="00000000" w:rsidP="00AD31ED">
            <w:pPr>
              <w:jc w:val="center"/>
              <w:rPr>
                <w:rFonts w:asciiTheme="minorHAnsi" w:eastAsia="Times New Roman" w:hAnsiTheme="minorHAnsi" w:cstheme="minorHAnsi"/>
                <w:lang w:val="en-US"/>
              </w:rPr>
            </w:pPr>
            <m:oMathPara>
              <m:oMath>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fg</m:t>
                    </m:r>
                  </m:sub>
                  <m:sup>
                    <m:r>
                      <w:rPr>
                        <w:rFonts w:ascii="Cambria Math" w:hAnsi="Cambria Math"/>
                        <w:lang w:val="en-US"/>
                      </w:rPr>
                      <m:t>ij</m:t>
                    </m:r>
                  </m:sup>
                </m:sSubSup>
                <m:r>
                  <w:rPr>
                    <w:rFonts w:ascii="Cambria Math" w:hAnsi="Cambria Math"/>
                    <w:lang w:val="en-US"/>
                  </w:rPr>
                  <m:t>=</m:t>
                </m:r>
                <m:f>
                  <m:fPr>
                    <m:ctrlPr>
                      <w:rPr>
                        <w:rFonts w:ascii="Cambria Math" w:hAnsi="Cambria Math"/>
                        <w:i/>
                        <w:lang w:val="en-US"/>
                      </w:rPr>
                    </m:ctrlPr>
                  </m:fPr>
                  <m:num>
                    <m:r>
                      <w:rPr>
                        <w:rFonts w:ascii="Cambria Math" w:hAnsi="Cambria Math"/>
                        <w:lang w:val="en-US"/>
                      </w:rPr>
                      <m:t>2e</m:t>
                    </m:r>
                  </m:num>
                  <m:den>
                    <m:r>
                      <w:rPr>
                        <w:rFonts w:ascii="Cambria Math" w:hAnsi="Cambria Math"/>
                        <w:lang w:val="en-US"/>
                      </w:rPr>
                      <m:t>ħ</m:t>
                    </m:r>
                  </m:den>
                </m:f>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2</m:t>
                                </m:r>
                              </m:sup>
                            </m:sSup>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e-e</m:t>
                                </m:r>
                              </m:sub>
                            </m:sSub>
                          </m:den>
                        </m:f>
                      </m:e>
                    </m:d>
                  </m:e>
                  <m:sup>
                    <m:r>
                      <w:rPr>
                        <w:rFonts w:ascii="Cambria Math" w:hAnsi="Cambria Math"/>
                        <w:lang w:val="en-US"/>
                      </w:rPr>
                      <m:t>2</m:t>
                    </m:r>
                  </m:sup>
                </m:sSup>
                <m:sSup>
                  <m:sSupPr>
                    <m:ctrlPr>
                      <w:rPr>
                        <w:rFonts w:ascii="Cambria Math" w:hAnsi="Cambria Math"/>
                        <w:i/>
                        <w:lang w:val="en-US"/>
                      </w:rPr>
                    </m:ctrlPr>
                  </m:sSup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if</m:t>
                            </m:r>
                          </m:sub>
                        </m:sSub>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jg</m:t>
                            </m:r>
                          </m:sub>
                        </m:sSub>
                      </m:e>
                    </m:d>
                  </m:e>
                  <m:sup>
                    <m:r>
                      <w:rPr>
                        <w:rFonts w:ascii="Cambria Math" w:hAnsi="Cambria Math"/>
                        <w:lang w:val="en-US"/>
                      </w:rPr>
                      <m:t>2</m:t>
                    </m:r>
                  </m:sup>
                </m:sSup>
              </m:oMath>
            </m:oMathPara>
          </w:p>
        </w:tc>
        <w:tc>
          <w:tcPr>
            <w:tcW w:w="750" w:type="pct"/>
            <w:vAlign w:val="center"/>
          </w:tcPr>
          <w:p w14:paraId="177DC7CF" w14:textId="0D0F4DB5" w:rsidR="001F13B2" w:rsidRPr="00C87244" w:rsidRDefault="001F13B2" w:rsidP="00AD31ED">
            <w:pPr>
              <w:ind w:left="327"/>
              <w:rPr>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21</w:t>
            </w:r>
            <w:r w:rsidRPr="00C87244">
              <w:rPr>
                <w:lang w:val="en-US"/>
              </w:rPr>
              <w:fldChar w:fldCharType="end"/>
            </w:r>
            <w:r w:rsidRPr="00C87244">
              <w:rPr>
                <w:lang w:val="en-US"/>
              </w:rPr>
              <w:t>)</w:t>
            </w:r>
          </w:p>
        </w:tc>
      </w:tr>
    </w:tbl>
    <w:p w14:paraId="0C699423" w14:textId="77777777" w:rsidR="00143049" w:rsidRPr="001F13B2" w:rsidRDefault="001F13B2" w:rsidP="00143049">
      <w:pPr>
        <w:pStyle w:val="ListParagraph"/>
        <w:ind w:left="0" w:firstLine="0"/>
        <w:rPr>
          <w:rFonts w:eastAsiaTheme="minorEastAsia"/>
          <w:lang w:val="en-US"/>
        </w:rPr>
      </w:pPr>
      <w:r>
        <w:rPr>
          <w:iCs/>
          <w:lang w:val="en-US"/>
        </w:rPr>
        <w:t xml:space="preserve">Where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if</m:t>
            </m:r>
          </m:sub>
        </m:sSub>
      </m:oMath>
      <w:r>
        <w:rPr>
          <w:rFonts w:eastAsiaTheme="minorEastAsia"/>
          <w:lang w:val="en-US"/>
        </w:rPr>
        <w:t xml:space="preserve"> is the </w:t>
      </w:r>
      <w:r w:rsidR="00143049">
        <w:rPr>
          <w:rFonts w:eastAsiaTheme="minorEastAsia"/>
          <w:lang w:val="en-US"/>
        </w:rPr>
        <w:t xml:space="preserve">tight-binding </w:t>
      </w:r>
      <w:r>
        <w:rPr>
          <w:rFonts w:eastAsiaTheme="minorEastAsia"/>
          <w:lang w:val="en-US"/>
        </w:rPr>
        <w:t xml:space="preserve">overlap matrix </w:t>
      </w:r>
      <w:r w:rsidR="00143049">
        <w:rPr>
          <w:rFonts w:eastAsiaTheme="minorEastAsia"/>
          <w:lang w:val="en-US"/>
        </w:rPr>
        <w:t xml:space="preserve">between orbitals </w:t>
      </w:r>
      <w:r w:rsidR="00143049" w:rsidRPr="00143049">
        <w:rPr>
          <w:rFonts w:eastAsiaTheme="minorEastAsia"/>
          <w:i/>
          <w:iCs/>
          <w:lang w:val="en-US"/>
        </w:rPr>
        <w:t>i</w:t>
      </w:r>
      <w:r w:rsidR="00143049">
        <w:rPr>
          <w:rFonts w:eastAsiaTheme="minorEastAsia"/>
          <w:lang w:val="en-US"/>
        </w:rPr>
        <w:t xml:space="preserve"> and </w:t>
      </w:r>
      <w:r w:rsidR="00143049" w:rsidRPr="00143049">
        <w:rPr>
          <w:rFonts w:eastAsiaTheme="minorEastAsia"/>
          <w:i/>
          <w:iCs/>
          <w:lang w:val="en-US"/>
        </w:rPr>
        <w:t>f</w:t>
      </w:r>
      <w:r w:rsidR="00143049">
        <w:rPr>
          <w:rFonts w:eastAsiaTheme="minorEastAsia"/>
          <w:lang w:val="en-US"/>
        </w:rPr>
        <w:t xml:space="preserve"> (initial and final in the scattering act); and the characteristic distance between the electrons is approximated as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143049" w:rsidRPr="00C87244" w14:paraId="11469C55" w14:textId="77777777" w:rsidTr="00AD31ED">
        <w:trPr>
          <w:jc w:val="center"/>
        </w:trPr>
        <w:tc>
          <w:tcPr>
            <w:tcW w:w="750" w:type="pct"/>
            <w:vAlign w:val="center"/>
          </w:tcPr>
          <w:p w14:paraId="4964C5A0" w14:textId="77777777" w:rsidR="00143049" w:rsidRPr="00C87244" w:rsidRDefault="00143049" w:rsidP="00AD31ED">
            <w:pPr>
              <w:rPr>
                <w:rFonts w:asciiTheme="minorHAnsi" w:eastAsia="Times New Roman" w:hAnsiTheme="minorHAnsi" w:cstheme="minorHAnsi"/>
                <w:lang w:val="en-US"/>
              </w:rPr>
            </w:pPr>
          </w:p>
        </w:tc>
        <w:tc>
          <w:tcPr>
            <w:tcW w:w="3500" w:type="pct"/>
            <w:vAlign w:val="center"/>
          </w:tcPr>
          <w:p w14:paraId="39FE6CD5" w14:textId="0DC2BB5C" w:rsidR="00143049" w:rsidRPr="00C87244" w:rsidRDefault="00000000" w:rsidP="00AD31ED">
            <w:pPr>
              <w:jc w:val="center"/>
              <w:rPr>
                <w:rFonts w:asciiTheme="minorHAnsi" w:eastAsia="Times New Roman" w:hAnsiTheme="minorHAnsi" w:cstheme="minorHAnsi"/>
                <w:lang w:val="en-US"/>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e-e</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if</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jg</m:t>
                        </m:r>
                      </m:sub>
                    </m:sSub>
                  </m:num>
                  <m:den>
                    <m:r>
                      <w:rPr>
                        <w:rFonts w:ascii="Cambria Math" w:hAnsi="Cambria Math"/>
                        <w:lang w:val="en-US"/>
                      </w:rPr>
                      <m:t>3</m:t>
                    </m:r>
                  </m:den>
                </m:f>
              </m:oMath>
            </m:oMathPara>
          </w:p>
        </w:tc>
        <w:tc>
          <w:tcPr>
            <w:tcW w:w="750" w:type="pct"/>
            <w:vAlign w:val="center"/>
          </w:tcPr>
          <w:p w14:paraId="70A1FBD2" w14:textId="4F6C8157" w:rsidR="00143049" w:rsidRPr="00C87244" w:rsidRDefault="00143049" w:rsidP="00AD31ED">
            <w:pPr>
              <w:ind w:left="327"/>
              <w:rPr>
                <w:lang w:val="en-US"/>
              </w:rPr>
            </w:pPr>
            <w:bookmarkStart w:id="78" w:name="_Ref220695716"/>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22</w:t>
            </w:r>
            <w:r w:rsidRPr="00C87244">
              <w:rPr>
                <w:lang w:val="en-US"/>
              </w:rPr>
              <w:fldChar w:fldCharType="end"/>
            </w:r>
            <w:bookmarkEnd w:id="78"/>
            <w:r w:rsidRPr="00C87244">
              <w:rPr>
                <w:lang w:val="en-US"/>
              </w:rPr>
              <w:t>)</w:t>
            </w:r>
          </w:p>
        </w:tc>
      </w:tr>
    </w:tbl>
    <w:p w14:paraId="073DB8A9" w14:textId="50D57A22" w:rsidR="00143049" w:rsidRDefault="00143049" w:rsidP="001F13B2">
      <w:pPr>
        <w:pStyle w:val="ListParagraph"/>
        <w:ind w:left="0" w:firstLine="0"/>
        <w:rPr>
          <w:lang w:val="en-US"/>
        </w:rPr>
      </w:pPr>
      <w:r>
        <w:rPr>
          <w:lang w:val="en-US"/>
        </w:rPr>
        <w:t xml:space="preserve">Where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ij</m:t>
            </m:r>
          </m:sub>
        </m:sSub>
      </m:oMath>
      <w:r>
        <w:rPr>
          <w:rFonts w:eastAsiaTheme="minorEastAsia"/>
          <w:lang w:val="en-US"/>
        </w:rPr>
        <w:t xml:space="preserve"> is the distance between the atoms, to which the levels </w:t>
      </w:r>
      <w:r w:rsidRPr="00143049">
        <w:rPr>
          <w:rFonts w:eastAsiaTheme="minorEastAsia"/>
          <w:i/>
          <w:iCs/>
          <w:lang w:val="en-US"/>
        </w:rPr>
        <w:t>i</w:t>
      </w:r>
      <w:r>
        <w:rPr>
          <w:rFonts w:eastAsiaTheme="minorEastAsia"/>
          <w:lang w:val="en-US"/>
        </w:rPr>
        <w:t xml:space="preserve"> and </w:t>
      </w:r>
      <w:r w:rsidRPr="00143049">
        <w:rPr>
          <w:rFonts w:eastAsiaTheme="minorEastAsia"/>
          <w:i/>
          <w:iCs/>
          <w:lang w:val="en-US"/>
        </w:rPr>
        <w:t>j</w:t>
      </w:r>
      <w:r>
        <w:rPr>
          <w:rFonts w:eastAsiaTheme="minorEastAsia"/>
          <w:lang w:val="en-US"/>
        </w:rPr>
        <w:t xml:space="preserve"> belong.</w:t>
      </w:r>
    </w:p>
    <w:p w14:paraId="727C7E49" w14:textId="62A5FB84" w:rsidR="001F13B2" w:rsidRDefault="00143049" w:rsidP="001F13B2">
      <w:pPr>
        <w:pStyle w:val="ListParagraph"/>
        <w:ind w:left="0" w:firstLine="0"/>
        <w:rPr>
          <w:lang w:val="en-US"/>
        </w:rPr>
      </w:pPr>
      <w:r>
        <w:rPr>
          <w:lang w:val="en-US"/>
        </w:rPr>
        <w:t>T</w:t>
      </w:r>
      <w:r w:rsidR="002F4C25">
        <w:rPr>
          <w:lang w:val="en-US"/>
        </w:rPr>
        <w:t>he radius is approximated this way t</w:t>
      </w:r>
      <w:r>
        <w:rPr>
          <w:lang w:val="en-US"/>
        </w:rPr>
        <w:t>o account for the overlap between the initial and final states of both of the scattering electrons</w:t>
      </w:r>
      <w:r w:rsidR="002F4C25">
        <w:rPr>
          <w:lang w:val="en-US"/>
        </w:rPr>
        <w:t xml:space="preserve">, belonging to the corresponding energy levels. This way, if the atoms are too far apart, the electrons belonging to them will have lower probability </w:t>
      </w:r>
      <w:r w:rsidR="00800C7F">
        <w:rPr>
          <w:lang w:val="en-US"/>
        </w:rPr>
        <w:t>of scattering</w:t>
      </w:r>
      <w:r w:rsidR="002F4C25">
        <w:rPr>
          <w:lang w:val="en-US"/>
        </w:rPr>
        <w:t>. For example, this is particularly important in disintegrating material during ablation.</w:t>
      </w:r>
    </w:p>
    <w:p w14:paraId="5EBA924D" w14:textId="3DD6E53F" w:rsidR="0055451E" w:rsidRPr="00143049" w:rsidRDefault="0055451E" w:rsidP="001F13B2">
      <w:pPr>
        <w:pStyle w:val="ListParagraph"/>
        <w:ind w:left="0" w:firstLine="0"/>
        <w:rPr>
          <w:lang w:val="en-US"/>
        </w:rPr>
      </w:pPr>
      <w:r>
        <w:rPr>
          <w:lang w:val="en-US"/>
        </w:rPr>
        <w:t xml:space="preserve">Note that for the orthogonal tight binding parameterizations we set a characteristic value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if</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jg</m:t>
            </m:r>
          </m:sub>
        </m:sSub>
        <m:r>
          <w:rPr>
            <w:rFonts w:ascii="Cambria Math" w:hAnsi="Cambria Math"/>
            <w:lang w:val="en-US"/>
          </w:rPr>
          <m:t>=0.1</m:t>
        </m:r>
      </m:oMath>
      <w:r>
        <w:rPr>
          <w:rFonts w:eastAsiaTheme="minorEastAsia"/>
          <w:lang w:val="en-US"/>
        </w:rPr>
        <w:t xml:space="preserve"> [1/eV], for the lack of a better estimate.</w:t>
      </w:r>
    </w:p>
    <w:p w14:paraId="7C44492F" w14:textId="77777777" w:rsidR="001F13B2" w:rsidRPr="00C87244" w:rsidRDefault="001F13B2" w:rsidP="00505C02">
      <w:pPr>
        <w:rPr>
          <w:lang w:val="en-US"/>
        </w:rPr>
      </w:pPr>
    </w:p>
    <w:p w14:paraId="2BAA1D41" w14:textId="77777777" w:rsidR="00B703D5" w:rsidRPr="00C87244" w:rsidRDefault="00B703D5" w:rsidP="00356A86">
      <w:pPr>
        <w:pStyle w:val="Heading2"/>
        <w:numPr>
          <w:ilvl w:val="1"/>
          <w:numId w:val="44"/>
        </w:numPr>
        <w:tabs>
          <w:tab w:val="clear" w:pos="1440"/>
        </w:tabs>
        <w:ind w:hanging="731"/>
        <w:rPr>
          <w:lang w:val="en-US"/>
        </w:rPr>
      </w:pPr>
      <w:bookmarkStart w:id="79" w:name="_Toc136796768"/>
      <w:bookmarkStart w:id="80" w:name="_Toc138149141"/>
      <w:bookmarkStart w:id="81" w:name="_Ref138156500"/>
      <w:bookmarkStart w:id="82" w:name="_Toc237682831"/>
      <w:r w:rsidRPr="00C87244">
        <w:rPr>
          <w:lang w:val="en-US"/>
        </w:rPr>
        <w:lastRenderedPageBreak/>
        <w:t>Electron-ion (electron-phonon) coupling</w:t>
      </w:r>
      <w:bookmarkEnd w:id="79"/>
      <w:bookmarkEnd w:id="80"/>
      <w:bookmarkEnd w:id="81"/>
      <w:bookmarkEnd w:id="82"/>
    </w:p>
    <w:p w14:paraId="4FB9B3AF" w14:textId="4966C52C" w:rsidR="00B703D5" w:rsidRPr="00C87244" w:rsidRDefault="00371558" w:rsidP="00B703D5">
      <w:pPr>
        <w:rPr>
          <w:lang w:val="en-US"/>
        </w:rPr>
      </w:pPr>
      <w:r w:rsidRPr="00C87244">
        <w:rPr>
          <w:lang w:val="en-US"/>
        </w:rPr>
        <w:t xml:space="preserve">For the nonadiabatic electron-atom (electron-ion, often called electron-phonon) coupling </w:t>
      </w:r>
      <w:r w:rsidR="00B703D5" w:rsidRPr="00C87244">
        <w:rPr>
          <w:lang w:val="en-US"/>
        </w:rPr>
        <w:t xml:space="preserve">the scattering integral </w:t>
      </w:r>
      <m:oMath>
        <m:sSubSup>
          <m:sSubSupPr>
            <m:ctrlPr>
              <w:rPr>
                <w:rFonts w:ascii="Cambria Math" w:hAnsi="Cambria Math"/>
                <w:i/>
                <w:lang w:val="en-US"/>
              </w:rPr>
            </m:ctrlPr>
          </m:sSubSupPr>
          <m:e>
            <m:r>
              <w:rPr>
                <w:rFonts w:ascii="Cambria Math" w:hAnsi="Cambria Math"/>
                <w:lang w:val="en-US"/>
              </w:rPr>
              <m:t>I</m:t>
            </m:r>
          </m:e>
          <m:sub>
            <m:r>
              <w:rPr>
                <w:rFonts w:ascii="Cambria Math" w:hAnsi="Cambria Math"/>
                <w:lang w:val="en-US"/>
              </w:rPr>
              <m:t>e-a</m:t>
            </m:r>
          </m:sub>
          <m:sup>
            <m:r>
              <w:rPr>
                <w:rFonts w:ascii="Cambria Math" w:hAnsi="Cambria Math"/>
                <w:lang w:val="en-US"/>
              </w:rPr>
              <m:t>ij</m:t>
            </m:r>
          </m:sup>
        </m:sSubSup>
      </m:oMath>
      <w:r w:rsidR="00B703D5" w:rsidRPr="00C87244">
        <w:rPr>
          <w:lang w:val="en-US"/>
        </w:rPr>
        <w:t xml:space="preserve">is </w:t>
      </w:r>
      <w:r w:rsidRPr="00C87244">
        <w:rPr>
          <w:lang w:val="en-US"/>
        </w:rPr>
        <w:t xml:space="preserve">defined as </w:t>
      </w:r>
      <w:r w:rsidR="00B703D5" w:rsidRPr="00C87244">
        <w:rPr>
          <w:lang w:val="en-US"/>
        </w:rPr>
        <w:t>the time derivative of the electron distribution function,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41EA734D" w14:textId="77777777" w:rsidTr="00F3481B">
        <w:trPr>
          <w:jc w:val="center"/>
        </w:trPr>
        <w:tc>
          <w:tcPr>
            <w:tcW w:w="750" w:type="pct"/>
            <w:vAlign w:val="center"/>
          </w:tcPr>
          <w:p w14:paraId="222F15D8" w14:textId="77777777" w:rsidR="00B703D5" w:rsidRPr="00C87244" w:rsidRDefault="00B703D5" w:rsidP="00F3481B">
            <w:pPr>
              <w:rPr>
                <w:rFonts w:asciiTheme="minorHAnsi" w:eastAsia="Times New Roman" w:hAnsiTheme="minorHAnsi" w:cstheme="minorHAnsi"/>
                <w:lang w:val="en-US"/>
              </w:rPr>
            </w:pPr>
          </w:p>
        </w:tc>
        <w:tc>
          <w:tcPr>
            <w:tcW w:w="3500" w:type="pct"/>
            <w:vAlign w:val="center"/>
          </w:tcPr>
          <w:p w14:paraId="0365CE13" w14:textId="77777777" w:rsidR="00B703D5" w:rsidRPr="00C87244" w:rsidRDefault="00000000" w:rsidP="00F3481B">
            <w:pPr>
              <w:jc w:val="center"/>
              <w:rPr>
                <w:rFonts w:asciiTheme="minorHAnsi" w:eastAsia="Times New Roman" w:hAnsiTheme="minorHAnsi" w:cstheme="minorHAnsi"/>
                <w:lang w:val="en-US"/>
              </w:rPr>
            </w:pPr>
            <m:oMathPara>
              <m:oMath>
                <m:f>
                  <m:fPr>
                    <m:ctrlPr>
                      <w:rPr>
                        <w:rFonts w:ascii="Cambria Math" w:hAnsi="Cambria Math"/>
                        <w:i/>
                        <w:lang w:val="en-US"/>
                      </w:rPr>
                    </m:ctrlPr>
                  </m:fPr>
                  <m:num>
                    <m:r>
                      <w:rPr>
                        <w:rFonts w:ascii="Cambria Math" w:hAnsi="Cambria Math"/>
                        <w:lang w:val="en-US"/>
                      </w:rPr>
                      <m:t>df(</m:t>
                    </m:r>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ε</m:t>
                        </m:r>
                      </m:e>
                      <m:sub>
                        <m:r>
                          <w:rPr>
                            <w:rFonts w:ascii="Cambria Math" w:eastAsia="Times New Roman" w:hAnsi="Cambria Math" w:cstheme="minorHAnsi"/>
                            <w:lang w:val="en-US"/>
                          </w:rPr>
                          <m:t>i</m:t>
                        </m:r>
                      </m:sub>
                    </m:sSub>
                    <m:r>
                      <w:rPr>
                        <w:rFonts w:ascii="Cambria Math" w:hAnsi="Cambria Math"/>
                        <w:lang w:val="en-US"/>
                      </w:rPr>
                      <m:t>,t)</m:t>
                    </m:r>
                  </m:num>
                  <m:den>
                    <m:r>
                      <w:rPr>
                        <w:rFonts w:ascii="Cambria Math" w:hAnsi="Cambria Math"/>
                        <w:lang w:val="en-US"/>
                      </w:rPr>
                      <m:t>dt</m:t>
                    </m:r>
                  </m:den>
                </m:f>
                <m:r>
                  <w:rPr>
                    <w:rFonts w:ascii="Cambria Math" w:hAnsi="Cambria Math"/>
                    <w:lang w:val="en-US"/>
                  </w:rPr>
                  <m:t>=</m:t>
                </m:r>
                <m:nary>
                  <m:naryPr>
                    <m:chr m:val="∑"/>
                    <m:limLoc m:val="undOvr"/>
                    <m:supHide m:val="1"/>
                    <m:ctrlPr>
                      <w:rPr>
                        <w:rFonts w:ascii="Cambria Math" w:hAnsi="Cambria Math"/>
                        <w:i/>
                        <w:lang w:val="en-US"/>
                      </w:rPr>
                    </m:ctrlPr>
                  </m:naryPr>
                  <m:sub>
                    <m:r>
                      <w:rPr>
                        <w:rFonts w:ascii="Cambria Math" w:hAnsi="Cambria Math"/>
                        <w:lang w:val="en-US"/>
                      </w:rPr>
                      <m:t>j</m:t>
                    </m:r>
                  </m:sub>
                  <m:sup/>
                  <m:e>
                    <m:sSubSup>
                      <m:sSubSupPr>
                        <m:ctrlPr>
                          <w:rPr>
                            <w:rFonts w:ascii="Cambria Math" w:hAnsi="Cambria Math"/>
                            <w:i/>
                            <w:lang w:val="en-US"/>
                          </w:rPr>
                        </m:ctrlPr>
                      </m:sSubSupPr>
                      <m:e>
                        <m:r>
                          <w:rPr>
                            <w:rFonts w:ascii="Cambria Math" w:hAnsi="Cambria Math"/>
                            <w:lang w:val="en-US"/>
                          </w:rPr>
                          <m:t>I</m:t>
                        </m:r>
                      </m:e>
                      <m:sub>
                        <m:r>
                          <w:rPr>
                            <w:rFonts w:ascii="Cambria Math" w:hAnsi="Cambria Math"/>
                            <w:lang w:val="en-US"/>
                          </w:rPr>
                          <m:t>e-a</m:t>
                        </m:r>
                      </m:sub>
                      <m:sup>
                        <m:r>
                          <w:rPr>
                            <w:rFonts w:ascii="Cambria Math" w:hAnsi="Cambria Math"/>
                            <w:lang w:val="en-US"/>
                          </w:rPr>
                          <m:t>ij</m:t>
                        </m:r>
                      </m:sup>
                    </m:sSubSup>
                  </m:e>
                </m:nary>
                <m:r>
                  <m:rPr>
                    <m:sty m:val="p"/>
                  </m:rPr>
                  <w:rPr>
                    <w:rFonts w:ascii="Cambria Math" w:hAnsi="Cambria Math"/>
                    <w:lang w:val="en-US"/>
                  </w:rPr>
                  <m:t>,</m:t>
                </m:r>
              </m:oMath>
            </m:oMathPara>
          </w:p>
        </w:tc>
        <w:tc>
          <w:tcPr>
            <w:tcW w:w="750" w:type="pct"/>
            <w:vAlign w:val="center"/>
          </w:tcPr>
          <w:p w14:paraId="739F50C4" w14:textId="0AD3CD18" w:rsidR="00B703D5" w:rsidRPr="00C87244" w:rsidRDefault="00B703D5" w:rsidP="00190510">
            <w:pPr>
              <w:ind w:left="327"/>
              <w:rPr>
                <w:lang w:val="en-US"/>
              </w:rPr>
            </w:pPr>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23</w:t>
            </w:r>
            <w:r w:rsidR="008466D9" w:rsidRPr="00C87244">
              <w:rPr>
                <w:lang w:val="en-US"/>
              </w:rPr>
              <w:fldChar w:fldCharType="end"/>
            </w:r>
            <w:r w:rsidRPr="00C87244">
              <w:rPr>
                <w:lang w:val="en-US"/>
              </w:rPr>
              <w:t>)</w:t>
            </w:r>
          </w:p>
        </w:tc>
      </w:tr>
    </w:tbl>
    <w:p w14:paraId="380E2FB7" w14:textId="2CE1615B" w:rsidR="00B703D5" w:rsidRPr="00C87244" w:rsidRDefault="00B703D5" w:rsidP="00B703D5">
      <w:pPr>
        <w:rPr>
          <w:rFonts w:eastAsiaTheme="minorEastAsia"/>
          <w:lang w:val="en-US"/>
        </w:rPr>
      </w:pPr>
      <w:r w:rsidRPr="00C87244">
        <w:rPr>
          <w:lang w:val="en-US"/>
        </w:rPr>
        <w:t xml:space="preserve">For solids, the method </w:t>
      </w:r>
      <w:r w:rsidR="00371558" w:rsidRPr="00C87244">
        <w:rPr>
          <w:lang w:val="en-US"/>
        </w:rPr>
        <w:t xml:space="preserve">based on the ideas of Tully’s surface hoping is used, </w:t>
      </w:r>
      <w:r w:rsidRPr="00C87244">
        <w:rPr>
          <w:lang w:val="en-US"/>
        </w:rPr>
        <w:t>modified for efficient treatment of a large number of electrons in the modeled ensemble: it can be used to obtain matrix elements (or probabilities</w:t>
      </w:r>
      <w:r w:rsidRPr="00C87244">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ij</m:t>
            </m:r>
          </m:sub>
        </m:sSub>
        <m:r>
          <w:rPr>
            <w:rFonts w:ascii="Cambria Math" w:eastAsiaTheme="minorEastAsia" w:hAnsi="Cambria Math"/>
            <w:lang w:val="en-US"/>
          </w:rPr>
          <m:t>=</m:t>
        </m:r>
        <m:sSup>
          <m:sSupPr>
            <m:ctrlPr>
              <w:rPr>
                <w:rFonts w:ascii="Cambria Math" w:eastAsiaTheme="minorEastAsia" w:hAnsi="Cambria Math"/>
                <w:i/>
                <w:lang w:val="en-US"/>
              </w:rPr>
            </m:ctrlPr>
          </m:sSupPr>
          <m:e>
            <m:d>
              <m:dPr>
                <m:begChr m:val="|"/>
                <m:endChr m:val="|"/>
                <m:ctrlPr>
                  <w:rPr>
                    <w:rFonts w:ascii="Cambria Math" w:eastAsiaTheme="minorEastAsia" w:hAnsi="Cambria Math"/>
                    <w:i/>
                    <w:lang w:val="en-US"/>
                  </w:rPr>
                </m:ctrlPr>
              </m:dPr>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j</m:t>
                        </m:r>
                      </m:sub>
                    </m:sSub>
                    <m:r>
                      <w:rPr>
                        <w:rFonts w:ascii="Cambria Math" w:eastAsiaTheme="minorEastAsia" w:hAnsi="Cambria Math"/>
                        <w:lang w:val="en-US"/>
                      </w:rPr>
                      <m:t>(t)</m:t>
                    </m:r>
                  </m:e>
                  <m:e>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r>
                      <w:rPr>
                        <w:rFonts w:ascii="Cambria Math" w:eastAsiaTheme="minorEastAsia" w:hAnsi="Cambria Math"/>
                        <w:lang w:val="en-US"/>
                      </w:rPr>
                      <m:t>)</m:t>
                    </m:r>
                  </m:e>
                </m:d>
              </m:e>
            </m:d>
          </m:e>
          <m:sup>
            <m:r>
              <w:rPr>
                <w:rFonts w:ascii="Cambria Math" w:eastAsiaTheme="minorEastAsia" w:hAnsi="Cambria Math"/>
                <w:lang w:val="en-US"/>
              </w:rPr>
              <m:t>2</m:t>
            </m:r>
          </m:sup>
        </m:sSup>
      </m:oMath>
      <w:r w:rsidR="00B322A8" w:rsidRPr="00C87244">
        <w:rPr>
          <w:rFonts w:eastAsiaTheme="minorEastAsia"/>
          <w:lang w:val="en-US"/>
        </w:rPr>
        <w:t xml:space="preserve"> with the wave-function defined via the TB Hamiltonian, see Section </w:t>
      </w:r>
      <w:r w:rsidR="00B322A8" w:rsidRPr="00C87244">
        <w:rPr>
          <w:rFonts w:eastAsiaTheme="minorEastAsia"/>
          <w:lang w:val="en-US"/>
        </w:rPr>
        <w:fldChar w:fldCharType="begin"/>
      </w:r>
      <w:r w:rsidR="00B322A8" w:rsidRPr="00C87244">
        <w:rPr>
          <w:rFonts w:eastAsiaTheme="minorEastAsia"/>
          <w:lang w:val="en-US"/>
        </w:rPr>
        <w:instrText xml:space="preserve"> REF _Ref136794186 \r \h </w:instrText>
      </w:r>
      <w:r w:rsidR="00B322A8" w:rsidRPr="00C87244">
        <w:rPr>
          <w:rFonts w:eastAsiaTheme="minorEastAsia"/>
          <w:lang w:val="en-US"/>
        </w:rPr>
      </w:r>
      <w:r w:rsidR="00B322A8" w:rsidRPr="00C87244">
        <w:rPr>
          <w:rFonts w:eastAsiaTheme="minorEastAsia"/>
          <w:lang w:val="en-US"/>
        </w:rPr>
        <w:fldChar w:fldCharType="separate"/>
      </w:r>
      <w:r w:rsidR="002F4C25">
        <w:rPr>
          <w:rFonts w:eastAsiaTheme="minorEastAsia"/>
          <w:lang w:val="en-US"/>
        </w:rPr>
        <w:t>IV</w:t>
      </w:r>
      <w:r w:rsidR="00B322A8" w:rsidRPr="00C87244">
        <w:rPr>
          <w:rFonts w:eastAsiaTheme="minorEastAsia"/>
          <w:lang w:val="en-US"/>
        </w:rPr>
        <w:fldChar w:fldCharType="end"/>
      </w:r>
      <w:r w:rsidRPr="00C87244">
        <w:rPr>
          <w:lang w:val="en-US"/>
        </w:rPr>
        <w:t xml:space="preserve">) entering the scattering integral </w:t>
      </w:r>
      <m:oMath>
        <m:sSubSup>
          <m:sSubSupPr>
            <m:ctrlPr>
              <w:rPr>
                <w:rFonts w:ascii="Cambria Math" w:hAnsi="Cambria Math"/>
                <w:i/>
                <w:lang w:val="en-US"/>
              </w:rPr>
            </m:ctrlPr>
          </m:sSubSupPr>
          <m:e>
            <m:r>
              <w:rPr>
                <w:rFonts w:ascii="Cambria Math" w:hAnsi="Cambria Math"/>
                <w:lang w:val="en-US"/>
              </w:rPr>
              <m:t>I</m:t>
            </m:r>
          </m:e>
          <m:sub>
            <m:r>
              <w:rPr>
                <w:rFonts w:ascii="Cambria Math" w:hAnsi="Cambria Math"/>
                <w:lang w:val="en-US"/>
              </w:rPr>
              <m:t>e-a</m:t>
            </m:r>
          </m:sub>
          <m:sup>
            <m:r>
              <w:rPr>
                <w:rFonts w:ascii="Cambria Math" w:hAnsi="Cambria Math"/>
                <w:lang w:val="en-US"/>
              </w:rPr>
              <m:t>ij</m:t>
            </m:r>
          </m:sup>
        </m:sSubSup>
      </m:oMath>
      <w:r w:rsidRPr="00C87244">
        <w:rPr>
          <w:lang w:val="en-US"/>
        </w:rPr>
        <w:t xml:space="preserve"> </w:t>
      </w:r>
      <w:r w:rsidRPr="00C87244">
        <w:rPr>
          <w:rFonts w:eastAsia="Bitstream Vera Sans" w:cstheme="minorHAnsi"/>
          <w:lang w:val="en-US"/>
        </w:rPr>
        <w:fldChar w:fldCharType="begin" w:fldLock="1"/>
      </w:r>
      <w:r w:rsidR="00C818CE">
        <w:rPr>
          <w:rFonts w:eastAsia="Bitstream Vera Sans" w:cstheme="minorHAnsi"/>
          <w:lang w:val="en-US"/>
        </w:rPr>
        <w:instrText>ADDIN CSL_CITATION {"citationItems":[{"id":"ITEM-1","itemData":{"DOI":"10.1103/PhysRevB.102.064302","ISSN":"2469-9950","abstract":"Even though electron-phonon coupling is one of the most important parameters governing material evolution after ultrafast energy deposition it remains the most unexplored one. In this work we apply the dynamical coupling approach to calculate the nonadiabatic electron-ion energy exchange in nonequilibrium solids with the electronic temperature high above the atomic one. It is implemented into the tight-binding molecular dynamics code and used to study electron-phonon coupling in various elemental metals. The approach developed is a universal scheme applicable to electronic temperatures up to a few electron volts and to arbitrary atomic configurations and dynamics. We demonstrate that the calculated electron-ion (electron-phonon) coupling parameter agrees well with the available experimental data in the high-electronic-temperature regime, validating the model. The following materials are studied here: fcc metals Al, Ca, Ni, Cu, Sr, Y, Zr, Rh, Pd, Ag, Ir, Pt, Au, and Pb; hcp metals Mg, Sc, Ti, Co, Zn, Tc, Ru, Cd, Hf, Re, and Os; bcc metals V, Cr, Fe, Nb, Mo, Ba, Ta, and W; a diamond cubic lattice metal Sn; specific cases of Ga, In, Mn, Te, and Se; and additionally semimetal graphite and the semiconductors Si and Ge. For these materials, we provide an estimation of the electron-phonon coupling at elevated electron temperatures, which can be used in various models simulating ultrafast energy deposition in matter. We also discuss the dependence of the coupling parameter on atomic mass, temperature, and density.","author":[{"dropping-particle":"","family":"Medvedev","given":"N.","non-dropping-particle":"","parse-names":false,"suffix":""},{"dropping-particle":"","family":"Milov","given":"I.","non-dropping-particle":"","parse-names":false,"suffix":""}],"container-title":"Physical Review B","id":"ITEM-1","issue":"6","issued":{"date-parts":[["2020","8","3"]]},"page":"064302","publisher":"American Physical Society","title":"Electron-phonon coupling in metals at high electronic temperatures","type":"article-journal","volume":"102"},"uris":["http://www.mendeley.com/documents/?uuid=10763c6d-4550-4ecd-a043-ad2ebaf64977"]}],"mendeley":{"formattedCitation":"[3]","plainTextFormattedCitation":"[3]","previouslyFormattedCitation":"[3]"},"properties":{"noteIndex":0},"schema":"https://github.com/citation-style-language/schema/raw/master/csl-citation.json"}</w:instrText>
      </w:r>
      <w:r w:rsidRPr="00C87244">
        <w:rPr>
          <w:rFonts w:eastAsia="Bitstream Vera Sans" w:cstheme="minorHAnsi"/>
          <w:lang w:val="en-US"/>
        </w:rPr>
        <w:fldChar w:fldCharType="separate"/>
      </w:r>
      <w:r w:rsidR="00C818CE" w:rsidRPr="00C818CE">
        <w:rPr>
          <w:rFonts w:eastAsia="Bitstream Vera Sans" w:cstheme="minorHAnsi"/>
          <w:noProof/>
          <w:lang w:val="en-US"/>
        </w:rPr>
        <w:t>[3]</w:t>
      </w:r>
      <w:r w:rsidRPr="00C87244">
        <w:rPr>
          <w:rFonts w:eastAsia="Bitstream Vera Sans" w:cstheme="minorHAnsi"/>
          <w:lang w:val="en-US"/>
        </w:rPr>
        <w:fldChar w:fldCharType="end"/>
      </w:r>
      <w:r w:rsidRPr="00C87244">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6"/>
        <w:gridCol w:w="7687"/>
        <w:gridCol w:w="1536"/>
      </w:tblGrid>
      <w:tr w:rsidR="00B703D5" w:rsidRPr="00C87244" w14:paraId="30D0548F" w14:textId="77777777" w:rsidTr="00F3481B">
        <w:trPr>
          <w:jc w:val="center"/>
        </w:trPr>
        <w:tc>
          <w:tcPr>
            <w:tcW w:w="514" w:type="pct"/>
            <w:vAlign w:val="center"/>
          </w:tcPr>
          <w:p w14:paraId="13495D12" w14:textId="77777777" w:rsidR="00B703D5" w:rsidRPr="00C87244" w:rsidRDefault="00B703D5" w:rsidP="00F3481B">
            <w:pPr>
              <w:spacing w:line="276" w:lineRule="auto"/>
              <w:rPr>
                <w:rFonts w:asciiTheme="minorHAnsi" w:eastAsiaTheme="minorEastAsia" w:hAnsiTheme="minorHAnsi" w:cstheme="minorHAnsi"/>
                <w:lang w:val="en-US"/>
              </w:rPr>
            </w:pPr>
          </w:p>
        </w:tc>
        <w:tc>
          <w:tcPr>
            <w:tcW w:w="3739" w:type="pct"/>
            <w:vAlign w:val="center"/>
          </w:tcPr>
          <w:p w14:paraId="00842A00" w14:textId="788151F2" w:rsidR="00B703D5" w:rsidRPr="00C87244" w:rsidRDefault="00000000" w:rsidP="00F3481B">
            <w:pPr>
              <w:spacing w:line="276" w:lineRule="auto"/>
              <w:ind w:left="-105" w:firstLine="105"/>
              <w:rPr>
                <w:rFonts w:asciiTheme="minorHAnsi" w:eastAsiaTheme="minorEastAsia" w:hAnsiTheme="minorHAnsi" w:cstheme="minorHAnsi"/>
                <w:lang w:val="en-US"/>
              </w:rPr>
            </w:pPr>
            <m:oMathPara>
              <m:oMath>
                <m:sSubSup>
                  <m:sSubSupPr>
                    <m:ctrlPr>
                      <w:rPr>
                        <w:rFonts w:ascii="Cambria Math" w:hAnsi="Cambria Math" w:cstheme="minorHAnsi"/>
                        <w:i/>
                        <w:lang w:val="en-US"/>
                      </w:rPr>
                    </m:ctrlPr>
                  </m:sSubSupPr>
                  <m:e>
                    <m:r>
                      <w:rPr>
                        <w:rFonts w:ascii="Cambria Math" w:hAnsi="Cambria Math" w:cstheme="minorHAnsi"/>
                        <w:lang w:val="en-US"/>
                      </w:rPr>
                      <m:t>I</m:t>
                    </m:r>
                  </m:e>
                  <m:sub>
                    <m:r>
                      <w:rPr>
                        <w:rFonts w:ascii="Cambria Math" w:hAnsi="Cambria Math" w:cstheme="minorHAnsi"/>
                        <w:lang w:val="en-US"/>
                      </w:rPr>
                      <m:t>e-a</m:t>
                    </m:r>
                  </m:sub>
                  <m:sup>
                    <m:r>
                      <w:rPr>
                        <w:rFonts w:ascii="Cambria Math" w:hAnsi="Cambria Math" w:cstheme="minorHAnsi"/>
                        <w:lang w:val="en-US"/>
                      </w:rPr>
                      <m:t>ij</m:t>
                    </m:r>
                  </m:sup>
                </m:sSubSup>
                <m:r>
                  <w:rPr>
                    <w:rFonts w:ascii="Cambria Math" w:hAnsi="Cambria Math" w:cstheme="minorHAnsi"/>
                    <w:lang w:val="en-US"/>
                  </w:rPr>
                  <m:t>=</m:t>
                </m:r>
                <m:sSub>
                  <m:sSubPr>
                    <m:ctrlPr>
                      <w:rPr>
                        <w:rFonts w:ascii="Cambria Math" w:hAnsi="Cambria Math" w:cstheme="minorHAnsi"/>
                        <w:i/>
                        <w:lang w:val="en-US"/>
                      </w:rPr>
                    </m:ctrlPr>
                  </m:sSubPr>
                  <m:e>
                    <m:r>
                      <w:rPr>
                        <w:rFonts w:ascii="Cambria Math" w:hAnsi="Cambria Math" w:cstheme="minorHAnsi"/>
                        <w:lang w:val="en-US"/>
                      </w:rPr>
                      <m:t>w</m:t>
                    </m:r>
                  </m:e>
                  <m:sub>
                    <m:r>
                      <w:rPr>
                        <w:rFonts w:ascii="Cambria Math" w:hAnsi="Cambria Math" w:cstheme="minorHAnsi"/>
                        <w:lang w:val="en-US"/>
                      </w:rPr>
                      <m:t>ij</m:t>
                    </m:r>
                  </m:sub>
                </m:sSub>
                <m:d>
                  <m:dPr>
                    <m:begChr m:val="{"/>
                    <m:endChr m:val=""/>
                    <m:ctrlPr>
                      <w:rPr>
                        <w:rFonts w:ascii="Cambria Math" w:hAnsi="Cambria Math" w:cstheme="minorHAnsi"/>
                        <w:i/>
                        <w:lang w:val="en-US"/>
                      </w:rPr>
                    </m:ctrlPr>
                  </m:dPr>
                  <m:e>
                    <m:eqArr>
                      <m:eqArrPr>
                        <m:ctrlPr>
                          <w:rPr>
                            <w:rFonts w:ascii="Cambria Math" w:hAnsi="Cambria Math" w:cstheme="minorHAnsi"/>
                            <w:i/>
                            <w:lang w:val="en-US"/>
                          </w:rPr>
                        </m:ctrlPr>
                      </m:eqArrPr>
                      <m:e>
                        <m:r>
                          <w:rPr>
                            <w:rFonts w:ascii="Cambria Math" w:hAnsi="Cambria Math" w:cstheme="minorHAnsi"/>
                            <w:lang w:val="en-US"/>
                          </w:rPr>
                          <m:t>f</m:t>
                        </m:r>
                        <m:d>
                          <m:dPr>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eastAsia="Times New Roman" w:hAnsi="Cambria Math" w:cstheme="minorHAnsi"/>
                                    <w:lang w:val="en-US"/>
                                  </w:rPr>
                                  <m:t>ε</m:t>
                                </m:r>
                              </m:e>
                              <m:sub>
                                <m:r>
                                  <w:rPr>
                                    <w:rFonts w:ascii="Cambria Math" w:hAnsi="Cambria Math" w:cstheme="minorHAnsi"/>
                                    <w:lang w:val="en-US"/>
                                  </w:rPr>
                                  <m:t>j</m:t>
                                </m:r>
                              </m:sub>
                            </m:sSub>
                          </m:e>
                        </m:d>
                        <m:d>
                          <m:dPr>
                            <m:begChr m:val="["/>
                            <m:endChr m:val="]"/>
                            <m:ctrlPr>
                              <w:rPr>
                                <w:rFonts w:ascii="Cambria Math" w:hAnsi="Cambria Math" w:cstheme="minorHAnsi"/>
                                <w:i/>
                                <w:lang w:val="en-US"/>
                              </w:rPr>
                            </m:ctrlPr>
                          </m:dPr>
                          <m:e>
                            <m:r>
                              <w:rPr>
                                <w:rFonts w:ascii="Cambria Math" w:hAnsi="Cambria Math" w:cstheme="minorHAnsi"/>
                                <w:lang w:val="en-US"/>
                              </w:rPr>
                              <m:t>2-f</m:t>
                            </m:r>
                            <m:d>
                              <m:dPr>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eastAsia="Times New Roman" w:hAnsi="Cambria Math" w:cstheme="minorHAnsi"/>
                                        <w:lang w:val="en-US"/>
                                      </w:rPr>
                                      <m:t>ε</m:t>
                                    </m:r>
                                  </m:e>
                                  <m:sub>
                                    <m:r>
                                      <w:rPr>
                                        <w:rFonts w:ascii="Cambria Math" w:hAnsi="Cambria Math" w:cstheme="minorHAnsi"/>
                                        <w:lang w:val="en-US"/>
                                      </w:rPr>
                                      <m:t>i</m:t>
                                    </m:r>
                                  </m:sub>
                                </m:sSub>
                              </m:e>
                            </m:d>
                          </m:e>
                        </m:d>
                        <m:r>
                          <w:rPr>
                            <w:rFonts w:ascii="Cambria Math" w:hAnsi="Cambria Math" w:cstheme="minorHAnsi"/>
                            <w:lang w:val="en-US"/>
                          </w:rPr>
                          <m:t>-f</m:t>
                        </m:r>
                        <m:d>
                          <m:dPr>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eastAsia="Times New Roman" w:hAnsi="Cambria Math" w:cstheme="minorHAnsi"/>
                                    <w:lang w:val="en-US"/>
                                  </w:rPr>
                                  <m:t>ε</m:t>
                                </m:r>
                              </m:e>
                              <m:sub>
                                <m:r>
                                  <w:rPr>
                                    <w:rFonts w:ascii="Cambria Math" w:hAnsi="Cambria Math" w:cstheme="minorHAnsi"/>
                                    <w:lang w:val="en-US"/>
                                  </w:rPr>
                                  <m:t>i</m:t>
                                </m:r>
                              </m:sub>
                            </m:sSub>
                          </m:e>
                        </m:d>
                        <m:d>
                          <m:dPr>
                            <m:begChr m:val="["/>
                            <m:endChr m:val="]"/>
                            <m:ctrlPr>
                              <w:rPr>
                                <w:rFonts w:ascii="Cambria Math" w:hAnsi="Cambria Math" w:cstheme="minorHAnsi"/>
                                <w:i/>
                                <w:lang w:val="en-US"/>
                              </w:rPr>
                            </m:ctrlPr>
                          </m:dPr>
                          <m:e>
                            <m:r>
                              <w:rPr>
                                <w:rFonts w:ascii="Cambria Math" w:hAnsi="Cambria Math" w:cstheme="minorHAnsi"/>
                                <w:lang w:val="en-US"/>
                              </w:rPr>
                              <m:t>2-f</m:t>
                            </m:r>
                            <m:d>
                              <m:dPr>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eastAsia="Times New Roman" w:hAnsi="Cambria Math" w:cstheme="minorHAnsi"/>
                                        <w:lang w:val="en-US"/>
                                      </w:rPr>
                                      <m:t>ε</m:t>
                                    </m:r>
                                  </m:e>
                                  <m:sub>
                                    <m:r>
                                      <w:rPr>
                                        <w:rFonts w:ascii="Cambria Math" w:hAnsi="Cambria Math" w:cstheme="minorHAnsi"/>
                                        <w:lang w:val="en-US"/>
                                      </w:rPr>
                                      <m:t>j</m:t>
                                    </m:r>
                                  </m:sub>
                                </m:sSub>
                              </m:e>
                            </m:d>
                          </m:e>
                        </m:d>
                        <m:sSub>
                          <m:sSubPr>
                            <m:ctrlPr>
                              <w:rPr>
                                <w:rFonts w:ascii="Cambria Math" w:hAnsi="Cambria Math" w:cstheme="minorHAnsi"/>
                                <w:i/>
                                <w:lang w:val="en-US"/>
                              </w:rPr>
                            </m:ctrlPr>
                          </m:sSubPr>
                          <m:e>
                            <m:r>
                              <w:rPr>
                                <w:rFonts w:ascii="Cambria Math" w:hAnsi="Cambria Math" w:cstheme="minorHAnsi"/>
                                <w:lang w:val="en-US"/>
                              </w:rPr>
                              <m:t>g</m:t>
                            </m:r>
                          </m:e>
                          <m:sub>
                            <m:r>
                              <w:rPr>
                                <w:rFonts w:ascii="Cambria Math" w:hAnsi="Cambria Math" w:cstheme="minorHAnsi"/>
                                <w:lang w:val="en-US"/>
                              </w:rPr>
                              <m:t>at</m:t>
                            </m:r>
                          </m:sub>
                        </m:sSub>
                        <m:r>
                          <w:rPr>
                            <w:rFonts w:ascii="Cambria Math" w:hAnsi="Cambria Math" w:cstheme="minorHAnsi"/>
                            <w:lang w:val="en-US"/>
                          </w:rPr>
                          <m:t>(</m:t>
                        </m:r>
                        <m:sSub>
                          <m:sSubPr>
                            <m:ctrlPr>
                              <w:rPr>
                                <w:rFonts w:ascii="Cambria Math" w:hAnsi="Cambria Math" w:cstheme="minorHAnsi"/>
                                <w:i/>
                                <w:lang w:val="en-US"/>
                              </w:rPr>
                            </m:ctrlPr>
                          </m:sSubPr>
                          <m:e>
                            <m:r>
                              <w:rPr>
                                <w:rFonts w:ascii="Cambria Math" w:eastAsia="Times New Roman" w:hAnsi="Cambria Math" w:cstheme="minorHAnsi"/>
                                <w:lang w:val="en-US"/>
                              </w:rPr>
                              <m:t>ε</m:t>
                            </m:r>
                          </m:e>
                          <m:sub>
                            <m:r>
                              <w:rPr>
                                <w:rFonts w:ascii="Cambria Math" w:hAnsi="Cambria Math" w:cstheme="minorHAnsi"/>
                                <w:lang w:val="en-US"/>
                              </w:rPr>
                              <m:t>ij</m:t>
                            </m:r>
                          </m:sub>
                        </m:sSub>
                        <m:r>
                          <w:rPr>
                            <w:rFonts w:ascii="Cambria Math" w:hAnsi="Cambria Math" w:cstheme="minorHAnsi"/>
                            <w:lang w:val="en-US"/>
                          </w:rPr>
                          <m:t>,</m:t>
                        </m:r>
                        <m:sSub>
                          <m:sSubPr>
                            <m:ctrlPr>
                              <w:rPr>
                                <w:rFonts w:ascii="Cambria Math" w:hAnsi="Cambria Math" w:cstheme="minorHAnsi"/>
                                <w:i/>
                                <w:lang w:val="en-US"/>
                              </w:rPr>
                            </m:ctrlPr>
                          </m:sSubPr>
                          <m:e>
                            <m:r>
                              <w:rPr>
                                <w:rFonts w:ascii="Cambria Math" w:hAnsi="Cambria Math" w:cstheme="minorHAnsi"/>
                                <w:lang w:val="en-US"/>
                              </w:rPr>
                              <m:t>T</m:t>
                            </m:r>
                          </m:e>
                          <m:sub>
                            <m:r>
                              <w:rPr>
                                <w:rFonts w:ascii="Cambria Math" w:hAnsi="Cambria Math" w:cstheme="minorHAnsi"/>
                                <w:lang w:val="en-US"/>
                              </w:rPr>
                              <m:t>a</m:t>
                            </m:r>
                          </m:sub>
                        </m:sSub>
                        <m:r>
                          <w:rPr>
                            <w:rFonts w:ascii="Cambria Math" w:hAnsi="Cambria Math" w:cstheme="minorHAnsi"/>
                            <w:lang w:val="en-US"/>
                          </w:rPr>
                          <m:t xml:space="preserve">), </m:t>
                        </m:r>
                        <m:r>
                          <m:rPr>
                            <m:sty m:val="p"/>
                          </m:rPr>
                          <w:rPr>
                            <w:rFonts w:ascii="Cambria Math" w:hAnsi="Cambria Math" w:cstheme="minorHAnsi"/>
                            <w:lang w:val="en-US"/>
                          </w:rPr>
                          <m:t>for i</m:t>
                        </m:r>
                        <m:r>
                          <w:rPr>
                            <w:rFonts w:ascii="Cambria Math" w:hAnsi="Cambria Math" w:cstheme="minorHAnsi"/>
                            <w:lang w:val="en-US"/>
                          </w:rPr>
                          <m:t>&gt;j</m:t>
                        </m:r>
                      </m:e>
                      <m:e>
                        <m:r>
                          <w:rPr>
                            <w:rFonts w:ascii="Cambria Math" w:hAnsi="Cambria Math" w:cstheme="minorHAnsi"/>
                            <w:lang w:val="en-US"/>
                          </w:rPr>
                          <m:t>f</m:t>
                        </m:r>
                        <m:d>
                          <m:dPr>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eastAsia="Times New Roman" w:hAnsi="Cambria Math" w:cstheme="minorHAnsi"/>
                                    <w:lang w:val="en-US"/>
                                  </w:rPr>
                                  <m:t>ε</m:t>
                                </m:r>
                              </m:e>
                              <m:sub>
                                <m:r>
                                  <w:rPr>
                                    <w:rFonts w:ascii="Cambria Math" w:hAnsi="Cambria Math" w:cstheme="minorHAnsi"/>
                                    <w:lang w:val="en-US"/>
                                  </w:rPr>
                                  <m:t>j</m:t>
                                </m:r>
                              </m:sub>
                            </m:sSub>
                          </m:e>
                        </m:d>
                        <m:d>
                          <m:dPr>
                            <m:begChr m:val="["/>
                            <m:endChr m:val="]"/>
                            <m:ctrlPr>
                              <w:rPr>
                                <w:rFonts w:ascii="Cambria Math" w:hAnsi="Cambria Math" w:cstheme="minorHAnsi"/>
                                <w:i/>
                                <w:lang w:val="en-US"/>
                              </w:rPr>
                            </m:ctrlPr>
                          </m:dPr>
                          <m:e>
                            <m:r>
                              <w:rPr>
                                <w:rFonts w:ascii="Cambria Math" w:hAnsi="Cambria Math" w:cstheme="minorHAnsi"/>
                                <w:lang w:val="en-US"/>
                              </w:rPr>
                              <m:t>2-f</m:t>
                            </m:r>
                            <m:d>
                              <m:dPr>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eastAsia="Times New Roman" w:hAnsi="Cambria Math" w:cstheme="minorHAnsi"/>
                                        <w:lang w:val="en-US"/>
                                      </w:rPr>
                                      <m:t>ε</m:t>
                                    </m:r>
                                  </m:e>
                                  <m:sub>
                                    <m:r>
                                      <w:rPr>
                                        <w:rFonts w:ascii="Cambria Math" w:hAnsi="Cambria Math" w:cstheme="minorHAnsi"/>
                                        <w:lang w:val="en-US"/>
                                      </w:rPr>
                                      <m:t>i</m:t>
                                    </m:r>
                                  </m:sub>
                                </m:sSub>
                              </m:e>
                            </m:d>
                          </m:e>
                        </m:d>
                        <m:sSub>
                          <m:sSubPr>
                            <m:ctrlPr>
                              <w:rPr>
                                <w:rFonts w:ascii="Cambria Math" w:hAnsi="Cambria Math" w:cstheme="minorHAnsi"/>
                                <w:i/>
                                <w:lang w:val="en-US"/>
                              </w:rPr>
                            </m:ctrlPr>
                          </m:sSubPr>
                          <m:e>
                            <m:r>
                              <w:rPr>
                                <w:rFonts w:ascii="Cambria Math" w:hAnsi="Cambria Math" w:cstheme="minorHAnsi"/>
                                <w:lang w:val="en-US"/>
                              </w:rPr>
                              <m:t>g</m:t>
                            </m:r>
                          </m:e>
                          <m:sub>
                            <m:r>
                              <w:rPr>
                                <w:rFonts w:ascii="Cambria Math" w:hAnsi="Cambria Math" w:cstheme="minorHAnsi"/>
                                <w:lang w:val="en-US"/>
                              </w:rPr>
                              <m:t>at</m:t>
                            </m:r>
                          </m:sub>
                        </m:sSub>
                        <m:r>
                          <w:rPr>
                            <w:rFonts w:ascii="Cambria Math" w:hAnsi="Cambria Math" w:cstheme="minorHAnsi"/>
                            <w:lang w:val="en-US"/>
                          </w:rPr>
                          <m:t>(</m:t>
                        </m:r>
                        <m:sSub>
                          <m:sSubPr>
                            <m:ctrlPr>
                              <w:rPr>
                                <w:rFonts w:ascii="Cambria Math" w:hAnsi="Cambria Math" w:cstheme="minorHAnsi"/>
                                <w:i/>
                                <w:lang w:val="en-US"/>
                              </w:rPr>
                            </m:ctrlPr>
                          </m:sSubPr>
                          <m:e>
                            <m:r>
                              <w:rPr>
                                <w:rFonts w:ascii="Cambria Math" w:eastAsia="Times New Roman" w:hAnsi="Cambria Math" w:cstheme="minorHAnsi"/>
                                <w:lang w:val="en-US"/>
                              </w:rPr>
                              <m:t>ε</m:t>
                            </m:r>
                          </m:e>
                          <m:sub>
                            <m:r>
                              <w:rPr>
                                <w:rFonts w:ascii="Cambria Math" w:hAnsi="Cambria Math" w:cstheme="minorHAnsi"/>
                                <w:lang w:val="en-US"/>
                              </w:rPr>
                              <m:t>ij</m:t>
                            </m:r>
                          </m:sub>
                        </m:sSub>
                        <m:r>
                          <w:rPr>
                            <w:rFonts w:ascii="Cambria Math" w:hAnsi="Cambria Math" w:cstheme="minorHAnsi"/>
                            <w:lang w:val="en-US"/>
                          </w:rPr>
                          <m:t>,</m:t>
                        </m:r>
                        <m:sSub>
                          <m:sSubPr>
                            <m:ctrlPr>
                              <w:rPr>
                                <w:rFonts w:ascii="Cambria Math" w:hAnsi="Cambria Math" w:cstheme="minorHAnsi"/>
                                <w:i/>
                                <w:lang w:val="en-US"/>
                              </w:rPr>
                            </m:ctrlPr>
                          </m:sSubPr>
                          <m:e>
                            <m:r>
                              <w:rPr>
                                <w:rFonts w:ascii="Cambria Math" w:hAnsi="Cambria Math" w:cstheme="minorHAnsi"/>
                                <w:lang w:val="en-US"/>
                              </w:rPr>
                              <m:t>T</m:t>
                            </m:r>
                          </m:e>
                          <m:sub>
                            <m:r>
                              <w:rPr>
                                <w:rFonts w:ascii="Cambria Math" w:hAnsi="Cambria Math" w:cstheme="minorHAnsi"/>
                                <w:lang w:val="en-US"/>
                              </w:rPr>
                              <m:t>a</m:t>
                            </m:r>
                          </m:sub>
                        </m:sSub>
                        <m:r>
                          <w:rPr>
                            <w:rFonts w:ascii="Cambria Math" w:hAnsi="Cambria Math" w:cstheme="minorHAnsi"/>
                            <w:lang w:val="en-US"/>
                          </w:rPr>
                          <m:t>)-f</m:t>
                        </m:r>
                        <m:d>
                          <m:dPr>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eastAsia="Times New Roman" w:hAnsi="Cambria Math" w:cstheme="minorHAnsi"/>
                                    <w:lang w:val="en-US"/>
                                  </w:rPr>
                                  <m:t>ε</m:t>
                                </m:r>
                              </m:e>
                              <m:sub>
                                <m:r>
                                  <w:rPr>
                                    <w:rFonts w:ascii="Cambria Math" w:hAnsi="Cambria Math" w:cstheme="minorHAnsi"/>
                                    <w:lang w:val="en-US"/>
                                  </w:rPr>
                                  <m:t>i</m:t>
                                </m:r>
                              </m:sub>
                            </m:sSub>
                          </m:e>
                        </m:d>
                        <m:d>
                          <m:dPr>
                            <m:begChr m:val="["/>
                            <m:endChr m:val="]"/>
                            <m:ctrlPr>
                              <w:rPr>
                                <w:rFonts w:ascii="Cambria Math" w:hAnsi="Cambria Math" w:cstheme="minorHAnsi"/>
                                <w:i/>
                                <w:lang w:val="en-US"/>
                              </w:rPr>
                            </m:ctrlPr>
                          </m:dPr>
                          <m:e>
                            <m:r>
                              <w:rPr>
                                <w:rFonts w:ascii="Cambria Math" w:hAnsi="Cambria Math" w:cstheme="minorHAnsi"/>
                                <w:lang w:val="en-US"/>
                              </w:rPr>
                              <m:t>2-f</m:t>
                            </m:r>
                            <m:d>
                              <m:dPr>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eastAsia="Times New Roman" w:hAnsi="Cambria Math" w:cstheme="minorHAnsi"/>
                                        <w:lang w:val="en-US"/>
                                      </w:rPr>
                                      <m:t>ε</m:t>
                                    </m:r>
                                  </m:e>
                                  <m:sub>
                                    <m:r>
                                      <w:rPr>
                                        <w:rFonts w:ascii="Cambria Math" w:hAnsi="Cambria Math" w:cstheme="minorHAnsi"/>
                                        <w:lang w:val="en-US"/>
                                      </w:rPr>
                                      <m:t>j</m:t>
                                    </m:r>
                                  </m:sub>
                                </m:sSub>
                              </m:e>
                            </m:d>
                          </m:e>
                        </m:d>
                        <m:r>
                          <w:rPr>
                            <w:rFonts w:ascii="Cambria Math" w:hAnsi="Cambria Math" w:cstheme="minorHAnsi"/>
                            <w:lang w:val="en-US"/>
                          </w:rPr>
                          <m:t>,</m:t>
                        </m:r>
                        <m:r>
                          <m:rPr>
                            <m:sty m:val="p"/>
                          </m:rPr>
                          <w:rPr>
                            <w:rFonts w:ascii="Cambria Math" w:hAnsi="Cambria Math" w:cstheme="minorHAnsi"/>
                            <w:lang w:val="en-US"/>
                          </w:rPr>
                          <m:t xml:space="preserve"> otherwise</m:t>
                        </m:r>
                      </m:e>
                    </m:eqArr>
                  </m:e>
                </m:d>
              </m:oMath>
            </m:oMathPara>
          </w:p>
          <w:p w14:paraId="694BE6CA" w14:textId="25AD6E75" w:rsidR="00B703D5" w:rsidRPr="00C87244" w:rsidRDefault="00000000" w:rsidP="00F3481B">
            <w:pPr>
              <w:spacing w:line="276" w:lineRule="auto"/>
              <w:ind w:left="-105" w:firstLine="105"/>
              <w:rPr>
                <w:rFonts w:asciiTheme="minorHAnsi" w:eastAsiaTheme="minorEastAsia" w:hAnsiTheme="minorHAnsi" w:cstheme="minorHAnsi"/>
                <w:lang w:val="en-US"/>
              </w:rPr>
            </w:pPr>
            <m:oMathPara>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w</m:t>
                    </m:r>
                  </m:e>
                  <m:sub>
                    <m:r>
                      <w:rPr>
                        <w:rFonts w:ascii="Cambria Math" w:eastAsiaTheme="minorEastAsia" w:hAnsi="Cambria Math" w:cstheme="minorHAnsi"/>
                        <w:lang w:val="en-US"/>
                      </w:rPr>
                      <m:t>ij</m:t>
                    </m:r>
                  </m:sub>
                </m:sSub>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d</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W</m:t>
                        </m:r>
                      </m:e>
                      <m:sub>
                        <m:r>
                          <w:rPr>
                            <w:rFonts w:ascii="Cambria Math" w:eastAsiaTheme="minorEastAsia" w:hAnsi="Cambria Math" w:cstheme="minorHAnsi"/>
                            <w:lang w:val="en-US"/>
                          </w:rPr>
                          <m:t>ij</m:t>
                        </m:r>
                      </m:sub>
                    </m:sSub>
                  </m:num>
                  <m:den>
                    <m:r>
                      <w:rPr>
                        <w:rFonts w:ascii="Cambria Math" w:eastAsiaTheme="minorEastAsia" w:hAnsi="Cambria Math" w:cstheme="minorHAnsi"/>
                        <w:lang w:val="en-US"/>
                      </w:rPr>
                      <m:t>dt</m:t>
                    </m:r>
                  </m:den>
                </m:f>
                <m:r>
                  <w:rPr>
                    <w:rFonts w:ascii="Cambria Math" w:eastAsiaTheme="minorEastAsia" w:hAnsi="Cambria Math" w:cstheme="minorHAnsi"/>
                    <w:lang w:val="en-US"/>
                  </w:rPr>
                  <m:t>≈2</m:t>
                </m:r>
                <m:f>
                  <m:fPr>
                    <m:ctrlPr>
                      <w:rPr>
                        <w:rFonts w:ascii="Cambria Math" w:eastAsiaTheme="minorEastAsia" w:hAnsi="Cambria Math" w:cstheme="minorHAnsi"/>
                        <w:i/>
                        <w:lang w:val="en-US"/>
                      </w:rPr>
                    </m:ctrlPr>
                  </m:fPr>
                  <m:num>
                    <m:sSup>
                      <m:sSupPr>
                        <m:ctrlPr>
                          <w:rPr>
                            <w:rFonts w:ascii="Cambria Math" w:eastAsiaTheme="minorEastAsia" w:hAnsi="Cambria Math" w:cstheme="minorHAnsi"/>
                            <w:i/>
                            <w:lang w:val="en-US"/>
                          </w:rPr>
                        </m:ctrlPr>
                      </m:sSupPr>
                      <m:e>
                        <m:d>
                          <m:dPr>
                            <m:begChr m:val="|"/>
                            <m:endChr m:val="|"/>
                            <m:ctrlPr>
                              <w:rPr>
                                <w:rFonts w:ascii="Cambria Math" w:eastAsiaTheme="minorEastAsia" w:hAnsi="Cambria Math" w:cstheme="minorHAnsi"/>
                                <w:i/>
                                <w:lang w:val="en-US"/>
                              </w:rPr>
                            </m:ctrlPr>
                          </m:dPr>
                          <m:e>
                            <m:d>
                              <m:dPr>
                                <m:begChr m:val="⟨"/>
                                <m:endChr m:val="⟩"/>
                                <m:ctrlPr>
                                  <w:rPr>
                                    <w:rFonts w:ascii="Cambria Math" w:eastAsiaTheme="minorEastAsia" w:hAnsi="Cambria Math" w:cstheme="minorHAnsi"/>
                                    <w:i/>
                                    <w:lang w:val="en-US"/>
                                  </w:rPr>
                                </m:ctrlPr>
                              </m:dPr>
                              <m:e>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ψ</m:t>
                                    </m:r>
                                  </m:e>
                                  <m:sub>
                                    <m:r>
                                      <w:rPr>
                                        <w:rFonts w:ascii="Cambria Math" w:eastAsiaTheme="minorEastAsia" w:hAnsi="Cambria Math" w:cstheme="minorHAnsi"/>
                                        <w:lang w:val="en-US"/>
                                      </w:rPr>
                                      <m:t>j</m:t>
                                    </m:r>
                                  </m:sub>
                                </m:sSub>
                                <m:d>
                                  <m:dPr>
                                    <m:ctrlPr>
                                      <w:rPr>
                                        <w:rFonts w:ascii="Cambria Math" w:eastAsiaTheme="minorEastAsia" w:hAnsi="Cambria Math" w:cstheme="minorHAnsi"/>
                                        <w:i/>
                                        <w:lang w:val="en-US"/>
                                      </w:rPr>
                                    </m:ctrlPr>
                                  </m:dPr>
                                  <m:e>
                                    <m:r>
                                      <w:rPr>
                                        <w:rFonts w:ascii="Cambria Math" w:eastAsiaTheme="minorEastAsia" w:hAnsi="Cambria Math" w:cstheme="minorHAnsi"/>
                                        <w:lang w:val="en-US"/>
                                      </w:rPr>
                                      <m:t>t</m:t>
                                    </m:r>
                                  </m:e>
                                </m:d>
                              </m:e>
                              <m:e>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ψ</m:t>
                                    </m:r>
                                  </m:e>
                                  <m:sub>
                                    <m:r>
                                      <w:rPr>
                                        <w:rFonts w:ascii="Cambria Math" w:eastAsiaTheme="minorEastAsia" w:hAnsi="Cambria Math" w:cstheme="minorHAnsi"/>
                                        <w:lang w:val="en-US"/>
                                      </w:rPr>
                                      <m:t>i</m:t>
                                    </m:r>
                                  </m:sub>
                                </m:sSub>
                                <m:d>
                                  <m:dPr>
                                    <m:ctrlPr>
                                      <w:rPr>
                                        <w:rFonts w:ascii="Cambria Math" w:eastAsiaTheme="minorEastAsia" w:hAnsi="Cambria Math" w:cstheme="minorHAnsi"/>
                                        <w:i/>
                                        <w:lang w:val="en-US"/>
                                      </w:rPr>
                                    </m:ctrlPr>
                                  </m:dPr>
                                  <m:e>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t</m:t>
                                        </m:r>
                                      </m:e>
                                      <m:sub>
                                        <m:r>
                                          <w:rPr>
                                            <w:rFonts w:ascii="Cambria Math" w:eastAsiaTheme="minorEastAsia" w:hAnsi="Cambria Math" w:cstheme="minorHAnsi"/>
                                            <w:lang w:val="en-US"/>
                                          </w:rPr>
                                          <m:t>0</m:t>
                                        </m:r>
                                      </m:sub>
                                    </m:sSub>
                                  </m:e>
                                </m:d>
                              </m:e>
                            </m:d>
                          </m:e>
                        </m:d>
                      </m:e>
                      <m:sup>
                        <m:r>
                          <w:rPr>
                            <w:rFonts w:ascii="Cambria Math" w:eastAsiaTheme="minorEastAsia" w:hAnsi="Cambria Math" w:cstheme="minorHAnsi"/>
                            <w:lang w:val="en-US"/>
                          </w:rPr>
                          <m:t>2</m:t>
                        </m:r>
                      </m:sup>
                    </m:sSup>
                  </m:num>
                  <m:den>
                    <m:r>
                      <w:rPr>
                        <w:rFonts w:ascii="Cambria Math" w:eastAsiaTheme="minorEastAsia" w:hAnsi="Cambria Math" w:cstheme="minorHAnsi"/>
                        <w:lang w:val="en-US"/>
                      </w:rPr>
                      <m:t>δt</m:t>
                    </m:r>
                  </m:den>
                </m:f>
                <m:r>
                  <w:rPr>
                    <w:rFonts w:ascii="Cambria Math" w:eastAsiaTheme="minorEastAsia" w:hAnsi="Cambria Math" w:cstheme="minorHAnsi"/>
                    <w:lang w:val="en-US"/>
                  </w:rPr>
                  <m:t>≈</m:t>
                </m:r>
                <m:f>
                  <m:fPr>
                    <m:ctrlPr>
                      <w:rPr>
                        <w:rFonts w:ascii="Cambria Math" w:eastAsiaTheme="minorEastAsia" w:hAnsi="Cambria Math"/>
                        <w:i/>
                        <w:lang w:val="en-US"/>
                      </w:rPr>
                    </m:ctrlPr>
                  </m:fPr>
                  <m:num>
                    <m:r>
                      <w:rPr>
                        <w:rFonts w:ascii="Cambria Math" w:eastAsiaTheme="minorEastAsia" w:hAnsi="Cambria Math"/>
                        <w:lang w:val="en-US"/>
                      </w:rPr>
                      <m:t>4e</m:t>
                    </m:r>
                  </m:num>
                  <m:den>
                    <m:r>
                      <w:rPr>
                        <w:rFonts w:ascii="Cambria Math" w:hAnsi="Cambria Math"/>
                        <w:lang w:val="en-US"/>
                      </w:rPr>
                      <m:t>ħ</m:t>
                    </m:r>
                    <m:sSup>
                      <m:sSupPr>
                        <m:ctrlPr>
                          <w:rPr>
                            <w:rFonts w:ascii="Cambria Math" w:eastAsiaTheme="minorEastAsia" w:hAnsi="Cambria Math"/>
                            <w:i/>
                            <w:lang w:val="en-US"/>
                          </w:rPr>
                        </m:ctrlPr>
                      </m:sSupPr>
                      <m:e>
                        <m:r>
                          <w:rPr>
                            <w:rFonts w:ascii="Cambria Math" w:eastAsiaTheme="minorEastAsia" w:hAnsi="Cambria Math"/>
                            <w:lang w:val="en-US"/>
                          </w:rPr>
                          <m:t>δt</m:t>
                        </m:r>
                      </m:e>
                      <m:sup>
                        <m:r>
                          <w:rPr>
                            <w:rFonts w:ascii="Cambria Math" w:eastAsiaTheme="minorEastAsia" w:hAnsi="Cambria Math"/>
                            <w:lang w:val="en-US"/>
                          </w:rPr>
                          <m:t>2</m:t>
                        </m:r>
                      </m:sup>
                    </m:sSup>
                  </m:den>
                </m:f>
                <m:nary>
                  <m:naryPr>
                    <m:chr m:val="∑"/>
                    <m:limLoc m:val="undOvr"/>
                    <m:supHide m:val="1"/>
                    <m:ctrlPr>
                      <w:rPr>
                        <w:rFonts w:ascii="Cambria Math" w:eastAsiaTheme="minorEastAsia" w:hAnsi="Cambria Math"/>
                        <w:i/>
                        <w:lang w:val="en-US"/>
                      </w:rPr>
                    </m:ctrlPr>
                  </m:naryPr>
                  <m:sub>
                    <m:r>
                      <w:rPr>
                        <w:rFonts w:ascii="Cambria Math" w:eastAsiaTheme="minorEastAsia" w:hAnsi="Cambria Math"/>
                        <w:lang w:val="en-US"/>
                      </w:rPr>
                      <m:t>α,β</m:t>
                    </m:r>
                  </m:sub>
                  <m:sup/>
                  <m:e>
                    <m:sSup>
                      <m:sSupPr>
                        <m:ctrlPr>
                          <w:rPr>
                            <w:rFonts w:ascii="Cambria Math" w:hAnsi="Cambria Math"/>
                            <w:i/>
                            <w:lang w:val="en-US"/>
                          </w:rPr>
                        </m:ctrlPr>
                      </m:sSup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i,α</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j,β</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i,j</m:t>
                                </m:r>
                              </m:sub>
                            </m:sSub>
                          </m:e>
                        </m:d>
                      </m:e>
                      <m:sup>
                        <m:r>
                          <w:rPr>
                            <w:rFonts w:ascii="Cambria Math" w:hAnsi="Cambria Math"/>
                            <w:lang w:val="en-US"/>
                          </w:rPr>
                          <m:t>2</m:t>
                        </m:r>
                      </m:sup>
                    </m:sSup>
                  </m:e>
                </m:nary>
              </m:oMath>
            </m:oMathPara>
          </w:p>
        </w:tc>
        <w:tc>
          <w:tcPr>
            <w:tcW w:w="747" w:type="pct"/>
            <w:vAlign w:val="center"/>
          </w:tcPr>
          <w:p w14:paraId="1FE1B458" w14:textId="6AA1D112" w:rsidR="00B703D5" w:rsidRPr="00C87244" w:rsidRDefault="00B703D5" w:rsidP="00190510">
            <w:pPr>
              <w:ind w:left="323"/>
              <w:rPr>
                <w:lang w:val="en-US"/>
              </w:rPr>
            </w:pPr>
            <w:bookmarkStart w:id="83" w:name="_Ref230591199"/>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24</w:t>
            </w:r>
            <w:r w:rsidR="008466D9" w:rsidRPr="00C87244">
              <w:rPr>
                <w:lang w:val="en-US"/>
              </w:rPr>
              <w:fldChar w:fldCharType="end"/>
            </w:r>
            <w:bookmarkEnd w:id="83"/>
            <w:r w:rsidRPr="00C87244">
              <w:rPr>
                <w:lang w:val="en-US"/>
              </w:rPr>
              <w:t>)</w:t>
            </w:r>
          </w:p>
        </w:tc>
      </w:tr>
    </w:tbl>
    <w:p w14:paraId="58268DD7" w14:textId="77777777" w:rsidR="00C11A1E" w:rsidRDefault="00B703D5" w:rsidP="00EF05B8">
      <w:pPr>
        <w:ind w:firstLine="0"/>
        <w:rPr>
          <w:rFonts w:eastAsiaTheme="minorEastAsia"/>
          <w:lang w:val="en-US"/>
        </w:rPr>
      </w:pPr>
      <w:r w:rsidRPr="00C87244">
        <w:rPr>
          <w:rFonts w:cstheme="minorHAnsi"/>
          <w:lang w:val="en-US"/>
        </w:rPr>
        <w:t xml:space="preserve">Here again </w:t>
      </w:r>
      <m:oMath>
        <m:r>
          <w:rPr>
            <w:rFonts w:ascii="Cambria Math" w:hAnsi="Cambria Math" w:cstheme="minorHAnsi"/>
            <w:lang w:val="en-US"/>
          </w:rPr>
          <m:t>f</m:t>
        </m:r>
        <m:d>
          <m:dPr>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eastAsia="Times New Roman" w:hAnsi="Cambria Math" w:cstheme="minorHAnsi"/>
                    <w:lang w:val="en-US"/>
                  </w:rPr>
                  <m:t>ε</m:t>
                </m:r>
              </m:e>
              <m:sub>
                <m:r>
                  <w:rPr>
                    <w:rFonts w:ascii="Cambria Math" w:hAnsi="Cambria Math" w:cstheme="minorHAnsi"/>
                    <w:lang w:val="en-US"/>
                  </w:rPr>
                  <m:t>i</m:t>
                </m:r>
              </m:sub>
            </m:sSub>
          </m:e>
        </m:d>
        <m:r>
          <w:rPr>
            <w:rFonts w:ascii="Cambria Math" w:hAnsi="Cambria Math" w:cstheme="minorHAnsi"/>
            <w:lang w:val="en-US"/>
          </w:rPr>
          <m:t xml:space="preserve"> </m:t>
        </m:r>
      </m:oMath>
      <w:r w:rsidRPr="00C87244">
        <w:rPr>
          <w:rFonts w:cstheme="minorHAnsi"/>
          <w:lang w:val="en-US"/>
        </w:rPr>
        <w:t xml:space="preserve"> is the electron distribution function, normalized to 2 due to spin degeneracy; </w:t>
      </w:r>
      <m:oMath>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ε</m:t>
            </m:r>
          </m:e>
          <m:sub>
            <m:r>
              <w:rPr>
                <w:rFonts w:ascii="Cambria Math" w:eastAsia="Times New Roman" w:hAnsi="Cambria Math" w:cstheme="minorHAnsi"/>
                <w:lang w:val="en-US"/>
              </w:rPr>
              <m:t>ij</m:t>
            </m:r>
          </m:sub>
        </m:sSub>
        <m:r>
          <w:rPr>
            <w:rFonts w:ascii="Cambria Math" w:eastAsia="Times New Roman" w:hAnsi="Cambria Math" w:cstheme="minorHAnsi"/>
            <w:lang w:val="en-US"/>
          </w:rPr>
          <m:t>=</m:t>
        </m:r>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ε</m:t>
            </m:r>
          </m:e>
          <m:sub>
            <m:r>
              <w:rPr>
                <w:rFonts w:ascii="Cambria Math" w:eastAsia="Times New Roman" w:hAnsi="Cambria Math" w:cstheme="minorHAnsi"/>
                <w:lang w:val="en-US"/>
              </w:rPr>
              <m:t>i</m:t>
            </m:r>
          </m:sub>
        </m:sSub>
        <m:r>
          <w:rPr>
            <w:rFonts w:ascii="Cambria Math" w:eastAsia="Times New Roman" w:hAnsi="Cambria Math" w:cstheme="minorHAnsi"/>
            <w:lang w:val="en-US"/>
          </w:rPr>
          <m:t>-</m:t>
        </m:r>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ε</m:t>
            </m:r>
          </m:e>
          <m:sub>
            <m:r>
              <w:rPr>
                <w:rFonts w:ascii="Cambria Math" w:eastAsia="Times New Roman" w:hAnsi="Cambria Math" w:cstheme="minorHAnsi"/>
                <w:lang w:val="en-US"/>
              </w:rPr>
              <m:t>j</m:t>
            </m:r>
          </m:sub>
        </m:sSub>
      </m:oMath>
      <w:r w:rsidRPr="00C87244">
        <w:rPr>
          <w:rFonts w:cstheme="minorHAnsi"/>
          <w:lang w:val="en-US"/>
        </w:rPr>
        <w:t xml:space="preserve">; the time derivative is approximated with the finite difference method for the molecular dynamics time step </w:t>
      </w:r>
      <w:r w:rsidRPr="00C87244">
        <w:rPr>
          <w:rFonts w:cstheme="minorHAnsi"/>
          <w:i/>
          <w:lang w:val="en-US"/>
        </w:rPr>
        <w:t>δt</w:t>
      </w:r>
      <w:r w:rsidRPr="00C87244">
        <w:rPr>
          <w:rFonts w:cstheme="minorHAnsi"/>
          <w:lang w:val="en-US"/>
        </w:rPr>
        <w:t xml:space="preserve">, and the wave functions are calculated correspondingly on two consecutive steps: </w:t>
      </w:r>
      <w:r w:rsidRPr="00C87244">
        <w:rPr>
          <w:rFonts w:cstheme="minorHAnsi"/>
          <w:i/>
          <w:lang w:val="en-US"/>
        </w:rPr>
        <w:t>t</w:t>
      </w:r>
      <w:r w:rsidRPr="00C87244">
        <w:rPr>
          <w:rFonts w:cstheme="minorHAnsi"/>
          <w:i/>
          <w:vertAlign w:val="subscript"/>
          <w:lang w:val="en-US"/>
        </w:rPr>
        <w:t>0</w:t>
      </w:r>
      <w:r w:rsidRPr="00C87244">
        <w:rPr>
          <w:rFonts w:cstheme="minorHAnsi"/>
          <w:lang w:val="en-US"/>
        </w:rPr>
        <w:t xml:space="preserve"> and </w:t>
      </w:r>
      <w:r w:rsidRPr="00C87244">
        <w:rPr>
          <w:rFonts w:cstheme="minorHAnsi"/>
          <w:i/>
          <w:lang w:val="en-US"/>
        </w:rPr>
        <w:t>t</w:t>
      </w:r>
      <w:r w:rsidRPr="00C87244">
        <w:rPr>
          <w:rFonts w:cstheme="minorHAnsi"/>
          <w:lang w:val="en-US"/>
        </w:rPr>
        <w:t>=</w:t>
      </w:r>
      <w:r w:rsidRPr="00C87244">
        <w:rPr>
          <w:rFonts w:cstheme="minorHAnsi"/>
          <w:i/>
          <w:lang w:val="en-US"/>
        </w:rPr>
        <w:t>t</w:t>
      </w:r>
      <w:r w:rsidRPr="00C87244">
        <w:rPr>
          <w:rFonts w:cstheme="minorHAnsi"/>
          <w:i/>
          <w:vertAlign w:val="subscript"/>
          <w:lang w:val="en-US"/>
        </w:rPr>
        <w:t>0</w:t>
      </w:r>
      <w:r w:rsidRPr="00C87244">
        <w:rPr>
          <w:rFonts w:cstheme="minorHAnsi"/>
          <w:lang w:val="en-US"/>
        </w:rPr>
        <w:t>+</w:t>
      </w:r>
      <w:r w:rsidRPr="00C87244">
        <w:rPr>
          <w:rFonts w:cstheme="minorHAnsi"/>
          <w:i/>
          <w:lang w:val="en-US"/>
        </w:rPr>
        <w:t>δt</w:t>
      </w:r>
      <w:r w:rsidR="00761876" w:rsidRPr="00C87244">
        <w:rPr>
          <w:rFonts w:cstheme="minorHAnsi"/>
          <w:lang w:val="en-US"/>
        </w:rPr>
        <w:t>; u</w:t>
      </w:r>
      <w:r w:rsidR="00761876" w:rsidRPr="00C87244">
        <w:rPr>
          <w:lang w:val="en-US"/>
        </w:rPr>
        <w:t>sing the linear combination of atomic orbitals (LCAO) basis set within the tight binding Hamiltonian,</w:t>
      </w:r>
      <w:r w:rsidR="00761876" w:rsidRPr="00C87244">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i</m:t>
            </m:r>
          </m:sub>
        </m:sSub>
        <m:r>
          <w:rPr>
            <w:rFonts w:ascii="Cambria Math" w:hAnsi="Cambria Math"/>
            <w:lang w:val="en-US"/>
          </w:rPr>
          <m:t>=</m:t>
        </m:r>
        <m:nary>
          <m:naryPr>
            <m:chr m:val="∑"/>
            <m:limLoc m:val="undOvr"/>
            <m:supHide m:val="1"/>
            <m:ctrlPr>
              <w:rPr>
                <w:rFonts w:ascii="Cambria Math" w:hAnsi="Cambria Math"/>
                <w:i/>
                <w:lang w:val="en-US"/>
              </w:rPr>
            </m:ctrlPr>
          </m:naryPr>
          <m:sub>
            <m:r>
              <w:rPr>
                <w:rFonts w:ascii="Cambria Math" w:hAnsi="Cambria Math"/>
                <w:lang w:val="en-US"/>
              </w:rPr>
              <m:t>α</m:t>
            </m:r>
          </m:sub>
          <m:sup/>
          <m:e>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i,α</m:t>
                    </m:r>
                  </m:sub>
                </m:sSub>
                <m:r>
                  <w:rPr>
                    <w:rFonts w:ascii="Cambria Math" w:hAnsi="Cambria Math"/>
                    <w:lang w:val="en-US"/>
                  </w:rPr>
                  <m:t>φ</m:t>
                </m:r>
              </m:e>
              <m:sub>
                <m:r>
                  <w:rPr>
                    <w:rFonts w:ascii="Cambria Math" w:hAnsi="Cambria Math"/>
                    <w:lang w:val="en-US"/>
                  </w:rPr>
                  <m:t>α</m:t>
                </m:r>
              </m:sub>
            </m:sSub>
          </m:e>
        </m:nary>
      </m:oMath>
      <w:r w:rsidR="00761876" w:rsidRPr="00C87244">
        <w:rPr>
          <w:lang w:val="en-US"/>
        </w:rPr>
        <w:t xml:space="preserve">, and </w:t>
      </w:r>
      <m:oMath>
        <m:sSub>
          <m:sSubPr>
            <m:ctrlPr>
              <w:rPr>
                <w:rFonts w:ascii="Cambria Math" w:hAnsi="Cambria Math"/>
                <w:i/>
                <w:lang w:val="en-US"/>
              </w:rPr>
            </m:ctrlPr>
          </m:sSubPr>
          <m:e>
            <m:r>
              <w:rPr>
                <w:rFonts w:ascii="Cambria Math" w:hAnsi="Cambria Math"/>
                <w:lang w:val="en-US"/>
              </w:rPr>
              <m:t>S</m:t>
            </m:r>
          </m:e>
          <m:sub>
            <m:r>
              <w:rPr>
                <w:rFonts w:ascii="Cambria Math" w:eastAsiaTheme="minorEastAsia" w:hAnsi="Cambria Math"/>
                <w:lang w:val="en-US"/>
              </w:rPr>
              <m:t>α,β</m:t>
            </m:r>
          </m:sub>
        </m:sSub>
      </m:oMath>
      <w:r w:rsidR="00761876" w:rsidRPr="00C87244">
        <w:rPr>
          <w:rFonts w:eastAsiaTheme="minorEastAsia"/>
          <w:lang w:val="en-US"/>
        </w:rPr>
        <w:t xml:space="preserve"> </w:t>
      </w:r>
      <w:r w:rsidR="00761876" w:rsidRPr="00C87244">
        <w:rPr>
          <w:lang w:val="en-US"/>
        </w:rPr>
        <w:t xml:space="preserve">is the overlap matrix (in the case of an orthogonal Hamiltonian </w:t>
      </w:r>
      <m:oMath>
        <m:sSub>
          <m:sSubPr>
            <m:ctrlPr>
              <w:rPr>
                <w:rFonts w:ascii="Cambria Math" w:hAnsi="Cambria Math"/>
                <w:i/>
                <w:lang w:val="en-US"/>
              </w:rPr>
            </m:ctrlPr>
          </m:sSubPr>
          <m:e>
            <m:r>
              <w:rPr>
                <w:rFonts w:ascii="Cambria Math" w:hAnsi="Cambria Math"/>
                <w:lang w:val="en-US"/>
              </w:rPr>
              <m:t>S</m:t>
            </m:r>
          </m:e>
          <m:sub>
            <m:r>
              <w:rPr>
                <w:rFonts w:ascii="Cambria Math" w:eastAsiaTheme="minorEastAsia" w:hAnsi="Cambria Math"/>
                <w:lang w:val="en-US"/>
              </w:rPr>
              <m:t>α,β</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δ</m:t>
            </m:r>
          </m:e>
          <m:sub>
            <m:r>
              <w:rPr>
                <w:rFonts w:ascii="Cambria Math" w:eastAsiaTheme="minorEastAsia" w:hAnsi="Cambria Math"/>
                <w:lang w:val="en-US"/>
              </w:rPr>
              <m:t>α,β</m:t>
            </m:r>
          </m:sub>
        </m:sSub>
      </m:oMath>
      <w:r w:rsidR="00761876" w:rsidRPr="00C87244">
        <w:rPr>
          <w:lang w:val="en-US"/>
        </w:rPr>
        <w:t>)</w:t>
      </w:r>
      <w:r w:rsidR="00761876" w:rsidRPr="00C87244">
        <w:rPr>
          <w:rFonts w:cstheme="minorHAnsi"/>
          <w:lang w:val="en-US"/>
        </w:rPr>
        <w:t>.</w:t>
      </w:r>
      <w:r w:rsidRPr="00C87244">
        <w:rPr>
          <w:rFonts w:cstheme="minorHAnsi"/>
          <w:lang w:val="en-US"/>
        </w:rPr>
        <w:t xml:space="preserve"> The exponential terms result from the Maxwellian distribution of the atomic ensemble, and, in general, may be replaced with an integral of the transient nonequilibrium atomic distribution. </w:t>
      </w:r>
      <w:r w:rsidR="008A4F5C" w:rsidRPr="00C87244">
        <w:rPr>
          <w:lang w:val="en-US"/>
        </w:rPr>
        <w:t xml:space="preserve">The factor of </w:t>
      </w:r>
      <m:oMath>
        <m:r>
          <w:rPr>
            <w:rFonts w:ascii="Cambria Math" w:hAnsi="Cambria Math"/>
            <w:lang w:val="en-US"/>
          </w:rPr>
          <m:t>2e/(ħ</m:t>
        </m:r>
        <m:r>
          <w:rPr>
            <w:rFonts w:ascii="Cambria Math" w:eastAsiaTheme="minorEastAsia" w:hAnsi="Cambria Math"/>
            <w:lang w:val="en-US"/>
          </w:rPr>
          <m:t>δt</m:t>
        </m:r>
        <m:r>
          <w:rPr>
            <w:rFonts w:ascii="Cambria Math" w:hAnsi="Cambria Math"/>
            <w:lang w:val="en-US"/>
          </w:rPr>
          <m:t>)</m:t>
        </m:r>
      </m:oMath>
      <w:r w:rsidR="008A4F5C" w:rsidRPr="00C87244">
        <w:rPr>
          <w:rFonts w:eastAsiaTheme="minorEastAsia"/>
          <w:lang w:val="en-US"/>
        </w:rPr>
        <w:t xml:space="preserve"> (</w:t>
      </w:r>
      <w:r w:rsidR="008A4F5C" w:rsidRPr="00C87244">
        <w:rPr>
          <w:rFonts w:eastAsiaTheme="minorEastAsia"/>
          <w:i/>
          <w:lang w:val="en-US"/>
        </w:rPr>
        <w:t>e</w:t>
      </w:r>
      <w:r w:rsidR="008A4F5C" w:rsidRPr="00C87244">
        <w:rPr>
          <w:rFonts w:eastAsiaTheme="minorEastAsia"/>
          <w:lang w:val="en-US"/>
        </w:rPr>
        <w:t xml:space="preserve"> is the electron charge and </w:t>
      </w:r>
      <w:r w:rsidR="008A4F5C" w:rsidRPr="00C87244">
        <w:rPr>
          <w:rFonts w:eastAsiaTheme="minorEastAsia"/>
          <w:i/>
          <w:lang w:val="en-US"/>
        </w:rPr>
        <w:t>ħ</w:t>
      </w:r>
      <w:r w:rsidR="008A4F5C" w:rsidRPr="00C87244">
        <w:rPr>
          <w:rFonts w:eastAsiaTheme="minorEastAsia"/>
          <w:lang w:val="en-US"/>
        </w:rPr>
        <w:t xml:space="preserve"> is the </w:t>
      </w:r>
      <w:r w:rsidR="008A4F5C" w:rsidRPr="00C87244">
        <w:rPr>
          <w:lang w:val="en-US"/>
        </w:rPr>
        <w:t xml:space="preserve">Planck’s </w:t>
      </w:r>
      <w:r w:rsidR="008A4F5C" w:rsidRPr="00C87244">
        <w:rPr>
          <w:rFonts w:eastAsiaTheme="minorEastAsia"/>
          <w:lang w:val="en-US"/>
        </w:rPr>
        <w:t xml:space="preserve">constant providing the dimensionality of time consistent with that of the MD timestep to render the multiplier dimensionless) is an </w:t>
      </w:r>
      <w:r w:rsidR="008A4F5C" w:rsidRPr="00C87244">
        <w:rPr>
          <w:rFonts w:eastAsiaTheme="minorEastAsia"/>
          <w:i/>
          <w:iCs/>
          <w:lang w:val="en-US"/>
        </w:rPr>
        <w:t>ad hoc</w:t>
      </w:r>
      <w:r w:rsidR="008A4F5C" w:rsidRPr="00C87244">
        <w:rPr>
          <w:rFonts w:eastAsiaTheme="minorEastAsia"/>
          <w:lang w:val="en-US"/>
        </w:rPr>
        <w:t xml:space="preserve"> correction to eliminate the dependence on the time-step, see </w:t>
      </w:r>
      <w:r w:rsidR="008A4F5C" w:rsidRPr="00C87244">
        <w:rPr>
          <w:rFonts w:eastAsiaTheme="minorEastAsia"/>
          <w:lang w:val="en-US"/>
        </w:rPr>
        <w:fldChar w:fldCharType="begin" w:fldLock="1"/>
      </w:r>
      <w:r w:rsidR="00C818CE">
        <w:rPr>
          <w:rFonts w:eastAsiaTheme="minorEastAsia"/>
          <w:lang w:val="en-US"/>
        </w:rPr>
        <w:instrText>ADDIN CSL_CITATION {"citationItems":[{"id":"ITEM-1","itemData":{"DOI":"10.1103/PhysRevB.102.064302","ISSN":"2469-9950","abstract":"Even though electron-phonon coupling is one of the most important parameters governing material evolution after ultrafast energy deposition it remains the most unexplored one. In this work we apply the dynamical coupling approach to calculate the nonadiabatic electron-ion energy exchange in nonequilibrium solids with the electronic temperature high above the atomic one. It is implemented into the tight-binding molecular dynamics code and used to study electron-phonon coupling in various elemental metals. The approach developed is a universal scheme applicable to electronic temperatures up to a few electron volts and to arbitrary atomic configurations and dynamics. We demonstrate that the calculated electron-ion (electron-phonon) coupling parameter agrees well with the available experimental data in the high-electronic-temperature regime, validating the model. The following materials are studied here: fcc metals Al, Ca, Ni, Cu, Sr, Y, Zr, Rh, Pd, Ag, Ir, Pt, Au, and Pb; hcp metals Mg, Sc, Ti, Co, Zn, Tc, Ru, Cd, Hf, Re, and Os; bcc metals V, Cr, Fe, Nb, Mo, Ba, Ta, and W; a diamond cubic lattice metal Sn; specific cases of Ga, In, Mn, Te, and Se; and additionally semimetal graphite and the semiconductors Si and Ge. For these materials, we provide an estimation of the electron-phonon coupling at elevated electron temperatures, which can be used in various models simulating ultrafast energy deposition in matter. We also discuss the dependence of the coupling parameter on atomic mass, temperature, and density.","author":[{"dropping-particle":"","family":"Medvedev","given":"N.","non-dropping-particle":"","parse-names":false,"suffix":""},{"dropping-particle":"","family":"Milov","given":"I.","non-dropping-particle":"","parse-names":false,"suffix":""}],"container-title":"Physical Review B","id":"ITEM-1","issue":"6","issued":{"date-parts":[["2020","8","3"]]},"page":"064302","publisher":"American Physical Society","title":"Electron-phonon coupling in metals at high electronic temperatures","type":"article-journal","volume":"102"},"uris":["http://www.mendeley.com/documents/?uuid=10763c6d-4550-4ecd-a043-ad2ebaf64977"]}],"mendeley":{"formattedCitation":"[3]","plainTextFormattedCitation":"[3]","previouslyFormattedCitation":"[3]"},"properties":{"noteIndex":0},"schema":"https://github.com/citation-style-language/schema/raw/master/csl-citation.json"}</w:instrText>
      </w:r>
      <w:r w:rsidR="008A4F5C" w:rsidRPr="00C87244">
        <w:rPr>
          <w:rFonts w:eastAsiaTheme="minorEastAsia"/>
          <w:lang w:val="en-US"/>
        </w:rPr>
        <w:fldChar w:fldCharType="separate"/>
      </w:r>
      <w:r w:rsidR="00C818CE" w:rsidRPr="00C818CE">
        <w:rPr>
          <w:rFonts w:eastAsiaTheme="minorEastAsia"/>
          <w:noProof/>
          <w:lang w:val="en-US"/>
        </w:rPr>
        <w:t>[3]</w:t>
      </w:r>
      <w:r w:rsidR="008A4F5C" w:rsidRPr="00C87244">
        <w:rPr>
          <w:rFonts w:eastAsiaTheme="minorEastAsia"/>
          <w:lang w:val="en-US"/>
        </w:rPr>
        <w:fldChar w:fldCharType="end"/>
      </w:r>
      <w:r w:rsidR="008A4F5C" w:rsidRPr="00C87244">
        <w:rPr>
          <w:rFonts w:eastAsiaTheme="minorEastAsia"/>
          <w:lang w:val="en-US"/>
        </w:rPr>
        <w:t>.</w:t>
      </w:r>
    </w:p>
    <w:p w14:paraId="5FE05AC4" w14:textId="4D2AF65B" w:rsidR="00761876" w:rsidRPr="00C87244" w:rsidRDefault="00C11A1E" w:rsidP="00C11A1E">
      <w:pPr>
        <w:rPr>
          <w:rFonts w:cstheme="minorHAnsi"/>
          <w:lang w:val="en-US"/>
        </w:rPr>
      </w:pPr>
      <w:r>
        <w:rPr>
          <w:rFonts w:eastAsiaTheme="minorEastAsia"/>
          <w:lang w:val="en-US"/>
        </w:rPr>
        <w:t xml:space="preserve">The integral of the atomic distribution counts the number of atoms with the kinetic energies above the given threshold (equal to the transferred energy to/from electrons). It can be defined in the thermodynamical equilibrium as the integral of the maxwellian function: </w:t>
      </w:r>
      <m:oMath>
        <m:sSup>
          <m:sSupPr>
            <m:ctrlPr>
              <w:rPr>
                <w:rFonts w:ascii="Cambria Math" w:hAnsi="Cambria Math" w:cstheme="minorHAnsi"/>
                <w:i/>
                <w:lang w:val="en-US"/>
              </w:rPr>
            </m:ctrlPr>
          </m:sSupPr>
          <m:e>
            <m:sSub>
              <m:sSubPr>
                <m:ctrlPr>
                  <w:rPr>
                    <w:rFonts w:ascii="Cambria Math" w:hAnsi="Cambria Math" w:cstheme="minorHAnsi"/>
                    <w:i/>
                    <w:lang w:val="en-US"/>
                  </w:rPr>
                </m:ctrlPr>
              </m:sSubPr>
              <m:e>
                <m:r>
                  <w:rPr>
                    <w:rFonts w:ascii="Cambria Math" w:hAnsi="Cambria Math" w:cstheme="minorHAnsi"/>
                    <w:lang w:val="en-US"/>
                  </w:rPr>
                  <m:t>g</m:t>
                </m:r>
              </m:e>
              <m:sub>
                <m:r>
                  <w:rPr>
                    <w:rFonts w:ascii="Cambria Math" w:hAnsi="Cambria Math" w:cstheme="minorHAnsi"/>
                    <w:lang w:val="en-US"/>
                  </w:rPr>
                  <m:t>at</m:t>
                </m:r>
              </m:sub>
            </m:sSub>
            <m:d>
              <m:dPr>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eastAsia="Times New Roman" w:hAnsi="Cambria Math" w:cstheme="minorHAnsi"/>
                        <w:lang w:val="en-US"/>
                      </w:rPr>
                      <m:t>ε</m:t>
                    </m:r>
                  </m:e>
                  <m:sub>
                    <m:r>
                      <w:rPr>
                        <w:rFonts w:ascii="Cambria Math" w:hAnsi="Cambria Math" w:cstheme="minorHAnsi"/>
                        <w:lang w:val="en-US"/>
                      </w:rPr>
                      <m:t>ij</m:t>
                    </m:r>
                  </m:sub>
                </m:sSub>
                <m:r>
                  <w:rPr>
                    <w:rFonts w:ascii="Cambria Math" w:hAnsi="Cambria Math" w:cstheme="minorHAnsi"/>
                    <w:lang w:val="en-US"/>
                  </w:rPr>
                  <m:t>,</m:t>
                </m:r>
                <m:sSub>
                  <m:sSubPr>
                    <m:ctrlPr>
                      <w:rPr>
                        <w:rFonts w:ascii="Cambria Math" w:hAnsi="Cambria Math" w:cstheme="minorHAnsi"/>
                        <w:i/>
                        <w:lang w:val="en-US"/>
                      </w:rPr>
                    </m:ctrlPr>
                  </m:sSubPr>
                  <m:e>
                    <m:r>
                      <w:rPr>
                        <w:rFonts w:ascii="Cambria Math" w:hAnsi="Cambria Math" w:cstheme="minorHAnsi"/>
                        <w:lang w:val="en-US"/>
                      </w:rPr>
                      <m:t>T</m:t>
                    </m:r>
                  </m:e>
                  <m:sub>
                    <m:r>
                      <w:rPr>
                        <w:rFonts w:ascii="Cambria Math" w:hAnsi="Cambria Math" w:cstheme="minorHAnsi"/>
                        <w:lang w:val="en-US"/>
                      </w:rPr>
                      <m:t>a</m:t>
                    </m:r>
                  </m:sub>
                </m:sSub>
              </m:e>
            </m:d>
            <m:r>
              <w:rPr>
                <w:rFonts w:ascii="Cambria Math" w:hAnsi="Cambria Math" w:cstheme="minorHAnsi"/>
                <w:lang w:val="en-US"/>
              </w:rPr>
              <m:t>=e</m:t>
            </m:r>
          </m:e>
          <m:sup>
            <m:f>
              <m:fPr>
                <m:type m:val="lin"/>
                <m:ctrlPr>
                  <w:rPr>
                    <w:rFonts w:ascii="Cambria Math" w:hAnsi="Cambria Math" w:cstheme="minorHAnsi"/>
                    <w:i/>
                    <w:lang w:val="en-US"/>
                  </w:rPr>
                </m:ctrlPr>
              </m:fPr>
              <m:num>
                <m:sSub>
                  <m:sSubPr>
                    <m:ctrlPr>
                      <w:rPr>
                        <w:rFonts w:ascii="Cambria Math" w:hAnsi="Cambria Math" w:cstheme="minorHAnsi"/>
                        <w:i/>
                        <w:lang w:val="en-US"/>
                      </w:rPr>
                    </m:ctrlPr>
                  </m:sSubPr>
                  <m:e>
                    <m:r>
                      <w:rPr>
                        <w:rFonts w:ascii="Cambria Math" w:hAnsi="Cambria Math" w:cstheme="minorHAnsi"/>
                        <w:lang w:val="en-US"/>
                      </w:rPr>
                      <m:t>-</m:t>
                    </m:r>
                    <m:r>
                      <w:rPr>
                        <w:rFonts w:ascii="Cambria Math" w:eastAsia="Times New Roman" w:hAnsi="Cambria Math" w:cstheme="minorHAnsi"/>
                        <w:lang w:val="en-US"/>
                      </w:rPr>
                      <m:t>ε</m:t>
                    </m:r>
                  </m:e>
                  <m:sub>
                    <m:r>
                      <w:rPr>
                        <w:rFonts w:ascii="Cambria Math" w:hAnsi="Cambria Math" w:cstheme="minorHAnsi"/>
                        <w:lang w:val="en-US"/>
                      </w:rPr>
                      <m:t>ij</m:t>
                    </m:r>
                  </m:sub>
                </m:sSub>
              </m:num>
              <m:den>
                <m:sSub>
                  <m:sSubPr>
                    <m:ctrlPr>
                      <w:rPr>
                        <w:rFonts w:ascii="Cambria Math" w:hAnsi="Cambria Math" w:cstheme="minorHAnsi"/>
                        <w:i/>
                        <w:lang w:val="en-US"/>
                      </w:rPr>
                    </m:ctrlPr>
                  </m:sSubPr>
                  <m:e>
                    <m:r>
                      <w:rPr>
                        <w:rFonts w:ascii="Cambria Math" w:hAnsi="Cambria Math" w:cstheme="minorHAnsi"/>
                        <w:lang w:val="en-US"/>
                      </w:rPr>
                      <m:t>T</m:t>
                    </m:r>
                  </m:e>
                  <m:sub>
                    <m:r>
                      <w:rPr>
                        <w:rFonts w:ascii="Cambria Math" w:hAnsi="Cambria Math" w:cstheme="minorHAnsi"/>
                        <w:lang w:val="en-US"/>
                      </w:rPr>
                      <m:t>a</m:t>
                    </m:r>
                  </m:sub>
                </m:sSub>
              </m:den>
            </m:f>
          </m:sup>
        </m:sSup>
      </m:oMath>
      <w:r>
        <w:rPr>
          <w:rFonts w:eastAsiaTheme="minorEastAsia"/>
          <w:lang w:val="en-US"/>
        </w:rPr>
        <w:t>, assuming averaging over ensembles. Alternatively, one may count exact number of atoms with the kinetic energies above the threshold in this realization of the ensemble (in the current simulation box).</w:t>
      </w:r>
    </w:p>
    <w:p w14:paraId="6C6A7EE4" w14:textId="01A5521C" w:rsidR="00B322A8" w:rsidRPr="00C87244" w:rsidRDefault="00B703D5" w:rsidP="00B703D5">
      <w:pPr>
        <w:rPr>
          <w:lang w:val="en-US"/>
        </w:rPr>
      </w:pPr>
      <w:r w:rsidRPr="00C87244">
        <w:rPr>
          <w:rFonts w:cstheme="minorHAnsi"/>
          <w:lang w:val="en-US"/>
        </w:rPr>
        <w:t xml:space="preserve">Such a method of combining surface hopping with the Boltzmann collision integral (instead of </w:t>
      </w:r>
      <w:r w:rsidR="002003CE" w:rsidRPr="00C87244">
        <w:rPr>
          <w:rFonts w:cstheme="minorHAnsi"/>
          <w:lang w:val="en-US"/>
        </w:rPr>
        <w:t xml:space="preserve">a </w:t>
      </w:r>
      <w:r w:rsidRPr="00C87244">
        <w:rPr>
          <w:rFonts w:cstheme="minorHAnsi"/>
          <w:lang w:val="en-US"/>
        </w:rPr>
        <w:t>random sampling of electronic hops) enables direct calculation of energy flows between the quantum mechanical electrons and classical atoms in the simulation, and, by extension, the coupling parameter</w:t>
      </w:r>
      <w:r w:rsidR="00371558" w:rsidRPr="00C87244">
        <w:rPr>
          <w:rFonts w:cstheme="minorHAnsi"/>
          <w:lang w:val="en-US"/>
        </w:rPr>
        <w:t xml:space="preserve"> </w:t>
      </w:r>
      <w:r w:rsidR="00371558" w:rsidRPr="00C87244">
        <w:rPr>
          <w:rFonts w:cstheme="minorHAnsi"/>
          <w:lang w:val="en-US"/>
        </w:rPr>
        <w:fldChar w:fldCharType="begin" w:fldLock="1"/>
      </w:r>
      <w:r w:rsidR="00C818CE">
        <w:rPr>
          <w:rFonts w:cstheme="minorHAnsi"/>
          <w:lang w:val="en-US"/>
        </w:rPr>
        <w:instrText>ADDIN CSL_CITATION {"citationItems":[{"id":"ITEM-1","itemData":{"DOI":"10.1103/PhysRevB.102.064302","ISSN":"2469-9950","abstract":"Even though electron-phonon coupling is one of the most important parameters governing material evolution after ultrafast energy deposition it remains the most unexplored one. In this work we apply the dynamical coupling approach to calculate the nonadiabatic electron-ion energy exchange in nonequilibrium solids with the electronic temperature high above the atomic one. It is implemented into the tight-binding molecular dynamics code and used to study electron-phonon coupling in various elemental metals. The approach developed is a universal scheme applicable to electronic temperatures up to a few electron volts and to arbitrary atomic configurations and dynamics. We demonstrate that the calculated electron-ion (electron-phonon) coupling parameter agrees well with the available experimental data in the high-electronic-temperature regime, validating the model. The following materials are studied here: fcc metals Al, Ca, Ni, Cu, Sr, Y, Zr, Rh, Pd, Ag, Ir, Pt, Au, and Pb; hcp metals Mg, Sc, Ti, Co, Zn, Tc, Ru, Cd, Hf, Re, and Os; bcc metals V, Cr, Fe, Nb, Mo, Ba, Ta, and W; a diamond cubic lattice metal Sn; specific cases of Ga, In, Mn, Te, and Se; and additionally semimetal graphite and the semiconductors Si and Ge. For these materials, we provide an estimation of the electron-phonon coupling at elevated electron temperatures, which can be used in various models simulating ultrafast energy deposition in matter. We also discuss the dependence of the coupling parameter on atomic mass, temperature, and density.","author":[{"dropping-particle":"","family":"Medvedev","given":"N.","non-dropping-particle":"","parse-names":false,"suffix":""},{"dropping-particle":"","family":"Milov","given":"I.","non-dropping-particle":"","parse-names":false,"suffix":""}],"container-title":"Physical Review B","id":"ITEM-1","issue":"6","issued":{"date-parts":[["2020","8","3"]]},"page":"064302","publisher":"American Physical Society","title":"Electron-phonon coupling in metals at high electronic temperatures","type":"article-journal","volume":"102"},"uris":["http://www.mendeley.com/documents/?uuid=10763c6d-4550-4ecd-a043-ad2ebaf64977"]}],"mendeley":{"formattedCitation":"[3]","plainTextFormattedCitation":"[3]","previouslyFormattedCitation":"[3]"},"properties":{"noteIndex":0},"schema":"https://github.com/citation-style-language/schema/raw/master/csl-citation.json"}</w:instrText>
      </w:r>
      <w:r w:rsidR="00371558" w:rsidRPr="00C87244">
        <w:rPr>
          <w:rFonts w:cstheme="minorHAnsi"/>
          <w:lang w:val="en-US"/>
        </w:rPr>
        <w:fldChar w:fldCharType="separate"/>
      </w:r>
      <w:r w:rsidR="00C818CE" w:rsidRPr="00C818CE">
        <w:rPr>
          <w:rFonts w:cstheme="minorHAnsi"/>
          <w:noProof/>
          <w:lang w:val="en-US"/>
        </w:rPr>
        <w:t>[3]</w:t>
      </w:r>
      <w:r w:rsidR="00371558" w:rsidRPr="00C87244">
        <w:rPr>
          <w:rFonts w:cstheme="minorHAnsi"/>
          <w:lang w:val="en-US"/>
        </w:rPr>
        <w:fldChar w:fldCharType="end"/>
      </w:r>
      <w:r w:rsidRPr="00C87244">
        <w:rPr>
          <w:rFonts w:cstheme="minorHAnsi"/>
          <w:lang w:val="en-US"/>
        </w:rPr>
        <w:t>.</w:t>
      </w:r>
      <w:r w:rsidR="00761876" w:rsidRPr="00C87244">
        <w:rPr>
          <w:rFonts w:cstheme="minorHAnsi"/>
          <w:lang w:val="en-US"/>
        </w:rPr>
        <w:t xml:space="preserve"> </w:t>
      </w:r>
      <w:r w:rsidR="00B322A8" w:rsidRPr="00C87244">
        <w:rPr>
          <w:rFonts w:cstheme="minorHAnsi"/>
          <w:lang w:val="en-US"/>
        </w:rPr>
        <w:t>Note that the method is applicable for arbitrary atomic displacements, without assuming harmonic potential and crystalline solids (phonons) – it also works for amorphous materials</w:t>
      </w:r>
      <w:r w:rsidR="00164B7F" w:rsidRPr="00C87244">
        <w:rPr>
          <w:rFonts w:cstheme="minorHAnsi"/>
          <w:lang w:val="en-US"/>
        </w:rPr>
        <w:t>, liquids</w:t>
      </w:r>
      <w:r w:rsidR="002003CE" w:rsidRPr="00C87244">
        <w:rPr>
          <w:rFonts w:cstheme="minorHAnsi"/>
          <w:lang w:val="en-US"/>
        </w:rPr>
        <w:t>,</w:t>
      </w:r>
      <w:r w:rsidR="00164B7F" w:rsidRPr="00C87244">
        <w:rPr>
          <w:rFonts w:cstheme="minorHAnsi"/>
          <w:lang w:val="en-US"/>
        </w:rPr>
        <w:t xml:space="preserve"> </w:t>
      </w:r>
      <w:r w:rsidR="00B322A8" w:rsidRPr="00C87244">
        <w:rPr>
          <w:rFonts w:cstheme="minorHAnsi"/>
          <w:lang w:val="en-US"/>
        </w:rPr>
        <w:t>and rapidly changing structures.</w:t>
      </w:r>
    </w:p>
    <w:p w14:paraId="584C323F" w14:textId="77777777" w:rsidR="00B703D5" w:rsidRPr="00C87244" w:rsidRDefault="00B703D5" w:rsidP="00356A86">
      <w:pPr>
        <w:pStyle w:val="Heading2"/>
        <w:numPr>
          <w:ilvl w:val="1"/>
          <w:numId w:val="44"/>
        </w:numPr>
        <w:tabs>
          <w:tab w:val="clear" w:pos="1440"/>
        </w:tabs>
        <w:ind w:hanging="731"/>
        <w:rPr>
          <w:lang w:val="en-US"/>
        </w:rPr>
      </w:pPr>
      <w:bookmarkStart w:id="84" w:name="_Toc136796769"/>
      <w:bookmarkStart w:id="85" w:name="_Toc138149142"/>
      <w:bookmarkStart w:id="86" w:name="_Toc237682832"/>
      <w:r w:rsidRPr="00C87244">
        <w:rPr>
          <w:lang w:val="en-US"/>
        </w:rPr>
        <w:t>Source terms</w:t>
      </w:r>
      <w:bookmarkEnd w:id="84"/>
      <w:bookmarkEnd w:id="85"/>
      <w:bookmarkEnd w:id="86"/>
    </w:p>
    <w:p w14:paraId="7E30844F" w14:textId="3650C53E" w:rsidR="00B703D5" w:rsidRPr="00C87244" w:rsidRDefault="00B703D5" w:rsidP="00B703D5">
      <w:pPr>
        <w:rPr>
          <w:lang w:val="en-US"/>
        </w:rPr>
      </w:pPr>
      <w:r w:rsidRPr="00C87244">
        <w:rPr>
          <w:lang w:val="en-US"/>
        </w:rPr>
        <w:t xml:space="preserve">The influx or outflux of electrons from the valence and conduction band (low-energy electrons) </w:t>
      </w:r>
      <w:r w:rsidRPr="00C87244">
        <w:rPr>
          <w:i/>
          <w:iCs/>
          <w:lang w:val="en-US"/>
        </w:rPr>
        <w:t>via</w:t>
      </w:r>
      <w:r w:rsidRPr="00C87244">
        <w:rPr>
          <w:lang w:val="en-US"/>
        </w:rPr>
        <w:t xml:space="preserve"> such processes as photoabsorption, scattering of high-energy electrons, and Auger decays, are traced in the MC</w:t>
      </w:r>
      <w:r w:rsidR="007E3DDC" w:rsidRPr="00C87244">
        <w:rPr>
          <w:lang w:val="en-US"/>
        </w:rPr>
        <w:t xml:space="preserve"> as described above</w:t>
      </w:r>
      <w:r w:rsidRPr="00C87244">
        <w:rPr>
          <w:lang w:val="en-US"/>
        </w:rPr>
        <w:t xml:space="preserve">. In each scattering act involving the valence and conduction electrons, the energy level involved is sampled and recorded into the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MC</m:t>
            </m:r>
          </m:sub>
        </m:sSub>
      </m:oMath>
      <w:r w:rsidRPr="00C87244">
        <w:rPr>
          <w:lang w:val="en-US"/>
        </w:rPr>
        <w:t xml:space="preserve">. The levels are sampled according to </w:t>
      </w:r>
      <w:r w:rsidRPr="00C87244">
        <w:rPr>
          <w:lang w:val="en-US"/>
        </w:rPr>
        <w:lastRenderedPageBreak/>
        <w:t xml:space="preserve">probability following the Pauli blocking term in the Boltzmann collision integral: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~f(</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m:t>
            </m:r>
          </m:sub>
        </m:sSub>
        <m:r>
          <w:rPr>
            <w:rFonts w:ascii="Cambria Math" w:hAnsi="Cambria Math"/>
            <w:lang w:val="en-US"/>
          </w:rPr>
          <m:t>)(2-</m:t>
        </m:r>
        <m:sSub>
          <m:sSubPr>
            <m:ctrlPr>
              <w:rPr>
                <w:rFonts w:ascii="Cambria Math" w:hAnsi="Cambria Math"/>
                <w:lang w:val="en-US"/>
              </w:rPr>
            </m:ctrlPr>
          </m:sSubPr>
          <m:e>
            <m:r>
              <w:rPr>
                <w:rFonts w:ascii="Cambria Math" w:hAnsi="Cambria Math"/>
                <w:lang w:val="en-US"/>
              </w:rPr>
              <m:t>f(ε</m:t>
            </m:r>
          </m:e>
          <m:sub>
            <m:r>
              <w:rPr>
                <w:rFonts w:ascii="Cambria Math" w:hAnsi="Cambria Math"/>
                <w:lang w:val="en-US"/>
              </w:rPr>
              <m:t>i</m:t>
            </m:r>
          </m:sub>
        </m:sSub>
        <m:r>
          <w:rPr>
            <w:rFonts w:ascii="Cambria Math" w:hAnsi="Cambria Math"/>
            <w:lang w:val="en-US"/>
          </w:rPr>
          <m:t>+∆E))</m:t>
        </m:r>
      </m:oMath>
      <w:r w:rsidRPr="00C87244">
        <w:rPr>
          <w:lang w:val="en-US"/>
        </w:rPr>
        <w:t xml:space="preserve">, where </w:t>
      </w:r>
      <m:oMath>
        <m:r>
          <w:rPr>
            <w:rFonts w:ascii="Cambria Math" w:hAnsi="Cambria Math"/>
            <w:lang w:val="en-US"/>
          </w:rPr>
          <m:t>∆E</m:t>
        </m:r>
      </m:oMath>
      <w:r w:rsidRPr="00C87244">
        <w:rPr>
          <w:lang w:val="en-US"/>
        </w:rPr>
        <w:t xml:space="preserve"> stands for the energy transferred in the collision under consideration (factor 2 is due to spin degeneracy). All the changes in populations in each energy level within the given timestep are then averaged over the MC iterations</w:t>
      </w:r>
      <w:r w:rsidR="007E3DDC" w:rsidRPr="00C87244">
        <w:rPr>
          <w:lang w:val="en-US"/>
        </w:rPr>
        <w:t xml:space="preserve"> </w:t>
      </w:r>
      <w:r w:rsidR="007E3DDC" w:rsidRPr="00C87244">
        <w:rPr>
          <w:lang w:val="en-US"/>
        </w:rPr>
        <w:fldChar w:fldCharType="begin" w:fldLock="1"/>
      </w:r>
      <w:r w:rsidR="00C818CE">
        <w:rPr>
          <w:lang w:val="en-US"/>
        </w:rPr>
        <w:instrText>ADDIN CSL_CITATION {"citationItems":[{"id":"ITEM-1","itemData":{"DOI":"10.48550/arxiv.2302.09098","abstract":"This paper describes the effects of electronic nonequilibrium in a simulation of ultrafast laser irradiation of materials. The simulation scheme based on tight-binding molecular dynamics, in which the electronic populations are traced with a combined Monte Carlo and Boltzmann equation, enables the modeling of nonequilibrium, nonthermal, and nonadiabatic (electron-phonon coupling) effects simultaneously. The electron-electron thermalization is described within the relaxation-time approximation, which automatically restores various known limits such as instantaneous thermalization (the thermalization time ${\\tau}_{e-e} \\rightarrow 0$) and Born-Oppenheimer approximation (${\\tau}_{e-e} \\rightarrow \\infty$). The results of the simulation suggest that the non-equilibrium state of the electronic system slows down electron-phonon coupling with respect to the electronic equilibrium case in all studied materials: metals, semiconductors, insulators. In semiconductors and insulators, it also alters the damage threshold of ultrafast nonthermal phase transitions induced by modification of the interatomic potential due to electronic excitation.","author":[{"dropping-particle":"","family":"Medvedev","given":"Nikita","non-dropping-particle":"","parse-names":false,"suffix":""}],"container-title":"https://arxiv.org/abs/2302.09098v1","id":"ITEM-1","issued":{"date-parts":[["2023","2","17"]]},"title":"Electronic nonequilibrium effect in ultrafast-laser-irradiated solids","type":"article-journal"},"uris":["http://www.mendeley.com/documents/?uuid=88ed0b7a-d09d-3062-8320-2cd46d1b65ff"]}],"mendeley":{"formattedCitation":"[34]","plainTextFormattedCitation":"[34]","previouslyFormattedCitation":"[34]"},"properties":{"noteIndex":0},"schema":"https://github.com/citation-style-language/schema/raw/master/csl-citation.json"}</w:instrText>
      </w:r>
      <w:r w:rsidR="007E3DDC" w:rsidRPr="00C87244">
        <w:rPr>
          <w:lang w:val="en-US"/>
        </w:rPr>
        <w:fldChar w:fldCharType="separate"/>
      </w:r>
      <w:r w:rsidR="00C818CE" w:rsidRPr="00C818CE">
        <w:rPr>
          <w:noProof/>
          <w:lang w:val="en-US"/>
        </w:rPr>
        <w:t>[34]</w:t>
      </w:r>
      <w:r w:rsidR="007E3DDC" w:rsidRPr="00C87244">
        <w:rPr>
          <w:lang w:val="en-US"/>
        </w:rPr>
        <w:fldChar w:fldCharType="end"/>
      </w:r>
      <w:r w:rsidRPr="00C87244">
        <w:rPr>
          <w:lang w:val="en-US"/>
        </w:rPr>
        <w:t xml:space="preserve">. </w:t>
      </w:r>
    </w:p>
    <w:p w14:paraId="2650BA58" w14:textId="0E1C9B91" w:rsidR="00B703D5" w:rsidRPr="00C87244" w:rsidRDefault="007E3DDC" w:rsidP="00B703D5">
      <w:pPr>
        <w:rPr>
          <w:lang w:val="en-US"/>
        </w:rPr>
      </w:pPr>
      <w:r w:rsidRPr="00C87244">
        <w:rPr>
          <w:lang w:val="en-US"/>
        </w:rPr>
        <w:t>Since a</w:t>
      </w:r>
      <w:r w:rsidR="00B703D5" w:rsidRPr="00C87244">
        <w:rPr>
          <w:lang w:val="en-US"/>
        </w:rPr>
        <w:t xml:space="preserve">n incoming electron generally comes with energy somewhere in between the </w:t>
      </w:r>
      <w:r w:rsidRPr="00C87244">
        <w:rPr>
          <w:lang w:val="en-US"/>
        </w:rPr>
        <w:t xml:space="preserve">predefined </w:t>
      </w:r>
      <w:r w:rsidR="00B703D5" w:rsidRPr="00C87244">
        <w:rPr>
          <w:lang w:val="en-US"/>
        </w:rPr>
        <w:t xml:space="preserve">discrete energy levels, the influx of the particles and energy is distributed between the two closest levels under the condition of conservation of the number of particles and energy: increasing the total number of low-energy electrons by one out of </w:t>
      </w:r>
      <m:oMath>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MC</m:t>
            </m:r>
          </m:sub>
        </m:sSub>
      </m:oMath>
      <w:r w:rsidR="00B703D5" w:rsidRPr="00C87244">
        <w:rPr>
          <w:lang w:val="en-US"/>
        </w:rPr>
        <w:t xml:space="preserve"> iterations and bringing energy </w:t>
      </w:r>
      <m:oMath>
        <m:r>
          <w:rPr>
            <w:rFonts w:ascii="Cambria Math" w:hAnsi="Cambria Math"/>
            <w:lang w:val="en-US"/>
          </w:rPr>
          <m:t>∆E</m:t>
        </m:r>
      </m:oMath>
      <w:r w:rsidR="00B703D5" w:rsidRPr="00C87244">
        <w:rPr>
          <w:lang w:val="en-US"/>
        </w:rPr>
        <w:t xml:space="preserve"> in the scattering event</w:t>
      </w:r>
      <w:r w:rsidRPr="00C87244">
        <w:rPr>
          <w:lang w:val="en-US"/>
        </w:rPr>
        <w:t xml:space="preserve"> </w:t>
      </w:r>
      <w:r w:rsidRPr="00C87244">
        <w:rPr>
          <w:lang w:val="en-US"/>
        </w:rPr>
        <w:fldChar w:fldCharType="begin" w:fldLock="1"/>
      </w:r>
      <w:r w:rsidR="00C818CE">
        <w:rPr>
          <w:lang w:val="en-US"/>
        </w:rPr>
        <w:instrText>ADDIN CSL_CITATION {"citationItems":[{"id":"ITEM-1","itemData":{"DOI":"10.48550/arxiv.2302.09098","abstract":"This paper describes the effects of electronic nonequilibrium in a simulation of ultrafast laser irradiation of materials. The simulation scheme based on tight-binding molecular dynamics, in which the electronic populations are traced with a combined Monte Carlo and Boltzmann equation, enables the modeling of nonequilibrium, nonthermal, and nonadiabatic (electron-phonon coupling) effects simultaneously. The electron-electron thermalization is described within the relaxation-time approximation, which automatically restores various known limits such as instantaneous thermalization (the thermalization time ${\\tau}_{e-e} \\rightarrow 0$) and Born-Oppenheimer approximation (${\\tau}_{e-e} \\rightarrow \\infty$). The results of the simulation suggest that the non-equilibrium state of the electronic system slows down electron-phonon coupling with respect to the electronic equilibrium case in all studied materials: metals, semiconductors, insulators. In semiconductors and insulators, it also alters the damage threshold of ultrafast nonthermal phase transitions induced by modification of the interatomic potential due to electronic excitation.","author":[{"dropping-particle":"","family":"Medvedev","given":"Nikita","non-dropping-particle":"","parse-names":false,"suffix":""}],"container-title":"https://arxiv.org/abs/2302.09098v1","id":"ITEM-1","issued":{"date-parts":[["2023","2","17"]]},"title":"Electronic nonequilibrium effect in ultrafast-laser-irradiated solids","type":"article-journal"},"uris":["http://www.mendeley.com/documents/?uuid=88ed0b7a-d09d-3062-8320-2cd46d1b65ff"]}],"mendeley":{"formattedCitation":"[34]","plainTextFormattedCitation":"[34]","previouslyFormattedCitation":"[34]"},"properties":{"noteIndex":0},"schema":"https://github.com/citation-style-language/schema/raw/master/csl-citation.json"}</w:instrText>
      </w:r>
      <w:r w:rsidRPr="00C87244">
        <w:rPr>
          <w:lang w:val="en-US"/>
        </w:rPr>
        <w:fldChar w:fldCharType="separate"/>
      </w:r>
      <w:r w:rsidR="00C818CE" w:rsidRPr="00C818CE">
        <w:rPr>
          <w:noProof/>
          <w:lang w:val="en-US"/>
        </w:rPr>
        <w:t>[34]</w:t>
      </w:r>
      <w:r w:rsidRPr="00C87244">
        <w:rPr>
          <w:lang w:val="en-US"/>
        </w:rPr>
        <w:fldChar w:fldCharType="end"/>
      </w:r>
      <w:r w:rsidR="00B703D5" w:rsidRPr="00C87244">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300BB126" w14:textId="77777777" w:rsidTr="00F3481B">
        <w:trPr>
          <w:jc w:val="center"/>
        </w:trPr>
        <w:tc>
          <w:tcPr>
            <w:tcW w:w="750" w:type="pct"/>
            <w:vAlign w:val="center"/>
          </w:tcPr>
          <w:p w14:paraId="02098E53" w14:textId="77777777" w:rsidR="00B703D5" w:rsidRPr="00C87244" w:rsidRDefault="00B703D5" w:rsidP="00F3481B">
            <w:pPr>
              <w:rPr>
                <w:rFonts w:eastAsia="Times New Roman" w:cstheme="minorHAnsi"/>
                <w:lang w:val="en-US"/>
              </w:rPr>
            </w:pPr>
          </w:p>
        </w:tc>
        <w:tc>
          <w:tcPr>
            <w:tcW w:w="3500" w:type="pct"/>
            <w:vAlign w:val="center"/>
          </w:tcPr>
          <w:p w14:paraId="43A5BD26" w14:textId="77777777" w:rsidR="00B703D5" w:rsidRPr="00C87244" w:rsidRDefault="00000000" w:rsidP="00F3481B">
            <w:pPr>
              <w:rPr>
                <w:rFonts w:eastAsia="Times New Roman" w:cstheme="minorHAnsi"/>
                <w:lang w:val="en-US"/>
              </w:rPr>
            </w:pPr>
            <m:oMathPara>
              <m:oMath>
                <m:d>
                  <m:dPr>
                    <m:begChr m:val="{"/>
                    <m:endChr m:val=""/>
                    <m:ctrlPr>
                      <w:rPr>
                        <w:rFonts w:ascii="Cambria Math" w:eastAsia="Times New Roman" w:hAnsi="Cambria Math" w:cstheme="minorHAnsi"/>
                        <w:i/>
                        <w:lang w:val="en-US"/>
                      </w:rPr>
                    </m:ctrlPr>
                  </m:dPr>
                  <m:e>
                    <m:eqArr>
                      <m:eqArrPr>
                        <m:ctrlPr>
                          <w:rPr>
                            <w:rFonts w:ascii="Cambria Math" w:eastAsia="Times New Roman" w:hAnsi="Cambria Math" w:cstheme="minorHAnsi"/>
                            <w:i/>
                            <w:lang w:val="en-US"/>
                          </w:rPr>
                        </m:ctrlPr>
                      </m:eqArrPr>
                      <m:e>
                        <m:r>
                          <w:rPr>
                            <w:rFonts w:ascii="Cambria Math" w:eastAsia="Times New Roman" w:hAnsi="Cambria Math" w:cstheme="minorHAnsi"/>
                            <w:lang w:val="en-US"/>
                          </w:rPr>
                          <m:t>∆</m:t>
                        </m:r>
                        <m:sSub>
                          <m:sSubPr>
                            <m:ctrlPr>
                              <w:rPr>
                                <w:rFonts w:ascii="Cambria Math" w:hAnsi="Cambria Math" w:cstheme="minorHAnsi"/>
                                <w:i/>
                                <w:sz w:val="22"/>
                                <w:lang w:val="en-US"/>
                              </w:rPr>
                            </m:ctrlPr>
                          </m:sSubPr>
                          <m:e>
                            <m:r>
                              <w:rPr>
                                <w:rFonts w:ascii="Cambria Math" w:hAnsi="Cambria Math" w:cstheme="minorHAnsi"/>
                                <w:lang w:val="en-US"/>
                              </w:rPr>
                              <m:t>f</m:t>
                            </m:r>
                          </m:e>
                          <m:sub>
                            <m:r>
                              <w:rPr>
                                <w:rFonts w:ascii="Cambria Math" w:hAnsi="Cambria Math" w:cstheme="minorHAnsi"/>
                                <w:lang w:val="en-US"/>
                              </w:rPr>
                              <m:t>e</m:t>
                            </m:r>
                          </m:sub>
                        </m:sSub>
                        <m:d>
                          <m:dPr>
                            <m:ctrlPr>
                              <w:rPr>
                                <w:rFonts w:ascii="Cambria Math" w:hAnsi="Cambria Math" w:cstheme="minorHAnsi"/>
                                <w:i/>
                                <w:lang w:val="en-US"/>
                              </w:rPr>
                            </m:ctrlPr>
                          </m:dPr>
                          <m:e>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i</m:t>
                                </m:r>
                              </m:sub>
                            </m:sSub>
                            <m:r>
                              <w:rPr>
                                <w:rFonts w:ascii="Cambria Math" w:hAnsi="Cambria Math" w:cstheme="minorHAnsi"/>
                                <w:lang w:val="en-US"/>
                              </w:rPr>
                              <m:t>,t</m:t>
                            </m:r>
                          </m:e>
                        </m:d>
                        <m:r>
                          <w:rPr>
                            <w:rFonts w:ascii="Cambria Math" w:hAnsi="Cambria Math" w:cstheme="minorHAnsi"/>
                            <w:lang w:val="en-US"/>
                          </w:rPr>
                          <m:t>=∆n</m:t>
                        </m:r>
                        <m:f>
                          <m:fPr>
                            <m:ctrlPr>
                              <w:rPr>
                                <w:rFonts w:ascii="Cambria Math" w:hAnsi="Cambria Math" w:cstheme="minorHAnsi"/>
                                <w:i/>
                                <w:lang w:val="en-US"/>
                              </w:rPr>
                            </m:ctrlPr>
                          </m:fPr>
                          <m:num>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j</m:t>
                                </m:r>
                              </m:sub>
                            </m:sSub>
                            <m:r>
                              <w:rPr>
                                <w:rFonts w:ascii="Cambria Math" w:hAnsi="Cambria Math" w:cstheme="minorHAnsi"/>
                                <w:sz w:val="22"/>
                                <w:lang w:val="en-US"/>
                              </w:rPr>
                              <m:t>-</m:t>
                            </m:r>
                            <m:r>
                              <w:rPr>
                                <w:rFonts w:ascii="Cambria Math" w:hAnsi="Cambria Math"/>
                                <w:sz w:val="22"/>
                                <w:lang w:val="en-US"/>
                              </w:rPr>
                              <m:t>∆E</m:t>
                            </m:r>
                          </m:num>
                          <m:den>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j</m:t>
                                </m:r>
                              </m:sub>
                            </m:sSub>
                            <m:r>
                              <w:rPr>
                                <w:rFonts w:ascii="Cambria Math" w:hAnsi="Cambria Math" w:cstheme="minorHAnsi"/>
                                <w:sz w:val="22"/>
                                <w:lang w:val="en-US"/>
                              </w:rPr>
                              <m:t>-</m:t>
                            </m:r>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i</m:t>
                                </m:r>
                              </m:sub>
                            </m:sSub>
                          </m:den>
                        </m:f>
                      </m:e>
                      <m:e>
                        <m:r>
                          <w:rPr>
                            <w:rFonts w:ascii="Cambria Math" w:eastAsia="Times New Roman" w:hAnsi="Cambria Math" w:cstheme="minorHAnsi"/>
                            <w:lang w:val="en-US"/>
                          </w:rPr>
                          <m:t>∆</m:t>
                        </m:r>
                        <m:sSub>
                          <m:sSubPr>
                            <m:ctrlPr>
                              <w:rPr>
                                <w:rFonts w:ascii="Cambria Math" w:hAnsi="Cambria Math" w:cstheme="minorHAnsi"/>
                                <w:i/>
                                <w:sz w:val="22"/>
                                <w:lang w:val="en-US"/>
                              </w:rPr>
                            </m:ctrlPr>
                          </m:sSubPr>
                          <m:e>
                            <m:r>
                              <w:rPr>
                                <w:rFonts w:ascii="Cambria Math" w:hAnsi="Cambria Math" w:cstheme="minorHAnsi"/>
                                <w:lang w:val="en-US"/>
                              </w:rPr>
                              <m:t>f</m:t>
                            </m:r>
                          </m:e>
                          <m:sub>
                            <m:r>
                              <w:rPr>
                                <w:rFonts w:ascii="Cambria Math" w:hAnsi="Cambria Math" w:cstheme="minorHAnsi"/>
                                <w:lang w:val="en-US"/>
                              </w:rPr>
                              <m:t>e</m:t>
                            </m:r>
                          </m:sub>
                        </m:sSub>
                        <m:d>
                          <m:dPr>
                            <m:ctrlPr>
                              <w:rPr>
                                <w:rFonts w:ascii="Cambria Math" w:hAnsi="Cambria Math" w:cstheme="minorHAnsi"/>
                                <w:i/>
                                <w:lang w:val="en-US"/>
                              </w:rPr>
                            </m:ctrlPr>
                          </m:dPr>
                          <m:e>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j</m:t>
                                </m:r>
                              </m:sub>
                            </m:sSub>
                            <m:r>
                              <w:rPr>
                                <w:rFonts w:ascii="Cambria Math" w:hAnsi="Cambria Math" w:cstheme="minorHAnsi"/>
                                <w:lang w:val="en-US"/>
                              </w:rPr>
                              <m:t>,t</m:t>
                            </m:r>
                          </m:e>
                        </m:d>
                        <m:r>
                          <w:rPr>
                            <w:rFonts w:ascii="Cambria Math" w:hAnsi="Cambria Math" w:cstheme="minorHAnsi"/>
                            <w:lang w:val="en-US"/>
                          </w:rPr>
                          <m:t>=∆n</m:t>
                        </m:r>
                        <m:f>
                          <m:fPr>
                            <m:ctrlPr>
                              <w:rPr>
                                <w:rFonts w:ascii="Cambria Math" w:hAnsi="Cambria Math" w:cstheme="minorHAnsi"/>
                                <w:i/>
                                <w:lang w:val="en-US"/>
                              </w:rPr>
                            </m:ctrlPr>
                          </m:fPr>
                          <m:num>
                            <m:sSub>
                              <m:sSubPr>
                                <m:ctrlPr>
                                  <w:rPr>
                                    <w:rFonts w:ascii="Cambria Math" w:hAnsi="Cambria Math" w:cstheme="minorHAnsi"/>
                                    <w:i/>
                                    <w:sz w:val="22"/>
                                    <w:lang w:val="en-US"/>
                                  </w:rPr>
                                </m:ctrlPr>
                              </m:sSubPr>
                              <m:e>
                                <m:r>
                                  <w:rPr>
                                    <w:rFonts w:ascii="Cambria Math" w:hAnsi="Cambria Math"/>
                                    <w:sz w:val="22"/>
                                    <w:lang w:val="en-US"/>
                                  </w:rPr>
                                  <m:t>∆E-</m:t>
                                </m:r>
                                <m:r>
                                  <w:rPr>
                                    <w:rFonts w:ascii="Cambria Math" w:hAnsi="Cambria Math" w:cstheme="minorHAnsi"/>
                                    <w:lang w:val="en-US"/>
                                  </w:rPr>
                                  <m:t>ε</m:t>
                                </m:r>
                              </m:e>
                              <m:sub>
                                <m:r>
                                  <w:rPr>
                                    <w:rFonts w:ascii="Cambria Math" w:hAnsi="Cambria Math" w:cstheme="minorHAnsi"/>
                                    <w:lang w:val="en-US"/>
                                  </w:rPr>
                                  <m:t>i</m:t>
                                </m:r>
                              </m:sub>
                            </m:sSub>
                          </m:num>
                          <m:den>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j</m:t>
                                </m:r>
                              </m:sub>
                            </m:sSub>
                            <m:r>
                              <w:rPr>
                                <w:rFonts w:ascii="Cambria Math" w:hAnsi="Cambria Math" w:cstheme="minorHAnsi"/>
                                <w:sz w:val="22"/>
                                <w:lang w:val="en-US"/>
                              </w:rPr>
                              <m:t>-</m:t>
                            </m:r>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i</m:t>
                                </m:r>
                              </m:sub>
                            </m:sSub>
                          </m:den>
                        </m:f>
                      </m:e>
                    </m:eqArr>
                  </m:e>
                </m:d>
              </m:oMath>
            </m:oMathPara>
          </w:p>
        </w:tc>
        <w:tc>
          <w:tcPr>
            <w:tcW w:w="750" w:type="pct"/>
            <w:vAlign w:val="center"/>
          </w:tcPr>
          <w:p w14:paraId="48564115" w14:textId="5B1D7608" w:rsidR="00B703D5" w:rsidRPr="00C87244" w:rsidRDefault="00B703D5" w:rsidP="00F3481B">
            <w:pPr>
              <w:rPr>
                <w:rFonts w:cstheme="minorHAnsi"/>
                <w:lang w:val="en-US"/>
              </w:rPr>
            </w:pPr>
            <w:bookmarkStart w:id="87" w:name="_Ref136795892"/>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25</w:t>
            </w:r>
            <w:r w:rsidR="008466D9" w:rsidRPr="00C87244">
              <w:rPr>
                <w:lang w:val="en-US"/>
              </w:rPr>
              <w:fldChar w:fldCharType="end"/>
            </w:r>
            <w:bookmarkEnd w:id="87"/>
            <w:r w:rsidRPr="00C87244">
              <w:rPr>
                <w:lang w:val="en-US"/>
              </w:rPr>
              <w:t>)</w:t>
            </w:r>
          </w:p>
        </w:tc>
      </w:tr>
    </w:tbl>
    <w:p w14:paraId="4B97D592" w14:textId="330E6F68" w:rsidR="00B703D5" w:rsidRPr="00C87244" w:rsidRDefault="00B703D5" w:rsidP="00B703D5">
      <w:pPr>
        <w:rPr>
          <w:lang w:val="en-US"/>
        </w:rPr>
      </w:pPr>
      <w:r w:rsidRPr="00C87244">
        <w:rPr>
          <w:lang w:val="en-US"/>
        </w:rPr>
        <w:t xml:space="preserve">Where for one incoming electron out of </w:t>
      </w:r>
      <m:oMath>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MC</m:t>
            </m:r>
          </m:sub>
        </m:sSub>
      </m:oMath>
      <w:r w:rsidRPr="00C87244">
        <w:rPr>
          <w:lang w:val="en-US"/>
        </w:rPr>
        <w:t xml:space="preserve">, the change in the number is </w:t>
      </w:r>
      <m:oMath>
        <m:r>
          <w:rPr>
            <w:rFonts w:ascii="Cambria Math" w:hAnsi="Cambria Math" w:cstheme="minorHAnsi"/>
            <w:lang w:val="en-US"/>
          </w:rPr>
          <m:t>∆n=1/</m:t>
        </m:r>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MC</m:t>
            </m:r>
          </m:sub>
        </m:sSub>
      </m:oMath>
      <w:r w:rsidRPr="00C87244">
        <w:rPr>
          <w:iCs/>
          <w:lang w:val="en-US"/>
        </w:rPr>
        <w:t xml:space="preserve">, and the corresponding energy change is </w:t>
      </w:r>
      <m:oMath>
        <m:r>
          <w:rPr>
            <w:rFonts w:ascii="Cambria Math" w:hAnsi="Cambria Math" w:cstheme="minorHAnsi"/>
            <w:lang w:val="en-US"/>
          </w:rPr>
          <m:t>∆E=</m:t>
        </m:r>
        <m:sSub>
          <m:sSubPr>
            <m:ctrlPr>
              <w:rPr>
                <w:rFonts w:ascii="Cambria Math" w:hAnsi="Cambria Math" w:cstheme="minorHAnsi"/>
                <w:i/>
                <w:lang w:val="en-US"/>
              </w:rPr>
            </m:ctrlPr>
          </m:sSubPr>
          <m:e>
            <m:r>
              <w:rPr>
                <w:rFonts w:ascii="Cambria Math" w:hAnsi="Cambria Math" w:cstheme="minorHAnsi"/>
                <w:lang w:val="en-US"/>
              </w:rPr>
              <m:t>E</m:t>
            </m:r>
          </m:e>
          <m:sub>
            <m:r>
              <w:rPr>
                <w:rFonts w:ascii="Cambria Math" w:hAnsi="Cambria Math" w:cstheme="minorHAnsi"/>
                <w:lang w:val="en-US"/>
              </w:rPr>
              <m:t>el</m:t>
            </m:r>
          </m:sub>
        </m:sSub>
        <m:r>
          <w:rPr>
            <w:rFonts w:ascii="Cambria Math" w:hAnsi="Cambria Math" w:cstheme="minorHAnsi"/>
            <w:lang w:val="en-US"/>
          </w:rPr>
          <m:t>/</m:t>
        </m:r>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MC</m:t>
            </m:r>
          </m:sub>
        </m:sSub>
      </m:oMath>
      <w:r w:rsidRPr="00C87244">
        <w:rPr>
          <w:iCs/>
          <w:lang w:val="en-US"/>
        </w:rPr>
        <w:t xml:space="preserve"> (</w:t>
      </w:r>
      <m:oMath>
        <m:sSub>
          <m:sSubPr>
            <m:ctrlPr>
              <w:rPr>
                <w:rFonts w:ascii="Cambria Math" w:hAnsi="Cambria Math" w:cstheme="minorHAnsi"/>
                <w:i/>
                <w:lang w:val="en-US"/>
              </w:rPr>
            </m:ctrlPr>
          </m:sSubPr>
          <m:e>
            <m:r>
              <w:rPr>
                <w:rFonts w:ascii="Cambria Math" w:hAnsi="Cambria Math" w:cstheme="minorHAnsi"/>
                <w:lang w:val="en-US"/>
              </w:rPr>
              <m:t>E</m:t>
            </m:r>
          </m:e>
          <m:sub>
            <m:r>
              <w:rPr>
                <w:rFonts w:ascii="Cambria Math" w:hAnsi="Cambria Math" w:cstheme="minorHAnsi"/>
                <w:lang w:val="en-US"/>
              </w:rPr>
              <m:t>el</m:t>
            </m:r>
          </m:sub>
        </m:sSub>
      </m:oMath>
      <w:r w:rsidRPr="00C87244">
        <w:rPr>
          <w:lang w:val="en-US"/>
        </w:rPr>
        <w:t xml:space="preserve"> is the energy brought by this electron</w:t>
      </w:r>
      <w:r w:rsidRPr="00C87244">
        <w:rPr>
          <w:iCs/>
          <w:lang w:val="en-US"/>
        </w:rPr>
        <w:t>)</w:t>
      </w:r>
      <w:r w:rsidRPr="00C87244">
        <w:rPr>
          <w:lang w:val="en-US"/>
        </w:rPr>
        <w:t xml:space="preserve">. This way, the total number of electrons and energy, in the low- </w:t>
      </w:r>
      <w:r w:rsidRPr="00C87244">
        <w:rPr>
          <w:i/>
          <w:iCs/>
          <w:lang w:val="en-US"/>
        </w:rPr>
        <w:t>and</w:t>
      </w:r>
      <w:r w:rsidRPr="00C87244">
        <w:rPr>
          <w:lang w:val="en-US"/>
        </w:rPr>
        <w:t xml:space="preserve"> high-energy fractions (MC and BE modules), are conserved. In the case when one of the levels (</w:t>
      </w:r>
      <w:r w:rsidRPr="00C87244">
        <w:rPr>
          <w:i/>
          <w:iCs/>
          <w:lang w:val="en-US"/>
        </w:rPr>
        <w:t>i</w:t>
      </w:r>
      <w:r w:rsidRPr="00C87244">
        <w:rPr>
          <w:lang w:val="en-US"/>
        </w:rPr>
        <w:t xml:space="preserve"> or </w:t>
      </w:r>
      <w:r w:rsidRPr="00C87244">
        <w:rPr>
          <w:i/>
          <w:iCs/>
          <w:lang w:val="en-US"/>
        </w:rPr>
        <w:t>j</w:t>
      </w:r>
      <w:r w:rsidRPr="00C87244">
        <w:rPr>
          <w:lang w:val="en-US"/>
        </w:rPr>
        <w:t>=</w:t>
      </w:r>
      <w:r w:rsidRPr="00C87244">
        <w:rPr>
          <w:i/>
          <w:iCs/>
          <w:lang w:val="en-US"/>
        </w:rPr>
        <w:t>i</w:t>
      </w:r>
      <w:r w:rsidRPr="00C87244">
        <w:rPr>
          <w:lang w:val="en-US"/>
        </w:rPr>
        <w:t xml:space="preserve">+1) is fully occupied, another set of levels can be chosen – Eqs. </w:t>
      </w:r>
      <w:r w:rsidRPr="00C87244">
        <w:rPr>
          <w:lang w:val="en-US"/>
        </w:rPr>
        <w:fldChar w:fldCharType="begin"/>
      </w:r>
      <w:r w:rsidRPr="00C87244">
        <w:rPr>
          <w:lang w:val="en-US"/>
        </w:rPr>
        <w:instrText xml:space="preserve"> REF _Ref136795892 \h  \* MERGEFORMAT </w:instrText>
      </w:r>
      <w:r w:rsidRPr="00C87244">
        <w:rPr>
          <w:lang w:val="en-US"/>
        </w:rPr>
      </w:r>
      <w:r w:rsidRPr="00C87244">
        <w:rPr>
          <w:lang w:val="en-US"/>
        </w:rPr>
        <w:fldChar w:fldCharType="separate"/>
      </w:r>
      <w:r w:rsidR="002F4C25" w:rsidRPr="00C87244">
        <w:rPr>
          <w:lang w:val="en-US"/>
        </w:rPr>
        <w:t>(</w:t>
      </w:r>
      <w:r w:rsidR="002F4C25">
        <w:rPr>
          <w:lang w:val="en-US"/>
        </w:rPr>
        <w:t>25</w:t>
      </w:r>
      <w:r w:rsidRPr="00C87244">
        <w:rPr>
          <w:lang w:val="en-US"/>
        </w:rPr>
        <w:fldChar w:fldCharType="end"/>
      </w:r>
      <w:r w:rsidRPr="00C87244">
        <w:rPr>
          <w:lang w:val="en-US"/>
        </w:rPr>
        <w:t xml:space="preserve">) hold for arbitrary levels </w:t>
      </w:r>
      <w:r w:rsidRPr="00C87244">
        <w:rPr>
          <w:i/>
          <w:iCs/>
          <w:lang w:val="en-US"/>
        </w:rPr>
        <w:t>i</w:t>
      </w:r>
      <w:r w:rsidRPr="00C87244">
        <w:rPr>
          <w:lang w:val="en-US"/>
        </w:rPr>
        <w:t xml:space="preserve"> and </w:t>
      </w:r>
      <w:r w:rsidRPr="00C87244">
        <w:rPr>
          <w:i/>
          <w:iCs/>
          <w:lang w:val="en-US"/>
        </w:rPr>
        <w:t>j</w:t>
      </w:r>
      <w:r w:rsidRPr="00C87244">
        <w:rPr>
          <w:lang w:val="en-US"/>
        </w:rPr>
        <w:t xml:space="preserve">. The total change of the population on each level is then summed over all scattering acts within the given timestep: </w:t>
      </w:r>
      <m:oMath>
        <m:sSub>
          <m:sSubPr>
            <m:ctrlPr>
              <w:rPr>
                <w:rFonts w:ascii="Cambria Math" w:hAnsi="Cambria Math" w:cstheme="minorHAnsi"/>
                <w:i/>
                <w:lang w:val="en-US"/>
              </w:rPr>
            </m:ctrlPr>
          </m:sSubPr>
          <m:e>
            <m:r>
              <w:rPr>
                <w:rFonts w:ascii="Cambria Math" w:hAnsi="Cambria Math" w:cstheme="minorHAnsi"/>
                <w:lang w:val="en-US"/>
              </w:rPr>
              <m:t>I</m:t>
            </m:r>
          </m:e>
          <m:sub>
            <m:r>
              <w:rPr>
                <w:rFonts w:ascii="Cambria Math" w:hAnsi="Cambria Math" w:cstheme="minorHAnsi"/>
                <w:lang w:val="en-US"/>
              </w:rPr>
              <m:t>MC</m:t>
            </m:r>
          </m:sub>
        </m:sSub>
        <m:r>
          <w:rPr>
            <w:rFonts w:ascii="Cambria Math" w:hAnsi="Cambria Math" w:cstheme="minorHAnsi"/>
            <w:lang w:val="en-US"/>
          </w:rPr>
          <m:t>=</m:t>
        </m:r>
        <m:nary>
          <m:naryPr>
            <m:chr m:val="∑"/>
            <m:limLoc m:val="undOvr"/>
            <m:subHide m:val="1"/>
            <m:supHide m:val="1"/>
            <m:ctrlPr>
              <w:rPr>
                <w:rFonts w:ascii="Cambria Math" w:hAnsi="Cambria Math" w:cstheme="minorHAnsi"/>
                <w:i/>
                <w:lang w:val="en-US"/>
              </w:rPr>
            </m:ctrlPr>
          </m:naryPr>
          <m:sub/>
          <m:sup/>
          <m:e>
            <m:r>
              <w:rPr>
                <w:rFonts w:ascii="Cambria Math" w:eastAsia="Times New Roman" w:hAnsi="Cambria Math" w:cstheme="minorHAnsi"/>
                <w:lang w:val="en-US"/>
              </w:rPr>
              <m:t>∆</m:t>
            </m:r>
            <m:sSub>
              <m:sSubPr>
                <m:ctrlPr>
                  <w:rPr>
                    <w:rFonts w:ascii="Cambria Math" w:hAnsi="Cambria Math" w:cstheme="minorHAnsi"/>
                    <w:i/>
                    <w:lang w:val="en-US"/>
                  </w:rPr>
                </m:ctrlPr>
              </m:sSubPr>
              <m:e>
                <m:r>
                  <w:rPr>
                    <w:rFonts w:ascii="Cambria Math" w:hAnsi="Cambria Math" w:cstheme="minorHAnsi"/>
                    <w:lang w:val="en-US"/>
                  </w:rPr>
                  <m:t>f</m:t>
                </m:r>
              </m:e>
              <m:sub>
                <m:r>
                  <w:rPr>
                    <w:rFonts w:ascii="Cambria Math" w:hAnsi="Cambria Math" w:cstheme="minorHAnsi"/>
                    <w:lang w:val="en-US"/>
                  </w:rPr>
                  <m:t>e</m:t>
                </m:r>
              </m:sub>
            </m:sSub>
            <m:d>
              <m:dPr>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hAnsi="Cambria Math" w:cstheme="minorHAnsi"/>
                        <w:lang w:val="en-US"/>
                      </w:rPr>
                      <m:t>ε</m:t>
                    </m:r>
                  </m:e>
                  <m:sub>
                    <m:r>
                      <w:rPr>
                        <w:rFonts w:ascii="Cambria Math" w:hAnsi="Cambria Math" w:cstheme="minorHAnsi"/>
                        <w:lang w:val="en-US"/>
                      </w:rPr>
                      <m:t>i</m:t>
                    </m:r>
                  </m:sub>
                </m:sSub>
                <m:r>
                  <w:rPr>
                    <w:rFonts w:ascii="Cambria Math" w:hAnsi="Cambria Math" w:cstheme="minorHAnsi"/>
                    <w:lang w:val="en-US"/>
                  </w:rPr>
                  <m:t>,t</m:t>
                </m:r>
              </m:e>
            </m:d>
          </m:e>
        </m:nary>
      </m:oMath>
      <w:r w:rsidR="007E3DDC" w:rsidRPr="00C87244">
        <w:rPr>
          <w:rFonts w:eastAsiaTheme="minorEastAsia"/>
          <w:lang w:val="en-US"/>
        </w:rPr>
        <w:t xml:space="preserve"> </w:t>
      </w:r>
      <w:r w:rsidR="007E3DDC" w:rsidRPr="00C87244">
        <w:rPr>
          <w:lang w:val="en-US"/>
        </w:rPr>
        <w:t xml:space="preserve"> </w:t>
      </w:r>
      <w:r w:rsidR="007E3DDC" w:rsidRPr="00C87244">
        <w:rPr>
          <w:lang w:val="en-US"/>
        </w:rPr>
        <w:fldChar w:fldCharType="begin" w:fldLock="1"/>
      </w:r>
      <w:r w:rsidR="00C818CE">
        <w:rPr>
          <w:lang w:val="en-US"/>
        </w:rPr>
        <w:instrText>ADDIN CSL_CITATION {"citationItems":[{"id":"ITEM-1","itemData":{"DOI":"10.48550/arxiv.2302.09098","abstract":"This paper describes the effects of electronic nonequilibrium in a simulation of ultrafast laser irradiation of materials. The simulation scheme based on tight-binding molecular dynamics, in which the electronic populations are traced with a combined Monte Carlo and Boltzmann equation, enables the modeling of nonequilibrium, nonthermal, and nonadiabatic (electron-phonon coupling) effects simultaneously. The electron-electron thermalization is described within the relaxation-time approximation, which automatically restores various known limits such as instantaneous thermalization (the thermalization time ${\\tau}_{e-e} \\rightarrow 0$) and Born-Oppenheimer approximation (${\\tau}_{e-e} \\rightarrow \\infty$). The results of the simulation suggest that the non-equilibrium state of the electronic system slows down electron-phonon coupling with respect to the electronic equilibrium case in all studied materials: metals, semiconductors, insulators. In semiconductors and insulators, it also alters the damage threshold of ultrafast nonthermal phase transitions induced by modification of the interatomic potential due to electronic excitation.","author":[{"dropping-particle":"","family":"Medvedev","given":"Nikita","non-dropping-particle":"","parse-names":false,"suffix":""}],"container-title":"https://arxiv.org/abs/2302.09098v1","id":"ITEM-1","issued":{"date-parts":[["2023","2","17"]]},"title":"Electronic nonequilibrium effect in ultrafast-laser-irradiated solids","type":"article-journal"},"uris":["http://www.mendeley.com/documents/?uuid=88ed0b7a-d09d-3062-8320-2cd46d1b65ff"]}],"mendeley":{"formattedCitation":"[34]","plainTextFormattedCitation":"[34]","previouslyFormattedCitation":"[34]"},"properties":{"noteIndex":0},"schema":"https://github.com/citation-style-language/schema/raw/master/csl-citation.json"}</w:instrText>
      </w:r>
      <w:r w:rsidR="007E3DDC" w:rsidRPr="00C87244">
        <w:rPr>
          <w:lang w:val="en-US"/>
        </w:rPr>
        <w:fldChar w:fldCharType="separate"/>
      </w:r>
      <w:r w:rsidR="00C818CE" w:rsidRPr="00C818CE">
        <w:rPr>
          <w:noProof/>
          <w:lang w:val="en-US"/>
        </w:rPr>
        <w:t>[34]</w:t>
      </w:r>
      <w:r w:rsidR="007E3DDC" w:rsidRPr="00C87244">
        <w:rPr>
          <w:lang w:val="en-US"/>
        </w:rPr>
        <w:fldChar w:fldCharType="end"/>
      </w:r>
      <w:r w:rsidRPr="00C87244">
        <w:rPr>
          <w:lang w:val="en-US"/>
        </w:rPr>
        <w:t>.</w:t>
      </w:r>
    </w:p>
    <w:p w14:paraId="7DD381E7" w14:textId="77777777" w:rsidR="00B703D5" w:rsidRPr="00C87244" w:rsidRDefault="00B703D5" w:rsidP="00B703D5">
      <w:pPr>
        <w:rPr>
          <w:lang w:val="en-US"/>
        </w:rPr>
      </w:pPr>
    </w:p>
    <w:p w14:paraId="362B8683" w14:textId="77777777" w:rsidR="00B703D5" w:rsidRPr="00C87244" w:rsidRDefault="00B703D5" w:rsidP="00356A86">
      <w:pPr>
        <w:pStyle w:val="Heading2"/>
        <w:numPr>
          <w:ilvl w:val="1"/>
          <w:numId w:val="44"/>
        </w:numPr>
        <w:tabs>
          <w:tab w:val="clear" w:pos="1440"/>
        </w:tabs>
        <w:ind w:hanging="731"/>
        <w:rPr>
          <w:lang w:val="en-US"/>
        </w:rPr>
      </w:pPr>
      <w:bookmarkStart w:id="88" w:name="_Toc136796770"/>
      <w:bookmarkStart w:id="89" w:name="_Toc138149143"/>
      <w:bookmarkStart w:id="90" w:name="_Toc237682833"/>
      <w:r w:rsidRPr="00C87244">
        <w:rPr>
          <w:lang w:val="en-US"/>
        </w:rPr>
        <w:t>Exceptions, patches, numerical tricks</w:t>
      </w:r>
      <w:bookmarkEnd w:id="88"/>
      <w:bookmarkEnd w:id="89"/>
      <w:bookmarkEnd w:id="90"/>
    </w:p>
    <w:p w14:paraId="48C203EF" w14:textId="6BBA8C0B" w:rsidR="007E3DDC" w:rsidRPr="00C87244" w:rsidRDefault="007E3DDC" w:rsidP="00B703D5">
      <w:pPr>
        <w:rPr>
          <w:lang w:val="en-US"/>
        </w:rPr>
      </w:pPr>
      <w:r w:rsidRPr="00C87244">
        <w:rPr>
          <w:lang w:val="en-US"/>
        </w:rPr>
        <w:t xml:space="preserve">Since the source term is gathered from all the independent MC iterations to calculate average quantities, a situation may occur that the source term </w:t>
      </w:r>
      <w:r w:rsidR="002003CE" w:rsidRPr="00C87244">
        <w:rPr>
          <w:lang w:val="en-US"/>
        </w:rPr>
        <w:t>c</w:t>
      </w:r>
      <w:r w:rsidRPr="00C87244">
        <w:rPr>
          <w:lang w:val="en-US"/>
        </w:rPr>
        <w:t xml:space="preserve">ould lead to changes </w:t>
      </w:r>
      <w:r w:rsidR="002003CE" w:rsidRPr="00C87244">
        <w:rPr>
          <w:lang w:val="en-US"/>
        </w:rPr>
        <w:t>in</w:t>
      </w:r>
      <w:r w:rsidRPr="00C87244">
        <w:rPr>
          <w:lang w:val="en-US"/>
        </w:rPr>
        <w:t xml:space="preserve"> the distribution function </w:t>
      </w:r>
      <w:r w:rsidR="00354701">
        <w:rPr>
          <w:lang w:val="en-US"/>
        </w:rPr>
        <w:t>beyond</w:t>
      </w:r>
      <w:r w:rsidRPr="00C87244">
        <w:rPr>
          <w:lang w:val="en-US"/>
        </w:rPr>
        <w:t xml:space="preserve"> the physically allowed limits (dropping below 0 or rising above 2). In such a case, the extra number of electrons</w:t>
      </w:r>
      <w:r w:rsidR="00733F53" w:rsidRPr="00C87244">
        <w:rPr>
          <w:lang w:val="en-US"/>
        </w:rPr>
        <w:t xml:space="preserve"> (the part below zero or above 2) is then redistributed between the closest allowed levels under the conditions </w:t>
      </w:r>
      <w:r w:rsidR="00FE6C78" w:rsidRPr="00C87244">
        <w:rPr>
          <w:lang w:val="en-US"/>
        </w:rPr>
        <w:t>Eqs.</w:t>
      </w:r>
      <w:r w:rsidR="002003CE" w:rsidRPr="00C87244">
        <w:rPr>
          <w:lang w:val="en-US"/>
        </w:rPr>
        <w:t xml:space="preserve"> </w:t>
      </w:r>
      <w:r w:rsidR="00733F53" w:rsidRPr="00C87244">
        <w:rPr>
          <w:lang w:val="en-US"/>
        </w:rPr>
        <w:fldChar w:fldCharType="begin"/>
      </w:r>
      <w:r w:rsidR="00733F53" w:rsidRPr="00C87244">
        <w:rPr>
          <w:lang w:val="en-US"/>
        </w:rPr>
        <w:instrText xml:space="preserve"> REF _Ref136795892 \h </w:instrText>
      </w:r>
      <w:r w:rsidR="00733F53" w:rsidRPr="00C87244">
        <w:rPr>
          <w:lang w:val="en-US"/>
        </w:rPr>
      </w:r>
      <w:r w:rsidR="00733F53" w:rsidRPr="00C87244">
        <w:rPr>
          <w:lang w:val="en-US"/>
        </w:rPr>
        <w:fldChar w:fldCharType="separate"/>
      </w:r>
      <w:r w:rsidR="002F4C25" w:rsidRPr="00C87244">
        <w:rPr>
          <w:lang w:val="en-US"/>
        </w:rPr>
        <w:t>(</w:t>
      </w:r>
      <w:r w:rsidR="002F4C25">
        <w:rPr>
          <w:noProof/>
          <w:lang w:val="en-US"/>
        </w:rPr>
        <w:t>25</w:t>
      </w:r>
      <w:r w:rsidR="00733F53" w:rsidRPr="00C87244">
        <w:rPr>
          <w:lang w:val="en-US"/>
        </w:rPr>
        <w:fldChar w:fldCharType="end"/>
      </w:r>
      <w:r w:rsidR="00733F53" w:rsidRPr="00C87244">
        <w:rPr>
          <w:lang w:val="en-US"/>
        </w:rPr>
        <w:t>).</w:t>
      </w:r>
    </w:p>
    <w:p w14:paraId="3ED4125A" w14:textId="2E9A2008" w:rsidR="00B703D5" w:rsidRPr="00C87244" w:rsidRDefault="00733F53" w:rsidP="00B703D5">
      <w:pPr>
        <w:rPr>
          <w:lang w:val="en-US"/>
        </w:rPr>
      </w:pPr>
      <w:r w:rsidRPr="00C87244">
        <w:rPr>
          <w:lang w:val="en-US"/>
        </w:rPr>
        <w:t xml:space="preserve">In a rare case (typically occurring under extremely high photon fluences – high doses and short pulses), this may not be possible: changes </w:t>
      </w:r>
      <w:r w:rsidR="002003CE" w:rsidRPr="00C87244">
        <w:rPr>
          <w:lang w:val="en-US"/>
        </w:rPr>
        <w:t>in</w:t>
      </w:r>
      <w:r w:rsidRPr="00C87244">
        <w:rPr>
          <w:lang w:val="en-US"/>
        </w:rPr>
        <w:t xml:space="preserve"> the distribution function may be too large to be accommodated by such a redistribution. In this case, e</w:t>
      </w:r>
      <w:r w:rsidR="00B703D5" w:rsidRPr="00C87244">
        <w:rPr>
          <w:lang w:val="en-US"/>
        </w:rPr>
        <w:t>xtra thermalization steps</w:t>
      </w:r>
      <w:r w:rsidRPr="00C87244">
        <w:rPr>
          <w:lang w:val="en-US"/>
        </w:rPr>
        <w:t xml:space="preserve"> are used (Eq.</w:t>
      </w:r>
      <w:r w:rsidRPr="00C87244">
        <w:rPr>
          <w:lang w:val="en-US"/>
        </w:rPr>
        <w:fldChar w:fldCharType="begin"/>
      </w:r>
      <w:r w:rsidRPr="00C87244">
        <w:rPr>
          <w:lang w:val="en-US"/>
        </w:rPr>
        <w:instrText xml:space="preserve"> REF _Ref136795960 \h </w:instrText>
      </w:r>
      <w:r w:rsidRPr="00C87244">
        <w:rPr>
          <w:lang w:val="en-US"/>
        </w:rPr>
      </w:r>
      <w:r w:rsidRPr="00C87244">
        <w:rPr>
          <w:lang w:val="en-US"/>
        </w:rPr>
        <w:fldChar w:fldCharType="separate"/>
      </w:r>
      <w:r w:rsidR="002F4C25" w:rsidRPr="00C87244">
        <w:rPr>
          <w:lang w:val="en-US"/>
        </w:rPr>
        <w:t>(</w:t>
      </w:r>
      <w:r w:rsidR="002F4C25">
        <w:rPr>
          <w:noProof/>
          <w:lang w:val="en-US"/>
        </w:rPr>
        <w:t>18</w:t>
      </w:r>
      <w:r w:rsidRPr="00C87244">
        <w:rPr>
          <w:lang w:val="en-US"/>
        </w:rPr>
        <w:fldChar w:fldCharType="end"/>
      </w:r>
      <w:r w:rsidRPr="00C87244">
        <w:rPr>
          <w:lang w:val="en-US"/>
        </w:rPr>
        <w:t>) with artificial time-steps introduced) until the distribution function smoothens closer to the equilibrium Fermi to be within the physical limits (between 0 and 2).</w:t>
      </w:r>
    </w:p>
    <w:p w14:paraId="68D0DA77" w14:textId="77777777" w:rsidR="00B703D5" w:rsidRPr="00C87244" w:rsidRDefault="00B703D5" w:rsidP="007501B8">
      <w:pPr>
        <w:rPr>
          <w:lang w:val="en-US"/>
        </w:rPr>
      </w:pPr>
    </w:p>
    <w:p w14:paraId="2F59E3EB" w14:textId="77777777" w:rsidR="00B703D5" w:rsidRPr="00C87244" w:rsidRDefault="00B703D5" w:rsidP="00356A86">
      <w:pPr>
        <w:pStyle w:val="Heading1"/>
        <w:numPr>
          <w:ilvl w:val="0"/>
          <w:numId w:val="44"/>
        </w:numPr>
        <w:tabs>
          <w:tab w:val="clear" w:pos="720"/>
        </w:tabs>
        <w:ind w:hanging="294"/>
        <w:rPr>
          <w:lang w:val="en-US"/>
        </w:rPr>
      </w:pPr>
      <w:bookmarkStart w:id="91" w:name="_Ref136794186"/>
      <w:bookmarkStart w:id="92" w:name="_Toc136796771"/>
      <w:bookmarkStart w:id="93" w:name="_Toc138149144"/>
      <w:bookmarkStart w:id="94" w:name="_Toc237682834"/>
      <w:r w:rsidRPr="00C87244">
        <w:rPr>
          <w:lang w:val="en-US"/>
        </w:rPr>
        <w:t>Tight binding model</w:t>
      </w:r>
      <w:bookmarkEnd w:id="91"/>
      <w:bookmarkEnd w:id="92"/>
      <w:bookmarkEnd w:id="93"/>
      <w:bookmarkEnd w:id="94"/>
    </w:p>
    <w:p w14:paraId="26897C4C" w14:textId="77777777" w:rsidR="00B703D5" w:rsidRPr="00C87244" w:rsidRDefault="00B703D5" w:rsidP="00356A86">
      <w:pPr>
        <w:pStyle w:val="Heading2"/>
        <w:numPr>
          <w:ilvl w:val="1"/>
          <w:numId w:val="44"/>
        </w:numPr>
        <w:tabs>
          <w:tab w:val="clear" w:pos="1440"/>
        </w:tabs>
        <w:ind w:hanging="731"/>
        <w:rPr>
          <w:lang w:val="en-US"/>
        </w:rPr>
      </w:pPr>
      <w:bookmarkStart w:id="95" w:name="_Toc136796772"/>
      <w:bookmarkStart w:id="96" w:name="_Toc138149145"/>
      <w:bookmarkStart w:id="97" w:name="_Toc237682835"/>
      <w:r w:rsidRPr="00C87244">
        <w:rPr>
          <w:lang w:val="en-US"/>
        </w:rPr>
        <w:t>Basic concepts, Slater-Koster approximation</w:t>
      </w:r>
      <w:bookmarkEnd w:id="95"/>
      <w:bookmarkEnd w:id="96"/>
      <w:bookmarkEnd w:id="97"/>
    </w:p>
    <w:p w14:paraId="51EE98A8" w14:textId="3741D6D6" w:rsidR="00B703D5" w:rsidRPr="00C87244" w:rsidRDefault="00FE6C78" w:rsidP="00B703D5">
      <w:pPr>
        <w:rPr>
          <w:lang w:val="en-US"/>
        </w:rPr>
      </w:pPr>
      <w:r w:rsidRPr="00C87244">
        <w:rPr>
          <w:lang w:val="en-US"/>
        </w:rPr>
        <w:t xml:space="preserve">XTANT-3 uses the classic </w:t>
      </w:r>
      <w:r w:rsidR="00B703D5" w:rsidRPr="00C87244">
        <w:rPr>
          <w:lang w:val="en-US"/>
        </w:rPr>
        <w:t>Slater-Koster</w:t>
      </w:r>
      <w:r w:rsidRPr="00C87244">
        <w:rPr>
          <w:lang w:val="en-US"/>
        </w:rPr>
        <w:t xml:space="preserve"> (SK)</w:t>
      </w:r>
      <w:r w:rsidR="00B703D5" w:rsidRPr="00C87244">
        <w:rPr>
          <w:lang w:val="en-US"/>
        </w:rPr>
        <w:t xml:space="preserve"> approximation </w:t>
      </w:r>
      <w:r w:rsidR="00B703D5" w:rsidRPr="00C87244">
        <w:rPr>
          <w:lang w:val="en-US"/>
        </w:rPr>
        <w:fldChar w:fldCharType="begin" w:fldLock="1"/>
      </w:r>
      <w:r w:rsidR="00C818CE">
        <w:rPr>
          <w:lang w:val="en-US"/>
        </w:rPr>
        <w:instrText>ADDIN CSL_CITATION {"citationItems":[{"id":"ITEM-1","itemData":{"DOI":"10.1103/PhysRev.94.1498","ISSN":"0031-899X","abstract":"The LCAO, or Bloch, or tight binding, approximation for solids is discussed as an interpolation method, to be used in connection with more accurate calculations made by the cellular or orthogonalized plane-wave methods. It is proposed that the various integrals be obtained as disposable constants, so that the tight binding method will agree with accurate calculations at symmetry points in the Brillouin zone for which these calculations have been made, and that the LCAO method then be used for making calculations throughout the Brillouin zone. A general discussion of the method is given, including tables of matrix components of energy for simple cubic, face-centered and body-centered cubic, and diamond structures. Applications are given to the results of Fletcher and Wohlfarth on Ni, and Howarth on Cu, as illustrations of the fcc case. In discussing the bcc case, the splitting of the energy bands in chromium by an antiferromagnetic alternating potential is worked out, as well as a distribution of energy states for the case of no antiferromagnetism. For diamond, comparisons are made with the calculations of Herman, using the orthogonalized plane-wave method. The case of such crystals as InSb is discussed, and it is shown that their properties fit in with the energy band picture.","author":[{"dropping-particle":"","family":"Slater","given":"J. C.","non-dropping-particle":"","parse-names":false,"suffix":""},{"dropping-particle":"","family":"Koster","given":"G. F.","non-dropping-particle":"","parse-names":false,"suffix":""}],"container-title":"Physical Review","id":"ITEM-1","issue":"6","issued":{"date-parts":[["1954","6","15"]]},"page":"1498-1524","publisher":"American Physical Society","title":"Simplified LCAO Method for the Periodic Potential Problem","title-short":"Phys. Rev.","type":"article-journal","volume":"94"},"uris":["http://www.mendeley.com/documents/?uuid=ab7a6242-019d-4350-8da8-0fe98f56a014"]}],"mendeley":{"formattedCitation":"[69]","plainTextFormattedCitation":"[69]","previouslyFormattedCitation":"[69]"},"properties":{"noteIndex":0},"schema":"https://github.com/citation-style-language/schema/raw/master/csl-citation.json"}</w:instrText>
      </w:r>
      <w:r w:rsidR="00B703D5" w:rsidRPr="00C87244">
        <w:rPr>
          <w:lang w:val="en-US"/>
        </w:rPr>
        <w:fldChar w:fldCharType="separate"/>
      </w:r>
      <w:r w:rsidR="00C818CE" w:rsidRPr="00C818CE">
        <w:rPr>
          <w:noProof/>
          <w:lang w:val="en-US"/>
        </w:rPr>
        <w:t>[69]</w:t>
      </w:r>
      <w:r w:rsidR="00B703D5" w:rsidRPr="00C87244">
        <w:rPr>
          <w:lang w:val="en-US"/>
        </w:rPr>
        <w:fldChar w:fldCharType="end"/>
      </w:r>
      <w:r w:rsidRPr="00C87244">
        <w:rPr>
          <w:lang w:val="en-US"/>
        </w:rPr>
        <w:t xml:space="preserve"> for evaluation of the Hamiltonian in the tight-binding approximation (using solid harmonics), see educational overview in Ref. </w:t>
      </w:r>
      <w:r w:rsidRPr="00C87244">
        <w:rPr>
          <w:lang w:val="en-US"/>
        </w:rPr>
        <w:fldChar w:fldCharType="begin" w:fldLock="1"/>
      </w:r>
      <w:r w:rsidR="00C818CE">
        <w:rPr>
          <w:lang w:val="en-US"/>
        </w:rPr>
        <w:instrText>ADDIN CSL_CITATION {"citationItems":[{"id":"ITEM-1","itemData":{"DOI":"10.1016/J.COMMATSCI.2009.07.013","ISSN":"0927-0256","abstract":"This article is a pedagogical introduction to density-functional tight-binding (DFTB) method. We derive it from the density-functional theory, give the details behind the tight-binding formalism, and give practical recipes for parametrization: how to calculate pseudo-atomic orbitals and matrix elements, and especially how to systematically fit the short-range repulsions. Our scope is neither to provide a historical review nor to make performance comparisons, but to give beginner's guide for this approximate, but in many ways invaluable, electronic structure simulation method-now freely available as an open-source software package, hotbit. © 2009 Elsevier B.V. All rights reserved.","author":[{"dropping-particle":"","family":"Koskinen","given":"Pekka","non-dropping-particle":"","parse-names":false,"suffix":""},{"dropping-particle":"","family":"Mäkinen","given":"Ville","non-dropping-particle":"","parse-names":false,"suffix":""}],"container-title":"Computational Materials Science","id":"ITEM-1","issue":"1","issued":{"date-parts":[["2009","11","1"]]},"page":"237-253","publisher":"Elsevier","title":"Density-functional tight-binding for beginners","type":"article-journal","volume":"47"},"uris":["http://www.mendeley.com/documents/?uuid=3ef65324-f9cb-339e-a174-b70b14c53cd4"]}],"mendeley":{"formattedCitation":"[70]","plainTextFormattedCitation":"[70]","previouslyFormattedCitation":"[70]"},"properties":{"noteIndex":0},"schema":"https://github.com/citation-style-language/schema/raw/master/csl-citation.json"}</w:instrText>
      </w:r>
      <w:r w:rsidRPr="00C87244">
        <w:rPr>
          <w:lang w:val="en-US"/>
        </w:rPr>
        <w:fldChar w:fldCharType="separate"/>
      </w:r>
      <w:r w:rsidR="00C818CE" w:rsidRPr="00C818CE">
        <w:rPr>
          <w:noProof/>
          <w:lang w:val="en-US"/>
        </w:rPr>
        <w:t>[70]</w:t>
      </w:r>
      <w:r w:rsidRPr="00C87244">
        <w:rPr>
          <w:lang w:val="en-US"/>
        </w:rPr>
        <w:fldChar w:fldCharType="end"/>
      </w:r>
      <w:r w:rsidRPr="00C87244">
        <w:rPr>
          <w:lang w:val="en-US"/>
        </w:rPr>
        <w:t xml:space="preserve">. </w:t>
      </w:r>
      <w:r w:rsidR="00B703D5" w:rsidRPr="00C87244">
        <w:rPr>
          <w:lang w:val="en-US"/>
        </w:rPr>
        <w:t>XTANT-3 supports s, p</w:t>
      </w:r>
      <w:r w:rsidR="002003CE" w:rsidRPr="00C87244">
        <w:rPr>
          <w:lang w:val="en-US"/>
        </w:rPr>
        <w:t>,</w:t>
      </w:r>
      <w:r w:rsidR="00B703D5" w:rsidRPr="00C87244">
        <w:rPr>
          <w:lang w:val="en-US"/>
        </w:rPr>
        <w:t xml:space="preserve"> and d rotational subroutines, which currently allows for </w:t>
      </w:r>
      <w:r w:rsidR="002003CE" w:rsidRPr="00C87244">
        <w:rPr>
          <w:lang w:val="en-US"/>
        </w:rPr>
        <w:t xml:space="preserve">the </w:t>
      </w:r>
      <w:r w:rsidR="00B703D5" w:rsidRPr="00C87244">
        <w:rPr>
          <w:lang w:val="en-US"/>
        </w:rPr>
        <w:t>construction of the LCAO basis sets s, sp</w:t>
      </w:r>
      <w:r w:rsidR="00B703D5" w:rsidRPr="00C87244">
        <w:rPr>
          <w:vertAlign w:val="superscript"/>
          <w:lang w:val="en-US"/>
        </w:rPr>
        <w:t>3</w:t>
      </w:r>
      <w:r w:rsidR="00B703D5" w:rsidRPr="00C87244">
        <w:rPr>
          <w:lang w:val="en-US"/>
        </w:rPr>
        <w:t>, sp</w:t>
      </w:r>
      <w:r w:rsidR="00B703D5" w:rsidRPr="00C87244">
        <w:rPr>
          <w:vertAlign w:val="superscript"/>
          <w:lang w:val="en-US"/>
        </w:rPr>
        <w:t>3</w:t>
      </w:r>
      <w:r w:rsidR="00B703D5" w:rsidRPr="00C87244">
        <w:rPr>
          <w:lang w:val="en-US"/>
        </w:rPr>
        <w:t>s*, sp</w:t>
      </w:r>
      <w:r w:rsidR="00B703D5" w:rsidRPr="00C87244">
        <w:rPr>
          <w:vertAlign w:val="superscript"/>
          <w:lang w:val="en-US"/>
        </w:rPr>
        <w:t>3</w:t>
      </w:r>
      <w:r w:rsidR="00B703D5" w:rsidRPr="00C87244">
        <w:rPr>
          <w:lang w:val="en-US"/>
        </w:rPr>
        <w:t>d</w:t>
      </w:r>
      <w:r w:rsidR="00B703D5" w:rsidRPr="00C87244">
        <w:rPr>
          <w:vertAlign w:val="superscript"/>
          <w:lang w:val="en-US"/>
        </w:rPr>
        <w:t>5</w:t>
      </w:r>
      <w:r w:rsidR="00B703D5" w:rsidRPr="00C87244">
        <w:rPr>
          <w:lang w:val="en-US"/>
        </w:rPr>
        <w:t xml:space="preserve"> (and potentially sp</w:t>
      </w:r>
      <w:r w:rsidR="00B703D5" w:rsidRPr="00C87244">
        <w:rPr>
          <w:vertAlign w:val="superscript"/>
          <w:lang w:val="en-US"/>
        </w:rPr>
        <w:t>3</w:t>
      </w:r>
      <w:r w:rsidR="00B703D5" w:rsidRPr="00C87244">
        <w:rPr>
          <w:lang w:val="en-US"/>
        </w:rPr>
        <w:t>d</w:t>
      </w:r>
      <w:r w:rsidR="00B703D5" w:rsidRPr="00C87244">
        <w:rPr>
          <w:vertAlign w:val="superscript"/>
          <w:lang w:val="en-US"/>
        </w:rPr>
        <w:t>5</w:t>
      </w:r>
      <w:r w:rsidR="00B703D5" w:rsidRPr="00C87244">
        <w:rPr>
          <w:lang w:val="en-US"/>
        </w:rPr>
        <w:t>s*). At present, basis sets containing f-orbitals are not supported.</w:t>
      </w:r>
    </w:p>
    <w:p w14:paraId="5D0A8535" w14:textId="49640EE4" w:rsidR="00FE6C78" w:rsidRPr="00C87244" w:rsidRDefault="00FE6C78" w:rsidP="00FE6C78">
      <w:pPr>
        <w:rPr>
          <w:rFonts w:cstheme="minorHAnsi"/>
          <w:lang w:val="en-US"/>
        </w:rPr>
      </w:pPr>
      <w:r w:rsidRPr="00C87244">
        <w:rPr>
          <w:lang w:val="en-US"/>
        </w:rPr>
        <w:lastRenderedPageBreak/>
        <w:t xml:space="preserve">Within this method, the Hamiltonian is written in the matrix form via pairwise interaction terms between the atoms (hopping integrals </w:t>
      </w:r>
      <w:r w:rsidRPr="00C87244">
        <w:rPr>
          <w:i/>
          <w:iCs/>
          <w:lang w:val="en-US"/>
        </w:rPr>
        <w:t>h</w:t>
      </w:r>
      <w:r w:rsidRPr="00C87244">
        <w:rPr>
          <w:i/>
          <w:iCs/>
          <w:vertAlign w:val="subscript"/>
          <w:lang w:val="en-US"/>
        </w:rPr>
        <w:t>ij</w:t>
      </w:r>
      <w:r w:rsidRPr="00C87244">
        <w:rPr>
          <w:lang w:val="en-US"/>
        </w:rPr>
        <w:t xml:space="preserve">). It is generally written in the nonorthogonal basis set, thus overlap matrix </w:t>
      </w:r>
      <w:r w:rsidRPr="00C87244">
        <w:rPr>
          <w:i/>
          <w:iCs/>
          <w:lang w:val="en-US"/>
        </w:rPr>
        <w:t>S</w:t>
      </w:r>
      <w:r w:rsidRPr="00C87244">
        <w:rPr>
          <w:lang w:val="en-US"/>
        </w:rPr>
        <w:t xml:space="preserve"> is also often necessary (that depends on the particular parameterization; XTANT-3 can deal with both, orthogonal and nonorthogonal parameterizations). The hopping integrals and overlap matrix in TB are split to the radial function depending only on the distance between the two atoms in the simulation, and the angular SK term</w:t>
      </w:r>
      <w:r w:rsidR="00E5770F" w:rsidRPr="00C87244">
        <w:rPr>
          <w:lang w:val="en-US"/>
        </w:rPr>
        <w:t xml:space="preserve"> </w:t>
      </w:r>
      <w:r w:rsidR="00E5770F" w:rsidRPr="00C87244">
        <w:rPr>
          <w:i/>
          <w:iCs/>
          <w:lang w:val="en-US"/>
        </w:rPr>
        <w:t>Y</w:t>
      </w:r>
      <w:r w:rsidR="00E5770F" w:rsidRPr="00C87244">
        <w:rPr>
          <w:lang w:val="en-US"/>
        </w:rPr>
        <w:t>(</w:t>
      </w:r>
      <w:r w:rsidR="00E5770F" w:rsidRPr="00C87244">
        <w:rPr>
          <w:i/>
          <w:iCs/>
          <w:lang w:val="en-US"/>
        </w:rPr>
        <w:t>l</w:t>
      </w:r>
      <w:r w:rsidR="00E5770F" w:rsidRPr="00C87244">
        <w:rPr>
          <w:lang w:val="en-US"/>
        </w:rPr>
        <w:t>,</w:t>
      </w:r>
      <w:r w:rsidR="00E5770F" w:rsidRPr="00C87244">
        <w:rPr>
          <w:i/>
          <w:iCs/>
          <w:lang w:val="en-US"/>
        </w:rPr>
        <w:t>m</w:t>
      </w:r>
      <w:r w:rsidR="00E5770F" w:rsidRPr="00C87244">
        <w:rPr>
          <w:lang w:val="en-US"/>
        </w:rPr>
        <w:t xml:space="preserve">) (defined by the angular quantum numbers </w:t>
      </w:r>
      <w:r w:rsidR="00E5770F" w:rsidRPr="00C87244">
        <w:rPr>
          <w:lang w:val="en-US"/>
        </w:rPr>
        <w:fldChar w:fldCharType="begin" w:fldLock="1"/>
      </w:r>
      <w:r w:rsidR="00C818CE">
        <w:rPr>
          <w:lang w:val="en-US"/>
        </w:rPr>
        <w:instrText>ADDIN CSL_CITATION {"citationItems":[{"id":"ITEM-1","itemData":{"DOI":"10.1103/PhysRev.94.1498","ISSN":"0031-899X","abstract":"The LCAO, or Bloch, or tight binding, approximation for solids is discussed as an interpolation method, to be used in connection with more accurate calculations made by the cellular or orthogonalized plane-wave methods. It is proposed that the various integrals be obtained as disposable constants, so that the tight binding method will agree with accurate calculations at symmetry points in the Brillouin zone for which these calculations have been made, and that the LCAO method then be used for making calculations throughout the Brillouin zone. A general discussion of the method is given, including tables of matrix components of energy for simple cubic, face-centered and body-centered cubic, and diamond structures. Applications are given to the results of Fletcher and Wohlfarth on Ni, and Howarth on Cu, as illustrations of the fcc case. In discussing the bcc case, the splitting of the energy bands in chromium by an antiferromagnetic alternating potential is worked out, as well as a distribution of energy states for the case of no antiferromagnetism. For diamond, comparisons are made with the calculations of Herman, using the orthogonalized plane-wave method. The case of such crystals as InSb is discussed, and it is shown that their properties fit in with the energy band picture.","author":[{"dropping-particle":"","family":"Slater","given":"J. C.","non-dropping-particle":"","parse-names":false,"suffix":""},{"dropping-particle":"","family":"Koster","given":"G. F.","non-dropping-particle":"","parse-names":false,"suffix":""}],"container-title":"Physical Review","id":"ITEM-1","issue":"6","issued":{"date-parts":[["1954","6","15"]]},"page":"1498-1524","publisher":"American Physical Society","title":"Simplified LCAO Method for the Periodic Potential Problem","title-short":"Phys. Rev.","type":"article-journal","volume":"94"},"uris":["http://www.mendeley.com/documents/?uuid=ab7a6242-019d-4350-8da8-0fe98f56a014"]},{"id":"ITEM-2","itemData":{"DOI":"10.1016/J.COMMATSCI.2009.07.013","ISSN":"0927-0256","abstract":"This article is a pedagogical introduction to density-functional tight-binding (DFTB) method. We derive it from the density-functional theory, give the details behind the tight-binding formalism, and give practical recipes for parametrization: how to calculate pseudo-atomic orbitals and matrix elements, and especially how to systematically fit the short-range repulsions. Our scope is neither to provide a historical review nor to make performance comparisons, but to give beginner's guide for this approximate, but in many ways invaluable, electronic structure simulation method-now freely available as an open-source software package, hotbit. © 2009 Elsevier B.V. All rights reserved.","author":[{"dropping-particle":"","family":"Koskinen","given":"Pekka","non-dropping-particle":"","parse-names":false,"suffix":""},{"dropping-particle":"","family":"Mäkinen","given":"Ville","non-dropping-particle":"","parse-names":false,"suffix":""}],"container-title":"Computational Materials Science","id":"ITEM-2","issue":"1","issued":{"date-parts":[["2009","11","1"]]},"page":"237-253","publisher":"Elsevier","title":"Density-functional tight-binding for beginners","type":"article-journal","volume":"47"},"uris":["http://www.mendeley.com/documents/?uuid=3ef65324-f9cb-339e-a174-b70b14c53cd4"]}],"mendeley":{"formattedCitation":"[69,70]","plainTextFormattedCitation":"[69,70]","previouslyFormattedCitation":"[69,70]"},"properties":{"noteIndex":0},"schema":"https://github.com/citation-style-language/schema/raw/master/csl-citation.json"}</w:instrText>
      </w:r>
      <w:r w:rsidR="00E5770F" w:rsidRPr="00C87244">
        <w:rPr>
          <w:lang w:val="en-US"/>
        </w:rPr>
        <w:fldChar w:fldCharType="separate"/>
      </w:r>
      <w:r w:rsidR="00C818CE" w:rsidRPr="00C818CE">
        <w:rPr>
          <w:noProof/>
          <w:lang w:val="en-US"/>
        </w:rPr>
        <w:t>[69,70]</w:t>
      </w:r>
      <w:r w:rsidR="00E5770F" w:rsidRPr="00C87244">
        <w:rPr>
          <w:lang w:val="en-US"/>
        </w:rPr>
        <w:fldChar w:fldCharType="end"/>
      </w:r>
      <w:r w:rsidR="00E5770F" w:rsidRPr="00C87244">
        <w:rPr>
          <w:lang w:val="en-US"/>
        </w:rPr>
        <w:t>)</w:t>
      </w:r>
      <w:r w:rsidRPr="00C87244">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FE6C78" w:rsidRPr="00C87244" w14:paraId="296D2AB0" w14:textId="77777777" w:rsidTr="00F3481B">
        <w:trPr>
          <w:jc w:val="center"/>
        </w:trPr>
        <w:tc>
          <w:tcPr>
            <w:tcW w:w="750" w:type="pct"/>
            <w:vAlign w:val="center"/>
          </w:tcPr>
          <w:p w14:paraId="77A528FA" w14:textId="77777777" w:rsidR="00FE6C78" w:rsidRPr="00C87244" w:rsidRDefault="00FE6C78" w:rsidP="00F3481B">
            <w:pPr>
              <w:rPr>
                <w:rFonts w:asciiTheme="minorHAnsi" w:eastAsia="Times New Roman" w:hAnsiTheme="minorHAnsi" w:cstheme="minorHAnsi"/>
                <w:lang w:val="en-US"/>
              </w:rPr>
            </w:pPr>
          </w:p>
        </w:tc>
        <w:tc>
          <w:tcPr>
            <w:tcW w:w="3500" w:type="pct"/>
            <w:vAlign w:val="center"/>
          </w:tcPr>
          <w:p w14:paraId="16220026" w14:textId="61958F38" w:rsidR="00FE6C78" w:rsidRPr="00C87244" w:rsidRDefault="00FE6C78" w:rsidP="00F3481B">
            <w:pPr>
              <w:ind w:firstLine="426"/>
              <w:rPr>
                <w:rFonts w:asciiTheme="minorHAnsi" w:eastAsia="Times New Roman" w:hAnsiTheme="minorHAnsi" w:cstheme="minorHAnsi"/>
                <w:lang w:val="en-US"/>
              </w:rPr>
            </w:pPr>
            <m:oMathPara>
              <m:oMath>
                <m:r>
                  <w:rPr>
                    <w:rFonts w:ascii="Cambria Math" w:hAnsi="Cambria Math" w:cstheme="minorHAnsi"/>
                    <w:lang w:val="en-US"/>
                  </w:rPr>
                  <m:t>h</m:t>
                </m:r>
                <m:d>
                  <m:dPr>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hAnsi="Cambria Math" w:cstheme="minorHAnsi"/>
                            <w:lang w:val="en-US"/>
                          </w:rPr>
                          <m:t>R</m:t>
                        </m:r>
                      </m:e>
                      <m:sub>
                        <m:r>
                          <w:rPr>
                            <w:rFonts w:ascii="Cambria Math" w:hAnsi="Cambria Math" w:cstheme="minorHAnsi"/>
                            <w:lang w:val="en-US"/>
                          </w:rPr>
                          <m:t>ij</m:t>
                        </m:r>
                      </m:sub>
                    </m:sSub>
                  </m:e>
                </m:d>
                <m:r>
                  <w:rPr>
                    <w:rFonts w:ascii="Cambria Math" w:hAnsi="Cambria Math" w:cstheme="minorHAnsi"/>
                    <w:lang w:val="en-US"/>
                  </w:rPr>
                  <m:t>=V(</m:t>
                </m:r>
                <m:sSub>
                  <m:sSubPr>
                    <m:ctrlPr>
                      <w:rPr>
                        <w:rFonts w:ascii="Cambria Math" w:hAnsi="Cambria Math" w:cstheme="minorHAnsi"/>
                        <w:i/>
                        <w:lang w:val="en-US"/>
                      </w:rPr>
                    </m:ctrlPr>
                  </m:sSubPr>
                  <m:e>
                    <m:r>
                      <w:rPr>
                        <w:rFonts w:ascii="Cambria Math" w:hAnsi="Cambria Math" w:cstheme="minorHAnsi"/>
                        <w:lang w:val="en-US"/>
                      </w:rPr>
                      <m:t>R</m:t>
                    </m:r>
                  </m:e>
                  <m:sub>
                    <m:r>
                      <w:rPr>
                        <w:rFonts w:ascii="Cambria Math" w:hAnsi="Cambria Math" w:cstheme="minorHAnsi"/>
                        <w:lang w:val="en-US"/>
                      </w:rPr>
                      <m:t>ij</m:t>
                    </m:r>
                  </m:sub>
                </m:sSub>
                <m:r>
                  <w:rPr>
                    <w:rFonts w:ascii="Cambria Math" w:hAnsi="Cambria Math" w:cstheme="minorHAnsi"/>
                    <w:lang w:val="en-US"/>
                  </w:rPr>
                  <m:t>)Y(l,m)</m:t>
                </m:r>
              </m:oMath>
            </m:oMathPara>
          </w:p>
        </w:tc>
        <w:tc>
          <w:tcPr>
            <w:tcW w:w="750" w:type="pct"/>
            <w:vAlign w:val="center"/>
          </w:tcPr>
          <w:p w14:paraId="316C7910" w14:textId="533BC3DD" w:rsidR="00FE6C78" w:rsidRPr="00C87244" w:rsidRDefault="00FE6C78" w:rsidP="00190510">
            <w:pPr>
              <w:ind w:left="337"/>
              <w:rPr>
                <w:lang w:val="en-US"/>
              </w:rPr>
            </w:pPr>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26</w:t>
            </w:r>
            <w:r w:rsidR="008466D9" w:rsidRPr="00C87244">
              <w:rPr>
                <w:lang w:val="en-US"/>
              </w:rPr>
              <w:fldChar w:fldCharType="end"/>
            </w:r>
            <w:r w:rsidRPr="00C87244">
              <w:rPr>
                <w:lang w:val="en-US"/>
              </w:rPr>
              <w:t>)</w:t>
            </w:r>
          </w:p>
        </w:tc>
      </w:tr>
    </w:tbl>
    <w:p w14:paraId="4963446A" w14:textId="14C575C3" w:rsidR="00B703D5" w:rsidRPr="00C87244" w:rsidRDefault="00E5770F" w:rsidP="00B703D5">
      <w:pPr>
        <w:rPr>
          <w:lang w:val="en-US"/>
        </w:rPr>
      </w:pPr>
      <w:r w:rsidRPr="00C87244">
        <w:rPr>
          <w:lang w:val="en-US"/>
        </w:rPr>
        <w:t>Such a representation allows for analytical calculation of the derivatives of the potential energy surface, which is convenient for the MD simulations, see below.</w:t>
      </w:r>
    </w:p>
    <w:p w14:paraId="0044791E" w14:textId="77777777" w:rsidR="00B703D5" w:rsidRPr="00C87244" w:rsidRDefault="00B703D5" w:rsidP="00356A86">
      <w:pPr>
        <w:pStyle w:val="Heading2"/>
        <w:numPr>
          <w:ilvl w:val="1"/>
          <w:numId w:val="44"/>
        </w:numPr>
        <w:tabs>
          <w:tab w:val="clear" w:pos="1440"/>
        </w:tabs>
        <w:ind w:hanging="731"/>
        <w:rPr>
          <w:lang w:val="en-US"/>
        </w:rPr>
      </w:pPr>
      <w:bookmarkStart w:id="98" w:name="_Toc136796773"/>
      <w:bookmarkStart w:id="99" w:name="_Toc138149146"/>
      <w:bookmarkStart w:id="100" w:name="_Ref138152254"/>
      <w:bookmarkStart w:id="101" w:name="_Toc237682836"/>
      <w:r w:rsidRPr="00C87244">
        <w:rPr>
          <w:lang w:val="en-US"/>
        </w:rPr>
        <w:t>Electron energy levels (band structure; molecular orbitals)</w:t>
      </w:r>
      <w:bookmarkEnd w:id="98"/>
      <w:bookmarkEnd w:id="99"/>
      <w:bookmarkEnd w:id="100"/>
      <w:bookmarkEnd w:id="101"/>
    </w:p>
    <w:p w14:paraId="24C0738B" w14:textId="283F6D82" w:rsidR="00E5770F" w:rsidRPr="00C87244" w:rsidRDefault="00E5770F" w:rsidP="00E5770F">
      <w:pPr>
        <w:rPr>
          <w:lang w:val="en-US"/>
        </w:rPr>
      </w:pPr>
      <w:r w:rsidRPr="00C87244">
        <w:rPr>
          <w:lang w:val="en-US"/>
        </w:rPr>
        <w:t>Hamiltonian constructed from the on-site terms and hopping integrals is then diagonalized (</w:t>
      </w:r>
      <w:r w:rsidR="002003CE" w:rsidRPr="00C87244">
        <w:rPr>
          <w:lang w:val="en-US"/>
        </w:rPr>
        <w:t>e</w:t>
      </w:r>
      <w:r w:rsidRPr="00C87244">
        <w:rPr>
          <w:lang w:val="en-US"/>
        </w:rPr>
        <w:t xml:space="preserve">ither directly, or via </w:t>
      </w:r>
      <w:r w:rsidR="002003CE" w:rsidRPr="00C87244">
        <w:rPr>
          <w:lang w:val="en-US"/>
        </w:rPr>
        <w:t xml:space="preserve">the </w:t>
      </w:r>
      <w:r w:rsidRPr="00C87244">
        <w:rPr>
          <w:lang w:val="en-US"/>
        </w:rPr>
        <w:t>L</w:t>
      </w:r>
      <w:r w:rsidR="00461061">
        <w:rPr>
          <w:lang w:val="en-US"/>
        </w:rPr>
        <w:t>ö</w:t>
      </w:r>
      <w:r w:rsidRPr="00C87244">
        <w:rPr>
          <w:lang w:val="en-US"/>
        </w:rPr>
        <w:t>wdin method for nonorth</w:t>
      </w:r>
      <w:r w:rsidR="002003CE" w:rsidRPr="00C87244">
        <w:rPr>
          <w:lang w:val="en-US"/>
        </w:rPr>
        <w:t>o</w:t>
      </w:r>
      <w:r w:rsidRPr="00C87244">
        <w:rPr>
          <w:lang w:val="en-US"/>
        </w:rPr>
        <w:t xml:space="preserve">gonal parameterizations </w:t>
      </w:r>
      <w:r w:rsidRPr="00C87244">
        <w:rPr>
          <w:lang w:val="en-US"/>
        </w:rPr>
        <w:fldChar w:fldCharType="begin" w:fldLock="1"/>
      </w:r>
      <w:r w:rsidR="00C818CE">
        <w:rPr>
          <w:lang w:val="en-US"/>
        </w:rPr>
        <w:instrText>ADDIN CSL_CITATION {"citationItems":[{"id":"ITEM-1","itemData":{"DOI":"10.1016/J.COMPTC.2012.12.013","ISSN":"2210-271X","abstract":"Several alternative procedures of orthogonalization involving the metric of the linear vector space formed by columns of the matrix of LCAO MO coefficients are briefly discussed and exemplified using electron population analyzes and orbital-atom assignment descriptors. The newly proposed procedures put emphasis on the resemblance constraints between the relevant non-orthogonal and pre-orthogonalized LCAO MO column matrices representing the subspace of occupied molecular orbitals in the final orthogonalization step. Since only the subspaces of occupied MOs completely determines the electronic structure of chemical species they give rise to definitely more adequate and chemically meaningful orthogonal atomic orbitals than the original Löwdin's atomic orbitals. © 2012 Elsevier B.V.","author":[{"dropping-particle":"","family":"Szczepanik","given":"D.","non-dropping-particle":"","parse-names":false,"suffix":""},{"dropping-particle":"","family":"Mrozek","given":"J.","non-dropping-particle":"","parse-names":false,"suffix":""}],"container-title":"Computational and Theoretical Chemistry","id":"ITEM-1","issued":{"date-parts":[["2013","3","15"]]},"page":"15-19","publisher":"Elsevier","title":"On several alternatives for Löwdin orthogonalization","type":"article-journal","volume":"1008"},"uris":["http://www.mendeley.com/documents/?uuid=73316164-3fb0-38de-8626-ee44282ad0da"]}],"mendeley":{"formattedCitation":"[71]","plainTextFormattedCitation":"[71]","previouslyFormattedCitation":"[71]"},"properties":{"noteIndex":0},"schema":"https://github.com/citation-style-language/schema/raw/master/csl-citation.json"}</w:instrText>
      </w:r>
      <w:r w:rsidRPr="00C87244">
        <w:rPr>
          <w:lang w:val="en-US"/>
        </w:rPr>
        <w:fldChar w:fldCharType="separate"/>
      </w:r>
      <w:r w:rsidR="00C818CE" w:rsidRPr="00C818CE">
        <w:rPr>
          <w:noProof/>
          <w:lang w:val="en-US"/>
        </w:rPr>
        <w:t>[71]</w:t>
      </w:r>
      <w:r w:rsidRPr="00C87244">
        <w:rPr>
          <w:lang w:val="en-US"/>
        </w:rPr>
        <w:fldChar w:fldCharType="end"/>
      </w:r>
      <w:r w:rsidRPr="00C87244">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E5770F" w:rsidRPr="00C87244" w14:paraId="6EAC6D26" w14:textId="77777777" w:rsidTr="00F3481B">
        <w:trPr>
          <w:jc w:val="center"/>
        </w:trPr>
        <w:tc>
          <w:tcPr>
            <w:tcW w:w="750" w:type="pct"/>
            <w:vAlign w:val="center"/>
          </w:tcPr>
          <w:p w14:paraId="28F5CEE4" w14:textId="77777777" w:rsidR="00E5770F" w:rsidRPr="00C87244" w:rsidRDefault="00E5770F" w:rsidP="00F3481B">
            <w:pPr>
              <w:rPr>
                <w:rFonts w:asciiTheme="minorHAnsi" w:eastAsia="Times New Roman" w:hAnsiTheme="minorHAnsi" w:cstheme="minorHAnsi"/>
                <w:lang w:val="en-US"/>
              </w:rPr>
            </w:pPr>
          </w:p>
        </w:tc>
        <w:tc>
          <w:tcPr>
            <w:tcW w:w="3500" w:type="pct"/>
            <w:vAlign w:val="center"/>
          </w:tcPr>
          <w:p w14:paraId="790EC576" w14:textId="42059262" w:rsidR="00E5770F" w:rsidRPr="00C87244" w:rsidRDefault="00000000" w:rsidP="00F3481B">
            <w:pPr>
              <w:ind w:firstLine="426"/>
              <w:rPr>
                <w:rFonts w:asciiTheme="minorHAnsi" w:eastAsia="Times New Roman" w:hAnsiTheme="minorHAnsi" w:cstheme="minorHAnsi"/>
                <w:lang w:val="en-US"/>
              </w:rPr>
            </w:pPr>
            <m:oMathPara>
              <m:oMath>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ε</m:t>
                    </m:r>
                  </m:e>
                  <m:sub>
                    <m:r>
                      <w:rPr>
                        <w:rFonts w:ascii="Cambria Math" w:eastAsia="Times New Roman" w:hAnsi="Cambria Math" w:cstheme="minorHAnsi"/>
                        <w:lang w:val="en-US"/>
                      </w:rPr>
                      <m:t>i</m:t>
                    </m:r>
                  </m:sub>
                </m:sSub>
                <m:r>
                  <w:rPr>
                    <w:rFonts w:ascii="Cambria Math" w:eastAsia="Times New Roman" w:hAnsi="Cambria Math" w:cstheme="minorHAnsi"/>
                    <w:lang w:val="en-US"/>
                  </w:rPr>
                  <m:t>=</m:t>
                </m:r>
                <m:d>
                  <m:dPr>
                    <m:begChr m:val="⟨"/>
                    <m:endChr m:val="⟩"/>
                    <m:ctrlPr>
                      <w:rPr>
                        <w:rFonts w:ascii="Cambria Math" w:eastAsia="Times New Roman" w:hAnsi="Cambria Math" w:cstheme="minorHAnsi"/>
                        <w:i/>
                        <w:lang w:val="en-US"/>
                      </w:rPr>
                    </m:ctrlPr>
                  </m:dPr>
                  <m:e>
                    <m:r>
                      <w:rPr>
                        <w:rFonts w:ascii="Cambria Math" w:eastAsia="Times New Roman" w:hAnsi="Cambria Math" w:cstheme="minorHAnsi"/>
                        <w:lang w:val="en-US"/>
                      </w:rPr>
                      <m:t>i</m:t>
                    </m:r>
                  </m:e>
                  <m:e>
                    <m:acc>
                      <m:accPr>
                        <m:ctrlPr>
                          <w:rPr>
                            <w:rFonts w:ascii="Cambria Math" w:eastAsia="Times New Roman" w:hAnsi="Cambria Math" w:cstheme="minorHAnsi"/>
                            <w:i/>
                            <w:lang w:val="en-US"/>
                          </w:rPr>
                        </m:ctrlPr>
                      </m:accPr>
                      <m:e>
                        <m:r>
                          <w:rPr>
                            <w:rFonts w:ascii="Cambria Math" w:eastAsia="Times New Roman" w:hAnsi="Cambria Math" w:cstheme="minorHAnsi"/>
                            <w:lang w:val="en-US"/>
                          </w:rPr>
                          <m:t>H</m:t>
                        </m:r>
                      </m:e>
                    </m:acc>
                    <m:d>
                      <m:dPr>
                        <m:ctrlPr>
                          <w:rPr>
                            <w:rFonts w:ascii="Cambria Math" w:eastAsia="Times New Roman" w:hAnsi="Cambria Math" w:cstheme="minorHAnsi"/>
                            <w:i/>
                            <w:lang w:val="en-US"/>
                          </w:rPr>
                        </m:ctrlPr>
                      </m:dPr>
                      <m:e>
                        <m:d>
                          <m:dPr>
                            <m:begChr m:val="{"/>
                            <m:endChr m:val="}"/>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hAnsi="Cambria Math" w:cstheme="minorHAnsi"/>
                                    <w:lang w:val="en-US"/>
                                  </w:rPr>
                                  <m:t>R</m:t>
                                </m:r>
                              </m:e>
                              <m:sub>
                                <m:r>
                                  <w:rPr>
                                    <w:rFonts w:ascii="Cambria Math" w:hAnsi="Cambria Math" w:cstheme="minorHAnsi"/>
                                    <w:lang w:val="en-US"/>
                                  </w:rPr>
                                  <m:t>ij</m:t>
                                </m:r>
                              </m:sub>
                            </m:sSub>
                            <m:r>
                              <w:rPr>
                                <w:rFonts w:ascii="Cambria Math" w:hAnsi="Cambria Math" w:cstheme="minorHAnsi"/>
                                <w:lang w:val="en-US"/>
                              </w:rPr>
                              <m:t>(t)</m:t>
                            </m:r>
                          </m:e>
                        </m:d>
                      </m:e>
                    </m:d>
                  </m:e>
                  <m:e>
                    <m:r>
                      <w:rPr>
                        <w:rFonts w:ascii="Cambria Math" w:eastAsia="Times New Roman" w:hAnsi="Cambria Math" w:cstheme="minorHAnsi"/>
                        <w:lang w:val="en-US"/>
                      </w:rPr>
                      <m:t>i</m:t>
                    </m:r>
                  </m:e>
                </m:d>
              </m:oMath>
            </m:oMathPara>
          </w:p>
        </w:tc>
        <w:tc>
          <w:tcPr>
            <w:tcW w:w="750" w:type="pct"/>
            <w:vAlign w:val="center"/>
          </w:tcPr>
          <w:p w14:paraId="46BA2864" w14:textId="1249DD25" w:rsidR="00E5770F" w:rsidRPr="00C87244" w:rsidRDefault="00E5770F" w:rsidP="00190510">
            <w:pPr>
              <w:ind w:left="327"/>
              <w:rPr>
                <w:lang w:val="en-US"/>
              </w:rPr>
            </w:pPr>
            <w:bookmarkStart w:id="102" w:name="_Ref138155871"/>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27</w:t>
            </w:r>
            <w:r w:rsidR="008466D9" w:rsidRPr="00C87244">
              <w:rPr>
                <w:lang w:val="en-US"/>
              </w:rPr>
              <w:fldChar w:fldCharType="end"/>
            </w:r>
            <w:bookmarkEnd w:id="102"/>
            <w:r w:rsidRPr="00C87244">
              <w:rPr>
                <w:lang w:val="en-US"/>
              </w:rPr>
              <w:t>)</w:t>
            </w:r>
          </w:p>
        </w:tc>
      </w:tr>
    </w:tbl>
    <w:p w14:paraId="0817DCF7" w14:textId="01B8BD6D" w:rsidR="00B703D5" w:rsidRPr="00C87244" w:rsidRDefault="00E5770F" w:rsidP="00B703D5">
      <w:pPr>
        <w:ind w:firstLine="0"/>
        <w:rPr>
          <w:rFonts w:eastAsiaTheme="minorEastAsia" w:cstheme="minorHAnsi"/>
          <w:lang w:val="en-US"/>
        </w:rPr>
      </w:pPr>
      <w:r w:rsidRPr="00C87244">
        <w:rPr>
          <w:rFonts w:cstheme="minorHAnsi"/>
          <w:lang w:val="en-US"/>
        </w:rPr>
        <w:t xml:space="preserve">Here </w:t>
      </w:r>
      <m:oMath>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ε</m:t>
            </m:r>
          </m:e>
          <m:sub>
            <m:r>
              <w:rPr>
                <w:rFonts w:ascii="Cambria Math" w:eastAsia="Times New Roman" w:hAnsi="Cambria Math" w:cstheme="minorHAnsi"/>
                <w:lang w:val="en-US"/>
              </w:rPr>
              <m:t>i</m:t>
            </m:r>
          </m:sub>
        </m:sSub>
      </m:oMath>
      <w:r w:rsidRPr="00C87244">
        <w:rPr>
          <w:rFonts w:cstheme="minorHAnsi"/>
          <w:lang w:val="en-US"/>
        </w:rPr>
        <w:t xml:space="preserve"> are the electronic energy levels, or molecular orbitals, </w:t>
      </w:r>
      <w:r w:rsidR="00B703D5" w:rsidRPr="00C87244">
        <w:rPr>
          <w:rFonts w:cstheme="minorHAnsi"/>
          <w:lang w:val="en-US"/>
        </w:rPr>
        <w:t>or electronic band structure</w:t>
      </w:r>
      <w:r w:rsidRPr="00C87244">
        <w:rPr>
          <w:rFonts w:cstheme="minorHAnsi"/>
          <w:lang w:val="en-US"/>
        </w:rPr>
        <w:t xml:space="preserve"> –</w:t>
      </w:r>
      <w:r w:rsidR="00B703D5" w:rsidRPr="00C87244">
        <w:rPr>
          <w:rFonts w:cstheme="minorHAnsi"/>
          <w:lang w:val="en-US"/>
        </w:rPr>
        <w:t xml:space="preserve"> the eigenstates of the electronic Hamiltonian </w:t>
      </w:r>
      <m:oMath>
        <m:acc>
          <m:accPr>
            <m:ctrlPr>
              <w:rPr>
                <w:rFonts w:ascii="Cambria Math" w:eastAsia="Times New Roman" w:hAnsi="Cambria Math" w:cstheme="minorHAnsi"/>
                <w:i/>
                <w:lang w:val="en-US"/>
              </w:rPr>
            </m:ctrlPr>
          </m:accPr>
          <m:e>
            <m:r>
              <w:rPr>
                <w:rFonts w:ascii="Cambria Math" w:eastAsia="Times New Roman" w:hAnsi="Cambria Math" w:cstheme="minorHAnsi"/>
                <w:lang w:val="en-US"/>
              </w:rPr>
              <m:t>H</m:t>
            </m:r>
          </m:e>
        </m:acc>
      </m:oMath>
      <w:r w:rsidR="00B703D5" w:rsidRPr="00C87244">
        <w:rPr>
          <w:rFonts w:eastAsiaTheme="minorEastAsia" w:cstheme="minorHAnsi"/>
          <w:lang w:val="en-US"/>
        </w:rPr>
        <w:t xml:space="preserve"> that depends on all atomic positions in the simulation box</w:t>
      </w:r>
      <w:r w:rsidR="00B703D5" w:rsidRPr="00C87244">
        <w:rPr>
          <w:rFonts w:cstheme="minorHAnsi"/>
          <w:lang w:val="en-US"/>
        </w:rPr>
        <w:t xml:space="preserve">, and </w:t>
      </w:r>
      <m:oMath>
        <m:d>
          <m:dPr>
            <m:begChr m:val=""/>
            <m:endChr m:val="⟩"/>
            <m:ctrlPr>
              <w:rPr>
                <w:rFonts w:ascii="Cambria Math" w:hAnsi="Cambria Math" w:cstheme="minorHAnsi"/>
                <w:i/>
                <w:lang w:val="en-US"/>
              </w:rPr>
            </m:ctrlPr>
          </m:dPr>
          <m:e>
            <m:r>
              <w:rPr>
                <w:rFonts w:ascii="Cambria Math" w:hAnsi="Cambria Math" w:cstheme="minorHAnsi"/>
                <w:lang w:val="en-US"/>
              </w:rPr>
              <m:t>|i</m:t>
            </m:r>
          </m:e>
        </m:d>
      </m:oMath>
      <w:r w:rsidR="00B703D5" w:rsidRPr="00C87244">
        <w:rPr>
          <w:rFonts w:cstheme="minorHAnsi"/>
          <w:lang w:val="en-US"/>
        </w:rPr>
        <w:t xml:space="preserve"> is an eigenvector of this Hamiltonian </w:t>
      </w:r>
      <w:r w:rsidR="00B703D5" w:rsidRPr="00C87244">
        <w:rPr>
          <w:rFonts w:eastAsiaTheme="minorEastAsia" w:cstheme="minorHAnsi"/>
          <w:lang w:val="en-US"/>
        </w:rPr>
        <w:fldChar w:fldCharType="begin" w:fldLock="1"/>
      </w:r>
      <w:r w:rsidR="00C818CE">
        <w:rPr>
          <w:rFonts w:eastAsiaTheme="minorEastAsia" w:cstheme="minorHAnsi"/>
          <w:lang w:val="en-US"/>
        </w:rPr>
        <w:instrText>ADDIN CSL_CITATION {"citationItems":[{"id":"ITEM-1","itemData":{"DOI":"10.1016/J.COMMATSCI.2009.07.013","ISSN":"0927-0256","abstract":"This article is a pedagogical introduction to density-functional tight-binding (DFTB) method. We derive it from the density-functional theory, give the details behind the tight-binding formalism, and give practical recipes for parametrization: how to calculate pseudo-atomic orbitals and matrix elements, and especially how to systematically fit the short-range repulsions. Our scope is neither to provide a historical review nor to make performance comparisons, but to give beginner's guide for this approximate, but in many ways invaluable, electronic structure simulation method-now freely available as an open-source software package, hotbit. © 2009 Elsevier B.V. All rights reserved.","author":[{"dropping-particle":"","family":"Koskinen","given":"Pekka","non-dropping-particle":"","parse-names":false,"suffix":""},{"dropping-particle":"","family":"Mäkinen","given":"Ville","non-dropping-particle":"","parse-names":false,"suffix":""}],"container-title":"Computational Materials Science","id":"ITEM-1","issue":"1","issued":{"date-parts":[["2009","11","1"]]},"page":"237-253","publisher":"Elsevier","title":"Density-functional tight-binding for beginners","type":"article-journal","volume":"47"},"uris":["http://www.mendeley.com/documents/?uuid=3ef65324-f9cb-339e-a174-b70b14c53cd4"]}],"mendeley":{"formattedCitation":"[70]","plainTextFormattedCitation":"[70]","previouslyFormattedCitation":"[70]"},"properties":{"noteIndex":0},"schema":"https://github.com/citation-style-language/schema/raw/master/csl-citation.json"}</w:instrText>
      </w:r>
      <w:r w:rsidR="00B703D5" w:rsidRPr="00C87244">
        <w:rPr>
          <w:rFonts w:eastAsiaTheme="minorEastAsia" w:cstheme="minorHAnsi"/>
          <w:lang w:val="en-US"/>
        </w:rPr>
        <w:fldChar w:fldCharType="separate"/>
      </w:r>
      <w:r w:rsidR="00C818CE" w:rsidRPr="00C818CE">
        <w:rPr>
          <w:rFonts w:eastAsiaTheme="minorEastAsia" w:cstheme="minorHAnsi"/>
          <w:noProof/>
          <w:lang w:val="en-US"/>
        </w:rPr>
        <w:t>[70]</w:t>
      </w:r>
      <w:r w:rsidR="00B703D5" w:rsidRPr="00C87244">
        <w:rPr>
          <w:rFonts w:eastAsiaTheme="minorEastAsia" w:cstheme="minorHAnsi"/>
          <w:lang w:val="en-US"/>
        </w:rPr>
        <w:fldChar w:fldCharType="end"/>
      </w:r>
      <w:r w:rsidR="00B703D5" w:rsidRPr="00C87244">
        <w:rPr>
          <w:rFonts w:eastAsiaTheme="minorEastAsia" w:cstheme="minorHAnsi"/>
          <w:lang w:val="en-US"/>
        </w:rPr>
        <w:t xml:space="preserve">. </w:t>
      </w:r>
    </w:p>
    <w:p w14:paraId="7AB22BB2" w14:textId="77777777" w:rsidR="00B703D5" w:rsidRPr="00C87244" w:rsidRDefault="00B703D5" w:rsidP="00B703D5">
      <w:pPr>
        <w:rPr>
          <w:lang w:val="en-US"/>
        </w:rPr>
      </w:pPr>
    </w:p>
    <w:p w14:paraId="20435276" w14:textId="77777777" w:rsidR="00B703D5" w:rsidRPr="00C87244" w:rsidRDefault="00B703D5" w:rsidP="00356A86">
      <w:pPr>
        <w:pStyle w:val="Heading2"/>
        <w:numPr>
          <w:ilvl w:val="1"/>
          <w:numId w:val="44"/>
        </w:numPr>
        <w:tabs>
          <w:tab w:val="clear" w:pos="1440"/>
        </w:tabs>
        <w:ind w:hanging="731"/>
        <w:rPr>
          <w:lang w:val="en-US"/>
        </w:rPr>
      </w:pPr>
      <w:bookmarkStart w:id="103" w:name="_Toc136796774"/>
      <w:bookmarkStart w:id="104" w:name="_Ref136797464"/>
      <w:bookmarkStart w:id="105" w:name="_Ref137801634"/>
      <w:bookmarkStart w:id="106" w:name="_Toc138149147"/>
      <w:bookmarkStart w:id="107" w:name="_Toc237682837"/>
      <w:r w:rsidRPr="00C87244">
        <w:rPr>
          <w:lang w:val="en-US"/>
        </w:rPr>
        <w:t>Transferable tight binding parameterizations</w:t>
      </w:r>
      <w:bookmarkEnd w:id="103"/>
      <w:bookmarkEnd w:id="104"/>
      <w:bookmarkEnd w:id="105"/>
      <w:bookmarkEnd w:id="106"/>
      <w:bookmarkEnd w:id="107"/>
    </w:p>
    <w:p w14:paraId="51BF4A04" w14:textId="503F4FE6" w:rsidR="00B703D5" w:rsidRPr="00C87244" w:rsidRDefault="00B703D5" w:rsidP="00B703D5">
      <w:pPr>
        <w:rPr>
          <w:lang w:val="en-US"/>
        </w:rPr>
      </w:pPr>
      <w:r w:rsidRPr="00C87244">
        <w:rPr>
          <w:lang w:val="en-US"/>
        </w:rPr>
        <w:t>To make the method transferable to multiple atomic structures, the radial part in the hopping integrals is a function depending on the interatomic distance</w:t>
      </w:r>
      <w:r w:rsidR="001731B4" w:rsidRPr="00C87244">
        <w:rPr>
          <w:lang w:val="en-US"/>
        </w:rPr>
        <w:t>, not merely constants fitted to reproduce a particular structure of the particular material</w:t>
      </w:r>
      <w:r w:rsidRPr="00C87244">
        <w:rPr>
          <w:lang w:val="en-US"/>
        </w:rPr>
        <w:t xml:space="preserve"> </w:t>
      </w:r>
      <w:r w:rsidRPr="00C87244">
        <w:rPr>
          <w:lang w:val="en-US"/>
        </w:rPr>
        <w:fldChar w:fldCharType="begin" w:fldLock="1"/>
      </w:r>
      <w:r w:rsidR="00C818CE">
        <w:rPr>
          <w:lang w:val="en-US"/>
        </w:rPr>
        <w:instrText>ADDIN CSL_CITATION {"citationItems":[{"id":"ITEM-1","itemData":{"DOI":"10.1016/J.COMMATSCI.2009.07.013","ISSN":"0927-0256","abstract":"This article is a pedagogical introduction to density-functional tight-binding (DFTB) method. We derive it from the density-functional theory, give the details behind the tight-binding formalism, and give practical recipes for parametrization: how to calculate pseudo-atomic orbitals and matrix elements, and especially how to systematically fit the short-range repulsions. Our scope is neither to provide a historical review nor to make performance comparisons, but to give beginner's guide for this approximate, but in many ways invaluable, electronic structure simulation method-now freely available as an open-source software package, hotbit. © 2009 Elsevier B.V. All rights reserved.","author":[{"dropping-particle":"","family":"Koskinen","given":"Pekka","non-dropping-particle":"","parse-names":false,"suffix":""},{"dropping-particle":"","family":"Mäkinen","given":"Ville","non-dropping-particle":"","parse-names":false,"suffix":""}],"container-title":"Computational Materials Science","id":"ITEM-1","issue":"1","issued":{"date-parts":[["2009","11","1"]]},"page":"237-253","publisher":"Elsevier","title":"Density-functional tight-binding for beginners","type":"article-journal","volume":"47"},"uris":["http://www.mendeley.com/documents/?uuid=3ef65324-f9cb-339e-a174-b70b14c53cd4"]}],"mendeley":{"formattedCitation":"[70]","plainTextFormattedCitation":"[70]","previouslyFormattedCitation":"[70]"},"properties":{"noteIndex":0},"schema":"https://github.com/citation-style-language/schema/raw/master/csl-citation.json"}</w:instrText>
      </w:r>
      <w:r w:rsidRPr="00C87244">
        <w:rPr>
          <w:lang w:val="en-US"/>
        </w:rPr>
        <w:fldChar w:fldCharType="separate"/>
      </w:r>
      <w:r w:rsidR="00C818CE" w:rsidRPr="00C818CE">
        <w:rPr>
          <w:noProof/>
          <w:lang w:val="en-US"/>
        </w:rPr>
        <w:t>[70]</w:t>
      </w:r>
      <w:r w:rsidRPr="00C87244">
        <w:rPr>
          <w:lang w:val="en-US"/>
        </w:rPr>
        <w:fldChar w:fldCharType="end"/>
      </w:r>
      <w:r w:rsidRPr="00C87244">
        <w:rPr>
          <w:lang w:val="en-US"/>
        </w:rPr>
        <w:t xml:space="preserve">. </w:t>
      </w:r>
      <w:r w:rsidR="001731B4" w:rsidRPr="00C87244">
        <w:rPr>
          <w:lang w:val="en-US"/>
        </w:rPr>
        <w:t xml:space="preserve">XTANT-3 </w:t>
      </w:r>
      <w:r w:rsidR="009A745B" w:rsidRPr="00C87244">
        <w:rPr>
          <w:lang w:val="en-US"/>
        </w:rPr>
        <w:t xml:space="preserve">has a few modules to deal with </w:t>
      </w:r>
      <w:r w:rsidR="002003CE" w:rsidRPr="00C87244">
        <w:rPr>
          <w:lang w:val="en-US"/>
        </w:rPr>
        <w:t>several</w:t>
      </w:r>
      <w:r w:rsidR="009A745B" w:rsidRPr="00C87244">
        <w:rPr>
          <w:lang w:val="en-US"/>
        </w:rPr>
        <w:t xml:space="preserve"> TB parameterizations: f</w:t>
      </w:r>
      <w:r w:rsidRPr="00C87244">
        <w:rPr>
          <w:lang w:val="en-US"/>
        </w:rPr>
        <w:t xml:space="preserve">or elemental metals, NRL TB parameterization </w:t>
      </w:r>
      <w:r w:rsidRPr="00C87244">
        <w:rPr>
          <w:lang w:val="en-US"/>
        </w:rPr>
        <w:fldChar w:fldCharType="begin" w:fldLock="1"/>
      </w:r>
      <w:r w:rsidR="008145DD">
        <w:rPr>
          <w:lang w:val="en-US"/>
        </w:rPr>
        <w:instrText>ADDIN CSL_CITATION {"citationItems":[{"id":"ITEM-1","itemData":{"author":[{"dropping-particle":"","family":"Mehl","given":"Michael J","non-dropping-particle":"","parse-names":false,"suffix":""},{"dropping-particle":"","family":"Papaconstantopoulos","given":"Dimitrios A","non-dropping-particle":"","parse-names":false,"suffix":""}],"id":"ITEM-1","issued":{"date-parts":[["0"]]},"title":"NRL transferable Tight-Binding parameters periodic table: http://esd.cos.gmu.edu/tb/tbp.html","type":"article"},"uris":["http://www.mendeley.com/documents/?uuid=d9e77c5a-bcd7-45d7-a55f-a0274adc8597"]},{"id":"ITEM-2","itemData":{"DOI":"10.1088/0953-8984/15/10/201","ISSN":"0953-8984","author":[{"dropping-particle":"","family":"Papaconstantopoulos","given":"D A","non-dropping-particle":"","parse-names":false,"suffix":""},{"dropping-particle":"","family":"Mehl","given":"M J","non-dropping-particle":"","parse-names":false,"suffix":""}],"container-title":"Journal of Physics: Condensed Matter","id":"ITEM-2","issue":"10","issued":{"date-parts":[["2003","3","19"]]},"page":"R413-R440","publisher":"IOP Publishing","title":"The Slater-Koster tight-binding method: a computationally efficient and accurate approach","type":"article-journal","volume":"15"},"uris":["http://www.mendeley.com/documents/?uuid=a3c9ba62-c028-4ec2-87ca-397990fe0b7e"]}],"mendeley":{"formattedCitation":"[72,73]","plainTextFormattedCitation":"[72,73]","previouslyFormattedCitation":"[72,73]"},"properties":{"noteIndex":0},"schema":"https://github.com/citation-style-language/schema/raw/master/csl-citation.json"}</w:instrText>
      </w:r>
      <w:r w:rsidRPr="00C87244">
        <w:rPr>
          <w:lang w:val="en-US"/>
        </w:rPr>
        <w:fldChar w:fldCharType="separate"/>
      </w:r>
      <w:r w:rsidR="00C818CE" w:rsidRPr="00C818CE">
        <w:rPr>
          <w:noProof/>
          <w:lang w:val="en-US"/>
        </w:rPr>
        <w:t>[72,73]</w:t>
      </w:r>
      <w:r w:rsidRPr="00C87244">
        <w:rPr>
          <w:lang w:val="en-US"/>
        </w:rPr>
        <w:fldChar w:fldCharType="end"/>
      </w:r>
      <w:r w:rsidR="009A745B" w:rsidRPr="00C87244">
        <w:rPr>
          <w:lang w:val="en-US"/>
        </w:rPr>
        <w:t xml:space="preserve"> is introduced,</w:t>
      </w:r>
      <w:r w:rsidRPr="00C87244">
        <w:rPr>
          <w:lang w:val="en-US"/>
        </w:rPr>
        <w:t xml:space="preserve"> </w:t>
      </w:r>
      <w:r w:rsidR="002003CE" w:rsidRPr="00C87244">
        <w:rPr>
          <w:lang w:val="en-US"/>
        </w:rPr>
        <w:t xml:space="preserve">and </w:t>
      </w:r>
      <w:r w:rsidRPr="00C87244">
        <w:rPr>
          <w:lang w:val="en-US"/>
        </w:rPr>
        <w:t xml:space="preserve">for </w:t>
      </w:r>
      <w:r w:rsidR="009A745B" w:rsidRPr="00C87244">
        <w:rPr>
          <w:lang w:val="en-US"/>
        </w:rPr>
        <w:t xml:space="preserve">C and </w:t>
      </w:r>
      <w:r w:rsidRPr="00C87244">
        <w:rPr>
          <w:lang w:val="en-US"/>
        </w:rPr>
        <w:t xml:space="preserve">Si the </w:t>
      </w:r>
      <w:r w:rsidR="009A745B" w:rsidRPr="00C87244">
        <w:rPr>
          <w:lang w:val="en-US"/>
        </w:rPr>
        <w:t xml:space="preserve">Pettifor-type </w:t>
      </w:r>
      <w:r w:rsidRPr="00C87244">
        <w:rPr>
          <w:lang w:val="en-US"/>
        </w:rPr>
        <w:t>parameterization</w:t>
      </w:r>
      <w:r w:rsidR="009A745B" w:rsidRPr="00C87244">
        <w:rPr>
          <w:lang w:val="en-US"/>
        </w:rPr>
        <w:t xml:space="preserve"> can be used</w:t>
      </w:r>
      <w:r w:rsidR="002003CE" w:rsidRPr="00C87244">
        <w:rPr>
          <w:lang w:val="en-US"/>
        </w:rPr>
        <w:t>,</w:t>
      </w:r>
      <w:r w:rsidRPr="00C87244">
        <w:rPr>
          <w:lang w:val="en-US"/>
        </w:rPr>
        <w:t xml:space="preserve"> Ref</w:t>
      </w:r>
      <w:r w:rsidR="009A745B" w:rsidRPr="00C87244">
        <w:rPr>
          <w:lang w:val="en-US"/>
        </w:rPr>
        <w:t>s</w:t>
      </w:r>
      <w:r w:rsidRPr="00C87244">
        <w:rPr>
          <w:lang w:val="en-US"/>
        </w:rPr>
        <w:t xml:space="preserve">. </w:t>
      </w:r>
      <w:r w:rsidRPr="00C87244">
        <w:rPr>
          <w:lang w:val="en-US"/>
        </w:rPr>
        <w:fldChar w:fldCharType="begin" w:fldLock="1"/>
      </w:r>
      <w:r w:rsidR="00C818CE">
        <w:rPr>
          <w:lang w:val="en-US"/>
        </w:rPr>
        <w:instrText>ADDIN CSL_CITATION {"citationItems":[{"id":"ITEM-1","itemData":{"DOI":"10.1088/0953-8984/4/28/006","ISSN":"0953-8984","abstract":"An interatomic potential for carbon is developed that is based on an empirical tight-binding\n approach. The model reproduces accurately the energy-versus-volume diagram of carbon polytypes and\n gives a good description of the phonons and elastic constants for carbon in the diamond and graphite\n structures. To test the transferability of the model to different environments further, the authors\n performed molecular-dynamics simulations to study the liquid phase and the properties of small\n carbon microclusters. The results obtained are in good agreement with those obtained from ab initio\n calculations.","author":[{"dropping-particle":"","family":"Xu","given":"C H","non-dropping-particle":"","parse-names":false,"suffix":""},{"dropping-particle":"","family":"Wang","given":"C Z","non-dropping-particle":"","parse-names":false,"suffix":""},{"dropping-particle":"","family":"Chan","given":"C T","non-dropping-particle":"","parse-names":false,"suffix":""},{"dropping-particle":"","family":"Ho","given":"K M","non-dropping-particle":"","parse-names":false,"suffix":""}],"container-title":"Journal of Physics: Condensed Matter","id":"ITEM-1","issue":"28","issued":{"date-parts":[["1992","7","13"]]},"page":"6047-6054","title":"A transferable tight-binding potential for carbon","type":"article-journal","volume":"4"},"uris":["http://www.mendeley.com/documents/?uuid=9cb3772e-555b-49ff-bc7f-8317d7818726"]},{"id":"ITEM-2","itemData":{"DOI":"10.1103/PhysRevB.49.7242","ISSN":"0163-1829","abstract":"A transferable tight-binding model for silicon is found by fitting the energies of silicon in various bulk crystal structures and examining functional parametrizations of the tight-binding forms. The model has short-range radial forms similar to the tight-binding Hamiltonian of Goodwin, Skinner, and Pettifor but can be utilized in molecular dynamics with a fixed radial cutoff for all structural configurations. In addition to a very good fit to the energy of Si in different bulk crystal structures the model describes very well the elastic constants, defect-formation energies for vacancies and interstitials in crystalline silicon, the melting of Si, and short-range order in liquid silicon. Results for phonon frequencies and Grüneisen constants in c-Si are also presented.","author":[{"dropping-particle":"","family":"Kwon","given":"I.","non-dropping-particle":"","parse-names":false,"suffix":""},{"dropping-particle":"","family":"Biswas","given":"R.","non-dropping-particle":"","parse-names":false,"suffix":""},{"dropping-particle":"","family":"Wang","given":"C.","non-dropping-particle":"","parse-names":false,"suffix":""},{"dropping-particle":"","family":"Ho","given":"K.","non-dropping-particle":"","parse-names":false,"suffix":""},{"dropping-particle":"","family":"Soukoulis","given":"C.","non-dropping-particle":"","parse-names":false,"suffix":""}],"container-title":"Physical Review B","id":"ITEM-2","issue":"11","issued":{"date-parts":[["1994","3","15"]]},"page":"7242-7250","publisher":"American Physical Society","title":"Transferable tight-binding models for silicon","title-short":"Phys. Rev. B","type":"article-journal","volume":"49"},"uris":["http://www.mendeley.com/documents/?uuid=4e285f7b-b648-4292-ab8d-b838e1d57bf1"]}],"mendeley":{"formattedCitation":"[74,75]","plainTextFormattedCitation":"[74,75]","previouslyFormattedCitation":"[74,75]"},"properties":{"noteIndex":0},"schema":"https://github.com/citation-style-language/schema/raw/master/csl-citation.json"}</w:instrText>
      </w:r>
      <w:r w:rsidRPr="00C87244">
        <w:rPr>
          <w:lang w:val="en-US"/>
        </w:rPr>
        <w:fldChar w:fldCharType="separate"/>
      </w:r>
      <w:r w:rsidR="00C818CE" w:rsidRPr="00C818CE">
        <w:rPr>
          <w:noProof/>
          <w:lang w:val="en-US"/>
        </w:rPr>
        <w:t>[74,75]</w:t>
      </w:r>
      <w:r w:rsidRPr="00C87244">
        <w:rPr>
          <w:lang w:val="en-US"/>
        </w:rPr>
        <w:fldChar w:fldCharType="end"/>
      </w:r>
      <w:r w:rsidRPr="00C87244">
        <w:rPr>
          <w:lang w:val="en-US"/>
        </w:rPr>
        <w:t xml:space="preserve">, </w:t>
      </w:r>
      <w:r w:rsidR="009A745B" w:rsidRPr="00C87244">
        <w:rPr>
          <w:lang w:val="en-US"/>
        </w:rPr>
        <w:t xml:space="preserve">or </w:t>
      </w:r>
      <w:r w:rsidRPr="00C87244">
        <w:rPr>
          <w:lang w:val="en-US"/>
        </w:rPr>
        <w:t>DFTB parameterization</w:t>
      </w:r>
      <w:r w:rsidR="009A745B" w:rsidRPr="00C87244">
        <w:rPr>
          <w:lang w:val="en-US"/>
        </w:rPr>
        <w:t xml:space="preserve"> </w:t>
      </w:r>
      <w:r w:rsidR="009A745B" w:rsidRPr="00C87244">
        <w:rPr>
          <w:lang w:val="en-US"/>
        </w:rPr>
        <w:fldChar w:fldCharType="begin" w:fldLock="1"/>
      </w:r>
      <w:r w:rsidR="00C818CE">
        <w:rPr>
          <w:lang w:val="en-US"/>
        </w:rPr>
        <w:instrText>ADDIN CSL_CITATION {"citationItems":[{"id":"ITEM-1","itemData":{"URL":"https://dftb.org/","accessed":{"date-parts":[["2023","5","20"]]},"author":[{"dropping-particle":"","family":"Https://dftb.org/","given":"","non-dropping-particle":"","parse-names":false,"suffix":""}],"id":"ITEM-1","issued":{"date-parts":[["0"]]},"title":"DFTB","type":"webpage"},"uris":["http://www.mendeley.com/documents/?uuid=db1309eb-c38d-31e6-a062-b548470dd605"]}],"mendeley":{"formattedCitation":"[76]","plainTextFormattedCitation":"[76]","previouslyFormattedCitation":"[76]"},"properties":{"noteIndex":0},"schema":"https://github.com/citation-style-language/schema/raw/master/csl-citation.json"}</w:instrText>
      </w:r>
      <w:r w:rsidR="009A745B" w:rsidRPr="00C87244">
        <w:rPr>
          <w:lang w:val="en-US"/>
        </w:rPr>
        <w:fldChar w:fldCharType="separate"/>
      </w:r>
      <w:r w:rsidR="00C818CE" w:rsidRPr="00C818CE">
        <w:rPr>
          <w:noProof/>
          <w:lang w:val="en-US"/>
        </w:rPr>
        <w:t>[76]</w:t>
      </w:r>
      <w:r w:rsidR="009A745B" w:rsidRPr="00C87244">
        <w:rPr>
          <w:lang w:val="en-US"/>
        </w:rPr>
        <w:fldChar w:fldCharType="end"/>
      </w:r>
      <w:r w:rsidRPr="00C87244">
        <w:rPr>
          <w:lang w:val="en-US"/>
        </w:rPr>
        <w:t xml:space="preserve">. </w:t>
      </w:r>
    </w:p>
    <w:p w14:paraId="32874A6E" w14:textId="27893130" w:rsidR="00B703D5" w:rsidRPr="00C87244" w:rsidRDefault="00B703D5" w:rsidP="00B703D5">
      <w:pPr>
        <w:rPr>
          <w:rFonts w:cstheme="minorHAnsi"/>
          <w:lang w:val="en-US"/>
        </w:rPr>
      </w:pPr>
      <w:r w:rsidRPr="00C87244">
        <w:rPr>
          <w:rFonts w:cstheme="minorHAnsi"/>
          <w:lang w:val="en-US"/>
        </w:rPr>
        <w:t xml:space="preserve">The potential energy of an atom in the second quantization tight binding formalism can be approximated as a contribution of the ionic repulsion and attraction to electrons </w:t>
      </w:r>
      <w:r w:rsidRPr="00C87244">
        <w:rPr>
          <w:rFonts w:cstheme="minorHAnsi"/>
          <w:lang w:val="en-US"/>
        </w:rPr>
        <w:fldChar w:fldCharType="begin" w:fldLock="1"/>
      </w:r>
      <w:r w:rsidR="00C818CE">
        <w:rPr>
          <w:rFonts w:cstheme="minorHAnsi"/>
          <w:lang w:val="en-US"/>
        </w:rPr>
        <w:instrText>ADDIN CSL_CITATION {"citationItems":[{"id":"ITEM-1","itemData":{"DOI":"10.1088/0953-8984/4/28/006","ISSN":"0953-8984","abstract":"An interatomic potential for carbon is developed that is based on an empirical tight-binding\n approach. The model reproduces accurately the energy-versus-volume diagram of carbon polytypes and\n gives a good description of the phonons and elastic constants for carbon in the diamond and graphite\n structures. To test the transferability of the model to different environments further, the authors\n performed molecular-dynamics simulations to study the liquid phase and the properties of small\n carbon microclusters. The results obtained are in good agreement with those obtained from ab initio\n calculations.","author":[{"dropping-particle":"","family":"Xu","given":"C H","non-dropping-particle":"","parse-names":false,"suffix":""},{"dropping-particle":"","family":"Wang","given":"C Z","non-dropping-particle":"","parse-names":false,"suffix":""},{"dropping-particle":"","family":"Chan","given":"C T","non-dropping-particle":"","parse-names":false,"suffix":""},{"dropping-particle":"","family":"Ho","given":"K M","non-dropping-particle":"","parse-names":false,"suffix":""}],"container-title":"Journal of Physics: Condensed Matter","id":"ITEM-1","issue":"28","issued":{"date-parts":[["1992","7","13"]]},"page":"6047-6054","title":"A transferable tight-binding potential for carbon","type":"article-journal","volume":"4"},"uris":["http://www.mendeley.com/documents/?uuid=9cb3772e-555b-49ff-bc7f-8317d7818726"]},{"id":"ITEM-2","itemData":{"DOI":"10.1103/PhysRevB.60.R3701","ISSN":"0163-1829","author":[{"dropping-particle":"","family":"Jeschke","given":"H. O.","non-dropping-particle":"","parse-names":false,"suffix":""},{"dropping-particle":"","family":"Garcia","given":"M. E.","non-dropping-particle":"","parse-names":false,"suffix":""},{"dropping-particle":"","family":"Bennemann","given":"K. H.","non-dropping-particle":"","parse-names":false,"suffix":""}],"container-title":"Physical Review B","id":"ITEM-2","issue":"6","issued":{"date-parts":[["1999","8","1"]]},"page":"R3701-R3704","title":"Microscopic analysis of the laser-induced femtosecond graphitization of diamond","type":"article-journal","volume":"60"},"uris":["http://www.mendeley.com/documents/?uuid=e13bc17c-cdb5-4565-96cc-73b4c9ea788d"]}],"mendeley":{"formattedCitation":"[28,74]","plainTextFormattedCitation":"[28,74]","previouslyFormattedCitation":"[28,74]"},"properties":{"noteIndex":0},"schema":"https://github.com/citation-style-language/schema/raw/master/csl-citation.json"}</w:instrText>
      </w:r>
      <w:r w:rsidRPr="00C87244">
        <w:rPr>
          <w:rFonts w:cstheme="minorHAnsi"/>
          <w:lang w:val="en-US"/>
        </w:rPr>
        <w:fldChar w:fldCharType="separate"/>
      </w:r>
      <w:r w:rsidR="00C818CE" w:rsidRPr="00C818CE">
        <w:rPr>
          <w:rFonts w:cstheme="minorHAnsi"/>
          <w:noProof/>
          <w:lang w:val="en-US"/>
        </w:rPr>
        <w:t>[28,74]</w:t>
      </w:r>
      <w:r w:rsidRPr="00C87244">
        <w:rPr>
          <w:rFonts w:cstheme="minorHAnsi"/>
          <w:lang w:val="en-US"/>
        </w:rPr>
        <w:fldChar w:fldCharType="end"/>
      </w:r>
      <w:r w:rsidRPr="00C87244">
        <w:rPr>
          <w:rFonts w:cstheme="minorHAnsi"/>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69E8216C" w14:textId="77777777" w:rsidTr="00F3481B">
        <w:trPr>
          <w:jc w:val="center"/>
        </w:trPr>
        <w:tc>
          <w:tcPr>
            <w:tcW w:w="750" w:type="pct"/>
            <w:vAlign w:val="center"/>
          </w:tcPr>
          <w:p w14:paraId="0B3F22AC" w14:textId="77777777" w:rsidR="00B703D5" w:rsidRPr="00C87244" w:rsidRDefault="00B703D5" w:rsidP="00F3481B">
            <w:pPr>
              <w:rPr>
                <w:rFonts w:asciiTheme="minorHAnsi" w:eastAsia="Times New Roman" w:hAnsiTheme="minorHAnsi" w:cstheme="minorHAnsi"/>
                <w:lang w:val="en-US"/>
              </w:rPr>
            </w:pPr>
          </w:p>
        </w:tc>
        <w:tc>
          <w:tcPr>
            <w:tcW w:w="3500" w:type="pct"/>
            <w:vAlign w:val="center"/>
          </w:tcPr>
          <w:p w14:paraId="1021E99E" w14:textId="77777777" w:rsidR="00B703D5" w:rsidRPr="00C87244" w:rsidRDefault="00B703D5" w:rsidP="00F3481B">
            <w:pPr>
              <w:ind w:firstLine="426"/>
              <w:rPr>
                <w:rFonts w:asciiTheme="minorHAnsi" w:eastAsia="Times New Roman" w:hAnsiTheme="minorHAnsi" w:cstheme="minorHAnsi"/>
                <w:lang w:val="en-US"/>
              </w:rPr>
            </w:pPr>
            <m:oMathPara>
              <m:oMath>
                <m:r>
                  <w:rPr>
                    <w:rFonts w:ascii="Cambria Math" w:hAnsi="Cambria Math" w:cstheme="minorHAnsi"/>
                    <w:lang w:val="en-US"/>
                  </w:rPr>
                  <m:t>V</m:t>
                </m:r>
                <m:d>
                  <m:dPr>
                    <m:ctrlPr>
                      <w:rPr>
                        <w:rFonts w:ascii="Cambria Math" w:hAnsi="Cambria Math" w:cstheme="minorHAnsi"/>
                        <w:i/>
                        <w:lang w:val="en-US"/>
                      </w:rPr>
                    </m:ctrlPr>
                  </m:dPr>
                  <m:e>
                    <m:d>
                      <m:dPr>
                        <m:begChr m:val="{"/>
                        <m:endChr m:val="}"/>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hAnsi="Cambria Math" w:cstheme="minorHAnsi"/>
                                <w:lang w:val="en-US"/>
                              </w:rPr>
                              <m:t>R</m:t>
                            </m:r>
                          </m:e>
                          <m:sub>
                            <m:r>
                              <w:rPr>
                                <w:rFonts w:ascii="Cambria Math" w:hAnsi="Cambria Math" w:cstheme="minorHAnsi"/>
                                <w:lang w:val="en-US"/>
                              </w:rPr>
                              <m:t>ij</m:t>
                            </m:r>
                          </m:sub>
                        </m:sSub>
                        <m:r>
                          <w:rPr>
                            <w:rFonts w:ascii="Cambria Math" w:hAnsi="Cambria Math" w:cstheme="minorHAnsi"/>
                            <w:lang w:val="en-US"/>
                          </w:rPr>
                          <m:t>(t)</m:t>
                        </m:r>
                      </m:e>
                    </m:d>
                    <m:r>
                      <w:rPr>
                        <w:rFonts w:ascii="Cambria Math" w:hAnsi="Cambria Math" w:cstheme="minorHAnsi"/>
                        <w:lang w:val="en-US"/>
                      </w:rPr>
                      <m:t>,t</m:t>
                    </m:r>
                  </m:e>
                </m:d>
                <m:r>
                  <w:rPr>
                    <w:rFonts w:ascii="Cambria Math" w:hAnsi="Cambria Math" w:cstheme="minorHAnsi"/>
                    <w:lang w:val="en-US"/>
                  </w:rPr>
                  <m:t>=</m:t>
                </m:r>
                <m:sSub>
                  <m:sSubPr>
                    <m:ctrlPr>
                      <w:rPr>
                        <w:rFonts w:ascii="Cambria Math" w:hAnsi="Cambria Math" w:cstheme="minorHAnsi"/>
                        <w:i/>
                        <w:lang w:val="en-US"/>
                      </w:rPr>
                    </m:ctrlPr>
                  </m:sSubPr>
                  <m:e>
                    <m:r>
                      <w:rPr>
                        <w:rFonts w:ascii="Cambria Math" w:hAnsi="Cambria Math" w:cstheme="minorHAnsi"/>
                        <w:lang w:val="en-US"/>
                      </w:rPr>
                      <m:t>E</m:t>
                    </m:r>
                  </m:e>
                  <m:sub>
                    <m:r>
                      <w:rPr>
                        <w:rFonts w:ascii="Cambria Math" w:hAnsi="Cambria Math" w:cstheme="minorHAnsi"/>
                        <w:lang w:val="en-US"/>
                      </w:rPr>
                      <m:t>rep</m:t>
                    </m:r>
                  </m:sub>
                </m:sSub>
                <m:d>
                  <m:dPr>
                    <m:ctrlPr>
                      <w:rPr>
                        <w:rFonts w:ascii="Cambria Math" w:hAnsi="Cambria Math" w:cstheme="minorHAnsi"/>
                        <w:i/>
                        <w:lang w:val="en-US"/>
                      </w:rPr>
                    </m:ctrlPr>
                  </m:dPr>
                  <m:e>
                    <m:d>
                      <m:dPr>
                        <m:begChr m:val="{"/>
                        <m:endChr m:val="}"/>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hAnsi="Cambria Math" w:cstheme="minorHAnsi"/>
                                <w:lang w:val="en-US"/>
                              </w:rPr>
                              <m:t>R</m:t>
                            </m:r>
                          </m:e>
                          <m:sub>
                            <m:r>
                              <w:rPr>
                                <w:rFonts w:ascii="Cambria Math" w:hAnsi="Cambria Math" w:cstheme="minorHAnsi"/>
                                <w:lang w:val="en-US"/>
                              </w:rPr>
                              <m:t>ij</m:t>
                            </m:r>
                          </m:sub>
                        </m:sSub>
                        <m:r>
                          <w:rPr>
                            <w:rFonts w:ascii="Cambria Math" w:hAnsi="Cambria Math" w:cstheme="minorHAnsi"/>
                            <w:lang w:val="en-US"/>
                          </w:rPr>
                          <m:t>(t)</m:t>
                        </m:r>
                      </m:e>
                    </m:d>
                  </m:e>
                </m:d>
                <m:r>
                  <w:rPr>
                    <w:rFonts w:ascii="Cambria Math" w:eastAsia="Times New Roman" w:hAnsi="Cambria Math" w:cstheme="minorHAnsi"/>
                    <w:lang w:val="en-US"/>
                  </w:rPr>
                  <m:t>+</m:t>
                </m:r>
                <m:nary>
                  <m:naryPr>
                    <m:chr m:val="∑"/>
                    <m:limLoc m:val="undOvr"/>
                    <m:supHide m:val="1"/>
                    <m:ctrlPr>
                      <w:rPr>
                        <w:rFonts w:ascii="Cambria Math" w:eastAsia="Times New Roman" w:hAnsi="Cambria Math" w:cstheme="minorHAnsi"/>
                        <w:i/>
                        <w:lang w:val="en-US"/>
                      </w:rPr>
                    </m:ctrlPr>
                  </m:naryPr>
                  <m:sub>
                    <m:r>
                      <w:rPr>
                        <w:rFonts w:ascii="Cambria Math" w:eastAsia="Times New Roman" w:hAnsi="Cambria Math" w:cstheme="minorHAnsi"/>
                        <w:lang w:val="en-US"/>
                      </w:rPr>
                      <m:t>i</m:t>
                    </m:r>
                  </m:sub>
                  <m:sup/>
                  <m:e>
                    <m:r>
                      <w:rPr>
                        <w:rFonts w:ascii="Cambria Math" w:eastAsia="Times New Roman" w:hAnsi="Cambria Math" w:cstheme="minorHAnsi"/>
                        <w:lang w:val="en-US"/>
                      </w:rPr>
                      <m:t>f</m:t>
                    </m:r>
                    <m:d>
                      <m:dPr>
                        <m:ctrlPr>
                          <w:rPr>
                            <w:rFonts w:ascii="Cambria Math" w:eastAsia="Times New Roman" w:hAnsi="Cambria Math" w:cstheme="minorHAnsi"/>
                            <w:i/>
                            <w:lang w:val="en-US"/>
                          </w:rPr>
                        </m:ctrlPr>
                      </m:dPr>
                      <m:e>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ε</m:t>
                            </m:r>
                          </m:e>
                          <m:sub>
                            <m:r>
                              <w:rPr>
                                <w:rFonts w:ascii="Cambria Math" w:eastAsia="Times New Roman" w:hAnsi="Cambria Math" w:cstheme="minorHAnsi"/>
                                <w:lang w:val="en-US"/>
                              </w:rPr>
                              <m:t>i</m:t>
                            </m:r>
                          </m:sub>
                        </m:sSub>
                        <m:d>
                          <m:dPr>
                            <m:ctrlPr>
                              <w:rPr>
                                <w:rFonts w:ascii="Cambria Math" w:eastAsia="Times New Roman" w:hAnsi="Cambria Math" w:cstheme="minorHAnsi"/>
                                <w:i/>
                                <w:lang w:val="en-US"/>
                              </w:rPr>
                            </m:ctrlPr>
                          </m:dPr>
                          <m:e>
                            <m:d>
                              <m:dPr>
                                <m:begChr m:val="{"/>
                                <m:endChr m:val="}"/>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hAnsi="Cambria Math" w:cstheme="minorHAnsi"/>
                                        <w:lang w:val="en-US"/>
                                      </w:rPr>
                                      <m:t>R</m:t>
                                    </m:r>
                                  </m:e>
                                  <m:sub>
                                    <m:r>
                                      <w:rPr>
                                        <w:rFonts w:ascii="Cambria Math" w:hAnsi="Cambria Math" w:cstheme="minorHAnsi"/>
                                        <w:lang w:val="en-US"/>
                                      </w:rPr>
                                      <m:t>ij</m:t>
                                    </m:r>
                                  </m:sub>
                                </m:sSub>
                                <m:r>
                                  <w:rPr>
                                    <w:rFonts w:ascii="Cambria Math" w:hAnsi="Cambria Math" w:cstheme="minorHAnsi"/>
                                    <w:lang w:val="en-US"/>
                                  </w:rPr>
                                  <m:t>(t)</m:t>
                                </m:r>
                              </m:e>
                            </m:d>
                            <m:r>
                              <w:rPr>
                                <w:rFonts w:ascii="Cambria Math" w:hAnsi="Cambria Math" w:cstheme="minorHAnsi"/>
                                <w:lang w:val="en-US"/>
                              </w:rPr>
                              <m:t>,t</m:t>
                            </m:r>
                          </m:e>
                        </m:d>
                      </m:e>
                    </m:d>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ε</m:t>
                        </m:r>
                      </m:e>
                      <m:sub>
                        <m:r>
                          <w:rPr>
                            <w:rFonts w:ascii="Cambria Math" w:eastAsia="Times New Roman" w:hAnsi="Cambria Math" w:cstheme="minorHAnsi"/>
                            <w:lang w:val="en-US"/>
                          </w:rPr>
                          <m:t>i</m:t>
                        </m:r>
                      </m:sub>
                    </m:sSub>
                    <m:r>
                      <w:rPr>
                        <w:rFonts w:ascii="Cambria Math" w:eastAsia="Times New Roman" w:hAnsi="Cambria Math" w:cstheme="minorHAnsi"/>
                        <w:lang w:val="en-US"/>
                      </w:rPr>
                      <m:t>,</m:t>
                    </m:r>
                  </m:e>
                </m:nary>
              </m:oMath>
            </m:oMathPara>
          </w:p>
        </w:tc>
        <w:tc>
          <w:tcPr>
            <w:tcW w:w="750" w:type="pct"/>
            <w:vAlign w:val="center"/>
          </w:tcPr>
          <w:p w14:paraId="000C10AB" w14:textId="4967C4E5" w:rsidR="00B703D5" w:rsidRPr="00C87244" w:rsidRDefault="00B703D5" w:rsidP="00190510">
            <w:pPr>
              <w:ind w:left="337"/>
              <w:rPr>
                <w:lang w:val="en-US"/>
              </w:rPr>
            </w:pPr>
            <w:bookmarkStart w:id="108" w:name="_Ref137798696"/>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28</w:t>
            </w:r>
            <w:r w:rsidR="008466D9" w:rsidRPr="00C87244">
              <w:rPr>
                <w:lang w:val="en-US"/>
              </w:rPr>
              <w:fldChar w:fldCharType="end"/>
            </w:r>
            <w:bookmarkEnd w:id="108"/>
            <w:r w:rsidRPr="00C87244">
              <w:rPr>
                <w:lang w:val="en-US"/>
              </w:rPr>
              <w:t>)</w:t>
            </w:r>
          </w:p>
        </w:tc>
      </w:tr>
    </w:tbl>
    <w:p w14:paraId="6213C7FD" w14:textId="750E2FC3" w:rsidR="009A745B" w:rsidRPr="00C87244" w:rsidRDefault="00B703D5" w:rsidP="00B703D5">
      <w:pPr>
        <w:ind w:firstLine="0"/>
        <w:rPr>
          <w:rFonts w:cstheme="minorHAnsi"/>
          <w:lang w:val="en-US"/>
        </w:rPr>
      </w:pPr>
      <w:r w:rsidRPr="00C87244">
        <w:rPr>
          <w:rFonts w:cstheme="minorHAnsi"/>
          <w:lang w:val="en-US"/>
        </w:rPr>
        <w:t xml:space="preserve">where the potential </w:t>
      </w:r>
      <w:r w:rsidRPr="00C87244">
        <w:rPr>
          <w:rFonts w:cstheme="minorHAnsi"/>
          <w:i/>
          <w:lang w:val="en-US"/>
        </w:rPr>
        <w:t>V</w:t>
      </w:r>
      <w:r w:rsidRPr="00C87244">
        <w:rPr>
          <w:rFonts w:cstheme="minorHAnsi"/>
          <w:lang w:val="en-US"/>
        </w:rPr>
        <w:t xml:space="preserve"> depends on distances between all the atoms in the simulation box </w:t>
      </w:r>
      <m:oMath>
        <m:d>
          <m:dPr>
            <m:begChr m:val="{"/>
            <m:endChr m:val="}"/>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hAnsi="Cambria Math" w:cstheme="minorHAnsi"/>
                    <w:lang w:val="en-US"/>
                  </w:rPr>
                  <m:t>R</m:t>
                </m:r>
              </m:e>
              <m:sub>
                <m:r>
                  <w:rPr>
                    <w:rFonts w:ascii="Cambria Math" w:hAnsi="Cambria Math" w:cstheme="minorHAnsi"/>
                    <w:lang w:val="en-US"/>
                  </w:rPr>
                  <m:t>ij</m:t>
                </m:r>
              </m:sub>
            </m:sSub>
            <m:r>
              <w:rPr>
                <w:rFonts w:ascii="Cambria Math" w:hAnsi="Cambria Math" w:cstheme="minorHAnsi"/>
                <w:lang w:val="en-US"/>
              </w:rPr>
              <m:t>(t)</m:t>
            </m:r>
          </m:e>
        </m:d>
      </m:oMath>
      <w:r w:rsidRPr="00C87244">
        <w:rPr>
          <w:rFonts w:cstheme="minorHAnsi"/>
          <w:lang w:val="en-US"/>
        </w:rPr>
        <w:t>,</w:t>
      </w:r>
      <m:oMath>
        <m:r>
          <w:rPr>
            <w:rFonts w:ascii="Cambria Math" w:hAnsi="Cambria Math" w:cstheme="minorHAnsi"/>
            <w:lang w:val="en-US"/>
          </w:rPr>
          <m:t xml:space="preserve"> </m:t>
        </m:r>
        <m:sSub>
          <m:sSubPr>
            <m:ctrlPr>
              <w:rPr>
                <w:rFonts w:ascii="Cambria Math" w:hAnsi="Cambria Math" w:cstheme="minorHAnsi"/>
                <w:i/>
                <w:lang w:val="en-US"/>
              </w:rPr>
            </m:ctrlPr>
          </m:sSubPr>
          <m:e>
            <m:r>
              <w:rPr>
                <w:rFonts w:ascii="Cambria Math" w:hAnsi="Cambria Math" w:cstheme="minorHAnsi"/>
                <w:lang w:val="en-US"/>
              </w:rPr>
              <m:t>E</m:t>
            </m:r>
          </m:e>
          <m:sub>
            <m:r>
              <w:rPr>
                <w:rFonts w:ascii="Cambria Math" w:hAnsi="Cambria Math" w:cstheme="minorHAnsi"/>
                <w:lang w:val="en-US"/>
              </w:rPr>
              <m:t>rep</m:t>
            </m:r>
          </m:sub>
        </m:sSub>
      </m:oMath>
      <w:r w:rsidRPr="00C87244">
        <w:rPr>
          <w:rFonts w:cstheme="minorHAnsi"/>
          <w:lang w:val="en-US"/>
        </w:rPr>
        <w:t xml:space="preserve"> is effective ion-ion repulsion term (containing all contributions apart from the electronic band energies), and </w:t>
      </w:r>
      <w:r w:rsidRPr="00C87244">
        <w:rPr>
          <w:rFonts w:cstheme="minorHAnsi"/>
          <w:i/>
          <w:lang w:val="en-US"/>
        </w:rPr>
        <w:t>f</w:t>
      </w:r>
      <w:r w:rsidRPr="00C87244">
        <w:rPr>
          <w:rFonts w:cstheme="minorHAnsi"/>
          <w:i/>
          <w:vertAlign w:val="subscript"/>
          <w:lang w:val="en-US"/>
        </w:rPr>
        <w:t>i</w:t>
      </w:r>
      <w:r w:rsidRPr="00C87244">
        <w:rPr>
          <w:rFonts w:cstheme="minorHAnsi"/>
          <w:lang w:val="en-US"/>
        </w:rPr>
        <w:t xml:space="preserve"> is fractional electron occupation numbers (distribution function) on the transient molecular orbitals</w:t>
      </w:r>
      <w:r w:rsidR="009A745B" w:rsidRPr="00C87244">
        <w:rPr>
          <w:rFonts w:cstheme="minorHAnsi"/>
          <w:lang w:val="en-US"/>
        </w:rPr>
        <w:t>.</w:t>
      </w:r>
      <w:r w:rsidRPr="00C87244">
        <w:rPr>
          <w:rFonts w:cstheme="minorHAnsi"/>
          <w:lang w:val="en-US"/>
        </w:rPr>
        <w:t xml:space="preserve"> </w:t>
      </w:r>
    </w:p>
    <w:p w14:paraId="3C4B4A2B" w14:textId="2BF66A19" w:rsidR="00E74C92" w:rsidRPr="00C87244" w:rsidRDefault="00E74C92" w:rsidP="00E74C92">
      <w:pPr>
        <w:rPr>
          <w:lang w:val="en-US"/>
        </w:rPr>
      </w:pPr>
      <w:r w:rsidRPr="00C87244">
        <w:rPr>
          <w:lang w:val="en-US"/>
        </w:rPr>
        <w:t>This is the so-called non-self-consistent TB</w:t>
      </w:r>
      <w:r w:rsidR="00A932D1" w:rsidRPr="00C87244">
        <w:rPr>
          <w:lang w:val="en-US"/>
        </w:rPr>
        <w:t xml:space="preserve"> or zero-order TB</w:t>
      </w:r>
      <w:r w:rsidRPr="00C87244">
        <w:rPr>
          <w:lang w:val="en-US"/>
        </w:rPr>
        <w:t>. The self-consistent-charge (SCC</w:t>
      </w:r>
      <w:r w:rsidR="00A932D1" w:rsidRPr="00C87244">
        <w:rPr>
          <w:lang w:val="en-US"/>
        </w:rPr>
        <w:t xml:space="preserve"> </w:t>
      </w:r>
      <w:r w:rsidR="00A932D1" w:rsidRPr="00C87244">
        <w:rPr>
          <w:lang w:val="en-US"/>
        </w:rPr>
        <w:fldChar w:fldCharType="begin" w:fldLock="1"/>
      </w:r>
      <w:r w:rsidR="00C818CE">
        <w:rPr>
          <w:lang w:val="en-US"/>
        </w:rPr>
        <w:instrText>ADDIN CSL_CITATION {"citationItems":[{"id":"ITEM-1","itemData":{"DOI":"10.1021/JP071338J","ISSN":"10895639","PMID":"17564420","abstract":"The approximate SCC-DFTB method (Elstner, M.; Porezag, D.; Jungnickel, G.; Elsner, J.; Haugk, M.; Frauenheim, Th.; Suhai, S.; Seifert, G. Phys. Rev. B 1998, 58, 7260) is derived from DFT by a secon...","author":[{"dropping-particle":"","family":"Elstner","given":"M.","non-dropping-particle":"","parse-names":false,"suffix":""}],"container-title":"Journal of Physical Chemistry A","id":"ITEM-1","issue":"26","issued":{"date-parts":[["2007","7","5"]]},"page":"5614-5621","publisher":" American Chemical Society ","title":"SCC-DFTB: What Is the Proper Degree of Self-Consistency?†","type":"article-journal","volume":"111"},"uris":["http://www.mendeley.com/documents/?uuid=784d68e2-f3b2-35f4-b0b0-e0b6c657843a"]}],"mendeley":{"formattedCitation":"[77]","plainTextFormattedCitation":"[77]","previouslyFormattedCitation":"[77]"},"properties":{"noteIndex":0},"schema":"https://github.com/citation-style-language/schema/raw/master/csl-citation.json"}</w:instrText>
      </w:r>
      <w:r w:rsidR="00A932D1" w:rsidRPr="00C87244">
        <w:rPr>
          <w:lang w:val="en-US"/>
        </w:rPr>
        <w:fldChar w:fldCharType="separate"/>
      </w:r>
      <w:r w:rsidR="00C818CE" w:rsidRPr="00C818CE">
        <w:rPr>
          <w:noProof/>
          <w:lang w:val="en-US"/>
        </w:rPr>
        <w:t>[77]</w:t>
      </w:r>
      <w:r w:rsidR="00A932D1" w:rsidRPr="00C87244">
        <w:rPr>
          <w:lang w:val="en-US"/>
        </w:rPr>
        <w:fldChar w:fldCharType="end"/>
      </w:r>
      <w:r w:rsidRPr="00C87244">
        <w:rPr>
          <w:lang w:val="en-US"/>
        </w:rPr>
        <w:t xml:space="preserve">) iterative subroutine is also included in XTANT-3, but only for Born-Oppenheimer simulation – it currently cannot be used for other types of simulation, since it is </w:t>
      </w:r>
      <w:r w:rsidR="002003CE" w:rsidRPr="00C87244">
        <w:rPr>
          <w:lang w:val="en-US"/>
        </w:rPr>
        <w:t xml:space="preserve">a </w:t>
      </w:r>
      <w:r w:rsidRPr="00C87244">
        <w:rPr>
          <w:lang w:val="en-US"/>
        </w:rPr>
        <w:t xml:space="preserve">nontrivial task to combine </w:t>
      </w:r>
      <w:r w:rsidR="002003CE" w:rsidRPr="00C87244">
        <w:rPr>
          <w:lang w:val="en-US"/>
        </w:rPr>
        <w:t xml:space="preserve">the </w:t>
      </w:r>
      <w:r w:rsidRPr="00C87244">
        <w:rPr>
          <w:lang w:val="en-US"/>
        </w:rPr>
        <w:t xml:space="preserve">SCC method with </w:t>
      </w:r>
      <w:r w:rsidR="00A932D1" w:rsidRPr="00C87244">
        <w:rPr>
          <w:lang w:val="en-US"/>
        </w:rPr>
        <w:t xml:space="preserve">NVE ensemble of simulation or nonequilibrium evolution of the electronic distribution function. Note that the SCC typically assumes Mulliken charges </w:t>
      </w:r>
      <w:r w:rsidR="00A932D1" w:rsidRPr="00C87244">
        <w:rPr>
          <w:lang w:val="en-US"/>
        </w:rPr>
        <w:fldChar w:fldCharType="begin" w:fldLock="1"/>
      </w:r>
      <w:r w:rsidR="00C818CE">
        <w:rPr>
          <w:lang w:val="en-US"/>
        </w:rPr>
        <w:instrText>ADDIN CSL_CITATION {"citationItems":[{"id":"ITEM-1","itemData":{"DOI":"10.1063/1.1740588","ISSN":"0021-9606","abstract":"With increasing availability of good all‐electron LCAO MO (LCAO molecular orbital) wave functions for molecules, a systematic procedure for obtaining maximum insight from such data has become desirable. An analysis in quantitative form is given here in terms of breakdowns of the electronic population into partial and total ``gross atomic populations,'' or into partial and total ``net atomic populations'' together with ``overlap populations.'' ``Gross atomic populations'' distribute the electrons almost perfectly among the various AOs (atomic orbitals) of the various atoms in the molecule. From these numbers, a definite figure is obtained for the amount of promotion (e.g., from 2s to 2p) in each atom; and also for the gross charge Q on each atom if the bonds are polar. The total overlap population for any pair of atoms in a molecule is in general made up of positive and negative contributions. If the total overlap population between two atoms is positive, they are bonded; if negative, they are antibonded.T...","author":[{"dropping-particle":"","family":"Mulliken","given":"R S","non-dropping-particle":"","parse-names":false,"suffix":""}],"container-title":"The Journal of Chemical Physics","id":"ITEM-1","issue":"10","issued":{"date-parts":[["1955","10"]]},"page":"1833-1840","publisher":"American Institute of Physics","title":"Electronic Population Analysis on LCAO–MO Molecular Wave Functions. I","type":"article-journal","volume":"23"},"uris":["http://www.mendeley.com/documents/?uuid=15f1371e-ca3f-4068-b5f5-8b6762c760dc"]}],"mendeley":{"formattedCitation":"[78]","plainTextFormattedCitation":"[78]","previouslyFormattedCitation":"[78]"},"properties":{"noteIndex":0},"schema":"https://github.com/citation-style-language/schema/raw/master/csl-citation.json"}</w:instrText>
      </w:r>
      <w:r w:rsidR="00A932D1" w:rsidRPr="00C87244">
        <w:rPr>
          <w:lang w:val="en-US"/>
        </w:rPr>
        <w:fldChar w:fldCharType="separate"/>
      </w:r>
      <w:r w:rsidR="00C818CE" w:rsidRPr="00C818CE">
        <w:rPr>
          <w:noProof/>
          <w:lang w:val="en-US"/>
        </w:rPr>
        <w:t>[78]</w:t>
      </w:r>
      <w:r w:rsidR="00A932D1" w:rsidRPr="00C87244">
        <w:rPr>
          <w:lang w:val="en-US"/>
        </w:rPr>
        <w:fldChar w:fldCharType="end"/>
      </w:r>
      <w:r w:rsidR="00A932D1" w:rsidRPr="00C87244">
        <w:rPr>
          <w:lang w:val="en-US"/>
        </w:rPr>
        <w:t xml:space="preserve"> on various elements, and thus high-order TB terms exactly vanish for elemental materials.</w:t>
      </w:r>
    </w:p>
    <w:p w14:paraId="09571A02" w14:textId="2D113329" w:rsidR="00B703D5" w:rsidRPr="00C87244" w:rsidRDefault="00B703D5" w:rsidP="009A745B">
      <w:pPr>
        <w:rPr>
          <w:rFonts w:eastAsia="Times New Roman"/>
          <w:lang w:val="en-US"/>
        </w:rPr>
      </w:pPr>
      <w:r w:rsidRPr="00C87244">
        <w:rPr>
          <w:lang w:val="en-US"/>
        </w:rPr>
        <w:t>Interatomic forces</w:t>
      </w:r>
      <w:r w:rsidR="009A745B" w:rsidRPr="00C87244">
        <w:rPr>
          <w:lang w:val="en-US"/>
        </w:rPr>
        <w:t xml:space="preserve"> are calculated by analytical derivatives of the given potential energy surface</w:t>
      </w:r>
      <w:r w:rsidR="002B3EF8" w:rsidRPr="00C87244">
        <w:rPr>
          <w:lang w:val="en-US"/>
        </w:rPr>
        <w:t xml:space="preserve"> (see e.g. Ref. </w:t>
      </w:r>
      <w:r w:rsidR="002B3EF8" w:rsidRPr="00C87244">
        <w:rPr>
          <w:lang w:val="en-US"/>
        </w:rPr>
        <w:fldChar w:fldCharType="begin" w:fldLock="1"/>
      </w:r>
      <w:r w:rsidR="008145DD">
        <w:rPr>
          <w:lang w:val="en-US"/>
        </w:rPr>
        <w:instrText>ADDIN CSL_CITATION {"citationItems":[{"id":"ITEM-1","itemData":{"author":[{"dropping-particle":"","family":"Jeschke","given":"Harald O.","non-dropping-particle":"","parse-names":false,"suffix":""}],"id":"ITEM-1","issued":{"date-parts":[["2000"]]},"number-of-pages":"171","publisher":"Technical University of Berlin","title":"Theory for optically created nonequilibrium in covalent solids","type":"thesis"},"uris":["http://www.mendeley.com/documents/?uuid=fe9d5d65-8576-448b-bd4e-d13c4bd4f711"]}],"mendeley":{"formattedCitation":"[63]","plainTextFormattedCitation":"[63]","previouslyFormattedCitation":"[63]"},"properties":{"noteIndex":0},"schema":"https://github.com/citation-style-language/schema/raw/master/csl-citation.json"}</w:instrText>
      </w:r>
      <w:r w:rsidR="002B3EF8" w:rsidRPr="00C87244">
        <w:rPr>
          <w:lang w:val="en-US"/>
        </w:rPr>
        <w:fldChar w:fldCharType="separate"/>
      </w:r>
      <w:r w:rsidR="00C818CE" w:rsidRPr="00C818CE">
        <w:rPr>
          <w:noProof/>
          <w:lang w:val="en-US"/>
        </w:rPr>
        <w:t>[63]</w:t>
      </w:r>
      <w:r w:rsidR="002B3EF8" w:rsidRPr="00C87244">
        <w:rPr>
          <w:lang w:val="en-US"/>
        </w:rPr>
        <w:fldChar w:fldCharType="end"/>
      </w:r>
      <w:r w:rsidR="002B3EF8" w:rsidRPr="00C87244">
        <w:rPr>
          <w:lang w:val="en-US"/>
        </w:rPr>
        <w:t>)</w:t>
      </w:r>
      <w:r w:rsidR="009A745B" w:rsidRPr="00C87244">
        <w:rPr>
          <w:lang w:val="en-US"/>
        </w:rPr>
        <w:t>.</w:t>
      </w:r>
    </w:p>
    <w:p w14:paraId="3AA2D015" w14:textId="77777777" w:rsidR="00B703D5" w:rsidRPr="00C87244" w:rsidRDefault="00B703D5" w:rsidP="00356A86">
      <w:pPr>
        <w:pStyle w:val="Heading1"/>
        <w:numPr>
          <w:ilvl w:val="0"/>
          <w:numId w:val="44"/>
        </w:numPr>
        <w:tabs>
          <w:tab w:val="clear" w:pos="720"/>
        </w:tabs>
        <w:ind w:hanging="294"/>
        <w:rPr>
          <w:lang w:val="en-US"/>
        </w:rPr>
      </w:pPr>
      <w:bookmarkStart w:id="109" w:name="_Toc136796775"/>
      <w:bookmarkStart w:id="110" w:name="_Toc138149148"/>
      <w:bookmarkStart w:id="111" w:name="_Toc237682838"/>
      <w:r w:rsidRPr="00C87244">
        <w:rPr>
          <w:lang w:val="en-US"/>
        </w:rPr>
        <w:lastRenderedPageBreak/>
        <w:t>Molecular dynamics</w:t>
      </w:r>
      <w:bookmarkEnd w:id="109"/>
      <w:bookmarkEnd w:id="110"/>
      <w:bookmarkEnd w:id="111"/>
    </w:p>
    <w:p w14:paraId="13159624" w14:textId="77777777" w:rsidR="00B703D5" w:rsidRPr="00C87244" w:rsidRDefault="00B703D5" w:rsidP="00356A86">
      <w:pPr>
        <w:pStyle w:val="Heading2"/>
        <w:numPr>
          <w:ilvl w:val="1"/>
          <w:numId w:val="44"/>
        </w:numPr>
        <w:tabs>
          <w:tab w:val="clear" w:pos="1440"/>
        </w:tabs>
        <w:ind w:hanging="731"/>
        <w:rPr>
          <w:lang w:val="en-US"/>
        </w:rPr>
      </w:pPr>
      <w:bookmarkStart w:id="112" w:name="_Toc138149149"/>
      <w:bookmarkStart w:id="113" w:name="_Toc237682839"/>
      <w:r w:rsidRPr="00C87244">
        <w:rPr>
          <w:lang w:val="en-US"/>
        </w:rPr>
        <w:t>Initial conditions</w:t>
      </w:r>
      <w:bookmarkEnd w:id="112"/>
      <w:bookmarkEnd w:id="113"/>
    </w:p>
    <w:p w14:paraId="3E2D94C2" w14:textId="46E5C0CF" w:rsidR="00B703D5" w:rsidRPr="00C87244" w:rsidRDefault="00B703D5" w:rsidP="00B703D5">
      <w:pPr>
        <w:rPr>
          <w:lang w:val="en-US"/>
        </w:rPr>
      </w:pPr>
      <w:r w:rsidRPr="00C87244">
        <w:rPr>
          <w:lang w:val="en-US"/>
        </w:rPr>
        <w:t xml:space="preserve">Maxwellian distribution for all atoms in the simulation box for the desired temperature </w:t>
      </w:r>
      <w:r w:rsidRPr="00C87244">
        <w:rPr>
          <w:i/>
          <w:iCs/>
          <w:lang w:val="en-US"/>
        </w:rPr>
        <w:t>T</w:t>
      </w:r>
      <w:r w:rsidRPr="00C87244">
        <w:rPr>
          <w:i/>
          <w:iCs/>
          <w:vertAlign w:val="subscript"/>
          <w:lang w:val="en-US"/>
        </w:rPr>
        <w:t>at</w:t>
      </w:r>
      <w:r w:rsidRPr="00C87244">
        <w:rPr>
          <w:lang w:val="en-US"/>
        </w:rPr>
        <w:t xml:space="preserve"> can be set with </w:t>
      </w:r>
      <w:r w:rsidR="002003CE" w:rsidRPr="00C87244">
        <w:rPr>
          <w:lang w:val="en-US"/>
        </w:rPr>
        <w:t xml:space="preserve">the </w:t>
      </w:r>
      <w:r w:rsidRPr="00C87244">
        <w:rPr>
          <w:lang w:val="en-US"/>
        </w:rPr>
        <w:t xml:space="preserve">help of three independent random numbers </w:t>
      </w:r>
      <m:oMath>
        <m:sSub>
          <m:sSubPr>
            <m:ctrlPr>
              <w:rPr>
                <w:rFonts w:ascii="Cambria Math" w:eastAsia="Calibri" w:hAnsi="Cambria Math" w:cstheme="minorHAnsi"/>
                <w:i/>
                <w:lang w:val="en-US"/>
              </w:rPr>
            </m:ctrlPr>
          </m:sSubPr>
          <m:e>
            <m:r>
              <w:rPr>
                <w:rFonts w:ascii="Cambria Math" w:hAnsi="Cambria Math" w:cstheme="minorHAnsi"/>
                <w:lang w:val="en-US"/>
              </w:rPr>
              <m:t>γ</m:t>
            </m:r>
          </m:e>
          <m:sub>
            <m:r>
              <w:rPr>
                <w:rFonts w:ascii="Cambria Math" w:hAnsi="Cambria Math" w:cstheme="minorHAnsi"/>
                <w:lang w:val="en-US"/>
              </w:rPr>
              <m:t>1</m:t>
            </m:r>
          </m:sub>
        </m:sSub>
      </m:oMath>
      <w:r w:rsidRPr="00C87244">
        <w:rPr>
          <w:rFonts w:eastAsiaTheme="minorEastAsia"/>
          <w:lang w:val="en-US"/>
        </w:rPr>
        <w:t>,</w:t>
      </w:r>
      <w:r w:rsidRPr="00C87244">
        <w:rPr>
          <w:rFonts w:ascii="Cambria Math" w:eastAsia="Calibri" w:hAnsi="Cambria Math" w:cstheme="minorHAnsi"/>
          <w:i/>
          <w:lang w:val="en-US"/>
        </w:rPr>
        <w:t xml:space="preserve"> </w:t>
      </w:r>
      <m:oMath>
        <m:sSub>
          <m:sSubPr>
            <m:ctrlPr>
              <w:rPr>
                <w:rFonts w:ascii="Cambria Math" w:eastAsia="Calibri" w:hAnsi="Cambria Math" w:cstheme="minorHAnsi"/>
                <w:i/>
                <w:lang w:val="en-US"/>
              </w:rPr>
            </m:ctrlPr>
          </m:sSubPr>
          <m:e>
            <m:r>
              <w:rPr>
                <w:rFonts w:ascii="Cambria Math" w:hAnsi="Cambria Math" w:cstheme="minorHAnsi"/>
                <w:lang w:val="en-US"/>
              </w:rPr>
              <m:t>γ</m:t>
            </m:r>
          </m:e>
          <m:sub>
            <m:r>
              <w:rPr>
                <w:rFonts w:ascii="Cambria Math" w:hAnsi="Cambria Math" w:cstheme="minorHAnsi"/>
                <w:lang w:val="en-US"/>
              </w:rPr>
              <m:t>2</m:t>
            </m:r>
          </m:sub>
        </m:sSub>
      </m:oMath>
      <w:r w:rsidRPr="00C87244">
        <w:rPr>
          <w:lang w:val="en-US"/>
        </w:rPr>
        <w:t xml:space="preserve">, </w:t>
      </w:r>
      <m:oMath>
        <m:sSub>
          <m:sSubPr>
            <m:ctrlPr>
              <w:rPr>
                <w:rFonts w:ascii="Cambria Math" w:eastAsia="Calibri" w:hAnsi="Cambria Math" w:cstheme="minorHAnsi"/>
                <w:i/>
                <w:lang w:val="en-US"/>
              </w:rPr>
            </m:ctrlPr>
          </m:sSubPr>
          <m:e>
            <m:r>
              <w:rPr>
                <w:rFonts w:ascii="Cambria Math" w:hAnsi="Cambria Math" w:cstheme="minorHAnsi"/>
                <w:lang w:val="en-US"/>
              </w:rPr>
              <m:t>γ</m:t>
            </m:r>
          </m:e>
          <m:sub>
            <m:r>
              <w:rPr>
                <w:rFonts w:ascii="Cambria Math" w:hAnsi="Cambria Math" w:cstheme="minorHAnsi"/>
                <w:lang w:val="en-US"/>
              </w:rPr>
              <m:t>3</m:t>
            </m:r>
          </m:sub>
        </m:sSub>
      </m:oMath>
      <w:r w:rsidRPr="00C87244">
        <w:rPr>
          <w:lang w:val="en-US"/>
        </w:rPr>
        <w:t xml:space="preserve"> (all uniformly distributed in the interval (0,1]):</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04CE09A5" w14:textId="77777777" w:rsidTr="00F3481B">
        <w:trPr>
          <w:jc w:val="center"/>
        </w:trPr>
        <w:tc>
          <w:tcPr>
            <w:tcW w:w="750" w:type="pct"/>
            <w:vAlign w:val="center"/>
          </w:tcPr>
          <w:p w14:paraId="75B09A5C" w14:textId="77777777" w:rsidR="00B703D5" w:rsidRPr="00C87244" w:rsidRDefault="00B703D5" w:rsidP="00F3481B">
            <w:pPr>
              <w:rPr>
                <w:rFonts w:asciiTheme="minorHAnsi" w:eastAsia="Times New Roman" w:hAnsiTheme="minorHAnsi" w:cstheme="minorHAnsi"/>
                <w:lang w:val="en-US"/>
              </w:rPr>
            </w:pPr>
          </w:p>
        </w:tc>
        <w:tc>
          <w:tcPr>
            <w:tcW w:w="3500" w:type="pct"/>
            <w:vAlign w:val="center"/>
          </w:tcPr>
          <w:p w14:paraId="131EAAFE" w14:textId="77777777" w:rsidR="00B703D5" w:rsidRPr="00C87244" w:rsidRDefault="00000000" w:rsidP="00F3481B">
            <w:pPr>
              <w:jc w:val="center"/>
              <w:rPr>
                <w:rFonts w:asciiTheme="minorHAnsi" w:eastAsia="Times New Roman" w:hAnsiTheme="minorHAnsi" w:cstheme="minorHAnsi"/>
                <w:lang w:val="en-US"/>
              </w:rPr>
            </w:pPr>
            <m:oMathPara>
              <m:oMath>
                <m:sSub>
                  <m:sSubPr>
                    <m:ctrlPr>
                      <w:rPr>
                        <w:rFonts w:ascii="Cambria Math" w:hAnsi="Cambria Math" w:cstheme="minorHAnsi"/>
                        <w:i/>
                        <w:lang w:val="en-US"/>
                      </w:rPr>
                    </m:ctrlPr>
                  </m:sSubPr>
                  <m:e>
                    <m:r>
                      <w:rPr>
                        <w:rFonts w:ascii="Cambria Math" w:hAnsi="Cambria Math" w:cstheme="minorHAnsi"/>
                        <w:lang w:val="en-US"/>
                      </w:rPr>
                      <m:t>E</m:t>
                    </m:r>
                  </m:e>
                  <m:sub>
                    <m:r>
                      <w:rPr>
                        <w:rFonts w:ascii="Cambria Math" w:hAnsi="Cambria Math" w:cstheme="minorHAnsi"/>
                        <w:lang w:val="en-US"/>
                      </w:rPr>
                      <m:t>i</m:t>
                    </m:r>
                  </m:sub>
                </m:sSub>
                <m:r>
                  <w:rPr>
                    <w:rFonts w:ascii="Cambria Math" w:hAnsi="Cambria Math" w:cstheme="minorHAnsi"/>
                    <w:lang w:val="en-US"/>
                  </w:rPr>
                  <m:t>=2</m:t>
                </m:r>
                <m:sSub>
                  <m:sSubPr>
                    <m:ctrlPr>
                      <w:rPr>
                        <w:rFonts w:ascii="Cambria Math" w:hAnsi="Cambria Math" w:cstheme="minorHAnsi"/>
                        <w:i/>
                        <w:lang w:val="en-US"/>
                      </w:rPr>
                    </m:ctrlPr>
                  </m:sSubPr>
                  <m:e>
                    <m:r>
                      <w:rPr>
                        <w:rFonts w:ascii="Cambria Math" w:hAnsi="Cambria Math" w:cstheme="minorHAnsi"/>
                        <w:lang w:val="en-US"/>
                      </w:rPr>
                      <m:t>T</m:t>
                    </m:r>
                  </m:e>
                  <m:sub>
                    <m:r>
                      <w:rPr>
                        <w:rFonts w:ascii="Cambria Math" w:hAnsi="Cambria Math" w:cstheme="minorHAnsi"/>
                        <w:lang w:val="en-US"/>
                      </w:rPr>
                      <m:t>at</m:t>
                    </m:r>
                  </m:sub>
                </m:sSub>
                <m:d>
                  <m:dPr>
                    <m:ctrlPr>
                      <w:rPr>
                        <w:rFonts w:ascii="Cambria Math" w:hAnsi="Cambria Math" w:cstheme="minorHAnsi"/>
                        <w:i/>
                        <w:lang w:val="en-US"/>
                      </w:rPr>
                    </m:ctrlPr>
                  </m:dPr>
                  <m:e>
                    <m:r>
                      <w:rPr>
                        <w:rFonts w:ascii="Cambria Math" w:hAnsi="Cambria Math" w:cstheme="minorHAnsi"/>
                        <w:lang w:val="en-US"/>
                      </w:rPr>
                      <m:t>-</m:t>
                    </m:r>
                    <m:func>
                      <m:funcPr>
                        <m:ctrlPr>
                          <w:rPr>
                            <w:rFonts w:ascii="Cambria Math" w:hAnsi="Cambria Math" w:cstheme="minorHAnsi"/>
                            <w:lang w:val="en-US"/>
                          </w:rPr>
                        </m:ctrlPr>
                      </m:funcPr>
                      <m:fName>
                        <m:r>
                          <m:rPr>
                            <m:sty m:val="p"/>
                          </m:rPr>
                          <w:rPr>
                            <w:rFonts w:ascii="Cambria Math" w:hAnsi="Cambria Math" w:cstheme="minorHAnsi"/>
                            <w:lang w:val="en-US"/>
                          </w:rPr>
                          <m:t>ln</m:t>
                        </m:r>
                        <m:ctrlPr>
                          <w:rPr>
                            <w:rFonts w:ascii="Cambria Math" w:hAnsi="Cambria Math" w:cstheme="minorHAnsi"/>
                            <w:i/>
                            <w:lang w:val="en-US"/>
                          </w:rPr>
                        </m:ctrlPr>
                      </m:fName>
                      <m:e>
                        <m:d>
                          <m:dPr>
                            <m:ctrlPr>
                              <w:rPr>
                                <w:rFonts w:ascii="Cambria Math" w:hAnsi="Cambria Math" w:cstheme="minorHAnsi"/>
                                <w:i/>
                                <w:lang w:val="en-US"/>
                              </w:rPr>
                            </m:ctrlPr>
                          </m:dPr>
                          <m:e>
                            <m:sSub>
                              <m:sSubPr>
                                <m:ctrlPr>
                                  <w:rPr>
                                    <w:rFonts w:ascii="Cambria Math" w:hAnsi="Cambria Math" w:cstheme="minorHAnsi"/>
                                    <w:i/>
                                    <w:lang w:val="en-US"/>
                                  </w:rPr>
                                </m:ctrlPr>
                              </m:sSubPr>
                              <m:e>
                                <m:r>
                                  <w:rPr>
                                    <w:rFonts w:ascii="Cambria Math" w:hAnsi="Cambria Math" w:cstheme="minorHAnsi"/>
                                    <w:lang w:val="en-US"/>
                                  </w:rPr>
                                  <m:t>γ</m:t>
                                </m:r>
                              </m:e>
                              <m:sub>
                                <m:r>
                                  <w:rPr>
                                    <w:rFonts w:ascii="Cambria Math" w:hAnsi="Cambria Math" w:cstheme="minorHAnsi"/>
                                    <w:lang w:val="en-US"/>
                                  </w:rPr>
                                  <m:t>1</m:t>
                                </m:r>
                              </m:sub>
                            </m:sSub>
                          </m:e>
                        </m:d>
                      </m:e>
                    </m:func>
                    <m:r>
                      <w:rPr>
                        <w:rFonts w:ascii="Cambria Math" w:hAnsi="Cambria Math" w:cstheme="minorHAnsi"/>
                        <w:lang w:val="en-US"/>
                      </w:rPr>
                      <m:t>-</m:t>
                    </m:r>
                    <m:r>
                      <m:rPr>
                        <m:sty m:val="p"/>
                      </m:rPr>
                      <w:rPr>
                        <w:rFonts w:ascii="Cambria Math" w:hAnsi="Cambria Math" w:cstheme="minorHAnsi"/>
                        <w:lang w:val="en-US"/>
                      </w:rPr>
                      <m:t>ln⁡</m:t>
                    </m:r>
                    <m:r>
                      <w:rPr>
                        <w:rFonts w:ascii="Cambria Math" w:hAnsi="Cambria Math" w:cstheme="minorHAnsi"/>
                        <w:lang w:val="en-US"/>
                      </w:rPr>
                      <m:t>(</m:t>
                    </m:r>
                    <m:sSub>
                      <m:sSubPr>
                        <m:ctrlPr>
                          <w:rPr>
                            <w:rFonts w:ascii="Cambria Math" w:hAnsi="Cambria Math" w:cstheme="minorHAnsi"/>
                            <w:i/>
                            <w:lang w:val="en-US"/>
                          </w:rPr>
                        </m:ctrlPr>
                      </m:sSubPr>
                      <m:e>
                        <m:r>
                          <w:rPr>
                            <w:rFonts w:ascii="Cambria Math" w:hAnsi="Cambria Math" w:cstheme="minorHAnsi"/>
                            <w:lang w:val="en-US"/>
                          </w:rPr>
                          <m:t>γ</m:t>
                        </m:r>
                      </m:e>
                      <m:sub>
                        <m:r>
                          <w:rPr>
                            <w:rFonts w:ascii="Cambria Math" w:hAnsi="Cambria Math" w:cstheme="minorHAnsi"/>
                            <w:lang w:val="en-US"/>
                          </w:rPr>
                          <m:t>2</m:t>
                        </m:r>
                      </m:sub>
                    </m:sSub>
                    <m:r>
                      <w:rPr>
                        <w:rFonts w:ascii="Cambria Math" w:hAnsi="Cambria Math" w:cstheme="minorHAnsi"/>
                        <w:lang w:val="en-US"/>
                      </w:rPr>
                      <m:t>)</m:t>
                    </m:r>
                    <m:sSup>
                      <m:sSupPr>
                        <m:ctrlPr>
                          <w:rPr>
                            <w:rFonts w:ascii="Cambria Math" w:hAnsi="Cambria Math" w:cstheme="minorHAnsi"/>
                            <w:lang w:val="en-US"/>
                          </w:rPr>
                        </m:ctrlPr>
                      </m:sSupPr>
                      <m:e>
                        <m:r>
                          <m:rPr>
                            <m:sty m:val="p"/>
                          </m:rPr>
                          <w:rPr>
                            <w:rFonts w:ascii="Cambria Math" w:hAnsi="Cambria Math" w:cstheme="minorHAnsi"/>
                            <w:lang w:val="en-US"/>
                          </w:rPr>
                          <m:t>cos</m:t>
                        </m:r>
                      </m:e>
                      <m:sup>
                        <m:r>
                          <w:rPr>
                            <w:rFonts w:ascii="Cambria Math" w:hAnsi="Cambria Math" w:cstheme="minorHAnsi"/>
                            <w:lang w:val="en-US"/>
                          </w:rPr>
                          <m:t>2</m:t>
                        </m:r>
                      </m:sup>
                    </m:sSup>
                    <m:r>
                      <w:rPr>
                        <w:rFonts w:ascii="Cambria Math" w:hAnsi="Cambria Math" w:cstheme="minorHAnsi"/>
                        <w:lang w:val="en-US"/>
                      </w:rPr>
                      <m:t>(</m:t>
                    </m:r>
                    <m:sSub>
                      <m:sSubPr>
                        <m:ctrlPr>
                          <w:rPr>
                            <w:rFonts w:ascii="Cambria Math" w:hAnsi="Cambria Math" w:cstheme="minorHAnsi"/>
                            <w:i/>
                            <w:lang w:val="en-US"/>
                          </w:rPr>
                        </m:ctrlPr>
                      </m:sSubPr>
                      <m:e>
                        <m:r>
                          <w:rPr>
                            <w:rFonts w:ascii="Cambria Math" w:hAnsi="Cambria Math" w:cstheme="minorHAnsi"/>
                            <w:lang w:val="en-US"/>
                          </w:rPr>
                          <m:t>γ</m:t>
                        </m:r>
                      </m:e>
                      <m:sub>
                        <m:r>
                          <w:rPr>
                            <w:rFonts w:ascii="Cambria Math" w:hAnsi="Cambria Math" w:cstheme="minorHAnsi"/>
                            <w:lang w:val="en-US"/>
                          </w:rPr>
                          <m:t>3</m:t>
                        </m:r>
                      </m:sub>
                    </m:sSub>
                    <m:r>
                      <w:rPr>
                        <w:rFonts w:ascii="Cambria Math" w:hAnsi="Cambria Math" w:cstheme="minorHAnsi"/>
                        <w:lang w:val="en-US"/>
                      </w:rPr>
                      <m:t>π/2)</m:t>
                    </m:r>
                  </m:e>
                </m:d>
                <m:r>
                  <m:rPr>
                    <m:sty m:val="p"/>
                  </m:rPr>
                  <w:rPr>
                    <w:rFonts w:ascii="Cambria Math" w:hAnsi="Cambria Math"/>
                    <w:lang w:val="en-US"/>
                  </w:rPr>
                  <m:t xml:space="preserve"> . </m:t>
                </m:r>
              </m:oMath>
            </m:oMathPara>
          </w:p>
        </w:tc>
        <w:tc>
          <w:tcPr>
            <w:tcW w:w="750" w:type="pct"/>
            <w:vAlign w:val="center"/>
          </w:tcPr>
          <w:p w14:paraId="1A929796" w14:textId="58F4DFD1" w:rsidR="00B703D5" w:rsidRPr="00C87244" w:rsidRDefault="00B703D5" w:rsidP="00F3481B">
            <w:pPr>
              <w:spacing w:line="360" w:lineRule="auto"/>
              <w:ind w:left="283" w:firstLine="0"/>
              <w:jc w:val="center"/>
              <w:rPr>
                <w:rFonts w:eastAsia="Times New Roman" w:cstheme="minorHAnsi"/>
                <w:lang w:val="en-US"/>
              </w:rPr>
            </w:pPr>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29</w:t>
            </w:r>
            <w:r w:rsidR="008466D9" w:rsidRPr="00C87244">
              <w:rPr>
                <w:lang w:val="en-US"/>
              </w:rPr>
              <w:fldChar w:fldCharType="end"/>
            </w:r>
            <w:r w:rsidRPr="00C87244">
              <w:rPr>
                <w:lang w:val="en-US"/>
              </w:rPr>
              <w:t>)</w:t>
            </w:r>
          </w:p>
        </w:tc>
      </w:tr>
    </w:tbl>
    <w:p w14:paraId="6F54C299" w14:textId="77777777" w:rsidR="00B703D5" w:rsidRPr="00C87244" w:rsidRDefault="00B703D5" w:rsidP="00B703D5">
      <w:pPr>
        <w:rPr>
          <w:lang w:val="en-US"/>
        </w:rPr>
      </w:pPr>
      <w:r w:rsidRPr="00C87244">
        <w:rPr>
          <w:lang w:val="en-US"/>
        </w:rPr>
        <w:t xml:space="preserve">Where </w:t>
      </w:r>
      <w:r w:rsidRPr="00C87244">
        <w:rPr>
          <w:i/>
          <w:iCs/>
          <w:lang w:val="en-US"/>
        </w:rPr>
        <w:t>E</w:t>
      </w:r>
      <w:r w:rsidRPr="00C87244">
        <w:rPr>
          <w:i/>
          <w:iCs/>
          <w:vertAlign w:val="subscript"/>
          <w:lang w:val="en-US"/>
        </w:rPr>
        <w:t>i</w:t>
      </w:r>
      <w:r w:rsidRPr="00C87244">
        <w:rPr>
          <w:lang w:val="en-US"/>
        </w:rPr>
        <w:t xml:space="preserve"> is the kinetic energy of the </w:t>
      </w:r>
      <w:r w:rsidRPr="00C87244">
        <w:rPr>
          <w:i/>
          <w:iCs/>
          <w:lang w:val="en-US"/>
        </w:rPr>
        <w:t>i</w:t>
      </w:r>
      <w:r w:rsidRPr="00C87244">
        <w:rPr>
          <w:i/>
          <w:iCs/>
          <w:vertAlign w:val="superscript"/>
          <w:lang w:val="en-US"/>
        </w:rPr>
        <w:t>th</w:t>
      </w:r>
      <w:r w:rsidRPr="00C87244">
        <w:rPr>
          <w:lang w:val="en-US"/>
        </w:rPr>
        <w:t xml:space="preserve"> atom, from where its velocity can be calculated; the direction of the velocity (or momentum) is then set uniformly in the solid angle.</w:t>
      </w:r>
    </w:p>
    <w:p w14:paraId="21BA689C" w14:textId="2BB1CE3C" w:rsidR="00B703D5" w:rsidRPr="00C87244" w:rsidRDefault="00B703D5" w:rsidP="00B703D5">
      <w:pPr>
        <w:rPr>
          <w:lang w:val="en-US"/>
        </w:rPr>
      </w:pPr>
      <w:r w:rsidRPr="00C87244">
        <w:rPr>
          <w:lang w:val="en-US"/>
        </w:rPr>
        <w:t xml:space="preserve">This procedure creates </w:t>
      </w:r>
      <w:r w:rsidR="002003CE" w:rsidRPr="00C87244">
        <w:rPr>
          <w:lang w:val="en-US"/>
        </w:rPr>
        <w:t xml:space="preserve">a </w:t>
      </w:r>
      <w:r w:rsidRPr="00C87244">
        <w:rPr>
          <w:lang w:val="en-US"/>
        </w:rPr>
        <w:t>Maxwellian distribution of atomic energies/velocities with the temperature of 2</w:t>
      </w:r>
      <w:r w:rsidRPr="00C87244">
        <w:rPr>
          <w:i/>
          <w:iCs/>
          <w:lang w:val="en-US"/>
        </w:rPr>
        <w:t>T</w:t>
      </w:r>
      <w:r w:rsidRPr="00C87244">
        <w:rPr>
          <w:i/>
          <w:iCs/>
          <w:vertAlign w:val="subscript"/>
          <w:lang w:val="en-US"/>
        </w:rPr>
        <w:t>at</w:t>
      </w:r>
      <w:r w:rsidRPr="00C87244">
        <w:rPr>
          <w:lang w:val="en-US"/>
        </w:rPr>
        <w:t xml:space="preserve">, considering that energy will then be quickly redistributed equally between the kinetic and potential energies (the equipartition theorem), producing the kinetic temperature of </w:t>
      </w:r>
      <w:r w:rsidRPr="00C87244">
        <w:rPr>
          <w:i/>
          <w:iCs/>
          <w:lang w:val="en-US"/>
        </w:rPr>
        <w:t>T</w:t>
      </w:r>
      <w:r w:rsidRPr="00C87244">
        <w:rPr>
          <w:i/>
          <w:iCs/>
          <w:vertAlign w:val="subscript"/>
          <w:lang w:val="en-US"/>
        </w:rPr>
        <w:t>at</w:t>
      </w:r>
      <w:r w:rsidRPr="00C87244">
        <w:rPr>
          <w:lang w:val="en-US"/>
        </w:rPr>
        <w:t>. This also assumes that the initial atomic coordinates must be set in the potential minimum, producing no additional configurational temperature (associated with the potential energy of atoms</w:t>
      </w:r>
      <w:r w:rsidR="00AA1B86">
        <w:rPr>
          <w:lang w:val="en-US"/>
        </w:rPr>
        <w:t>, see below</w:t>
      </w:r>
      <w:r w:rsidRPr="00C87244">
        <w:rPr>
          <w:lang w:val="en-US"/>
        </w:rPr>
        <w:t xml:space="preserve">) </w:t>
      </w:r>
      <w:r w:rsidRPr="00C87244">
        <w:rPr>
          <w:lang w:val="en-US"/>
        </w:rPr>
        <w:fldChar w:fldCharType="begin" w:fldLock="1"/>
      </w:r>
      <w:r w:rsidR="00C818CE">
        <w:rPr>
          <w:lang w:val="en-US"/>
        </w:rPr>
        <w:instrText>ADDIN CSL_CITATION {"citationItems":[{"id":"ITEM-1","itemData":{"DOI":"10.1080/00268970500054664","ISSN":"0026-8976","abstract":"This study explores the various ways in which a ‘temperature' can be introduced and calculated in a molecular simulation. We focus on the relatively recent formula of Rugh, and a simplified version called the ‘configurational' temperature, T config, which became popular after Rugh's work. We derive formulae for these various ‘temperatures' for the special case of the soft–sphere fluid, with the pair interaction, , where $ε$ and $σ$ set the energy and length scales, respectively, and for different n values. We show with a number of simple test cases that the various prescriptions of temperature give the same result as the thermodynamic temperature at equilibrium. Although much of the current work uses the configurational temperature, Rugh's temperature, T R, has the advantage that it has the thermodynamic value in circumstances where the configurational temperature is not defined (such as in the limit of the ideal gas, where Rugh's temperature becomes the kinetic temperature). The configurational temperature i...","author":[{"dropping-particle":"","family":"Powles","given":"J. G.","non-dropping-particle":"","parse-names":false,"suffix":""},{"dropping-particle":"","family":"Rickayzen","given":"G.","non-dropping-particle":"","parse-names":false,"suffix":""},{"dropping-particle":"","family":"Heyes","given":"D. M.","non-dropping-particle":"","parse-names":false,"suffix":""}],"container-title":"Molecular Physics","id":"ITEM-1","issue":"10","issued":{"date-parts":[["2005","5"]]},"page":"1361-1373","publisher":"Taylor {\\&amp;} Francis Group","title":"Temperatures: old, new and middle aged","type":"article-journal","volume":"103"},"uris":["http://www.mendeley.com/documents/?uuid=5e385d5c-2579-49e8-bd4c-335e12d06688"]},{"id":"ITEM-2","itemData":{"DOI":"10.1080/00268970601014880","ISSN":"0026-8976","abstract":"Recently developed configurational methods for controlling the temperature and pressure in a molecular dynamics simulation are reviewed [C. Braga and K. P. Travis, J. Chem. Phys. 123, 134101 (2005); ibid. 124, 104102 (2006)]. Results from equilibrium molecular dynamics simulations of a WCA fluid are used to demonstrate that at equilibrium, these new methods are at least as good as their kinetic counterparts, and in some applications, may be advantageous. A finite difference based numerical scheme is presented for calculating the configurational temperature and pressure. This approach is advantageous in cases where the potential energy function may have many terms such as the kind used in general simulation codes like DL{\\_}POLY. Equilibrium molecular dynamics simulations are conducted in the isothermal–isobaric ensemble in which these numerical estimates of the pressure and temperature are used in the Nosé–Hoover feedback schemes. The results obtained demonstrate the validity of the numerical method. Non-equ...","author":[{"dropping-particle":"","family":"Travis","given":"Karl P","non-dropping-particle":"","parse-names":false,"suffix":""},{"dropping-particle":"","family":"Braga","given":"Carlos","non-dropping-particle":"","parse-names":false,"suffix":""}],"container-title":"Molecular Physics","id":"ITEM-2","issue":"22-24","issued":{"date-parts":[["2006","11"]]},"page":"3735-3749","publisher":"Taylor {\\&amp;} Francis Group","title":"Configurational temperature and pressure molecular dynamics: review of current methodology and applications to the shear flow of a simple fluid","type":"article-journal","volume":"104"},"uris":["http://www.mendeley.com/documents/?uuid=9fa522ac-ac55-4ea2-80b3-12da0b7e53e6"]}],"mendeley":{"formattedCitation":"[64,79]","plainTextFormattedCitation":"[64,79]","previouslyFormattedCitation":"[64,79]"},"properties":{"noteIndex":0},"schema":"https://github.com/citation-style-language/schema/raw/master/csl-citation.json"}</w:instrText>
      </w:r>
      <w:r w:rsidRPr="00C87244">
        <w:rPr>
          <w:lang w:val="en-US"/>
        </w:rPr>
        <w:fldChar w:fldCharType="separate"/>
      </w:r>
      <w:r w:rsidR="00C818CE" w:rsidRPr="00C818CE">
        <w:rPr>
          <w:noProof/>
          <w:lang w:val="en-US"/>
        </w:rPr>
        <w:t>[64,79]</w:t>
      </w:r>
      <w:r w:rsidRPr="00C87244">
        <w:rPr>
          <w:lang w:val="en-US"/>
        </w:rPr>
        <w:fldChar w:fldCharType="end"/>
      </w:r>
      <w:r w:rsidRPr="00C87244">
        <w:rPr>
          <w:lang w:val="en-US"/>
        </w:rPr>
        <w:t xml:space="preserve">. Atoms located not in the potential minimum will accelerate, thereby producing </w:t>
      </w:r>
      <w:r w:rsidR="002003CE" w:rsidRPr="00C87244">
        <w:rPr>
          <w:lang w:val="en-US"/>
        </w:rPr>
        <w:t xml:space="preserve">a </w:t>
      </w:r>
      <w:r w:rsidRPr="00C87244">
        <w:rPr>
          <w:lang w:val="en-US"/>
        </w:rPr>
        <w:t>higher temperature than required.</w:t>
      </w:r>
    </w:p>
    <w:p w14:paraId="074BFA6C" w14:textId="77777777" w:rsidR="00B703D5" w:rsidRPr="00C87244" w:rsidRDefault="00B703D5" w:rsidP="00B703D5">
      <w:pPr>
        <w:rPr>
          <w:lang w:val="en-US"/>
        </w:rPr>
      </w:pPr>
      <w:r w:rsidRPr="00C87244">
        <w:rPr>
          <w:lang w:val="en-US"/>
        </w:rPr>
        <w:t xml:space="preserve">In practice, equilibration of the atomic ensemble to the temperature </w:t>
      </w:r>
      <w:r w:rsidRPr="00C87244">
        <w:rPr>
          <w:i/>
          <w:iCs/>
          <w:lang w:val="en-US"/>
        </w:rPr>
        <w:t>T</w:t>
      </w:r>
      <w:r w:rsidRPr="00C87244">
        <w:rPr>
          <w:i/>
          <w:iCs/>
          <w:vertAlign w:val="subscript"/>
          <w:lang w:val="en-US"/>
        </w:rPr>
        <w:t>at</w:t>
      </w:r>
      <w:r w:rsidRPr="00C87244">
        <w:rPr>
          <w:lang w:val="en-US"/>
        </w:rPr>
        <w:t>, starting from these initial conditions, takes only a few atomic oscillations (typically, times of a few tens to a few hundred femtoseconds).</w:t>
      </w:r>
    </w:p>
    <w:p w14:paraId="08D2BB3C" w14:textId="77777777" w:rsidR="00B703D5" w:rsidRPr="00C87244" w:rsidRDefault="00B703D5" w:rsidP="00B703D5">
      <w:pPr>
        <w:rPr>
          <w:lang w:val="en-US"/>
        </w:rPr>
      </w:pPr>
    </w:p>
    <w:p w14:paraId="1765908A" w14:textId="77777777" w:rsidR="00B703D5" w:rsidRPr="00C87244" w:rsidRDefault="00B703D5" w:rsidP="00356A86">
      <w:pPr>
        <w:pStyle w:val="Heading2"/>
        <w:numPr>
          <w:ilvl w:val="1"/>
          <w:numId w:val="44"/>
        </w:numPr>
        <w:tabs>
          <w:tab w:val="clear" w:pos="1440"/>
        </w:tabs>
        <w:ind w:hanging="731"/>
        <w:rPr>
          <w:lang w:val="en-US"/>
        </w:rPr>
      </w:pPr>
      <w:bookmarkStart w:id="114" w:name="_Toc138149150"/>
      <w:bookmarkStart w:id="115" w:name="_Toc237682840"/>
      <w:r w:rsidRPr="00C87244">
        <w:rPr>
          <w:lang w:val="en-US"/>
        </w:rPr>
        <w:t>Atomic motion</w:t>
      </w:r>
      <w:bookmarkEnd w:id="114"/>
      <w:bookmarkEnd w:id="115"/>
    </w:p>
    <w:p w14:paraId="2E66CA43" w14:textId="31F6F089" w:rsidR="00B703D5" w:rsidRPr="00C87244" w:rsidRDefault="00B703D5" w:rsidP="00B703D5">
      <w:pPr>
        <w:rPr>
          <w:lang w:val="en-US"/>
        </w:rPr>
      </w:pPr>
      <w:r w:rsidRPr="00C87244">
        <w:rPr>
          <w:lang w:val="en-US"/>
        </w:rPr>
        <w:t xml:space="preserve">As is typical for molecular dynamics simulations, we use Lagrange formalism for deriving equations of motion of atoms. Its advantage is in the fact that extended variables can be introduced straightforwardly in the equations of motion, defining, for example, </w:t>
      </w:r>
      <w:r w:rsidR="002003CE" w:rsidRPr="00C87244">
        <w:rPr>
          <w:lang w:val="en-US"/>
        </w:rPr>
        <w:t xml:space="preserve">the </w:t>
      </w:r>
      <w:r w:rsidRPr="00C87244">
        <w:rPr>
          <w:lang w:val="en-US"/>
        </w:rPr>
        <w:t xml:space="preserve">evolution of the supercell (simulation box) in </w:t>
      </w:r>
      <w:r w:rsidR="002003CE" w:rsidRPr="00C87244">
        <w:rPr>
          <w:lang w:val="en-US"/>
        </w:rPr>
        <w:t xml:space="preserve">the </w:t>
      </w:r>
      <w:r w:rsidRPr="00C87244">
        <w:rPr>
          <w:lang w:val="en-US"/>
        </w:rPr>
        <w:t xml:space="preserve">case of used barostats, as will be described below in Section </w:t>
      </w:r>
      <w:r w:rsidRPr="00C87244">
        <w:rPr>
          <w:lang w:val="en-US"/>
        </w:rPr>
        <w:fldChar w:fldCharType="begin"/>
      </w:r>
      <w:r w:rsidRPr="00C87244">
        <w:rPr>
          <w:lang w:val="en-US"/>
        </w:rPr>
        <w:instrText xml:space="preserve"> REF _Ref136701457 \r \h  \* MERGEFORMAT </w:instrText>
      </w:r>
      <w:r w:rsidRPr="00C87244">
        <w:rPr>
          <w:lang w:val="en-US"/>
        </w:rPr>
      </w:r>
      <w:r w:rsidRPr="00C87244">
        <w:rPr>
          <w:lang w:val="en-US"/>
        </w:rPr>
        <w:fldChar w:fldCharType="separate"/>
      </w:r>
      <w:r w:rsidR="002F4C25">
        <w:rPr>
          <w:lang w:val="en-US"/>
        </w:rPr>
        <w:t>V.7</w:t>
      </w:r>
      <w:r w:rsidRPr="00C87244">
        <w:rPr>
          <w:lang w:val="en-US"/>
        </w:rPr>
        <w:fldChar w:fldCharType="end"/>
      </w:r>
      <w:r w:rsidRPr="00C87244">
        <w:rPr>
          <w:lang w:val="en-US"/>
        </w:rPr>
        <w:t xml:space="preserve">. The forces acting on the atoms are calculated as the gradients of the potential energy defined within the TB formalism (see Section </w:t>
      </w:r>
      <w:r w:rsidRPr="00C87244">
        <w:rPr>
          <w:lang w:val="en-US"/>
        </w:rPr>
        <w:fldChar w:fldCharType="begin"/>
      </w:r>
      <w:r w:rsidRPr="00C87244">
        <w:rPr>
          <w:lang w:val="en-US"/>
        </w:rPr>
        <w:instrText xml:space="preserve"> REF _Ref137801634 \r \h  \* MERGEFORMAT </w:instrText>
      </w:r>
      <w:r w:rsidRPr="00C87244">
        <w:rPr>
          <w:lang w:val="en-US"/>
        </w:rPr>
      </w:r>
      <w:r w:rsidRPr="00C87244">
        <w:rPr>
          <w:lang w:val="en-US"/>
        </w:rPr>
        <w:fldChar w:fldCharType="separate"/>
      </w:r>
      <w:r w:rsidR="002F4C25">
        <w:rPr>
          <w:lang w:val="en-US"/>
        </w:rPr>
        <w:t>IV.3</w:t>
      </w:r>
      <w:r w:rsidRPr="00C87244">
        <w:rPr>
          <w:lang w:val="en-US"/>
        </w:rPr>
        <w:fldChar w:fldCharType="end"/>
      </w:r>
      <w:r w:rsidRPr="00C87244">
        <w:rPr>
          <w:lang w:val="en-US"/>
        </w:rPr>
        <w:t xml:space="preserve">) and possibly from additional classical potentials (see Section </w:t>
      </w:r>
      <w:r w:rsidRPr="00C87244">
        <w:rPr>
          <w:lang w:val="en-US"/>
        </w:rPr>
        <w:fldChar w:fldCharType="begin"/>
      </w:r>
      <w:r w:rsidRPr="00C87244">
        <w:rPr>
          <w:lang w:val="en-US"/>
        </w:rPr>
        <w:instrText xml:space="preserve"> REF _Ref137801605 \r \h  \* MERGEFORMAT </w:instrText>
      </w:r>
      <w:r w:rsidRPr="00C87244">
        <w:rPr>
          <w:lang w:val="en-US"/>
        </w:rPr>
      </w:r>
      <w:r w:rsidRPr="00C87244">
        <w:rPr>
          <w:lang w:val="en-US"/>
        </w:rPr>
        <w:fldChar w:fldCharType="separate"/>
      </w:r>
      <w:r w:rsidR="002F4C25">
        <w:rPr>
          <w:lang w:val="en-US"/>
        </w:rPr>
        <w:t>V.4</w:t>
      </w:r>
      <w:r w:rsidRPr="00C87244">
        <w:rPr>
          <w:lang w:val="en-US"/>
        </w:rPr>
        <w:fldChar w:fldCharType="end"/>
      </w:r>
      <w:r w:rsidRPr="00C87244">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79D5DB74" w14:textId="77777777" w:rsidTr="00F3481B">
        <w:trPr>
          <w:jc w:val="center"/>
        </w:trPr>
        <w:tc>
          <w:tcPr>
            <w:tcW w:w="750" w:type="pct"/>
            <w:vAlign w:val="center"/>
          </w:tcPr>
          <w:p w14:paraId="386A34CC" w14:textId="77777777" w:rsidR="00B703D5" w:rsidRPr="00C87244" w:rsidRDefault="00B703D5" w:rsidP="00F3481B">
            <w:pPr>
              <w:rPr>
                <w:rFonts w:asciiTheme="minorHAnsi" w:eastAsia="Times New Roman" w:hAnsiTheme="minorHAnsi" w:cstheme="minorHAnsi"/>
                <w:lang w:val="en-US"/>
              </w:rPr>
            </w:pPr>
          </w:p>
        </w:tc>
        <w:tc>
          <w:tcPr>
            <w:tcW w:w="3500" w:type="pct"/>
            <w:vAlign w:val="center"/>
          </w:tcPr>
          <w:p w14:paraId="5D784263" w14:textId="77777777" w:rsidR="00B703D5" w:rsidRPr="00C87244" w:rsidRDefault="00000000" w:rsidP="00F3481B">
            <w:pPr>
              <w:jc w:val="center"/>
              <w:rPr>
                <w:rFonts w:asciiTheme="minorHAnsi" w:eastAsia="Times New Roman" w:hAnsiTheme="minorHAnsi" w:cstheme="minorHAnsi"/>
                <w:lang w:val="en-US"/>
              </w:rPr>
            </w:pPr>
            <m:oMathPara>
              <m:oMath>
                <m:sSub>
                  <m:sSubPr>
                    <m:ctrlPr>
                      <w:rPr>
                        <w:rFonts w:ascii="Cambria Math" w:hAnsi="Cambria Math" w:cstheme="minorHAnsi"/>
                        <w:i/>
                        <w:lang w:val="en-US"/>
                      </w:rPr>
                    </m:ctrlPr>
                  </m:sSubPr>
                  <m:e>
                    <m:r>
                      <w:rPr>
                        <w:rFonts w:ascii="Cambria Math" w:hAnsi="Cambria Math" w:cstheme="minorHAnsi"/>
                        <w:lang w:val="en-US"/>
                      </w:rPr>
                      <m:t>M</m:t>
                    </m:r>
                  </m:e>
                  <m:sub>
                    <m:r>
                      <w:rPr>
                        <w:rFonts w:ascii="Cambria Math" w:hAnsi="Cambria Math" w:cstheme="minorHAnsi"/>
                        <w:lang w:val="en-US"/>
                      </w:rPr>
                      <m:t>i</m:t>
                    </m:r>
                  </m:sub>
                </m:sSub>
                <m:f>
                  <m:fPr>
                    <m:ctrlPr>
                      <w:rPr>
                        <w:rFonts w:ascii="Cambria Math" w:hAnsi="Cambria Math" w:cstheme="minorHAnsi"/>
                        <w:i/>
                        <w:lang w:val="en-US"/>
                      </w:rPr>
                    </m:ctrlPr>
                  </m:fPr>
                  <m:num>
                    <m:sSup>
                      <m:sSupPr>
                        <m:ctrlPr>
                          <w:rPr>
                            <w:rFonts w:ascii="Cambria Math" w:hAnsi="Cambria Math" w:cstheme="minorHAnsi"/>
                            <w:i/>
                            <w:lang w:val="en-US"/>
                          </w:rPr>
                        </m:ctrlPr>
                      </m:sSupPr>
                      <m:e>
                        <m:r>
                          <w:rPr>
                            <w:rFonts w:ascii="Cambria Math" w:hAnsi="Cambria Math" w:cstheme="minorHAnsi"/>
                            <w:lang w:val="en-US"/>
                          </w:rPr>
                          <m:t>d</m:t>
                        </m:r>
                      </m:e>
                      <m:sup>
                        <m:r>
                          <w:rPr>
                            <w:rFonts w:ascii="Cambria Math" w:hAnsi="Cambria Math" w:cstheme="minorHAnsi"/>
                            <w:lang w:val="en-US"/>
                          </w:rPr>
                          <m:t>2</m:t>
                        </m:r>
                      </m:sup>
                    </m:sSup>
                    <m:sSub>
                      <m:sSubPr>
                        <m:ctrlPr>
                          <w:rPr>
                            <w:rFonts w:ascii="Cambria Math" w:hAnsi="Cambria Math" w:cstheme="minorHAnsi"/>
                            <w:i/>
                            <w:lang w:val="en-US"/>
                          </w:rPr>
                        </m:ctrlPr>
                      </m:sSubPr>
                      <m:e>
                        <m:r>
                          <m:rPr>
                            <m:sty m:val="bi"/>
                          </m:rPr>
                          <w:rPr>
                            <w:rFonts w:ascii="Cambria Math" w:hAnsi="Cambria Math" w:cstheme="minorHAnsi"/>
                            <w:lang w:val="en-US"/>
                          </w:rPr>
                          <m:t>R</m:t>
                        </m:r>
                      </m:e>
                      <m:sub>
                        <m:r>
                          <w:rPr>
                            <w:rFonts w:ascii="Cambria Math" w:hAnsi="Cambria Math" w:cstheme="minorHAnsi"/>
                            <w:lang w:val="en-US"/>
                          </w:rPr>
                          <m:t>i</m:t>
                        </m:r>
                      </m:sub>
                    </m:sSub>
                  </m:num>
                  <m:den>
                    <m:r>
                      <w:rPr>
                        <w:rFonts w:ascii="Cambria Math" w:hAnsi="Cambria Math" w:cstheme="minorHAnsi"/>
                        <w:lang w:val="en-US"/>
                      </w:rPr>
                      <m:t>d</m:t>
                    </m:r>
                    <m:sSup>
                      <m:sSupPr>
                        <m:ctrlPr>
                          <w:rPr>
                            <w:rFonts w:ascii="Cambria Math" w:hAnsi="Cambria Math" w:cstheme="minorHAnsi"/>
                            <w:i/>
                            <w:lang w:val="en-US"/>
                          </w:rPr>
                        </m:ctrlPr>
                      </m:sSupPr>
                      <m:e>
                        <m:r>
                          <w:rPr>
                            <w:rFonts w:ascii="Cambria Math" w:hAnsi="Cambria Math" w:cstheme="minorHAnsi"/>
                            <w:lang w:val="en-US"/>
                          </w:rPr>
                          <m:t>t</m:t>
                        </m:r>
                      </m:e>
                      <m:sup>
                        <m:r>
                          <w:rPr>
                            <w:rFonts w:ascii="Cambria Math" w:hAnsi="Cambria Math" w:cstheme="minorHAnsi"/>
                            <w:lang w:val="en-US"/>
                          </w:rPr>
                          <m:t>2</m:t>
                        </m:r>
                      </m:sup>
                    </m:sSup>
                  </m:den>
                </m:f>
                <m:r>
                  <w:rPr>
                    <w:rFonts w:ascii="Cambria Math" w:hAnsi="Cambria Math" w:cstheme="minorHAnsi"/>
                    <w:lang w:val="en-US"/>
                  </w:rPr>
                  <m:t>=-</m:t>
                </m:r>
                <m:f>
                  <m:fPr>
                    <m:ctrlPr>
                      <w:rPr>
                        <w:rFonts w:ascii="Cambria Math" w:hAnsi="Cambria Math" w:cstheme="minorHAnsi"/>
                        <w:i/>
                        <w:lang w:val="en-US"/>
                      </w:rPr>
                    </m:ctrlPr>
                  </m:fPr>
                  <m:num>
                    <m:r>
                      <w:rPr>
                        <w:rFonts w:ascii="Cambria Math" w:hAnsi="Cambria Math"/>
                        <w:lang w:val="en-US"/>
                      </w:rPr>
                      <m:t xml:space="preserve"> ∂V</m:t>
                    </m:r>
                    <m:d>
                      <m:dPr>
                        <m:ctrlPr>
                          <w:rPr>
                            <w:rFonts w:ascii="Cambria Math" w:hAnsi="Cambria Math"/>
                            <w:i/>
                            <w:lang w:val="en-US"/>
                          </w:rPr>
                        </m:ctrlPr>
                      </m:dPr>
                      <m:e>
                        <m:d>
                          <m:dPr>
                            <m:begChr m:val="{"/>
                            <m:endChr m:val="}"/>
                            <m:ctrlPr>
                              <w:rPr>
                                <w:rFonts w:ascii="Cambria Math" w:hAnsi="Cambria Math"/>
                                <w:i/>
                                <w:lang w:val="en-US"/>
                              </w:rPr>
                            </m:ctrlPr>
                          </m:dPr>
                          <m:e>
                            <m:sSub>
                              <m:sSubPr>
                                <m:ctrlPr>
                                  <w:rPr>
                                    <w:rFonts w:ascii="Cambria Math" w:hAnsi="Cambria Math" w:cstheme="minorHAnsi"/>
                                    <w:i/>
                                    <w:lang w:val="en-US"/>
                                  </w:rPr>
                                </m:ctrlPr>
                              </m:sSubPr>
                              <m:e>
                                <m:r>
                                  <w:rPr>
                                    <w:rFonts w:ascii="Cambria Math" w:hAnsi="Cambria Math" w:cstheme="minorHAnsi"/>
                                    <w:lang w:val="en-US"/>
                                  </w:rPr>
                                  <m:t>R</m:t>
                                </m:r>
                              </m:e>
                              <m:sub>
                                <m:r>
                                  <w:rPr>
                                    <w:rFonts w:ascii="Cambria Math" w:hAnsi="Cambria Math" w:cstheme="minorHAnsi"/>
                                    <w:lang w:val="en-US"/>
                                  </w:rPr>
                                  <m:t>ij</m:t>
                                </m:r>
                              </m:sub>
                            </m:sSub>
                          </m:e>
                        </m:d>
                      </m:e>
                    </m:d>
                  </m:num>
                  <m:den>
                    <m:r>
                      <w:rPr>
                        <w:rFonts w:ascii="Cambria Math" w:hAnsi="Cambria Math"/>
                        <w:lang w:val="en-US"/>
                      </w:rPr>
                      <m:t>∂</m:t>
                    </m:r>
                    <m:sSub>
                      <m:sSubPr>
                        <m:ctrlPr>
                          <w:rPr>
                            <w:rFonts w:ascii="Cambria Math" w:hAnsi="Cambria Math" w:cstheme="minorHAnsi"/>
                            <w:i/>
                            <w:lang w:val="en-US"/>
                          </w:rPr>
                        </m:ctrlPr>
                      </m:sSubPr>
                      <m:e>
                        <m:r>
                          <m:rPr>
                            <m:sty m:val="bi"/>
                          </m:rPr>
                          <w:rPr>
                            <w:rFonts w:ascii="Cambria Math" w:hAnsi="Cambria Math" w:cstheme="minorHAnsi"/>
                            <w:lang w:val="en-US"/>
                          </w:rPr>
                          <m:t>R</m:t>
                        </m:r>
                      </m:e>
                      <m:sub>
                        <m:r>
                          <w:rPr>
                            <w:rFonts w:ascii="Cambria Math" w:hAnsi="Cambria Math" w:cstheme="minorHAnsi"/>
                            <w:lang w:val="en-US"/>
                          </w:rPr>
                          <m:t>i</m:t>
                        </m:r>
                      </m:sub>
                    </m:sSub>
                  </m:den>
                </m:f>
                <m:r>
                  <m:rPr>
                    <m:sty m:val="p"/>
                  </m:rPr>
                  <w:rPr>
                    <w:rFonts w:ascii="Cambria Math" w:hAnsi="Cambria Math"/>
                    <w:lang w:val="en-US"/>
                  </w:rPr>
                  <m:t xml:space="preserve"> . </m:t>
                </m:r>
              </m:oMath>
            </m:oMathPara>
          </w:p>
        </w:tc>
        <w:tc>
          <w:tcPr>
            <w:tcW w:w="750" w:type="pct"/>
            <w:vAlign w:val="center"/>
          </w:tcPr>
          <w:p w14:paraId="6997A65B" w14:textId="587E4CAE" w:rsidR="00B703D5" w:rsidRPr="00C87244" w:rsidRDefault="00B703D5" w:rsidP="00F3481B">
            <w:pPr>
              <w:spacing w:line="360" w:lineRule="auto"/>
              <w:ind w:left="283" w:firstLine="0"/>
              <w:jc w:val="center"/>
              <w:rPr>
                <w:rFonts w:eastAsia="Times New Roman" w:cstheme="minorHAnsi"/>
                <w:lang w:val="en-US"/>
              </w:rPr>
            </w:pPr>
            <w:bookmarkStart w:id="116" w:name="_Ref136771767"/>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30</w:t>
            </w:r>
            <w:r w:rsidR="008466D9" w:rsidRPr="00C87244">
              <w:rPr>
                <w:lang w:val="en-US"/>
              </w:rPr>
              <w:fldChar w:fldCharType="end"/>
            </w:r>
            <w:bookmarkEnd w:id="116"/>
            <w:r w:rsidRPr="00C87244">
              <w:rPr>
                <w:lang w:val="en-US"/>
              </w:rPr>
              <w:t>)</w:t>
            </w:r>
          </w:p>
        </w:tc>
      </w:tr>
    </w:tbl>
    <w:p w14:paraId="1C50EEA6" w14:textId="77777777" w:rsidR="00B703D5" w:rsidRPr="00C87244" w:rsidRDefault="00B703D5" w:rsidP="00B703D5">
      <w:pPr>
        <w:rPr>
          <w:rFonts w:cstheme="minorHAnsi"/>
          <w:lang w:val="en-US"/>
        </w:rPr>
      </w:pPr>
      <w:r w:rsidRPr="00C87244">
        <w:rPr>
          <w:rFonts w:cstheme="minorHAnsi"/>
          <w:lang w:val="en-US"/>
        </w:rPr>
        <w:t xml:space="preserve">Here </w:t>
      </w:r>
      <w:r w:rsidRPr="00C87244">
        <w:rPr>
          <w:rFonts w:cstheme="minorHAnsi"/>
          <w:i/>
          <w:lang w:val="en-US"/>
        </w:rPr>
        <w:t>M</w:t>
      </w:r>
      <w:r w:rsidRPr="00C87244">
        <w:rPr>
          <w:rFonts w:cstheme="minorHAnsi"/>
          <w:i/>
          <w:vertAlign w:val="subscript"/>
          <w:lang w:val="en-US"/>
        </w:rPr>
        <w:t>i</w:t>
      </w:r>
      <w:r w:rsidRPr="00C87244">
        <w:rPr>
          <w:rFonts w:cstheme="minorHAnsi"/>
          <w:lang w:val="en-US"/>
        </w:rPr>
        <w:t xml:space="preserve"> is the mass of a simulated particle (an ion or a target atom), </w:t>
      </w:r>
      <w:r w:rsidRPr="00C87244">
        <w:rPr>
          <w:rFonts w:cstheme="minorHAnsi"/>
          <w:b/>
          <w:bCs/>
          <w:i/>
          <w:lang w:val="en-US"/>
        </w:rPr>
        <w:t>R</w:t>
      </w:r>
      <w:r w:rsidRPr="00C87244">
        <w:rPr>
          <w:rFonts w:cstheme="minorHAnsi"/>
          <w:i/>
          <w:vertAlign w:val="subscript"/>
          <w:lang w:val="en-US"/>
        </w:rPr>
        <w:t>i</w:t>
      </w:r>
      <w:r w:rsidRPr="00C87244">
        <w:rPr>
          <w:rFonts w:cstheme="minorHAnsi"/>
          <w:lang w:val="en-US"/>
        </w:rPr>
        <w:t xml:space="preserve"> is its coordinate vector and </w:t>
      </w:r>
      <w:r w:rsidRPr="00C87244">
        <w:rPr>
          <w:rFonts w:cstheme="minorHAnsi"/>
          <w:i/>
          <w:lang w:val="en-US"/>
        </w:rPr>
        <w:t>R</w:t>
      </w:r>
      <w:r w:rsidRPr="00C87244">
        <w:rPr>
          <w:rFonts w:cstheme="minorHAnsi"/>
          <w:i/>
          <w:vertAlign w:val="subscript"/>
          <w:lang w:val="en-US"/>
        </w:rPr>
        <w:t>ij</w:t>
      </w:r>
      <w:r w:rsidRPr="00C87244">
        <w:rPr>
          <w:rFonts w:cstheme="minorHAnsi"/>
          <w:lang w:val="en-US"/>
        </w:rPr>
        <w:t xml:space="preserve"> is the distance between a pair of atoms </w:t>
      </w:r>
      <w:r w:rsidRPr="00C87244">
        <w:rPr>
          <w:rFonts w:cstheme="minorHAnsi"/>
          <w:i/>
          <w:lang w:val="en-US"/>
        </w:rPr>
        <w:t>i</w:t>
      </w:r>
      <w:r w:rsidRPr="00C87244">
        <w:rPr>
          <w:rFonts w:cstheme="minorHAnsi"/>
          <w:lang w:val="en-US"/>
        </w:rPr>
        <w:t xml:space="preserve"> and </w:t>
      </w:r>
      <w:r w:rsidRPr="00C87244">
        <w:rPr>
          <w:rFonts w:cstheme="minorHAnsi"/>
          <w:i/>
          <w:lang w:val="en-US"/>
        </w:rPr>
        <w:t>j</w:t>
      </w:r>
      <w:r w:rsidRPr="00C87244">
        <w:rPr>
          <w:rFonts w:cstheme="minorHAnsi"/>
          <w:lang w:val="en-US"/>
        </w:rPr>
        <w:t xml:space="preserve">, </w:t>
      </w:r>
      <m:oMath>
        <m:r>
          <w:rPr>
            <w:rFonts w:ascii="Cambria Math" w:hAnsi="Cambria Math"/>
            <w:lang w:val="en-US"/>
          </w:rPr>
          <m:t>V</m:t>
        </m:r>
        <m:d>
          <m:dPr>
            <m:ctrlPr>
              <w:rPr>
                <w:rFonts w:ascii="Cambria Math" w:hAnsi="Cambria Math"/>
                <w:i/>
                <w:lang w:val="en-US"/>
              </w:rPr>
            </m:ctrlPr>
          </m:dPr>
          <m:e>
            <m:d>
              <m:dPr>
                <m:begChr m:val="{"/>
                <m:endChr m:val="}"/>
                <m:ctrlPr>
                  <w:rPr>
                    <w:rFonts w:ascii="Cambria Math" w:hAnsi="Cambria Math"/>
                    <w:i/>
                    <w:lang w:val="en-US"/>
                  </w:rPr>
                </m:ctrlPr>
              </m:dPr>
              <m:e>
                <m:sSub>
                  <m:sSubPr>
                    <m:ctrlPr>
                      <w:rPr>
                        <w:rFonts w:ascii="Cambria Math" w:hAnsi="Cambria Math" w:cstheme="minorHAnsi"/>
                        <w:i/>
                        <w:lang w:val="en-US"/>
                      </w:rPr>
                    </m:ctrlPr>
                  </m:sSubPr>
                  <m:e>
                    <m:r>
                      <w:rPr>
                        <w:rFonts w:ascii="Cambria Math" w:hAnsi="Cambria Math" w:cstheme="minorHAnsi"/>
                        <w:lang w:val="en-US"/>
                      </w:rPr>
                      <m:t>R</m:t>
                    </m:r>
                  </m:e>
                  <m:sub>
                    <m:r>
                      <w:rPr>
                        <w:rFonts w:ascii="Cambria Math" w:hAnsi="Cambria Math" w:cstheme="minorHAnsi"/>
                        <w:lang w:val="en-US"/>
                      </w:rPr>
                      <m:t>ij</m:t>
                    </m:r>
                  </m:sub>
                </m:sSub>
              </m:e>
            </m:d>
          </m:e>
        </m:d>
      </m:oMath>
      <w:r w:rsidRPr="00C87244">
        <w:rPr>
          <w:rFonts w:cstheme="minorHAnsi"/>
          <w:lang w:val="en-US"/>
        </w:rPr>
        <w:t xml:space="preserve"> is interaction potential (collective potential energy surface or a pairwise potential, depending on all atoms </w:t>
      </w:r>
      <w:r w:rsidRPr="00C87244">
        <w:rPr>
          <w:rFonts w:cstheme="minorHAnsi"/>
          <w:i/>
          <w:lang w:val="en-US"/>
        </w:rPr>
        <w:t>j</w:t>
      </w:r>
      <w:r w:rsidRPr="00C87244">
        <w:rPr>
          <w:rFonts w:cstheme="minorHAnsi"/>
          <w:lang w:val="en-US"/>
        </w:rPr>
        <w:t xml:space="preserve"> involved). </w:t>
      </w:r>
    </w:p>
    <w:p w14:paraId="67E0135E" w14:textId="2E81A10C" w:rsidR="00B703D5" w:rsidRPr="00C87244" w:rsidRDefault="00B703D5" w:rsidP="00B703D5">
      <w:pPr>
        <w:rPr>
          <w:rFonts w:cstheme="minorHAnsi"/>
          <w:lang w:val="en-US"/>
        </w:rPr>
      </w:pPr>
      <w:r w:rsidRPr="00C87244">
        <w:rPr>
          <w:rFonts w:cstheme="minorHAnsi"/>
          <w:lang w:val="en-US"/>
        </w:rPr>
        <w:t xml:space="preserve">Equations of motion </w:t>
      </w:r>
      <w:r w:rsidRPr="00C87244">
        <w:rPr>
          <w:rFonts w:cstheme="minorHAnsi"/>
          <w:lang w:val="en-US"/>
        </w:rPr>
        <w:fldChar w:fldCharType="begin"/>
      </w:r>
      <w:r w:rsidRPr="00C87244">
        <w:rPr>
          <w:rFonts w:cstheme="minorHAnsi"/>
          <w:lang w:val="en-US"/>
        </w:rPr>
        <w:instrText xml:space="preserve"> REF _Ref136771767 \h  \* MERGEFORMAT </w:instrText>
      </w:r>
      <w:r w:rsidRPr="00C87244">
        <w:rPr>
          <w:rFonts w:cstheme="minorHAnsi"/>
          <w:lang w:val="en-US"/>
        </w:rPr>
      </w:r>
      <w:r w:rsidRPr="00C87244">
        <w:rPr>
          <w:rFonts w:cstheme="minorHAnsi"/>
          <w:lang w:val="en-US"/>
        </w:rPr>
        <w:fldChar w:fldCharType="separate"/>
      </w:r>
      <w:r w:rsidR="002F4C25" w:rsidRPr="00C87244">
        <w:rPr>
          <w:lang w:val="en-US"/>
        </w:rPr>
        <w:t>(</w:t>
      </w:r>
      <w:r w:rsidR="002F4C25">
        <w:rPr>
          <w:lang w:val="en-US"/>
        </w:rPr>
        <w:t>30</w:t>
      </w:r>
      <w:r w:rsidRPr="00C87244">
        <w:rPr>
          <w:rFonts w:cstheme="minorHAnsi"/>
          <w:lang w:val="en-US"/>
        </w:rPr>
        <w:fldChar w:fldCharType="end"/>
      </w:r>
      <w:r w:rsidRPr="00C87244">
        <w:rPr>
          <w:rFonts w:cstheme="minorHAnsi"/>
          <w:lang w:val="en-US"/>
        </w:rPr>
        <w:t xml:space="preserve">) for the ion-matter scattering may be solved using molecular dynamics (MD) simulations </w:t>
      </w:r>
      <w:r w:rsidRPr="00C87244">
        <w:rPr>
          <w:rFonts w:cstheme="minorHAnsi"/>
          <w:lang w:val="en-US"/>
        </w:rPr>
        <w:fldChar w:fldCharType="begin" w:fldLock="1"/>
      </w:r>
      <w:r w:rsidR="00C818CE">
        <w:rPr>
          <w:rFonts w:cstheme="minorHAnsi"/>
          <w:lang w:val="en-US"/>
        </w:rPr>
        <w:instrText>ADDIN CSL_CITATION {"citationItems":[{"id":"ITEM-1","itemData":{"ISBN":"0521825687","abstract":"The extremely powerful technique of molecular dynamics simulation involves solving the classical many-body problem in contexts relevant to the study of matter at the atomistic level. Since there is no alternative approach capable of handling this extremely broad range of problems at the required level of detail, molecular dynamics methods have proved themselves indispensable in both pure and applied research. This book, first published in 2004, is a blend of tutorial and recipe collection, providing both an introduction to the subject for beginners and a reference manual for the more experienced practitioner. It is organized as a series of case studies that take the reader through each of the steps from formulating the problem, developing the necessary software, and then using the programs to make actual measurements. The second edition of the book includes a substantial amount of new material as well as completely rewritten software.","author":[{"dropping-particle":"","family":"Rapaport","given":"D. C.","non-dropping-particle":"","parse-names":false,"suffix":""}],"id":"ITEM-1","issued":{"date-parts":[["2004"]]},"number-of-pages":"549","publisher":"Cambridge University Press","title":"The Art of Molecular Dynamics Simulation","type":"book"},"uris":["http://www.mendeley.com/documents/?uuid=871343e3-626d-418e-b1db-29200a9f4d4d"]}],"mendeley":{"formattedCitation":"[80]","plainTextFormattedCitation":"[80]","previouslyFormattedCitation":"[80]"},"properties":{"noteIndex":0},"schema":"https://github.com/citation-style-language/schema/raw/master/csl-citation.json"}</w:instrText>
      </w:r>
      <w:r w:rsidRPr="00C87244">
        <w:rPr>
          <w:rFonts w:cstheme="minorHAnsi"/>
          <w:lang w:val="en-US"/>
        </w:rPr>
        <w:fldChar w:fldCharType="separate"/>
      </w:r>
      <w:r w:rsidR="00C818CE" w:rsidRPr="00C818CE">
        <w:rPr>
          <w:rFonts w:cstheme="minorHAnsi"/>
          <w:noProof/>
          <w:lang w:val="en-US"/>
        </w:rPr>
        <w:t>[80]</w:t>
      </w:r>
      <w:r w:rsidRPr="00C87244">
        <w:rPr>
          <w:rFonts w:cstheme="minorHAnsi"/>
          <w:lang w:val="en-US"/>
        </w:rPr>
        <w:fldChar w:fldCharType="end"/>
      </w:r>
      <w:r w:rsidRPr="00C87244">
        <w:rPr>
          <w:rFonts w:cstheme="minorHAnsi"/>
          <w:lang w:val="en-US"/>
        </w:rPr>
        <w:t xml:space="preserve">. The set of Eqs. </w:t>
      </w:r>
      <w:r w:rsidRPr="00C87244">
        <w:rPr>
          <w:rFonts w:cstheme="minorHAnsi"/>
          <w:lang w:val="en-US"/>
        </w:rPr>
        <w:fldChar w:fldCharType="begin"/>
      </w:r>
      <w:r w:rsidRPr="00C87244">
        <w:rPr>
          <w:rFonts w:cstheme="minorHAnsi"/>
          <w:lang w:val="en-US"/>
        </w:rPr>
        <w:instrText xml:space="preserve"> REF _Ref136771767 \h  \* MERGEFORMAT </w:instrText>
      </w:r>
      <w:r w:rsidRPr="00C87244">
        <w:rPr>
          <w:rFonts w:cstheme="minorHAnsi"/>
          <w:lang w:val="en-US"/>
        </w:rPr>
      </w:r>
      <w:r w:rsidRPr="00C87244">
        <w:rPr>
          <w:rFonts w:cstheme="minorHAnsi"/>
          <w:lang w:val="en-US"/>
        </w:rPr>
        <w:fldChar w:fldCharType="separate"/>
      </w:r>
      <w:r w:rsidR="002F4C25" w:rsidRPr="00C87244">
        <w:rPr>
          <w:lang w:val="en-US"/>
        </w:rPr>
        <w:t>(</w:t>
      </w:r>
      <w:r w:rsidR="002F4C25">
        <w:rPr>
          <w:lang w:val="en-US"/>
        </w:rPr>
        <w:t>30</w:t>
      </w:r>
      <w:r w:rsidRPr="00C87244">
        <w:rPr>
          <w:rFonts w:cstheme="minorHAnsi"/>
          <w:lang w:val="en-US"/>
        </w:rPr>
        <w:fldChar w:fldCharType="end"/>
      </w:r>
      <w:r w:rsidRPr="00C87244">
        <w:rPr>
          <w:rFonts w:cstheme="minorHAnsi"/>
          <w:lang w:val="en-US"/>
        </w:rPr>
        <w:t>) is solved for all the atoms in the simulation box by numerical discretization of time into time steps, and propagating coordinates of all atoms accounting for the dynamical change of the potential of interaction among them.</w:t>
      </w:r>
    </w:p>
    <w:p w14:paraId="1A53FEC7" w14:textId="76E9916C" w:rsidR="00B703D5" w:rsidRPr="00C87244" w:rsidRDefault="00B703D5" w:rsidP="00B703D5">
      <w:pPr>
        <w:rPr>
          <w:lang w:val="en-US"/>
        </w:rPr>
      </w:pPr>
      <w:r w:rsidRPr="00C87244">
        <w:rPr>
          <w:rFonts w:cstheme="minorHAnsi"/>
          <w:lang w:val="en-US"/>
        </w:rPr>
        <w:t>XTANT-3 supports three integrators of atomic trajectories: Verlet (2</w:t>
      </w:r>
      <w:r w:rsidR="002003CE" w:rsidRPr="00C87244">
        <w:rPr>
          <w:rFonts w:cstheme="minorHAnsi"/>
          <w:vertAlign w:val="superscript"/>
          <w:lang w:val="en-US"/>
        </w:rPr>
        <w:t>n</w:t>
      </w:r>
      <w:r w:rsidRPr="00C87244">
        <w:rPr>
          <w:rFonts w:cstheme="minorHAnsi"/>
          <w:vertAlign w:val="superscript"/>
          <w:lang w:val="en-US"/>
        </w:rPr>
        <w:t>d</w:t>
      </w:r>
      <w:r w:rsidRPr="00C87244">
        <w:rPr>
          <w:rFonts w:cstheme="minorHAnsi"/>
          <w:lang w:val="en-US"/>
        </w:rPr>
        <w:t xml:space="preserve"> order) </w:t>
      </w:r>
      <w:r w:rsidRPr="00C87244">
        <w:rPr>
          <w:rFonts w:cstheme="minorHAnsi"/>
          <w:lang w:val="en-US"/>
        </w:rPr>
        <w:fldChar w:fldCharType="begin" w:fldLock="1"/>
      </w:r>
      <w:r w:rsidR="00C818CE">
        <w:rPr>
          <w:rFonts w:cstheme="minorHAnsi"/>
          <w:lang w:val="en-US"/>
        </w:rPr>
        <w:instrText>ADDIN CSL_CITATION {"citationItems":[{"id":"ITEM-1","itemData":{"DOI":"10.1103/PhysRev.159.98","ISSN":"0031-899X","author":[{"dropping-particle":"","family":"Verlet","given":"Loup","non-dropping-particle":"","parse-names":false,"suffix":""}],"container-title":"Physical Review","id":"ITEM-1","issue":"1","issued":{"date-parts":[["1967","7"]]},"page":"98-103","title":"Computer \"Experiments\" on Classical Fluids. I. Thermodynamical Properties of Lennard-Jones Molecules","type":"article-journal","volume":"159"},"uris":["http://www.mendeley.com/documents/?uuid=8495afbb-8286-4f3e-971f-376b386dab8e"]}],"mendeley":{"formattedCitation":"[81]","plainTextFormattedCitation":"[81]","previouslyFormattedCitation":"[81]"},"properties":{"noteIndex":0},"schema":"https://github.com/citation-style-language/schema/raw/master/csl-citation.json"}</w:instrText>
      </w:r>
      <w:r w:rsidRPr="00C87244">
        <w:rPr>
          <w:rFonts w:cstheme="minorHAnsi"/>
          <w:lang w:val="en-US"/>
        </w:rPr>
        <w:fldChar w:fldCharType="separate"/>
      </w:r>
      <w:r w:rsidR="00C818CE" w:rsidRPr="00C818CE">
        <w:rPr>
          <w:rFonts w:cstheme="minorHAnsi"/>
          <w:noProof/>
          <w:lang w:val="en-US"/>
        </w:rPr>
        <w:t>[81]</w:t>
      </w:r>
      <w:r w:rsidRPr="00C87244">
        <w:rPr>
          <w:rFonts w:cstheme="minorHAnsi"/>
          <w:lang w:val="en-US"/>
        </w:rPr>
        <w:fldChar w:fldCharType="end"/>
      </w:r>
      <w:r w:rsidRPr="00C87244">
        <w:rPr>
          <w:rFonts w:cstheme="minorHAnsi"/>
          <w:lang w:val="en-US"/>
        </w:rPr>
        <w:t>, Yoshida (4</w:t>
      </w:r>
      <w:r w:rsidRPr="00C87244">
        <w:rPr>
          <w:rFonts w:cstheme="minorHAnsi"/>
          <w:vertAlign w:val="superscript"/>
          <w:lang w:val="en-US"/>
        </w:rPr>
        <w:t>th</w:t>
      </w:r>
      <w:r w:rsidRPr="00C87244">
        <w:rPr>
          <w:rFonts w:cstheme="minorHAnsi"/>
          <w:lang w:val="en-US"/>
        </w:rPr>
        <w:t xml:space="preserve"> order) </w:t>
      </w:r>
      <w:r w:rsidRPr="00C87244">
        <w:rPr>
          <w:rFonts w:cstheme="minorHAnsi"/>
          <w:lang w:val="en-US"/>
        </w:rPr>
        <w:fldChar w:fldCharType="begin" w:fldLock="1"/>
      </w:r>
      <w:r w:rsidR="00C818CE">
        <w:rPr>
          <w:rFonts w:cstheme="minorHAnsi"/>
          <w:lang w:val="en-US"/>
        </w:rPr>
        <w:instrText>ADDIN CSL_CITATION {"citationItems":[{"id":"ITEM-1","itemData":{"DOI":"10.1016/0375-9601(90)90092-3","ISSN":"03759601","abstract":"For Hamiltonian systems of the form H = T(p)+V(q) a method is shown to construct explicit and time reversible symplectic integrators of higher order. For any even order there exists at least one symplectic integrator with exact coefficients. The simplest one is the 4th order integrator which agrees with one found by Forest and by Neri. For 6th and 8th orders, symplectic integrators with fewer steps are obtained, for which the coefficients are given by solving a set of simultaneous algebraic equations numerically. © 1990.","author":[{"dropping-particle":"","family":"Yoshida","given":"Haruo","non-dropping-particle":"","parse-names":false,"suffix":""}],"container-title":"Physics Letters A","id":"ITEM-1","issue":"5-7","issued":{"date-parts":[["1990","11","12"]]},"page":"262-268","publisher":"North-Holland","title":"Construction of higher order symplectic integrators","type":"article-journal","volume":"150"},"uris":["http://www.mendeley.com/documents/?uuid=06b977d3-0dcd-34d9-80da-58ca6e194714"]}],"mendeley":{"formattedCitation":"[82]","plainTextFormattedCitation":"[82]","previouslyFormattedCitation":"[82]"},"properties":{"noteIndex":0},"schema":"https://github.com/citation-style-language/schema/raw/master/csl-citation.json"}</w:instrText>
      </w:r>
      <w:r w:rsidRPr="00C87244">
        <w:rPr>
          <w:rFonts w:cstheme="minorHAnsi"/>
          <w:lang w:val="en-US"/>
        </w:rPr>
        <w:fldChar w:fldCharType="separate"/>
      </w:r>
      <w:r w:rsidR="00C818CE" w:rsidRPr="00C818CE">
        <w:rPr>
          <w:rFonts w:cstheme="minorHAnsi"/>
          <w:noProof/>
          <w:lang w:val="en-US"/>
        </w:rPr>
        <w:t>[82]</w:t>
      </w:r>
      <w:r w:rsidRPr="00C87244">
        <w:rPr>
          <w:rFonts w:cstheme="minorHAnsi"/>
          <w:lang w:val="en-US"/>
        </w:rPr>
        <w:fldChar w:fldCharType="end"/>
      </w:r>
      <w:r w:rsidRPr="00C87244">
        <w:rPr>
          <w:rFonts w:cstheme="minorHAnsi"/>
          <w:lang w:val="en-US"/>
        </w:rPr>
        <w:t xml:space="preserve">, and </w:t>
      </w:r>
      <w:r w:rsidRPr="00C87244">
        <w:rPr>
          <w:lang w:val="en-US"/>
        </w:rPr>
        <w:t>Martyna-Tuckerman (4</w:t>
      </w:r>
      <w:r w:rsidRPr="00C87244">
        <w:rPr>
          <w:vertAlign w:val="superscript"/>
          <w:lang w:val="en-US"/>
        </w:rPr>
        <w:t>th</w:t>
      </w:r>
      <w:r w:rsidRPr="00C87244">
        <w:rPr>
          <w:lang w:val="en-US"/>
        </w:rPr>
        <w:t xml:space="preserve"> order) </w:t>
      </w:r>
      <w:r w:rsidRPr="00C87244">
        <w:rPr>
          <w:lang w:val="en-US"/>
        </w:rPr>
        <w:fldChar w:fldCharType="begin" w:fldLock="1"/>
      </w:r>
      <w:r w:rsidR="00C818CE">
        <w:rPr>
          <w:lang w:val="en-US"/>
        </w:rPr>
        <w:instrText>ADDIN CSL_CITATION {"citationItems":[{"id":"ITEM-1","itemData":{"DOI":"10.1063/1.469006","ISSN":"00219606","abstract":"A new fourth order predictor–corrector integration scheme is presented. The unique feature of the new algorithm and what distinguishes it from a Gear predictor–corrector is that the method is derived from the Trotter decomposition of a specially formulated evolution operator and as such, is both symplectic and reversible. In addition, the method retains the useful property of Gear methods that only one force evaluation per time step is required. The new integrator is tested on a harmonic plus quartic oscillator and the Henon–Heiles system. Comparisons are made to the second order velocity Verlet integrator, the true fourth order Yoshida/Suzuki schemes and fourth order Gear. In all cases, the new method works well, giving energy conservation and trajectories of much better quality than velocity Verlet and of comparable quality to the results of the true fourth order schemes for the same computational cost as velocity Verlet.","author":[{"dropping-particle":"","family":"Martyna","given":"Glenn J","non-dropping-particle":"","parse-names":false,"suffix":""},{"dropping-particle":"","family":"Tuckerman","given":"Mark E","non-dropping-particle":"","parse-names":false,"suffix":""}],"container-title":"The Journal of Chemical Physics","id":"ITEM-1","issue":"20","issued":{"date-parts":[["1995"]]},"page":"8071","publisher":"AIP Publishing","title":"Symplectic reversible integrators: Predictor–corrector methods","type":"article-journal","volume":"102"},"uris":["http://www.mendeley.com/documents/?uuid=f029c9b2-d524-42eb-bf19-be16a5c6e4e9"]}],"mendeley":{"formattedCitation":"[83]","plainTextFormattedCitation":"[83]","previouslyFormattedCitation":"[83]"},"properties":{"noteIndex":0},"schema":"https://github.com/citation-style-language/schema/raw/master/csl-citation.json"}</w:instrText>
      </w:r>
      <w:r w:rsidRPr="00C87244">
        <w:rPr>
          <w:lang w:val="en-US"/>
        </w:rPr>
        <w:fldChar w:fldCharType="separate"/>
      </w:r>
      <w:r w:rsidR="00C818CE" w:rsidRPr="00C818CE">
        <w:rPr>
          <w:noProof/>
          <w:lang w:val="en-US"/>
        </w:rPr>
        <w:t>[83]</w:t>
      </w:r>
      <w:r w:rsidRPr="00C87244">
        <w:rPr>
          <w:lang w:val="en-US"/>
        </w:rPr>
        <w:fldChar w:fldCharType="end"/>
      </w:r>
      <w:r w:rsidRPr="00C87244">
        <w:rPr>
          <w:lang w:val="en-US"/>
        </w:rPr>
        <w:t xml:space="preserve">. </w:t>
      </w:r>
    </w:p>
    <w:p w14:paraId="2361D4E9" w14:textId="734A6636" w:rsidR="00B703D5" w:rsidRPr="00C87244" w:rsidRDefault="00B703D5" w:rsidP="00B703D5">
      <w:pPr>
        <w:rPr>
          <w:rFonts w:cstheme="minorHAnsi"/>
          <w:lang w:val="en-US"/>
        </w:rPr>
      </w:pPr>
      <w:r w:rsidRPr="00C87244">
        <w:rPr>
          <w:rFonts w:cstheme="minorHAnsi"/>
          <w:lang w:val="en-US"/>
        </w:rPr>
        <w:t xml:space="preserve">Additionally, the nonadiabatic energy transfer from the Boltzmann collision integral and the energy transfer from high-energy electrons elastic scattering </w:t>
      </w:r>
      <w:proofErr w:type="gramStart"/>
      <w:r w:rsidRPr="00C87244">
        <w:rPr>
          <w:rFonts w:cstheme="minorHAnsi"/>
          <w:lang w:val="en-US"/>
        </w:rPr>
        <w:t>are</w:t>
      </w:r>
      <w:proofErr w:type="gramEnd"/>
      <w:r w:rsidRPr="00C87244">
        <w:rPr>
          <w:rFonts w:cstheme="minorHAnsi"/>
          <w:lang w:val="en-US"/>
        </w:rPr>
        <w:t xml:space="preserve"> fed to atoms </w:t>
      </w:r>
      <w:r w:rsidRPr="00C87244">
        <w:rPr>
          <w:rFonts w:cstheme="minorHAnsi"/>
          <w:i/>
          <w:iCs/>
          <w:lang w:val="en-US"/>
        </w:rPr>
        <w:t>via</w:t>
      </w:r>
      <w:r w:rsidRPr="00C87244">
        <w:rPr>
          <w:rFonts w:cstheme="minorHAnsi"/>
          <w:lang w:val="en-US"/>
        </w:rPr>
        <w:t xml:space="preserve"> velocity scaling at each </w:t>
      </w:r>
      <w:r w:rsidRPr="00C87244">
        <w:rPr>
          <w:rFonts w:cstheme="minorHAnsi"/>
          <w:lang w:val="en-US"/>
        </w:rPr>
        <w:lastRenderedPageBreak/>
        <w:t xml:space="preserve">timestep, which ensures </w:t>
      </w:r>
      <w:proofErr w:type="gramStart"/>
      <w:r w:rsidRPr="00C87244">
        <w:rPr>
          <w:rFonts w:cstheme="minorHAnsi"/>
          <w:lang w:val="en-US"/>
        </w:rPr>
        <w:t>the energy</w:t>
      </w:r>
      <w:proofErr w:type="gramEnd"/>
      <w:r w:rsidRPr="00C87244">
        <w:rPr>
          <w:rFonts w:cstheme="minorHAnsi"/>
          <w:lang w:val="en-US"/>
        </w:rPr>
        <w:t xml:space="preserve"> conservation in the entire system: all electrons and atoms (microcanonical ensemble), see Section </w:t>
      </w:r>
      <w:r w:rsidRPr="00C87244">
        <w:rPr>
          <w:rFonts w:cstheme="minorHAnsi"/>
          <w:lang w:val="en-US"/>
        </w:rPr>
        <w:fldChar w:fldCharType="begin"/>
      </w:r>
      <w:r w:rsidRPr="00C87244">
        <w:rPr>
          <w:rFonts w:cstheme="minorHAnsi"/>
          <w:lang w:val="en-US"/>
        </w:rPr>
        <w:instrText xml:space="preserve"> REF _Ref137801704 \r \h  \* MERGEFORMAT </w:instrText>
      </w:r>
      <w:r w:rsidRPr="00C87244">
        <w:rPr>
          <w:rFonts w:cstheme="minorHAnsi"/>
          <w:lang w:val="en-US"/>
        </w:rPr>
      </w:r>
      <w:r w:rsidRPr="00C87244">
        <w:rPr>
          <w:rFonts w:cstheme="minorHAnsi"/>
          <w:lang w:val="en-US"/>
        </w:rPr>
        <w:fldChar w:fldCharType="separate"/>
      </w:r>
      <w:r w:rsidR="002F4C25">
        <w:rPr>
          <w:rFonts w:cstheme="minorHAnsi"/>
          <w:lang w:val="en-US"/>
        </w:rPr>
        <w:t>V.5</w:t>
      </w:r>
      <w:r w:rsidRPr="00C87244">
        <w:rPr>
          <w:rFonts w:cstheme="minorHAnsi"/>
          <w:lang w:val="en-US"/>
        </w:rPr>
        <w:fldChar w:fldCharType="end"/>
      </w:r>
      <w:r w:rsidRPr="00C87244">
        <w:rPr>
          <w:rFonts w:cstheme="minorHAnsi"/>
          <w:lang w:val="en-US"/>
        </w:rPr>
        <w:t>.</w:t>
      </w:r>
    </w:p>
    <w:p w14:paraId="7B31C675" w14:textId="1A2C44F7" w:rsidR="00B703D5" w:rsidRPr="00C87244" w:rsidRDefault="00B703D5" w:rsidP="00B703D5">
      <w:pPr>
        <w:rPr>
          <w:lang w:val="en-US"/>
        </w:rPr>
      </w:pPr>
      <w:r w:rsidRPr="00C87244">
        <w:rPr>
          <w:lang w:val="en-US"/>
        </w:rPr>
        <w:t>Using Eq.</w:t>
      </w:r>
      <w:r w:rsidRPr="00C87244">
        <w:rPr>
          <w:lang w:val="en-US"/>
        </w:rPr>
        <w:fldChar w:fldCharType="begin"/>
      </w:r>
      <w:r w:rsidRPr="00C87244">
        <w:rPr>
          <w:lang w:val="en-US"/>
        </w:rPr>
        <w:instrText xml:space="preserve"> REF _Ref137798322 \h  \* MERGEFORMAT </w:instrText>
      </w:r>
      <w:r w:rsidRPr="00C87244">
        <w:rPr>
          <w:lang w:val="en-US"/>
        </w:rPr>
      </w:r>
      <w:r w:rsidRPr="00C87244">
        <w:rPr>
          <w:lang w:val="en-US"/>
        </w:rPr>
        <w:fldChar w:fldCharType="separate"/>
      </w:r>
      <w:r w:rsidR="002F4C25" w:rsidRPr="00C87244">
        <w:rPr>
          <w:lang w:val="en-US"/>
        </w:rPr>
        <w:t>(</w:t>
      </w:r>
      <w:r w:rsidR="002F4C25">
        <w:rPr>
          <w:lang w:val="en-US"/>
        </w:rPr>
        <w:t>17</w:t>
      </w:r>
      <w:r w:rsidRPr="00C87244">
        <w:rPr>
          <w:lang w:val="en-US"/>
        </w:rPr>
        <w:fldChar w:fldCharType="end"/>
      </w:r>
      <w:r w:rsidRPr="00C87244">
        <w:rPr>
          <w:lang w:val="en-US"/>
        </w:rPr>
        <w:t>) allows directly tracing an effect of the nonequilibrium electronic distribution function on the interatomic forces in Eq.</w:t>
      </w:r>
      <w:r w:rsidRPr="00C87244">
        <w:rPr>
          <w:lang w:val="en-US"/>
        </w:rPr>
        <w:fldChar w:fldCharType="begin"/>
      </w:r>
      <w:r w:rsidRPr="00C87244">
        <w:rPr>
          <w:lang w:val="en-US"/>
        </w:rPr>
        <w:instrText xml:space="preserve"> REF _Ref137798696 \h  \* MERGEFORMAT </w:instrText>
      </w:r>
      <w:r w:rsidRPr="00C87244">
        <w:rPr>
          <w:lang w:val="en-US"/>
        </w:rPr>
      </w:r>
      <w:r w:rsidRPr="00C87244">
        <w:rPr>
          <w:lang w:val="en-US"/>
        </w:rPr>
        <w:fldChar w:fldCharType="separate"/>
      </w:r>
      <w:r w:rsidR="002F4C25" w:rsidRPr="00C87244">
        <w:rPr>
          <w:lang w:val="en-US"/>
        </w:rPr>
        <w:t>(</w:t>
      </w:r>
      <w:r w:rsidR="002F4C25">
        <w:rPr>
          <w:lang w:val="en-US"/>
        </w:rPr>
        <w:t>28</w:t>
      </w:r>
      <w:r w:rsidRPr="00C87244">
        <w:rPr>
          <w:lang w:val="en-US"/>
        </w:rPr>
        <w:fldChar w:fldCharType="end"/>
      </w:r>
      <w:r w:rsidRPr="00C87244">
        <w:rPr>
          <w:lang w:val="en-US"/>
        </w:rPr>
        <w:t xml:space="preserve">) (as well as on the electron-atom coupling, </w:t>
      </w:r>
      <m:oMath>
        <m:sSub>
          <m:sSubPr>
            <m:ctrlPr>
              <w:rPr>
                <w:rFonts w:ascii="Cambria Math" w:eastAsia="Times New Roman" w:hAnsi="Cambria Math"/>
                <w:i/>
                <w:lang w:val="en-US"/>
              </w:rPr>
            </m:ctrlPr>
          </m:sSubPr>
          <m:e>
            <m:r>
              <w:rPr>
                <w:rFonts w:ascii="Cambria Math" w:hAnsi="Cambria Math"/>
                <w:lang w:val="en-US"/>
              </w:rPr>
              <m:t>I</m:t>
            </m:r>
          </m:e>
          <m:sub>
            <m:r>
              <w:rPr>
                <w:rFonts w:ascii="Cambria Math" w:hAnsi="Cambria Math"/>
                <w:lang w:val="en-US"/>
              </w:rPr>
              <m:t>e-a</m:t>
            </m:r>
          </m:sub>
        </m:sSub>
      </m:oMath>
      <w:r w:rsidRPr="00C87244">
        <w:rPr>
          <w:lang w:val="en-US"/>
        </w:rPr>
        <w:t xml:space="preserve"> </w:t>
      </w:r>
      <w:r w:rsidRPr="00C87244">
        <w:rPr>
          <w:lang w:val="en-US"/>
        </w:rPr>
        <w:fldChar w:fldCharType="begin" w:fldLock="1"/>
      </w:r>
      <w:r w:rsidR="00C818CE">
        <w:rPr>
          <w:lang w:val="en-US"/>
        </w:rPr>
        <w:instrText>ADDIN CSL_CITATION {"citationItems":[{"id":"ITEM-1","itemData":{"DOI":"10.1103/PhysRevB.102.064302","ISSN":"2469-9950","abstract":"Even though electron-phonon coupling is one of the most important parameters governing material evolution after ultrafast energy deposition it remains the most unexplored one. In this work we apply the dynamical coupling approach to calculate the nonadiabatic electron-ion energy exchange in nonequilibrium solids with the electronic temperature high above the atomic one. It is implemented into the tight-binding molecular dynamics code and used to study electron-phonon coupling in various elemental metals. The approach developed is a universal scheme applicable to electronic temperatures up to a few electron volts and to arbitrary atomic configurations and dynamics. We demonstrate that the calculated electron-ion (electron-phonon) coupling parameter agrees well with the available experimental data in the high-electronic-temperature regime, validating the model. The following materials are studied here: fcc metals Al, Ca, Ni, Cu, Sr, Y, Zr, Rh, Pd, Ag, Ir, Pt, Au, and Pb; hcp metals Mg, Sc, Ti, Co, Zn, Tc, Ru, Cd, Hf, Re, and Os; bcc metals V, Cr, Fe, Nb, Mo, Ba, Ta, and W; a diamond cubic lattice metal Sn; specific cases of Ga, In, Mn, Te, and Se; and additionally semimetal graphite and the semiconductors Si and Ge. For these materials, we provide an estimation of the electron-phonon coupling at elevated electron temperatures, which can be used in various models simulating ultrafast energy deposition in matter. We also discuss the dependence of the coupling parameter on atomic mass, temperature, and density.","author":[{"dropping-particle":"","family":"Medvedev","given":"N.","non-dropping-particle":"","parse-names":false,"suffix":""},{"dropping-particle":"","family":"Milov","given":"I.","non-dropping-particle":"","parse-names":false,"suffix":""}],"container-title":"Physical Review B","id":"ITEM-1","issue":"6","issued":{"date-parts":[["2020","8","3"]]},"page":"064302","publisher":"American Physical Society","title":"Electron-phonon coupling in metals at high electronic temperatures","type":"article-journal","volume":"102"},"uris":["http://www.mendeley.com/documents/?uuid=10763c6d-4550-4ecd-a043-ad2ebaf64977"]}],"mendeley":{"formattedCitation":"[3]","plainTextFormattedCitation":"[3]","previouslyFormattedCitation":"[3]"},"properties":{"noteIndex":0},"schema":"https://github.com/citation-style-language/schema/raw/master/csl-citation.json"}</w:instrText>
      </w:r>
      <w:r w:rsidRPr="00C87244">
        <w:rPr>
          <w:lang w:val="en-US"/>
        </w:rPr>
        <w:fldChar w:fldCharType="separate"/>
      </w:r>
      <w:r w:rsidR="00C818CE" w:rsidRPr="00C818CE">
        <w:rPr>
          <w:noProof/>
          <w:lang w:val="en-US"/>
        </w:rPr>
        <w:t>[3]</w:t>
      </w:r>
      <w:r w:rsidRPr="00C87244">
        <w:rPr>
          <w:lang w:val="en-US"/>
        </w:rPr>
        <w:fldChar w:fldCharType="end"/>
      </w:r>
      <w:r w:rsidRPr="00C87244">
        <w:rPr>
          <w:lang w:val="en-US"/>
        </w:rPr>
        <w:t>), and thus the dynamics and stability of the material under such conditions. As mentioned above, various approximations for the relaxation time also enable comparisons of different standard methods (e.g., BO, instantaneous thermalization approximation).</w:t>
      </w:r>
    </w:p>
    <w:p w14:paraId="3F977236" w14:textId="128F51BA" w:rsidR="00B703D5" w:rsidRPr="00C87244" w:rsidRDefault="00B703D5" w:rsidP="00B703D5">
      <w:pPr>
        <w:rPr>
          <w:lang w:val="en-US"/>
        </w:rPr>
      </w:pPr>
      <w:r w:rsidRPr="00C87244">
        <w:rPr>
          <w:lang w:val="en-US"/>
        </w:rPr>
        <w:t xml:space="preserve">Note that the formalism of coupled BE-TBMD, at its core, relies on the Ehrenfest dynamics, and not on the finite-temperature extension to </w:t>
      </w:r>
      <w:r w:rsidRPr="00C87244">
        <w:rPr>
          <w:i/>
          <w:iCs/>
          <w:lang w:val="en-US"/>
        </w:rPr>
        <w:t>ab initio</w:t>
      </w:r>
      <w:r w:rsidRPr="00C87244">
        <w:rPr>
          <w:lang w:val="en-US"/>
        </w:rPr>
        <w:t xml:space="preserve"> simulations </w:t>
      </w:r>
      <w:r w:rsidRPr="00C87244">
        <w:rPr>
          <w:lang w:val="en-US"/>
        </w:rPr>
        <w:fldChar w:fldCharType="begin" w:fldLock="1"/>
      </w:r>
      <w:r w:rsidR="00C818CE">
        <w:rPr>
          <w:lang w:val="en-US"/>
        </w:rPr>
        <w:instrText>ADDIN CSL_CITATION {"citationItems":[{"id":"ITEM-1","itemData":{"DOI":"10.1016/J.JPCS.2017.12.021","ISSN":"0022-3697","abstract":"Based on Mermin's extension of the Hohenberg and Kohn theorems to non-zero temperature, the Kohn-Sham formulation of density functional theory (KS-DFT) is generalized to finite temperature. We show that present formulations are inconsistent with Mermin's functional containing expressions, in particular describing the Coulomb energy, that defy derivation and are even in violation of rules of logical inference. More; current methodology is in violation of fundamental laws of both quantum and classical mechanics. Based on this feature, we demonstrate the impossibility of extending the KS formalism to finite temperature through the self-consistent solutions of the single-particle Schrödinger equation of T{\\textgreater}0. Guided by the form of Mermin's functional that depends on the eigenstates of a Hamiltonian, determined at T=0, we base our extension of KS-DFT on the determination of the excited states of a non-interacting system at the zero of temperature. The resulting formulation is consistent with that of Mermin constructing the free energy at T{\\textgreater}0 in terms of the excited states of a non-interacting Hamiltonian (system) that, within the KS formalism, are described by Slater determinants. To determine the excited states at T=0 use is made of the extension of the Hohenberg and Kohn theorems to excited states presented in previous work applied here to a non-interacting collection of replicas of a non-interacting N-particle system, whose ground state density is taken to match that of K non-interacting replicas of an interacting N-particle system at T=0. The formalism allows for an ever denser population of the excitation spectrum of a Hamiltonian, within the KS approximation. The form of the auxiliary potential, (Kohn-Sham potential), is formally identical to that in the ground state formalism with the contribution of the Coulomb energy provided by the derivative of the Coulomb energy in all excited states taken into account. Once the excited states are determined, the minimum of the free energy within the KS formalism follows immediately in the form of Mermin's functional, but with the exact excited states in that functional represented by Slater determinants obtained through self-consistency conditions at the zero of temperature. It is emphasized that, in departure from all existing formulations, no self-consistency conditions are implemented at finite T; as we show, in fact, such formulations are rigorously blocked.","author":[{"dropping-particle":"","family":"Gonis","given":"A","non-dropping-particle":"","parse-names":false,"suffix":""},{"dropping-particle":"","family":"Däne","given":"M","non-dropping-particle":"","parse-names":false,"suffix":""}],"container-title":"Journal of Physics and Chemistry of Solids","id":"ITEM-1","issued":{"date-parts":[["2018","5"]]},"page":"86-99","publisher":"Pergamon","title":"Extension of the Kohn-Sham formulation of density functional theory to finite temperature","type":"article-journal","volume":"116"},"uris":["http://www.mendeley.com/documents/?uuid=ea1ff017-44ff-4699-aeec-52e8c9ead3eb"]}],"mendeley":{"formattedCitation":"[84]","plainTextFormattedCitation":"[84]","previouslyFormattedCitation":"[84]"},"properties":{"noteIndex":0},"schema":"https://github.com/citation-style-language/schema/raw/master/csl-citation.json"}</w:instrText>
      </w:r>
      <w:r w:rsidRPr="00C87244">
        <w:rPr>
          <w:lang w:val="en-US"/>
        </w:rPr>
        <w:fldChar w:fldCharType="separate"/>
      </w:r>
      <w:r w:rsidR="00C818CE" w:rsidRPr="00C818CE">
        <w:rPr>
          <w:noProof/>
          <w:lang w:val="en-US"/>
        </w:rPr>
        <w:t>[84]</w:t>
      </w:r>
      <w:r w:rsidRPr="00C87244">
        <w:rPr>
          <w:lang w:val="en-US"/>
        </w:rPr>
        <w:fldChar w:fldCharType="end"/>
      </w:r>
      <w:r w:rsidRPr="00C87244">
        <w:rPr>
          <w:lang w:val="en-US"/>
        </w:rPr>
        <w:t>. The difference is, the underlying physical picture of the finite-temperature models is that the constant electronic temperature is enforced by the interaction with the bath. In our case, however, even in the limit of the instantaneous electron thermalization (</w:t>
      </w:r>
      <m:oMath>
        <m:sSub>
          <m:sSubPr>
            <m:ctrlPr>
              <w:rPr>
                <w:rFonts w:ascii="Cambria Math" w:eastAsia="Times New Roman" w:hAnsi="Cambria Math"/>
                <w:i/>
                <w:lang w:val="en-US"/>
              </w:rPr>
            </m:ctrlPr>
          </m:sSubPr>
          <m:e>
            <m:r>
              <w:rPr>
                <w:rFonts w:ascii="Cambria Math" w:hAnsi="Cambria Math"/>
                <w:lang w:val="en-US"/>
              </w:rPr>
              <m:t>τ</m:t>
            </m:r>
          </m:e>
          <m:sub>
            <m:r>
              <w:rPr>
                <w:rFonts w:ascii="Cambria Math" w:hAnsi="Cambria Math"/>
                <w:lang w:val="en-US"/>
              </w:rPr>
              <m:t>e-e</m:t>
            </m:r>
          </m:sub>
        </m:sSub>
        <m:r>
          <w:rPr>
            <w:rFonts w:ascii="Cambria Math" w:hAnsi="Cambria Math"/>
            <w:lang w:val="en-US"/>
          </w:rPr>
          <m:t>→0</m:t>
        </m:r>
      </m:oMath>
      <w:r w:rsidRPr="00C87244">
        <w:rPr>
          <w:lang w:val="en-US"/>
        </w:rPr>
        <w:t xml:space="preserve">), no interaction with the bath is assumed, and the electronic thermalization is an intrinsic process (non-mean-field effect added). The electronic temperature and chemical potential are not variables in this formulation but parameters. As was noted in Ref. </w:t>
      </w:r>
      <w:r w:rsidRPr="00C87244">
        <w:rPr>
          <w:lang w:val="en-US"/>
        </w:rPr>
        <w:fldChar w:fldCharType="begin" w:fldLock="1"/>
      </w:r>
      <w:r w:rsidR="00C818CE">
        <w:rPr>
          <w:lang w:val="en-US"/>
        </w:rPr>
        <w:instrText>ADDIN CSL_CITATION {"citationItems":[{"id":"ITEM-1","itemData":{"DOI":"10.48550/arxiv.2302.09098","abstract":"This paper describes the effects of electronic nonequilibrium in a simulation of ultrafast laser irradiation of materials. The simulation scheme based on tight-binding molecular dynamics, in which the electronic populations are traced with a combined Monte Carlo and Boltzmann equation, enables the modeling of nonequilibrium, nonthermal, and nonadiabatic (electron-phonon coupling) effects simultaneously. The electron-electron thermalization is described within the relaxation-time approximation, which automatically restores various known limits such as instantaneous thermalization (the thermalization time ${\\tau}_{e-e} \\rightarrow 0$) and Born-Oppenheimer approximation (${\\tau}_{e-e} \\rightarrow \\infty$). The results of the simulation suggest that the non-equilibrium state of the electronic system slows down electron-phonon coupling with respect to the electronic equilibrium case in all studied materials: metals, semiconductors, insulators. In semiconductors and insulators, it also alters the damage threshold of ultrafast nonthermal phase transitions induced by modification of the interatomic potential due to electronic excitation.","author":[{"dropping-particle":"","family":"Medvedev","given":"Nikita","non-dropping-particle":"","parse-names":false,"suffix":""}],"container-title":"https://arxiv.org/abs/2302.09098v1","id":"ITEM-1","issued":{"date-parts":[["2023","2","17"]]},"title":"Electronic nonequilibrium effect in ultrafast-laser-irradiated solids","type":"article-journal"},"uris":["http://www.mendeley.com/documents/?uuid=88ed0b7a-d09d-3062-8320-2cd46d1b65ff"]}],"mendeley":{"formattedCitation":"[34]","plainTextFormattedCitation":"[34]","previouslyFormattedCitation":"[34]"},"properties":{"noteIndex":0},"schema":"https://github.com/citation-style-language/schema/raw/master/csl-citation.json"}</w:instrText>
      </w:r>
      <w:r w:rsidRPr="00C87244">
        <w:rPr>
          <w:lang w:val="en-US"/>
        </w:rPr>
        <w:fldChar w:fldCharType="separate"/>
      </w:r>
      <w:r w:rsidR="00C818CE" w:rsidRPr="00C818CE">
        <w:rPr>
          <w:noProof/>
          <w:lang w:val="en-US"/>
        </w:rPr>
        <w:t>[34]</w:t>
      </w:r>
      <w:r w:rsidRPr="00C87244">
        <w:rPr>
          <w:lang w:val="en-US"/>
        </w:rPr>
        <w:fldChar w:fldCharType="end"/>
      </w:r>
      <w:r w:rsidRPr="00C87244">
        <w:rPr>
          <w:lang w:val="en-US"/>
        </w:rPr>
        <w:t>, Eq.</w:t>
      </w:r>
      <w:r w:rsidRPr="00C87244">
        <w:rPr>
          <w:lang w:val="en-US"/>
        </w:rPr>
        <w:fldChar w:fldCharType="begin"/>
      </w:r>
      <w:r w:rsidRPr="00C87244">
        <w:rPr>
          <w:lang w:val="en-US"/>
        </w:rPr>
        <w:instrText xml:space="preserve"> REF _Ref136795960 \h  \* MERGEFORMAT </w:instrText>
      </w:r>
      <w:r w:rsidRPr="00C87244">
        <w:rPr>
          <w:lang w:val="en-US"/>
        </w:rPr>
      </w:r>
      <w:r w:rsidRPr="00C87244">
        <w:rPr>
          <w:lang w:val="en-US"/>
        </w:rPr>
        <w:fldChar w:fldCharType="separate"/>
      </w:r>
      <w:r w:rsidR="002F4C25" w:rsidRPr="00C87244">
        <w:rPr>
          <w:lang w:val="en-US"/>
        </w:rPr>
        <w:t>(</w:t>
      </w:r>
      <w:r w:rsidR="002F4C25">
        <w:rPr>
          <w:lang w:val="en-US"/>
        </w:rPr>
        <w:t>18</w:t>
      </w:r>
      <w:r w:rsidRPr="00C87244">
        <w:rPr>
          <w:lang w:val="en-US"/>
        </w:rPr>
        <w:fldChar w:fldCharType="end"/>
      </w:r>
      <w:r w:rsidRPr="00C87244">
        <w:rPr>
          <w:lang w:val="en-US"/>
        </w:rPr>
        <w:t xml:space="preserve">) could be replaced with the electron-electron Boltzmann collision integral, which does not employ any electronic temperature or chemical potential, even as parameters of the equivalent equilibrium distribution </w:t>
      </w:r>
      <w:r w:rsidRPr="00C87244">
        <w:rPr>
          <w:lang w:val="en-US"/>
        </w:rPr>
        <w:fldChar w:fldCharType="begin" w:fldLock="1"/>
      </w:r>
      <w:r w:rsidR="00C818CE">
        <w:rPr>
          <w:lang w:val="en-US"/>
        </w:rPr>
        <w:instrText>ADDIN CSL_CITATION {"citationItems":[{"id":"ITEM-1","itemData":{"DOI":"10.1103/PhysRevB.65.214303","ISSN":"0163-1829","author":[{"dropping-particle":"","family":"Rethfeld","given":"B","non-dropping-particle":"","parse-names":false,"suffix":""},{"dropping-particle":"","family":"Kaiser","given":"A","non-dropping-particle":"","parse-names":false,"suffix":""},{"dropping-particle":"","family":"Vicanek","given":"M","non-dropping-particle":"","parse-names":false,"suffix":""},{"dropping-particle":"","family":"Simon","given":"G","non-dropping-particle":"","parse-names":false,"suffix":""}],"container-title":"Physical Review B","id":"ITEM-1","issue":"21","issued":{"date-parts":[["2002","5"]]},"page":"214303","title":"Ultrafast dynamics of nonequilibrium electrons in metals under femtosecond laser irradiation","type":"article-journal","volume":"65"},"uris":["http://www.mendeley.com/documents/?uuid=1ccf843b-57de-4d61-9f07-cfdd64e95a35"]}],"mendeley":{"formattedCitation":"[19]","plainTextFormattedCitation":"[19]","previouslyFormattedCitation":"[19]"},"properties":{"noteIndex":0},"schema":"https://github.com/citation-style-language/schema/raw/master/csl-citation.json"}</w:instrText>
      </w:r>
      <w:r w:rsidRPr="00C87244">
        <w:rPr>
          <w:lang w:val="en-US"/>
        </w:rPr>
        <w:fldChar w:fldCharType="separate"/>
      </w:r>
      <w:r w:rsidR="00C818CE" w:rsidRPr="00C818CE">
        <w:rPr>
          <w:noProof/>
          <w:lang w:val="en-US"/>
        </w:rPr>
        <w:t>[19]</w:t>
      </w:r>
      <w:r w:rsidRPr="00C87244">
        <w:rPr>
          <w:lang w:val="en-US"/>
        </w:rPr>
        <w:fldChar w:fldCharType="end"/>
      </w:r>
      <w:r w:rsidRPr="00C87244">
        <w:rPr>
          <w:lang w:val="en-US"/>
        </w:rPr>
        <w:t>.</w:t>
      </w:r>
    </w:p>
    <w:p w14:paraId="30055743" w14:textId="77777777" w:rsidR="00B703D5" w:rsidRPr="00C87244" w:rsidRDefault="00B703D5" w:rsidP="00B703D5">
      <w:pPr>
        <w:ind w:firstLine="0"/>
        <w:rPr>
          <w:lang w:val="en-US"/>
        </w:rPr>
      </w:pPr>
    </w:p>
    <w:p w14:paraId="57F1706B" w14:textId="77777777" w:rsidR="00B703D5" w:rsidRPr="00C87244" w:rsidRDefault="00B703D5" w:rsidP="00356A86">
      <w:pPr>
        <w:pStyle w:val="Heading2"/>
        <w:numPr>
          <w:ilvl w:val="1"/>
          <w:numId w:val="44"/>
        </w:numPr>
        <w:tabs>
          <w:tab w:val="clear" w:pos="1440"/>
        </w:tabs>
        <w:ind w:hanging="731"/>
        <w:rPr>
          <w:lang w:val="en-US"/>
        </w:rPr>
      </w:pPr>
      <w:bookmarkStart w:id="117" w:name="_Toc136796777"/>
      <w:bookmarkStart w:id="118" w:name="_Toc138149151"/>
      <w:bookmarkStart w:id="119" w:name="_Toc237682841"/>
      <w:r w:rsidRPr="00C87244">
        <w:rPr>
          <w:lang w:val="en-US"/>
        </w:rPr>
        <w:t>Artificial dynamics: coordinate path, zero-temperature MD</w:t>
      </w:r>
      <w:bookmarkEnd w:id="117"/>
      <w:bookmarkEnd w:id="118"/>
      <w:bookmarkEnd w:id="119"/>
      <w:r w:rsidRPr="00C87244">
        <w:rPr>
          <w:lang w:val="en-US"/>
        </w:rPr>
        <w:t xml:space="preserve"> </w:t>
      </w:r>
    </w:p>
    <w:p w14:paraId="03E7E842" w14:textId="52200993" w:rsidR="00FD561F" w:rsidRPr="00C87244" w:rsidRDefault="00FD561F" w:rsidP="00B703D5">
      <w:pPr>
        <w:rPr>
          <w:lang w:val="en-US"/>
        </w:rPr>
      </w:pPr>
      <w:r w:rsidRPr="00C87244">
        <w:rPr>
          <w:lang w:val="en-US"/>
        </w:rPr>
        <w:t>Instead of the MD simulation, XTANT-3 allows to calculate all the properties of the system over a given coordinates path between two chosen states of matter (by setting the initial and final states in the initial data). This may be helpful for the coordinate-path calculations, allowing to identify potential barriers along predefined paths.</w:t>
      </w:r>
    </w:p>
    <w:p w14:paraId="647292DC" w14:textId="5DE5164A" w:rsidR="00B703D5" w:rsidRPr="00C87244" w:rsidRDefault="00FB0B34" w:rsidP="00B703D5">
      <w:pPr>
        <w:rPr>
          <w:lang w:val="en-US"/>
        </w:rPr>
      </w:pPr>
      <w:r w:rsidRPr="00C87244">
        <w:rPr>
          <w:lang w:val="en-US"/>
        </w:rPr>
        <w:t>XTANT-3</w:t>
      </w:r>
      <w:r w:rsidR="00966494" w:rsidRPr="00C87244">
        <w:rPr>
          <w:lang w:val="en-US"/>
        </w:rPr>
        <w:t xml:space="preserve"> also</w:t>
      </w:r>
      <w:r w:rsidRPr="00C87244">
        <w:rPr>
          <w:lang w:val="en-US"/>
        </w:rPr>
        <w:t xml:space="preserve"> allows </w:t>
      </w:r>
      <w:r w:rsidR="002003CE" w:rsidRPr="00C87244">
        <w:rPr>
          <w:lang w:val="en-US"/>
        </w:rPr>
        <w:t>nullifying</w:t>
      </w:r>
      <w:r w:rsidRPr="00C87244">
        <w:rPr>
          <w:lang w:val="en-US"/>
        </w:rPr>
        <w:t xml:space="preserve"> </w:t>
      </w:r>
      <w:r w:rsidR="002003CE" w:rsidRPr="00C87244">
        <w:rPr>
          <w:lang w:val="en-US"/>
        </w:rPr>
        <w:t xml:space="preserve">of </w:t>
      </w:r>
      <w:r w:rsidRPr="00C87244">
        <w:rPr>
          <w:lang w:val="en-US"/>
        </w:rPr>
        <w:t xml:space="preserve">atomic velocities (and velocities of the supercell vectors in Parrinello-Rahman MD) </w:t>
      </w:r>
      <w:r w:rsidR="002003CE" w:rsidRPr="00C87244">
        <w:rPr>
          <w:lang w:val="en-US"/>
        </w:rPr>
        <w:t xml:space="preserve">in </w:t>
      </w:r>
      <w:r w:rsidRPr="00C87244">
        <w:rPr>
          <w:lang w:val="en-US"/>
        </w:rPr>
        <w:t xml:space="preserve">every given number of </w:t>
      </w:r>
      <w:r w:rsidR="00966494" w:rsidRPr="00C87244">
        <w:rPr>
          <w:lang w:val="en-US"/>
        </w:rPr>
        <w:t xml:space="preserve">MD </w:t>
      </w:r>
      <w:r w:rsidRPr="00C87244">
        <w:rPr>
          <w:lang w:val="en-US"/>
        </w:rPr>
        <w:t>steps</w:t>
      </w:r>
      <w:r w:rsidR="00966494" w:rsidRPr="00C87244">
        <w:rPr>
          <w:lang w:val="en-US"/>
        </w:rPr>
        <w:t xml:space="preserve"> (quenching)</w:t>
      </w:r>
      <w:r w:rsidRPr="00C87244">
        <w:rPr>
          <w:lang w:val="en-US"/>
        </w:rPr>
        <w:t xml:space="preserve">. </w:t>
      </w:r>
      <w:r w:rsidR="00B703D5" w:rsidRPr="00C87244">
        <w:rPr>
          <w:lang w:val="en-US"/>
        </w:rPr>
        <w:t xml:space="preserve">This method reduces to the common zero-temperature (steepest descent) MD in the case if atomic velocities </w:t>
      </w:r>
      <w:r w:rsidR="002003CE" w:rsidRPr="00C87244">
        <w:rPr>
          <w:lang w:val="en-US"/>
        </w:rPr>
        <w:t>are being</w:t>
      </w:r>
      <w:r w:rsidR="00B703D5" w:rsidRPr="00C87244">
        <w:rPr>
          <w:lang w:val="en-US"/>
        </w:rPr>
        <w:t xml:space="preserve"> nullified at each time step of the simulation. Choosing a larger step of nullifying the velocities (once in </w:t>
      </w:r>
      <w:r w:rsidR="00B703D5" w:rsidRPr="00C87244">
        <w:rPr>
          <w:i/>
          <w:iCs/>
          <w:lang w:val="en-US"/>
        </w:rPr>
        <w:t>N</w:t>
      </w:r>
      <w:r w:rsidR="00B703D5" w:rsidRPr="00C87244">
        <w:rPr>
          <w:lang w:val="en-US"/>
        </w:rPr>
        <w:t xml:space="preserve"> simulation steps) allows to speed up the search of the potential minimum, especially in case a barostat is used and the evolution of the supercell vectors needs to be modeled (which is typically significantly slower than the atomic motion and thus requires nullifying its “velocities” not as often as the atomic ones).</w:t>
      </w:r>
    </w:p>
    <w:p w14:paraId="1A78E188" w14:textId="77777777" w:rsidR="00B703D5" w:rsidRPr="00C87244" w:rsidRDefault="00B703D5" w:rsidP="00B703D5">
      <w:pPr>
        <w:rPr>
          <w:rFonts w:asciiTheme="majorHAnsi" w:hAnsiTheme="majorHAnsi" w:cstheme="majorBidi"/>
          <w:sz w:val="26"/>
          <w:szCs w:val="26"/>
          <w:lang w:val="en-US"/>
        </w:rPr>
      </w:pPr>
    </w:p>
    <w:p w14:paraId="2A70EF8E" w14:textId="77777777" w:rsidR="00B703D5" w:rsidRPr="00C87244" w:rsidRDefault="00B703D5" w:rsidP="00356A86">
      <w:pPr>
        <w:pStyle w:val="Heading2"/>
        <w:numPr>
          <w:ilvl w:val="1"/>
          <w:numId w:val="44"/>
        </w:numPr>
        <w:tabs>
          <w:tab w:val="clear" w:pos="1440"/>
        </w:tabs>
        <w:ind w:hanging="731"/>
        <w:rPr>
          <w:lang w:val="en-US"/>
        </w:rPr>
      </w:pPr>
      <w:bookmarkStart w:id="120" w:name="_Toc136796778"/>
      <w:bookmarkStart w:id="121" w:name="_Ref137801605"/>
      <w:bookmarkStart w:id="122" w:name="_Toc138149152"/>
      <w:bookmarkStart w:id="123" w:name="_Ref138152015"/>
      <w:bookmarkStart w:id="124" w:name="_Ref139111401"/>
      <w:bookmarkStart w:id="125" w:name="_Toc237682842"/>
      <w:r w:rsidRPr="00C87244">
        <w:rPr>
          <w:lang w:val="en-US"/>
        </w:rPr>
        <w:t>Interatomic potentials</w:t>
      </w:r>
      <w:bookmarkEnd w:id="120"/>
      <w:bookmarkEnd w:id="121"/>
      <w:bookmarkEnd w:id="122"/>
      <w:bookmarkEnd w:id="123"/>
      <w:bookmarkEnd w:id="124"/>
      <w:bookmarkEnd w:id="125"/>
    </w:p>
    <w:p w14:paraId="49A2E98F" w14:textId="067AF026" w:rsidR="00B703D5" w:rsidRPr="00C87244" w:rsidRDefault="00B703D5" w:rsidP="00B703D5">
      <w:pPr>
        <w:rPr>
          <w:lang w:val="en-US"/>
        </w:rPr>
      </w:pPr>
      <w:r w:rsidRPr="00C87244">
        <w:rPr>
          <w:lang w:val="en-US"/>
        </w:rPr>
        <w:t xml:space="preserve">TB-calculated potential energy surface in some cases needs to be augmented with additional classical potentials. It is very common to have additional short-range repulsive potential, which is typically included within the TB parameterization. In some cases, such short-range potential may be needed to be added externally. XTANT-3 supports a range of such potentials, in the form of polynomial, exponential, Coulomb, universal ZBL </w:t>
      </w:r>
      <w:r w:rsidRPr="00C87244">
        <w:rPr>
          <w:lang w:val="en-US"/>
        </w:rPr>
        <w:fldChar w:fldCharType="begin" w:fldLock="1"/>
      </w:r>
      <w:r w:rsidR="00C818CE">
        <w:rPr>
          <w:lang w:val="en-US"/>
        </w:rPr>
        <w:instrText>ADDIN CSL_CITATION {"citationItems":[{"id":"ITEM-1","itemData":{"author":[{"dropping-particle":"","family":"Littmark","given":"J. F.","non-dropping-particle":"","parse-names":false,"suffix":""},{"dropping-particle":"","family":"Ziegler","given":"J. P.","non-dropping-particle":"","parse-names":false,"suffix":""},{"dropping-particle":"","family":"Biersack","given":"U.","non-dropping-particle":"","parse-names":false,"suffix":""}],"id":"ITEM-1","issued":{"date-parts":[["1985"]]},"number-of-pages":"321","publisher":"Pergamon Press","publisher-place":"New York","title":"The Stopping and Range of Ions in Solids","type":"book"},"uris":["http://www.mendeley.com/documents/?uuid=491641cb-6fe0-46b8-b211-b6032461f814"]}],"mendeley":{"formattedCitation":"[85]","plainTextFormattedCitation":"[85]","previouslyFormattedCitation":"[85]"},"properties":{"noteIndex":0},"schema":"https://github.com/citation-style-language/schema/raw/master/csl-citation.json"}</w:instrText>
      </w:r>
      <w:r w:rsidRPr="00C87244">
        <w:rPr>
          <w:lang w:val="en-US"/>
        </w:rPr>
        <w:fldChar w:fldCharType="separate"/>
      </w:r>
      <w:r w:rsidR="00C818CE" w:rsidRPr="00C818CE">
        <w:rPr>
          <w:noProof/>
          <w:lang w:val="en-US"/>
        </w:rPr>
        <w:t>[85]</w:t>
      </w:r>
      <w:r w:rsidRPr="00C87244">
        <w:rPr>
          <w:lang w:val="en-US"/>
        </w:rPr>
        <w:fldChar w:fldCharType="end"/>
      </w:r>
      <w:r w:rsidR="00C57685">
        <w:rPr>
          <w:lang w:val="en-US"/>
        </w:rPr>
        <w:t xml:space="preserve">, and its improved version NLH </w:t>
      </w:r>
      <w:r w:rsidR="00746EF4">
        <w:rPr>
          <w:lang w:val="en-US"/>
        </w:rPr>
        <w:fldChar w:fldCharType="begin" w:fldLock="1"/>
      </w:r>
      <w:r w:rsidR="00746EF4">
        <w:rPr>
          <w:lang w:val="en-US"/>
        </w:rPr>
        <w:instrText xml:space="preserve">ADDIN CSL_CITATION {"citationItems":[{"id":"ITEM-1","itemData":{"DOI":"10.1103/PHYSREVA.111.032818/NLH_POTENTIALS_OPENDATA.TAR.GZ","ISSN":"24699934","abstract":"The high-energy repulsive interaction between nuclei at distances much smaller than the equilibrium bond length is the key quantity determining the nuclear stopping power and atom scattering in keV and MeV radiation events. This interaction is traditionally modeled within orbital-free density functional theory with frozen atomic electron densities, following the Ziegler-Biersack-Littmark (ZBL) model. In this work, we calculate atom pair-specific repulsive interatomic potentials with the ZBL model, and compare them to two kinds of quantum chemical calculations (second-order Møller-Plesset perturbation theory in flexible Gaussian basis sets as well as density functional theory with numerical atomic orbital basis sets) which go well beyond the limitations in the ZBL model, allowing the density to relax in the calculations. We show that the repulsive interatomic potentials predicted by the two quantum chemical models agree within </w:instrText>
      </w:r>
      <w:r w:rsidR="00746EF4">
        <w:rPr>
          <w:rFonts w:ascii="Cambria Math" w:hAnsi="Cambria Math" w:cs="Cambria Math"/>
          <w:lang w:val="en-US"/>
        </w:rPr>
        <w:instrText>∼</w:instrText>
      </w:r>
      <w:r w:rsidR="00746EF4">
        <w:rPr>
          <w:lang w:val="en-US"/>
        </w:rPr>
        <w:instrText xml:space="preserve">1% for potential energies above 30 eV, while the ZBL pair-specific potentials and universal ZBL potentials differ much more from either of these calculations. We provide pair-specific fits of the screening functions in terms of three exponentials to the calculations for all pairs Z1-Z2 for 1≤Zi≤92, and show that they agree within </w:instrText>
      </w:r>
      <w:r w:rsidR="00746EF4">
        <w:rPr>
          <w:rFonts w:ascii="Cambria Math" w:hAnsi="Cambria Math" w:cs="Cambria Math"/>
          <w:lang w:val="en-US"/>
        </w:rPr>
        <w:instrText>∼</w:instrText>
      </w:r>
      <w:r w:rsidR="00746EF4">
        <w:rPr>
          <w:lang w:val="en-US"/>
        </w:rPr>
        <w:instrText>2% with the raw data. We use these potentials to simulate ion implantation depth profiles in single-crystalline Si and show very good agreement with experiment. However, we also show that under channeling conditions, the attractive part of the potential can affect the depth profiles.","author":[{"dropping-particle":"","family":"Nordlund","given":"Kai","non-dropping-particle":"","parse-names":false,"suffix":""},{"dropping-particle":"","family":"Lehtola","given":"Susi","non-dropping-particle":"","parse-names":false,"suffix":""},{"dropping-particle":"","family":"Hobler","given":"Gerhard","non-dropping-particle":"","parse-names":false,"suffix":""}],"container-title":"Physical Review A","id":"ITEM-1","issue":"3","issued":{"date-parts":[["2025","3","1"]]},"page":"032818","publisher":"American Physical Society","title":"Repulsive interatomic potentials calculated at three levels of theory","type":"article-journal","volume":"111"},"uris":["http://www.mendeley.com/documents/?uuid=4c62f349-7b1c-3a3d-9fe2-c549b6a6e7cc"]}],"mendeley":{"formattedCitation":"[86]","plainTextFormattedCitation":"[86]","previouslyFormattedCitation":"[86]"},"properties":{"noteIndex":0},"schema":"https://github.com/citation-style-language/schema/raw/master/csl-citation.json"}</w:instrText>
      </w:r>
      <w:r w:rsidR="00746EF4">
        <w:rPr>
          <w:lang w:val="en-US"/>
        </w:rPr>
        <w:fldChar w:fldCharType="separate"/>
      </w:r>
      <w:r w:rsidR="00746EF4" w:rsidRPr="00746EF4">
        <w:rPr>
          <w:noProof/>
          <w:lang w:val="en-US"/>
        </w:rPr>
        <w:t>[86]</w:t>
      </w:r>
      <w:r w:rsidR="00746EF4">
        <w:rPr>
          <w:lang w:val="en-US"/>
        </w:rPr>
        <w:fldChar w:fldCharType="end"/>
      </w:r>
      <w:r w:rsidRPr="00C87244">
        <w:rPr>
          <w:lang w:val="en-US"/>
        </w:rPr>
        <w:t xml:space="preserve"> potentials</w:t>
      </w:r>
      <w:r w:rsidR="0019302E">
        <w:rPr>
          <w:lang w:val="en-US"/>
        </w:rPr>
        <w:t xml:space="preserve"> (see details in Part II, Section </w:t>
      </w:r>
      <w:r w:rsidR="0019302E">
        <w:rPr>
          <w:lang w:val="en-US"/>
        </w:rPr>
        <w:fldChar w:fldCharType="begin"/>
      </w:r>
      <w:r w:rsidR="0019302E">
        <w:rPr>
          <w:lang w:val="en-US"/>
        </w:rPr>
        <w:instrText xml:space="preserve"> REF _Ref113529112 \r \h </w:instrText>
      </w:r>
      <w:r w:rsidR="0019302E">
        <w:rPr>
          <w:lang w:val="en-US"/>
        </w:rPr>
      </w:r>
      <w:r w:rsidR="0019302E">
        <w:rPr>
          <w:lang w:val="en-US"/>
        </w:rPr>
        <w:fldChar w:fldCharType="separate"/>
      </w:r>
      <w:r w:rsidR="002F4C25">
        <w:rPr>
          <w:lang w:val="en-US"/>
        </w:rPr>
        <w:t>VI</w:t>
      </w:r>
      <w:r w:rsidR="0019302E">
        <w:rPr>
          <w:lang w:val="en-US"/>
        </w:rPr>
        <w:fldChar w:fldCharType="end"/>
      </w:r>
      <w:r w:rsidR="0019302E">
        <w:rPr>
          <w:lang w:val="en-US"/>
        </w:rPr>
        <w:t>.</w:t>
      </w:r>
      <w:r w:rsidR="0019302E" w:rsidRPr="0019302E">
        <w:rPr>
          <w:lang w:val="en-US"/>
        </w:rPr>
        <w:t xml:space="preserve"> </w:t>
      </w:r>
      <w:r w:rsidR="0019302E">
        <w:rPr>
          <w:lang w:val="en-US"/>
        </w:rPr>
        <w:fldChar w:fldCharType="begin"/>
      </w:r>
      <w:r w:rsidR="0019302E">
        <w:rPr>
          <w:lang w:val="en-US"/>
        </w:rPr>
        <w:instrText xml:space="preserve"> REF _Ref139700625 \r \h </w:instrText>
      </w:r>
      <w:r w:rsidR="0019302E">
        <w:rPr>
          <w:lang w:val="en-US"/>
        </w:rPr>
      </w:r>
      <w:r w:rsidR="0019302E">
        <w:rPr>
          <w:lang w:val="en-US"/>
        </w:rPr>
        <w:fldChar w:fldCharType="separate"/>
      </w:r>
      <w:r w:rsidR="002F4C25">
        <w:rPr>
          <w:lang w:val="en-US"/>
        </w:rPr>
        <w:t>4</w:t>
      </w:r>
      <w:r w:rsidR="0019302E">
        <w:rPr>
          <w:lang w:val="en-US"/>
        </w:rPr>
        <w:fldChar w:fldCharType="end"/>
      </w:r>
      <w:r w:rsidR="0019302E">
        <w:rPr>
          <w:lang w:val="en-US"/>
        </w:rPr>
        <w:t>(</w:t>
      </w:r>
      <w:r w:rsidR="0019302E">
        <w:rPr>
          <w:lang w:val="en-US"/>
        </w:rPr>
        <w:fldChar w:fldCharType="begin"/>
      </w:r>
      <w:r w:rsidR="0019302E">
        <w:rPr>
          <w:lang w:val="en-US"/>
        </w:rPr>
        <w:instrText xml:space="preserve"> REF _Ref139700617 \r \h </w:instrText>
      </w:r>
      <w:r w:rsidR="0019302E">
        <w:rPr>
          <w:lang w:val="en-US"/>
        </w:rPr>
      </w:r>
      <w:r w:rsidR="0019302E">
        <w:rPr>
          <w:lang w:val="en-US"/>
        </w:rPr>
        <w:fldChar w:fldCharType="separate"/>
      </w:r>
      <w:r w:rsidR="002F4C25">
        <w:rPr>
          <w:lang w:val="en-US"/>
        </w:rPr>
        <w:t>e)</w:t>
      </w:r>
      <w:r w:rsidR="0019302E">
        <w:rPr>
          <w:lang w:val="en-US"/>
        </w:rPr>
        <w:fldChar w:fldCharType="end"/>
      </w:r>
      <w:r w:rsidR="0019302E">
        <w:rPr>
          <w:lang w:val="en-US"/>
        </w:rPr>
        <w:t>)</w:t>
      </w:r>
      <w:r w:rsidRPr="00C87244">
        <w:rPr>
          <w:lang w:val="en-US"/>
        </w:rPr>
        <w:t>.</w:t>
      </w:r>
    </w:p>
    <w:p w14:paraId="09E6FE06" w14:textId="1886CB2B" w:rsidR="00B703D5" w:rsidRPr="00C87244" w:rsidRDefault="00B703D5" w:rsidP="00B703D5">
      <w:pPr>
        <w:rPr>
          <w:lang w:val="en-US"/>
        </w:rPr>
      </w:pPr>
      <w:r w:rsidRPr="00C87244">
        <w:rPr>
          <w:lang w:val="en-US"/>
        </w:rPr>
        <w:t xml:space="preserve">Coulomb potential is softly truncated in the calculations </w:t>
      </w:r>
      <w:r w:rsidRPr="00C87244">
        <w:rPr>
          <w:lang w:val="en-US"/>
        </w:rPr>
        <w:fldChar w:fldCharType="begin" w:fldLock="1"/>
      </w:r>
      <w:r w:rsidR="00746EF4">
        <w:rPr>
          <w:lang w:val="en-US"/>
        </w:rPr>
        <w:instrText>ADDIN CSL_CITATION {"citationItems":[{"id":"ITEM-1","itemData":{"DOI":"10.1103/PhysRevB.96.214101","ISSN":"24699969","abstract":"© 2017 American Physical Society. All carbon materials, e.g., amorphous carbon (a-C) coatings and C60 fullerene thin films, play an important role in short-wavelength free-electron laser (FEL) research motivated by FEL optics development and prospective nanotechnology applications. Responses of a-C and C60 layers to the extreme ultraviolet (SPring-8 Compact SASE Source in Japan) and soft x-ray (free-electron laser in Hamburg) free-electron laser radiation are investigated by Raman spectroscopy, differential interference contrast, and atomic force microscopy. A remarkable difference in the behavior of covalent (a-C) and molecular (C60) carbonaceous solids is demonstrated under these irradiation conditions. Low thresholds for ablation of a fullerene crystal (estimated to be around 0.15 eV/atom for C60 vs 0.9 eV/atom for a-C in terms of the absorbed dose) are caused by a low cohesive energy of fullerene crystals. An efficient mechanism of the removal of intact C60 molecules from the irradiated crystal due to Coulomb repulsion of fullerene-cage cation radicals formed by the ionizing radiation is revealed by a detailed modeling.","author":[{"dropping-particle":"","family":"Toufarová","given":"M.","non-dropping-particle":"","parse-names":false,"suffix":""},{"dropping-particle":"","family":"Hájková","given":"V.","non-dropping-particle":"","parse-names":false,"suffix":""},{"dropping-particle":"","family":"Chalupský","given":"J.","non-dropping-particle":"","parse-names":false,"suffix":""},{"dropping-particle":"","family":"Burian","given":"T.","non-dropping-particle":"","parse-names":false,"suffix":""},{"dropping-particle":"","family":"Vacík","given":"J.","non-dropping-particle":"","parse-names":false,"suffix":""},{"dropping-particle":"","family":"Vorlíček","given":"V.","non-dropping-particle":"","parse-names":false,"suffix":""},{"dropping-particle":"","family":"Vyšín","given":"L.","non-dropping-particle":"","parse-names":false,"suffix":""},{"dropping-particle":"","family":"Gaudin","given":"J.","non-dropping-particle":"","parse-names":false,"suffix":""},{"dropping-particle":"","family":"Medvedev","given":"N.","non-dropping-particle":"","parse-names":false,"suffix":""},{"dropping-particle":"","family":"Ziaja","given":"B.","non-dropping-particle":"","parse-names":false,"suffix":""},{"dropping-particle":"","family":"Nagasono","given":"M.","non-dropping-particle":"","parse-names":false,"suffix":""},{"dropping-particle":"","family":"Yabashi","given":"M.","non-dropping-particle":"","parse-names":false,"suffix":""},{"dropping-particle":"","family":"Sobierajski","given":"R.","non-dropping-particle":"","parse-names":false,"suffix":""},{"dropping-particle":"","family":"Krzywinski","given":"J.","non-dropping-particle":"","parse-names":false,"suffix":""},{"dropping-particle":"","family":"Sinn","given":"H.","non-dropping-particle":"","parse-names":false,"suffix":""},{"dropping-particle":"","family":"Störmer","given":"M.","non-dropping-particle":"","parse-names":false,"suffix":""},{"dropping-particle":"","family":"Koláček","given":"K.","non-dropping-particle":"","parse-names":false,"suffix":""},{"dropping-particle":"","family":"Tiedtke","given":"K.","non-dropping-particle":"","parse-names":false,"suffix":""},{"dropping-particle":"","family":"Toleikis","given":"S.","non-dropping-particle":"","parse-names":false,"suffix":""},{"dropping-particle":"","family":"Juha","given":"L.","non-dropping-particle":"","parse-names":false,"suffix":""}],"container-title":"Physical Review B","id":"ITEM-1","issue":"21","issued":{"date-parts":[["2017"]]},"title":"Contrasting behavior of covalent and molecular carbon allotropes exposed to extreme ultraviolet and soft x-ray free-electron laser radiation","type":"article-journal","volume":"96"},"uris":["http://www.mendeley.com/documents/?uuid=cf5e17b4-cd6f-4a27-8a3b-d2ff18a9560b"]}],"mendeley":{"formattedCitation":"[87]","plainTextFormattedCitation":"[87]","previouslyFormattedCitation":"[87]"},"properties":{"noteIndex":0},"schema":"https://github.com/citation-style-language/schema/raw/master/csl-citation.json"}</w:instrText>
      </w:r>
      <w:r w:rsidRPr="00C87244">
        <w:rPr>
          <w:lang w:val="en-US"/>
        </w:rPr>
        <w:fldChar w:fldCharType="separate"/>
      </w:r>
      <w:r w:rsidR="00746EF4" w:rsidRPr="00746EF4">
        <w:rPr>
          <w:noProof/>
          <w:lang w:val="en-US"/>
        </w:rPr>
        <w:t>[87]</w:t>
      </w:r>
      <w:r w:rsidRPr="00C87244">
        <w:rPr>
          <w:lang w:val="en-US"/>
        </w:rPr>
        <w:fldChar w:fldCharType="end"/>
      </w:r>
      <w:r w:rsidRPr="00C87244">
        <w:rPr>
          <w:lang w:val="en-US"/>
        </w:rPr>
        <w:t xml:space="preserve">. In the case of electron emission included, XTANT-3 counts </w:t>
      </w:r>
      <w:r w:rsidR="002003CE" w:rsidRPr="00C87244">
        <w:rPr>
          <w:lang w:val="en-US"/>
        </w:rPr>
        <w:t xml:space="preserve">the </w:t>
      </w:r>
      <w:r w:rsidRPr="00C87244">
        <w:rPr>
          <w:lang w:val="en-US"/>
        </w:rPr>
        <w:t xml:space="preserve">average charge accumulated due to the emission and distributes it evenly </w:t>
      </w:r>
      <w:r w:rsidRPr="00C87244">
        <w:rPr>
          <w:lang w:val="en-US"/>
        </w:rPr>
        <w:lastRenderedPageBreak/>
        <w:t>among all the atoms in the simulation, creating additional Coulomb potential</w:t>
      </w:r>
      <w:r w:rsidR="007049F0" w:rsidRPr="00C87244">
        <w:rPr>
          <w:lang w:val="en-US"/>
        </w:rPr>
        <w:t>, which thus evolves in time depending on the number of emitted electrons</w:t>
      </w:r>
      <w:r w:rsidRPr="00C87244">
        <w:rPr>
          <w:lang w:val="en-US"/>
        </w:rPr>
        <w:t>.</w:t>
      </w:r>
    </w:p>
    <w:p w14:paraId="0055E38C" w14:textId="126D9786" w:rsidR="00510BE9" w:rsidRPr="00C87244" w:rsidRDefault="00B703D5" w:rsidP="00510BE9">
      <w:pPr>
        <w:rPr>
          <w:lang w:val="en-US"/>
        </w:rPr>
      </w:pPr>
      <w:r w:rsidRPr="00C87244">
        <w:rPr>
          <w:lang w:val="en-US"/>
        </w:rPr>
        <w:t>Long-range potentials may also be used in XTANT-3,</w:t>
      </w:r>
      <w:r w:rsidR="008D30B7" w:rsidRPr="00C87244">
        <w:rPr>
          <w:lang w:val="en-US"/>
        </w:rPr>
        <w:t xml:space="preserve"> e.g. to include dispersion corrections (London corrections, etc. </w:t>
      </w:r>
      <w:r w:rsidR="008D30B7" w:rsidRPr="00C87244">
        <w:rPr>
          <w:lang w:val="en-US"/>
        </w:rPr>
        <w:fldChar w:fldCharType="begin" w:fldLock="1"/>
      </w:r>
      <w:r w:rsidR="00746EF4">
        <w:rPr>
          <w:lang w:val="en-US"/>
        </w:rPr>
        <w:instrText>ADDIN CSL_CITATION {"citationItems":[{"id":"ITEM-1","itemData":{"DOI":"10.1021/jz2016395","ISSN":"1948-7185","abstract":"Conventional density functional theory (DFT) fails to describe accurately the London dispersion essential for describing molecular interactions in soft matter (biological systems, polymers, nucleic acids) and molecular crystals. This has led to several methods in which atom-dependent potentials are added into the Kohn-Sham DFT energy. Some of these corrections were fitted to accurate quantum mechanical results, but it will be tedious to determine the appropriate parameters to describe all of the atoms of the periodic table. We propose an alternative approach in which a single parameter in the low-gradient (lg) functional form is combined with the rule-based UFF (universal force-field) nonbond parameters developed for the entire periodic table (up to Lr, Z = 103), named as a DFT-ulg method. We show that DFT-ulg method leads to a very accurate description of the properties for molecular complexes and molecular crystals, providing the means for predicting more accurate weak interactions across the periodic table. © 2012 American Chemical Society.","author":[{"dropping-particle":"","family":"Kim","given":"Hyungjun","non-dropping-particle":"","parse-names":false,"suffix":""},{"dropping-particle":"","family":"Choi","given":"Jeong-Mo","non-dropping-particle":"","parse-names":false,"suffix":""},{"dropping-particle":"","family":"Goddard","given":"William A.","non-dropping-particle":"","parse-names":false,"suffix":""}],"container-title":"The Journal of Physical Chemistry Letters","id":"ITEM-1","issue":"3","issued":{"date-parts":[["2012","2","2"]]},"page":"360-363","publisher":"American Chemical Society","title":"Universal Correction of Density Functional Theory to Include London Dispersion (up to Lr, Element 103)","type":"article-journal","volume":"3"},"uris":["http://www.mendeley.com/documents/?uuid=19c64b49-c639-3af0-82ad-f7b2d3860849"]}],"mendeley":{"formattedCitation":"[88]","plainTextFormattedCitation":"[88]","previouslyFormattedCitation":"[88]"},"properties":{"noteIndex":0},"schema":"https://github.com/citation-style-language/schema/raw/master/csl-citation.json"}</w:instrText>
      </w:r>
      <w:r w:rsidR="008D30B7" w:rsidRPr="00C87244">
        <w:rPr>
          <w:lang w:val="en-US"/>
        </w:rPr>
        <w:fldChar w:fldCharType="separate"/>
      </w:r>
      <w:r w:rsidR="00746EF4" w:rsidRPr="00746EF4">
        <w:rPr>
          <w:noProof/>
          <w:lang w:val="en-US"/>
        </w:rPr>
        <w:t>[88]</w:t>
      </w:r>
      <w:r w:rsidR="008D30B7" w:rsidRPr="00C87244">
        <w:rPr>
          <w:lang w:val="en-US"/>
        </w:rPr>
        <w:fldChar w:fldCharType="end"/>
      </w:r>
      <w:r w:rsidR="008D30B7" w:rsidRPr="00C87244">
        <w:rPr>
          <w:lang w:val="en-US"/>
        </w:rPr>
        <w:t>). C</w:t>
      </w:r>
      <w:r w:rsidRPr="00C87244">
        <w:rPr>
          <w:lang w:val="en-US"/>
        </w:rPr>
        <w:t>urrently</w:t>
      </w:r>
      <w:r w:rsidR="008D30B7" w:rsidRPr="00C87244">
        <w:rPr>
          <w:lang w:val="en-US"/>
        </w:rPr>
        <w:t>,</w:t>
      </w:r>
      <w:r w:rsidRPr="00C87244">
        <w:rPr>
          <w:lang w:val="en-US"/>
        </w:rPr>
        <w:t xml:space="preserve"> only </w:t>
      </w:r>
      <w:r w:rsidR="008D30B7" w:rsidRPr="00C87244">
        <w:rPr>
          <w:lang w:val="en-US"/>
        </w:rPr>
        <w:t xml:space="preserve">(improved) </w:t>
      </w:r>
      <w:r w:rsidRPr="00C87244">
        <w:rPr>
          <w:lang w:val="en-US"/>
        </w:rPr>
        <w:t>Le</w:t>
      </w:r>
      <w:r w:rsidR="00510BE9" w:rsidRPr="00C87244">
        <w:rPr>
          <w:lang w:val="en-US"/>
        </w:rPr>
        <w:t>n</w:t>
      </w:r>
      <w:r w:rsidRPr="00C87244">
        <w:rPr>
          <w:lang w:val="en-US"/>
        </w:rPr>
        <w:t>nard-Jones</w:t>
      </w:r>
      <w:r w:rsidR="008D30B7" w:rsidRPr="00C87244">
        <w:rPr>
          <w:lang w:val="en-US"/>
        </w:rPr>
        <w:t>-type (LJ)</w:t>
      </w:r>
      <w:r w:rsidRPr="00C87244">
        <w:rPr>
          <w:lang w:val="en-US"/>
        </w:rPr>
        <w:t xml:space="preserve"> potential</w:t>
      </w:r>
      <w:r w:rsidR="008D30B7" w:rsidRPr="00C87244">
        <w:rPr>
          <w:lang w:val="en-US"/>
        </w:rPr>
        <w:t>s</w:t>
      </w:r>
      <w:r w:rsidRPr="00C87244">
        <w:rPr>
          <w:lang w:val="en-US"/>
        </w:rPr>
        <w:t xml:space="preserve"> approximating van der Waals </w:t>
      </w:r>
      <w:r w:rsidR="00510BE9" w:rsidRPr="00C87244">
        <w:rPr>
          <w:lang w:val="en-US"/>
        </w:rPr>
        <w:t xml:space="preserve">(vdW) </w:t>
      </w:r>
      <w:r w:rsidRPr="00C87244">
        <w:rPr>
          <w:lang w:val="en-US"/>
        </w:rPr>
        <w:t>forces</w:t>
      </w:r>
      <w:r w:rsidR="008D30B7" w:rsidRPr="00C87244">
        <w:rPr>
          <w:lang w:val="en-US"/>
        </w:rPr>
        <w:t xml:space="preserve"> are included</w:t>
      </w:r>
      <w:r w:rsidRPr="00C87244">
        <w:rPr>
          <w:lang w:val="en-US"/>
        </w:rPr>
        <w:t xml:space="preserve"> </w:t>
      </w:r>
      <w:r w:rsidRPr="00C87244">
        <w:rPr>
          <w:lang w:val="en-US"/>
        </w:rPr>
        <w:fldChar w:fldCharType="begin" w:fldLock="1"/>
      </w:r>
      <w:r w:rsidR="00746EF4">
        <w:rPr>
          <w:lang w:val="en-US"/>
        </w:rPr>
        <w:instrText>ADDIN CSL_CITATION {"citationItems":[{"id":"ITEM-1","itemData":{"DOI":"10.1103/PhysRevB.96.214101","ISSN":"24699969","abstract":"© 2017 American Physical Society. All carbon materials, e.g., amorphous carbon (a-C) coatings and C60 fullerene thin films, play an important role in short-wavelength free-electron laser (FEL) research motivated by FEL optics development and prospective nanotechnology applications. Responses of a-C and C60 layers to the extreme ultraviolet (SPring-8 Compact SASE Source in Japan) and soft x-ray (free-electron laser in Hamburg) free-electron laser radiation are investigated by Raman spectroscopy, differential interference contrast, and atomic force microscopy. A remarkable difference in the behavior of covalent (a-C) and molecular (C60) carbonaceous solids is demonstrated under these irradiation conditions. Low thresholds for ablation of a fullerene crystal (estimated to be around 0.15 eV/atom for C60 vs 0.9 eV/atom for a-C in terms of the absorbed dose) are caused by a low cohesive energy of fullerene crystals. An efficient mechanism of the removal of intact C60 molecules from the irradiated crystal due to Coulomb repulsion of fullerene-cage cation radicals formed by the ionizing radiation is revealed by a detailed modeling.","author":[{"dropping-particle":"","family":"Toufarová","given":"M.","non-dropping-particle":"","parse-names":false,"suffix":""},{"dropping-particle":"","family":"Hájková","given":"V.","non-dropping-particle":"","parse-names":false,"suffix":""},{"dropping-particle":"","family":"Chalupský","given":"J.","non-dropping-particle":"","parse-names":false,"suffix":""},{"dropping-particle":"","family":"Burian","given":"T.","non-dropping-particle":"","parse-names":false,"suffix":""},{"dropping-particle":"","family":"Vacík","given":"J.","non-dropping-particle":"","parse-names":false,"suffix":""},{"dropping-particle":"","family":"Vorlíček","given":"V.","non-dropping-particle":"","parse-names":false,"suffix":""},{"dropping-particle":"","family":"Vyšín","given":"L.","non-dropping-particle":"","parse-names":false,"suffix":""},{"dropping-particle":"","family":"Gaudin","given":"J.","non-dropping-particle":"","parse-names":false,"suffix":""},{"dropping-particle":"","family":"Medvedev","given":"N.","non-dropping-particle":"","parse-names":false,"suffix":""},{"dropping-particle":"","family":"Ziaja","given":"B.","non-dropping-particle":"","parse-names":false,"suffix":""},{"dropping-particle":"","family":"Nagasono","given":"M.","non-dropping-particle":"","parse-names":false,"suffix":""},{"dropping-particle":"","family":"Yabashi","given":"M.","non-dropping-particle":"","parse-names":false,"suffix":""},{"dropping-particle":"","family":"Sobierajski","given":"R.","non-dropping-particle":"","parse-names":false,"suffix":""},{"dropping-particle":"","family":"Krzywinski","given":"J.","non-dropping-particle":"","parse-names":false,"suffix":""},{"dropping-particle":"","family":"Sinn","given":"H.","non-dropping-particle":"","parse-names":false,"suffix":""},{"dropping-particle":"","family":"Störmer","given":"M.","non-dropping-particle":"","parse-names":false,"suffix":""},{"dropping-particle":"","family":"Koláček","given":"K.","non-dropping-particle":"","parse-names":false,"suffix":""},{"dropping-particle":"","family":"Tiedtke","given":"K.","non-dropping-particle":"","parse-names":false,"suffix":""},{"dropping-particle":"","family":"Toleikis","given":"S.","non-dropping-particle":"","parse-names":false,"suffix":""},{"dropping-particle":"","family":"Juha","given":"L.","non-dropping-particle":"","parse-names":false,"suffix":""}],"container-title":"Physical Review B","id":"ITEM-1","issue":"21","issued":{"date-parts":[["2017"]]},"title":"Contrasting behavior of covalent and molecular carbon allotropes exposed to extreme ultraviolet and soft x-ray free-electron laser radiation","type":"article-journal","volume":"96"},"uris":["http://www.mendeley.com/documents/?uuid=cf5e17b4-cd6f-4a27-8a3b-d2ff18a9560b"]}],"mendeley":{"formattedCitation":"[87]","plainTextFormattedCitation":"[87]","previouslyFormattedCitation":"[87]"},"properties":{"noteIndex":0},"schema":"https://github.com/citation-style-language/schema/raw/master/csl-citation.json"}</w:instrText>
      </w:r>
      <w:r w:rsidRPr="00C87244">
        <w:rPr>
          <w:lang w:val="en-US"/>
        </w:rPr>
        <w:fldChar w:fldCharType="separate"/>
      </w:r>
      <w:r w:rsidR="00746EF4" w:rsidRPr="00746EF4">
        <w:rPr>
          <w:noProof/>
          <w:lang w:val="en-US"/>
        </w:rPr>
        <w:t>[87]</w:t>
      </w:r>
      <w:r w:rsidRPr="00C87244">
        <w:rPr>
          <w:lang w:val="en-US"/>
        </w:rPr>
        <w:fldChar w:fldCharType="end"/>
      </w:r>
      <w:r w:rsidRPr="00C87244">
        <w:rPr>
          <w:lang w:val="en-US"/>
        </w:rPr>
        <w:t>. Long-rage potential must be softly cut at short distances not to overlap with the TB-potential</w:t>
      </w:r>
      <w:r w:rsidR="005220A2" w:rsidRPr="00C87244">
        <w:rPr>
          <w:lang w:val="en-US"/>
        </w:rPr>
        <w:t xml:space="preserve"> (a subject of further development to include models such as, e.g., d2, d3, </w:t>
      </w:r>
      <w:r w:rsidR="002003CE" w:rsidRPr="00C87244">
        <w:rPr>
          <w:lang w:val="en-US"/>
        </w:rPr>
        <w:t xml:space="preserve">and </w:t>
      </w:r>
      <w:r w:rsidR="005220A2" w:rsidRPr="00C87244">
        <w:rPr>
          <w:lang w:val="en-US"/>
        </w:rPr>
        <w:t xml:space="preserve">d4 dispersion corrections </w:t>
      </w:r>
      <w:r w:rsidR="005220A2" w:rsidRPr="00C87244">
        <w:rPr>
          <w:lang w:val="en-US"/>
        </w:rPr>
        <w:fldChar w:fldCharType="begin" w:fldLock="1"/>
      </w:r>
      <w:r w:rsidR="00746EF4">
        <w:rPr>
          <w:lang w:val="en-US"/>
        </w:rPr>
        <w:instrText>ADDIN CSL_CITATION {"citationItems":[{"id":"ITEM-1","itemData":{"DOI":"10.26434/CHEMRXIV.8326202.V1","abstract":"We propose a semiempirical quantum chemical method, designed for the fast calculation of molecular Geometries, vibrational Frequencies and Non-covalent interaction energies (GFN) of systems with up to a few thousand atoms. Like its predecessors GFN-xTB and GFN2-xTB, the new method termed GFN0-xTB is parameterized for all elements up to radon (Z = 86) and mostly shares well-known density functional tight-binding approximations as well as basis set and integral approximations. The main new feature is the avoidance of the self-consistent charge iterations leading to speed-ups of a factor of 2-20 depending on the size and electronic complexity of the system. This is achieved by including only quantum mechanical contributions up to first-order which are incorporated similar to the previous versions without any pair-specific parameterization. The essential electrostatic electronic interaction is treated by a classical electronegativity equilibration charge model yielding atomic partial charges that enter the electronic Hamiltonian indirectly. Furthermore, the atomic charge-dependent D4 dispersion correction is included to account for long range London correlation effects. Formulas for analytical total energy gradients with respect to nuclear displacements are derived and implemented in the xtb code allowing numerically very precise structure optimizations. The neglect of self-consistent energy terms not only leads to a large gain in computational speed but also can increase robustness in electronically difficult situations because ill-convergence or artificial charge-transfer (CT) is avoided. The comparison of GFN0-xTB and GFN/GFN2-xTB allows dissection of quantum electronic polarization and CT effects thereby improving our understanding of chemical bonding. Compared to the most sophisticated multipole-based GFN2-xTB model (which approaches DFT accuracy for the target properties closely), GFN0-xTB performs slightly worse for non-covalent interactions and molecular structures, while very good results are observed for conformational energies. Vibrational frequencies are obtained less accurately than with GFN/GFN2-xTB but they may still be useful for various purposes like estimating relative thermostatistical reaction energies. Most exceptional is the fact that even relatively complicated transition metal complex structures can be accurately optimized with a non-self-consistent quantum approach. The new method bridges the gap between force-fields and traditional…","author":[{"dropping-particle":"","family":"Pracht","given":"Philipp","non-dropping-particle":"","parse-names":false,"suffix":""},{"dropping-particle":"","family":"Caldeweyher","given":"Eike","non-dropping-particle":"","parse-names":false,"suffix":""},{"dropping-particle":"","family":"Ehlert","given":"Sebastian","non-dropping-particle":"","parse-names":false,"suffix":""},{"dropping-particle":"","family":"Grimme","given":"Stefan","non-dropping-particle":"","parse-names":false,"suffix":""}],"id":"ITEM-1","issued":{"date-parts":[["2019","6"]]},"publisher":"ChemRxiv","title":"A Robust Non-Self-Consistent Tight-Binding Quantum Chemistry Method for large Molecules","type":"article-journal"},"uris":["http://www.mendeley.com/documents/?uuid=68784020-2801-49eb-b263-969c4ae21c5e"]}],"mendeley":{"formattedCitation":"[89]","plainTextFormattedCitation":"[89]","previouslyFormattedCitation":"[89]"},"properties":{"noteIndex":0},"schema":"https://github.com/citation-style-language/schema/raw/master/csl-citation.json"}</w:instrText>
      </w:r>
      <w:r w:rsidR="005220A2" w:rsidRPr="00C87244">
        <w:rPr>
          <w:lang w:val="en-US"/>
        </w:rPr>
        <w:fldChar w:fldCharType="separate"/>
      </w:r>
      <w:r w:rsidR="00746EF4" w:rsidRPr="00746EF4">
        <w:rPr>
          <w:noProof/>
          <w:lang w:val="en-US"/>
        </w:rPr>
        <w:t>[89]</w:t>
      </w:r>
      <w:r w:rsidR="005220A2" w:rsidRPr="00C87244">
        <w:rPr>
          <w:lang w:val="en-US"/>
        </w:rPr>
        <w:fldChar w:fldCharType="end"/>
      </w:r>
      <w:r w:rsidR="005220A2" w:rsidRPr="00C87244">
        <w:rPr>
          <w:lang w:val="en-US"/>
        </w:rPr>
        <w:t>)</w:t>
      </w:r>
      <w:r w:rsidRPr="00C87244">
        <w:rPr>
          <w:lang w:val="en-US"/>
        </w:rPr>
        <w:t>.</w:t>
      </w:r>
      <w:r w:rsidR="00510BE9" w:rsidRPr="00C87244">
        <w:rPr>
          <w:lang w:val="en-US"/>
        </w:rPr>
        <w:t xml:space="preserve"> The vdW potential in the LJ form may be represented in three most common forms: 12-6 form (ε-σ form), AB form, and n-exp form:</w:t>
      </w:r>
    </w:p>
    <w:p w14:paraId="49EC77FC" w14:textId="011A9F77" w:rsidR="00510BE9" w:rsidRPr="00C87244" w:rsidRDefault="00510BE9" w:rsidP="00510BE9">
      <w:pPr>
        <w:ind w:firstLine="0"/>
        <w:rPr>
          <w:lang w:val="en-US"/>
        </w:rPr>
      </w:pPr>
      <w:r w:rsidRPr="00C87244">
        <w:rPr>
          <w:lang w:val="en-US"/>
        </w:rPr>
        <w:t>The ε-σ form:</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510BE9" w:rsidRPr="00C87244" w14:paraId="77864B14" w14:textId="77777777" w:rsidTr="00B1720B">
        <w:trPr>
          <w:jc w:val="center"/>
        </w:trPr>
        <w:tc>
          <w:tcPr>
            <w:tcW w:w="750" w:type="pct"/>
            <w:vAlign w:val="center"/>
          </w:tcPr>
          <w:p w14:paraId="0FC3D192" w14:textId="77777777" w:rsidR="00510BE9" w:rsidRPr="00C87244" w:rsidRDefault="00510BE9" w:rsidP="00B1720B">
            <w:pPr>
              <w:rPr>
                <w:rFonts w:asciiTheme="minorHAnsi" w:eastAsia="Times New Roman" w:hAnsiTheme="minorHAnsi" w:cstheme="minorHAnsi"/>
                <w:lang w:val="en-US"/>
              </w:rPr>
            </w:pPr>
          </w:p>
        </w:tc>
        <w:tc>
          <w:tcPr>
            <w:tcW w:w="3500" w:type="pct"/>
            <w:vAlign w:val="center"/>
          </w:tcPr>
          <w:p w14:paraId="664B8B67" w14:textId="11241083" w:rsidR="00510BE9" w:rsidRPr="00C87244" w:rsidRDefault="00000000" w:rsidP="00B1720B">
            <w:pPr>
              <w:rPr>
                <w:rFonts w:asciiTheme="minorHAnsi" w:eastAsia="Times New Roman" w:hAnsiTheme="minorHAnsi" w:cstheme="minorHAnsi"/>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LJ</m:t>
                    </m:r>
                  </m:sub>
                </m:sSub>
                <m:r>
                  <w:rPr>
                    <w:rFonts w:ascii="Cambria Math" w:hAnsi="Cambria Math"/>
                    <w:lang w:val="en-US"/>
                  </w:rPr>
                  <m:t>(r)=4</m:t>
                </m:r>
                <m:r>
                  <m:rPr>
                    <m:sty m:val="p"/>
                  </m:rPr>
                  <w:rPr>
                    <w:rFonts w:ascii="Cambria Math" w:hAnsi="Cambria Math"/>
                    <w:lang w:val="en-US"/>
                  </w:rPr>
                  <m:t>ε</m:t>
                </m:r>
                <m:d>
                  <m:dPr>
                    <m:ctrlPr>
                      <w:rPr>
                        <w:rFonts w:ascii="Cambria Math" w:hAnsi="Cambria Math"/>
                        <w:lang w:val="en-US"/>
                      </w:rPr>
                    </m:ctrlPr>
                  </m:dPr>
                  <m:e>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m:rPr>
                                    <m:sty m:val="p"/>
                                  </m:rPr>
                                  <w:rPr>
                                    <w:rFonts w:ascii="Cambria Math" w:hAnsi="Cambria Math"/>
                                    <w:lang w:val="en-US"/>
                                  </w:rPr>
                                  <m:t>σ</m:t>
                                </m:r>
                              </m:num>
                              <m:den>
                                <m:r>
                                  <w:rPr>
                                    <w:rFonts w:ascii="Cambria Math" w:hAnsi="Cambria Math"/>
                                    <w:lang w:val="en-US"/>
                                  </w:rPr>
                                  <m:t>r</m:t>
                                </m:r>
                              </m:den>
                            </m:f>
                          </m:e>
                        </m:d>
                      </m:e>
                      <m:sup>
                        <m:r>
                          <w:rPr>
                            <w:rFonts w:ascii="Cambria Math" w:hAnsi="Cambria Math"/>
                            <w:lang w:val="en-US"/>
                          </w:rPr>
                          <m:t>12</m:t>
                        </m:r>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m:rPr>
                                    <m:sty m:val="p"/>
                                  </m:rPr>
                                  <w:rPr>
                                    <w:rFonts w:ascii="Cambria Math" w:hAnsi="Cambria Math"/>
                                    <w:lang w:val="en-US"/>
                                  </w:rPr>
                                  <m:t>σ</m:t>
                                </m:r>
                              </m:num>
                              <m:den>
                                <m:r>
                                  <w:rPr>
                                    <w:rFonts w:ascii="Cambria Math" w:hAnsi="Cambria Math"/>
                                    <w:lang w:val="en-US"/>
                                  </w:rPr>
                                  <m:t>r</m:t>
                                </m:r>
                              </m:den>
                            </m:f>
                          </m:e>
                        </m:d>
                      </m:e>
                      <m:sup>
                        <m:r>
                          <w:rPr>
                            <w:rFonts w:ascii="Cambria Math" w:hAnsi="Cambria Math"/>
                            <w:lang w:val="en-US"/>
                          </w:rPr>
                          <m:t>6</m:t>
                        </m:r>
                      </m:sup>
                    </m:sSup>
                  </m:e>
                </m:d>
              </m:oMath>
            </m:oMathPara>
          </w:p>
        </w:tc>
        <w:tc>
          <w:tcPr>
            <w:tcW w:w="750" w:type="pct"/>
            <w:vAlign w:val="center"/>
          </w:tcPr>
          <w:p w14:paraId="7B2FE58D" w14:textId="02FAB14F" w:rsidR="00510BE9" w:rsidRPr="00C87244" w:rsidRDefault="00510BE9" w:rsidP="00B1720B">
            <w:pPr>
              <w:ind w:left="314"/>
              <w:rPr>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31</w:t>
            </w:r>
            <w:r w:rsidRPr="00C87244">
              <w:rPr>
                <w:lang w:val="en-US"/>
              </w:rPr>
              <w:fldChar w:fldCharType="end"/>
            </w:r>
            <w:r w:rsidRPr="00C87244">
              <w:rPr>
                <w:lang w:val="en-US"/>
              </w:rPr>
              <w:t>)</w:t>
            </w:r>
          </w:p>
        </w:tc>
      </w:tr>
    </w:tbl>
    <w:p w14:paraId="531B95B2" w14:textId="5C34CCED" w:rsidR="00510BE9" w:rsidRPr="00C87244" w:rsidRDefault="00510BE9" w:rsidP="00510BE9">
      <w:pPr>
        <w:ind w:firstLine="0"/>
        <w:rPr>
          <w:lang w:val="en-US"/>
        </w:rPr>
      </w:pPr>
      <w:r w:rsidRPr="00C87244">
        <w:rPr>
          <w:lang w:val="en-US"/>
        </w:rPr>
        <w:t>The AB form:</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510BE9" w:rsidRPr="00C87244" w14:paraId="55003B50" w14:textId="77777777" w:rsidTr="00B1720B">
        <w:trPr>
          <w:jc w:val="center"/>
        </w:trPr>
        <w:tc>
          <w:tcPr>
            <w:tcW w:w="750" w:type="pct"/>
            <w:vAlign w:val="center"/>
          </w:tcPr>
          <w:p w14:paraId="644A9C7D" w14:textId="77777777" w:rsidR="00510BE9" w:rsidRPr="00C87244" w:rsidRDefault="00510BE9" w:rsidP="00B1720B">
            <w:pPr>
              <w:rPr>
                <w:rFonts w:asciiTheme="minorHAnsi" w:eastAsia="Times New Roman" w:hAnsiTheme="minorHAnsi" w:cstheme="minorHAnsi"/>
                <w:lang w:val="en-US"/>
              </w:rPr>
            </w:pPr>
          </w:p>
        </w:tc>
        <w:tc>
          <w:tcPr>
            <w:tcW w:w="3500" w:type="pct"/>
            <w:vAlign w:val="center"/>
          </w:tcPr>
          <w:p w14:paraId="1D62448C" w14:textId="336FE0A6" w:rsidR="00510BE9" w:rsidRPr="00C87244" w:rsidRDefault="00000000" w:rsidP="00B1720B">
            <w:pPr>
              <w:rPr>
                <w:rFonts w:asciiTheme="minorHAnsi" w:eastAsia="Times New Roman" w:hAnsiTheme="minorHAnsi" w:cstheme="minorHAnsi"/>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LJ</m:t>
                    </m:r>
                  </m:sub>
                </m:sSub>
                <m:d>
                  <m:dPr>
                    <m:ctrlPr>
                      <w:rPr>
                        <w:rFonts w:ascii="Cambria Math" w:hAnsi="Cambria Math"/>
                        <w:i/>
                        <w:lang w:val="en-US"/>
                      </w:rPr>
                    </m:ctrlPr>
                  </m:dPr>
                  <m:e>
                    <m:r>
                      <w:rPr>
                        <w:rFonts w:ascii="Cambria Math" w:hAnsi="Cambria Math"/>
                        <w:lang w:val="en-US"/>
                      </w:rPr>
                      <m:t>r</m:t>
                    </m:r>
                  </m:e>
                </m:d>
                <m:r>
                  <w:rPr>
                    <w:rFonts w:ascii="Cambria Math" w:hAnsi="Cambria Math"/>
                    <w:lang w:val="en-US"/>
                  </w:rPr>
                  <m:t>=</m:t>
                </m:r>
                <m:f>
                  <m:fPr>
                    <m:ctrlPr>
                      <w:rPr>
                        <w:rFonts w:ascii="Cambria Math" w:hAnsi="Cambria Math"/>
                        <w:i/>
                        <w:lang w:val="en-US"/>
                      </w:rPr>
                    </m:ctrlPr>
                  </m:fPr>
                  <m:num>
                    <m:r>
                      <w:rPr>
                        <w:rFonts w:ascii="Cambria Math" w:hAnsi="Cambria Math"/>
                        <w:lang w:val="en-US"/>
                      </w:rPr>
                      <m:t>A</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12</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B</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6</m:t>
                        </m:r>
                      </m:sup>
                    </m:sSup>
                  </m:den>
                </m:f>
              </m:oMath>
            </m:oMathPara>
          </w:p>
        </w:tc>
        <w:tc>
          <w:tcPr>
            <w:tcW w:w="750" w:type="pct"/>
            <w:vAlign w:val="center"/>
          </w:tcPr>
          <w:p w14:paraId="5DEC803B" w14:textId="1AE1D988" w:rsidR="00510BE9" w:rsidRPr="00C87244" w:rsidRDefault="00510BE9" w:rsidP="00B1720B">
            <w:pPr>
              <w:ind w:left="314"/>
              <w:rPr>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32</w:t>
            </w:r>
            <w:r w:rsidRPr="00C87244">
              <w:rPr>
                <w:lang w:val="en-US"/>
              </w:rPr>
              <w:fldChar w:fldCharType="end"/>
            </w:r>
            <w:r w:rsidRPr="00C87244">
              <w:rPr>
                <w:lang w:val="en-US"/>
              </w:rPr>
              <w:t>)</w:t>
            </w:r>
          </w:p>
        </w:tc>
      </w:tr>
    </w:tbl>
    <w:p w14:paraId="4450DD23" w14:textId="58794686" w:rsidR="00510BE9" w:rsidRPr="00C87244" w:rsidRDefault="00510BE9" w:rsidP="00510BE9">
      <w:pPr>
        <w:ind w:firstLine="0"/>
        <w:rPr>
          <w:lang w:val="en-US"/>
        </w:rPr>
      </w:pPr>
      <w:r w:rsidRPr="00C87244">
        <w:rPr>
          <w:lang w:val="en-US"/>
        </w:rPr>
        <w:t>The n-exp form:</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510BE9" w:rsidRPr="00C87244" w14:paraId="055D55D9" w14:textId="77777777" w:rsidTr="00B1720B">
        <w:trPr>
          <w:jc w:val="center"/>
        </w:trPr>
        <w:tc>
          <w:tcPr>
            <w:tcW w:w="750" w:type="pct"/>
            <w:vAlign w:val="center"/>
          </w:tcPr>
          <w:p w14:paraId="6D406E4A" w14:textId="77777777" w:rsidR="00510BE9" w:rsidRPr="00C87244" w:rsidRDefault="00510BE9" w:rsidP="00B1720B">
            <w:pPr>
              <w:rPr>
                <w:rFonts w:asciiTheme="minorHAnsi" w:eastAsia="Times New Roman" w:hAnsiTheme="minorHAnsi" w:cstheme="minorHAnsi"/>
                <w:lang w:val="en-US"/>
              </w:rPr>
            </w:pPr>
          </w:p>
        </w:tc>
        <w:tc>
          <w:tcPr>
            <w:tcW w:w="3500" w:type="pct"/>
            <w:vAlign w:val="center"/>
          </w:tcPr>
          <w:p w14:paraId="5BD40045" w14:textId="2BBE174F" w:rsidR="00510BE9" w:rsidRPr="00C87244" w:rsidRDefault="00000000" w:rsidP="00B1720B">
            <w:pPr>
              <w:rPr>
                <w:rFonts w:asciiTheme="minorHAnsi" w:eastAsia="Times New Roman" w:hAnsiTheme="minorHAnsi" w:cstheme="minorHAnsi"/>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LJ</m:t>
                    </m:r>
                  </m:sub>
                </m:sSub>
                <m:r>
                  <w:rPr>
                    <w:rFonts w:ascii="Cambria Math" w:hAnsi="Cambria Math"/>
                    <w:lang w:val="en-US"/>
                  </w:rPr>
                  <m:t>(r)=</m:t>
                </m:r>
                <m:r>
                  <m:rPr>
                    <m:sty m:val="p"/>
                  </m:rPr>
                  <w:rPr>
                    <w:rFonts w:ascii="Cambria Math" w:hAnsi="Cambria Math"/>
                    <w:lang w:val="en-US"/>
                  </w:rPr>
                  <m:t>ε</m:t>
                </m:r>
                <m:d>
                  <m:dPr>
                    <m:ctrlPr>
                      <w:rPr>
                        <w:rFonts w:ascii="Cambria Math" w:hAnsi="Cambria Math"/>
                        <w:lang w:val="en-US"/>
                      </w:rPr>
                    </m:ctrlPr>
                  </m:dPr>
                  <m:e>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num>
                              <m:den>
                                <m:r>
                                  <w:rPr>
                                    <w:rFonts w:ascii="Cambria Math" w:hAnsi="Cambria Math"/>
                                    <w:lang w:val="en-US"/>
                                  </w:rPr>
                                  <m:t>r</m:t>
                                </m:r>
                              </m:den>
                            </m:f>
                          </m:e>
                        </m:d>
                      </m:e>
                      <m:sup>
                        <m:r>
                          <w:rPr>
                            <w:rFonts w:ascii="Cambria Math" w:hAnsi="Cambria Math"/>
                            <w:lang w:val="en-US"/>
                          </w:rPr>
                          <m:t>2n</m:t>
                        </m:r>
                      </m:sup>
                    </m:sSup>
                    <m:r>
                      <w:rPr>
                        <w:rFonts w:ascii="Cambria Math" w:hAnsi="Cambria Math"/>
                        <w:lang w:val="en-US"/>
                      </w:rPr>
                      <m:t>-2</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num>
                              <m:den>
                                <m:r>
                                  <w:rPr>
                                    <w:rFonts w:ascii="Cambria Math" w:hAnsi="Cambria Math"/>
                                    <w:lang w:val="en-US"/>
                                  </w:rPr>
                                  <m:t>r</m:t>
                                </m:r>
                              </m:den>
                            </m:f>
                          </m:e>
                        </m:d>
                      </m:e>
                      <m:sup>
                        <m:r>
                          <w:rPr>
                            <w:rFonts w:ascii="Cambria Math" w:hAnsi="Cambria Math"/>
                            <w:lang w:val="en-US"/>
                          </w:rPr>
                          <m:t>n</m:t>
                        </m:r>
                      </m:sup>
                    </m:sSup>
                  </m:e>
                </m:d>
              </m:oMath>
            </m:oMathPara>
          </w:p>
        </w:tc>
        <w:tc>
          <w:tcPr>
            <w:tcW w:w="750" w:type="pct"/>
            <w:vAlign w:val="center"/>
          </w:tcPr>
          <w:p w14:paraId="6F1B4CC7" w14:textId="6E81BC9B" w:rsidR="00510BE9" w:rsidRPr="00C87244" w:rsidRDefault="00510BE9" w:rsidP="00B1720B">
            <w:pPr>
              <w:ind w:left="314"/>
              <w:rPr>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33</w:t>
            </w:r>
            <w:r w:rsidRPr="00C87244">
              <w:rPr>
                <w:lang w:val="en-US"/>
              </w:rPr>
              <w:fldChar w:fldCharType="end"/>
            </w:r>
            <w:r w:rsidRPr="00C87244">
              <w:rPr>
                <w:lang w:val="en-US"/>
              </w:rPr>
              <w:t>)</w:t>
            </w:r>
          </w:p>
        </w:tc>
      </w:tr>
    </w:tbl>
    <w:p w14:paraId="3265A825" w14:textId="02162676" w:rsidR="008F2949" w:rsidRDefault="008F2949" w:rsidP="003E79F4">
      <w:pPr>
        <w:ind w:firstLine="0"/>
        <w:rPr>
          <w:lang w:val="en-US"/>
        </w:rPr>
      </w:pPr>
      <w:r>
        <w:rPr>
          <w:lang w:val="en-US"/>
        </w:rPr>
        <w:t>Which is the most convenient</w:t>
      </w:r>
      <w:r w:rsidR="00985946">
        <w:rPr>
          <w:lang w:val="en-US"/>
        </w:rPr>
        <w:t xml:space="preserve"> form</w:t>
      </w:r>
      <w:r>
        <w:rPr>
          <w:lang w:val="en-US"/>
        </w:rPr>
        <w:t xml:space="preserve"> since the coefficients have </w:t>
      </w:r>
      <w:r w:rsidR="00985946">
        <w:rPr>
          <w:lang w:val="en-US"/>
        </w:rPr>
        <w:t xml:space="preserve">a </w:t>
      </w:r>
      <w:r>
        <w:rPr>
          <w:lang w:val="en-US"/>
        </w:rPr>
        <w:t xml:space="preserve">clear physical meaning: </w:t>
      </w:r>
      <w:r w:rsidRPr="008F2949">
        <w:rPr>
          <w:i/>
          <w:iCs/>
          <w:lang w:val="en-US"/>
        </w:rPr>
        <w:t>r</w:t>
      </w:r>
      <w:r w:rsidRPr="008F2949">
        <w:rPr>
          <w:vertAlign w:val="subscript"/>
          <w:lang w:val="en-US"/>
        </w:rPr>
        <w:t>0</w:t>
      </w:r>
      <w:r>
        <w:rPr>
          <w:lang w:val="en-US"/>
        </w:rPr>
        <w:t xml:space="preserve"> is the equilibrium interatomic distance, and </w:t>
      </w:r>
      <m:oMath>
        <m:r>
          <m:rPr>
            <m:sty m:val="p"/>
          </m:rPr>
          <w:rPr>
            <w:rFonts w:ascii="Cambria Math" w:hAnsi="Cambria Math"/>
            <w:lang w:val="en-US"/>
          </w:rPr>
          <m:t>ε</m:t>
        </m:r>
      </m:oMath>
      <w:r>
        <w:rPr>
          <w:rFonts w:eastAsiaTheme="minorEastAsia"/>
          <w:lang w:val="en-US"/>
        </w:rPr>
        <w:t xml:space="preserve"> is the depth of the potential at this equilibrium distance.</w:t>
      </w:r>
    </w:p>
    <w:p w14:paraId="1374A16D" w14:textId="7CCD1B96" w:rsidR="003E79F4" w:rsidRPr="00C87244" w:rsidRDefault="003E79F4" w:rsidP="003E79F4">
      <w:pPr>
        <w:ind w:firstLine="0"/>
        <w:rPr>
          <w:lang w:val="en-US"/>
        </w:rPr>
      </w:pPr>
      <w:r w:rsidRPr="00C87244">
        <w:rPr>
          <w:lang w:val="en-US"/>
        </w:rPr>
        <w:t xml:space="preserve">It is also possible to use so-called improved Lennard-Jones (ILJ) potential </w:t>
      </w:r>
      <w:r w:rsidR="00462C19" w:rsidRPr="00C87244">
        <w:rPr>
          <w:lang w:val="en-US"/>
        </w:rPr>
        <w:fldChar w:fldCharType="begin" w:fldLock="1"/>
      </w:r>
      <w:r w:rsidR="00746EF4">
        <w:rPr>
          <w:lang w:val="en-US"/>
        </w:rPr>
        <w:instrText>ADDIN CSL_CITATION {"citationItems":[{"id":"ITEM-1","itemData":{"DOI":"10.3390/MOLECULES26133906","ISSN":"1420-3049","PMID":"34206733","abstract":"The Lennard–Jones (LJ) and Improved Lennard–Jones (ILJ) potential models have been deeply tested on the most accurate CCSD(T)/CBS electronic energies calculated for some weakly bound prototype systems. These results are important to plan the correct application of such models to systems at increasing complexity. CCSD(T)/CBS ground state electronic energies were determined for 21 diatomic systems composed by the combination of the noble gas atoms. These potentials were employed to calculate the rovibrational spectroscopic constants, and the results show that for 20 of the 21 pairs the ILJ predictions agree more effectively with the experimental data than those of the LJ model. The CCSD(T)/CBS energies were also used to determine the β parameter of the ILJ form, related to the softness/hardness of the interacting partners and controlling the shape of the potential well. This information supports the experimental finding that suggests the adoption of β≈9 for most of the systems involving noble gas atoms. The He-Ne and He-Ar molecules have a lifetime of less than 1ps in the 200–500 K temperature range, indicating that they are not considered stable under thermal conditions of gaseous bulks. Furthermore, the controversy concerning the presence of a “virtual” or a “real” vibrational state in the He2 molecule is discussed.","author":[{"dropping-particle":"","family":"Oliveira","given":"Rhuiago Mendes","non-dropping-particle":"de","parse-names":false,"suffix":""},{"dropping-particle":"","family":"Macedo","given":"Luiz Guilherme Machado","non-dropping-particle":"de","parse-names":false,"suffix":""},{"dropping-particle":"","family":"Cunha","given":"Thiago Ferreira","non-dropping-particle":"da","parse-names":false,"suffix":""},{"dropping-particle":"","family":"Pirani","given":"Fernando","non-dropping-particle":"","parse-names":false,"suffix":""},{"dropping-particle":"","family":"Gargano","given":"Ricardo","non-dropping-particle":"","parse-names":false,"suffix":""}],"container-title":"Molecules 2021, Vol. 26, Page 3906","id":"ITEM-1","issue":"13","issued":{"date-parts":[["2021","6","26"]]},"page":"3906","publisher":"Multidisciplinary Digital Publishing Institute","title":"A Spectroscopic Validation of the Improved Lennard–Jones Model","type":"article-journal","volume":"26"},"uris":["http://www.mendeley.com/documents/?uuid=bfbbb797-259e-3438-9d05-643a9b5fd8ae"]}],"mendeley":{"formattedCitation":"[90]","plainTextFormattedCitation":"[90]","previouslyFormattedCitation":"[90]"},"properties":{"noteIndex":0},"schema":"https://github.com/citation-style-language/schema/raw/master/csl-citation.json"}</w:instrText>
      </w:r>
      <w:r w:rsidR="00462C19" w:rsidRPr="00C87244">
        <w:rPr>
          <w:lang w:val="en-US"/>
        </w:rPr>
        <w:fldChar w:fldCharType="separate"/>
      </w:r>
      <w:r w:rsidR="00746EF4" w:rsidRPr="00746EF4">
        <w:rPr>
          <w:noProof/>
          <w:lang w:val="en-US"/>
        </w:rPr>
        <w:t>[90]</w:t>
      </w:r>
      <w:r w:rsidR="00462C19" w:rsidRPr="00C87244">
        <w:rPr>
          <w:lang w:val="en-US"/>
        </w:rPr>
        <w:fldChar w:fldCharType="end"/>
      </w:r>
      <w:r w:rsidRPr="00C87244">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3E79F4" w:rsidRPr="00C87244" w14:paraId="58E5D0D4" w14:textId="77777777" w:rsidTr="00117DDB">
        <w:trPr>
          <w:jc w:val="center"/>
        </w:trPr>
        <w:tc>
          <w:tcPr>
            <w:tcW w:w="750" w:type="pct"/>
            <w:vAlign w:val="center"/>
          </w:tcPr>
          <w:p w14:paraId="7C619D4C" w14:textId="77777777" w:rsidR="003E79F4" w:rsidRPr="00C87244" w:rsidRDefault="003E79F4" w:rsidP="00117DDB">
            <w:pPr>
              <w:rPr>
                <w:rFonts w:asciiTheme="minorHAnsi" w:eastAsia="Times New Roman" w:hAnsiTheme="minorHAnsi" w:cstheme="minorHAnsi"/>
                <w:lang w:val="en-US"/>
              </w:rPr>
            </w:pPr>
          </w:p>
        </w:tc>
        <w:tc>
          <w:tcPr>
            <w:tcW w:w="3500" w:type="pct"/>
            <w:vAlign w:val="center"/>
          </w:tcPr>
          <w:p w14:paraId="47DC707C" w14:textId="653643F6" w:rsidR="003E79F4" w:rsidRPr="00C87244" w:rsidRDefault="00000000" w:rsidP="00117DDB">
            <w:pPr>
              <w:rPr>
                <w:rFonts w:asciiTheme="minorHAnsi" w:eastAsia="Times New Roman" w:hAnsiTheme="minorHAnsi" w:cstheme="minorHAnsi"/>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ILJ</m:t>
                    </m:r>
                  </m:sub>
                </m:sSub>
                <m:r>
                  <w:rPr>
                    <w:rFonts w:ascii="Cambria Math" w:hAnsi="Cambria Math"/>
                    <w:lang w:val="en-US"/>
                  </w:rPr>
                  <m:t>(r)=</m:t>
                </m:r>
                <m:r>
                  <m:rPr>
                    <m:sty m:val="p"/>
                  </m:rPr>
                  <w:rPr>
                    <w:rFonts w:ascii="Cambria Math" w:hAnsi="Cambria Math"/>
                    <w:lang w:val="en-US"/>
                  </w:rPr>
                  <m:t>ε</m:t>
                </m:r>
                <m:d>
                  <m:dPr>
                    <m:ctrlPr>
                      <w:rPr>
                        <w:rFonts w:ascii="Cambria Math" w:hAnsi="Cambria Math"/>
                        <w:lang w:val="en-US"/>
                      </w:rPr>
                    </m:ctrlPr>
                  </m:dPr>
                  <m:e>
                    <m:f>
                      <m:fPr>
                        <m:ctrlPr>
                          <w:rPr>
                            <w:rFonts w:ascii="Cambria Math" w:hAnsi="Cambria Math"/>
                            <w:i/>
                            <w:lang w:val="en-US"/>
                          </w:rPr>
                        </m:ctrlPr>
                      </m:fPr>
                      <m:num>
                        <m:r>
                          <w:rPr>
                            <w:rFonts w:ascii="Cambria Math" w:hAnsi="Cambria Math"/>
                            <w:lang w:val="en-US"/>
                          </w:rPr>
                          <m:t>m</m:t>
                        </m:r>
                      </m:num>
                      <m:den>
                        <m:r>
                          <w:rPr>
                            <w:rFonts w:ascii="Cambria Math" w:hAnsi="Cambria Math"/>
                            <w:lang w:val="en-US"/>
                          </w:rPr>
                          <m:t>n-m</m:t>
                        </m:r>
                      </m:den>
                    </m:f>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num>
                              <m:den>
                                <m:r>
                                  <w:rPr>
                                    <w:rFonts w:ascii="Cambria Math" w:hAnsi="Cambria Math"/>
                                    <w:lang w:val="en-US"/>
                                  </w:rPr>
                                  <m:t>r</m:t>
                                </m:r>
                              </m:den>
                            </m:f>
                          </m:e>
                        </m:d>
                      </m:e>
                      <m:sup>
                        <m:r>
                          <w:rPr>
                            <w:rFonts w:ascii="Cambria Math" w:hAnsi="Cambria Math"/>
                            <w:lang w:val="en-US"/>
                          </w:rPr>
                          <m:t>n</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n</m:t>
                        </m:r>
                      </m:num>
                      <m:den>
                        <m:r>
                          <w:rPr>
                            <w:rFonts w:ascii="Cambria Math" w:hAnsi="Cambria Math"/>
                            <w:lang w:val="en-US"/>
                          </w:rPr>
                          <m:t>n-m</m:t>
                        </m:r>
                      </m:den>
                    </m:f>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num>
                              <m:den>
                                <m:r>
                                  <w:rPr>
                                    <w:rFonts w:ascii="Cambria Math" w:hAnsi="Cambria Math"/>
                                    <w:lang w:val="en-US"/>
                                  </w:rPr>
                                  <m:t>r</m:t>
                                </m:r>
                              </m:den>
                            </m:f>
                          </m:e>
                        </m:d>
                      </m:e>
                      <m:sup>
                        <m:r>
                          <w:rPr>
                            <w:rFonts w:ascii="Cambria Math" w:hAnsi="Cambria Math"/>
                            <w:lang w:val="en-US"/>
                          </w:rPr>
                          <m:t>m</m:t>
                        </m:r>
                      </m:sup>
                    </m:sSup>
                  </m:e>
                </m:d>
              </m:oMath>
            </m:oMathPara>
          </w:p>
        </w:tc>
        <w:tc>
          <w:tcPr>
            <w:tcW w:w="750" w:type="pct"/>
            <w:vAlign w:val="center"/>
          </w:tcPr>
          <w:p w14:paraId="6ED412E5" w14:textId="2C6141FE" w:rsidR="003E79F4" w:rsidRPr="00C87244" w:rsidRDefault="003E79F4" w:rsidP="00117DDB">
            <w:pPr>
              <w:ind w:left="314"/>
              <w:rPr>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34</w:t>
            </w:r>
            <w:r w:rsidRPr="00C87244">
              <w:rPr>
                <w:lang w:val="en-US"/>
              </w:rPr>
              <w:fldChar w:fldCharType="end"/>
            </w:r>
            <w:r w:rsidRPr="00C87244">
              <w:rPr>
                <w:lang w:val="en-US"/>
              </w:rPr>
              <w:t>)</w:t>
            </w:r>
          </w:p>
        </w:tc>
      </w:tr>
    </w:tbl>
    <w:p w14:paraId="384429D7" w14:textId="7ED00867" w:rsidR="003E79F4" w:rsidRPr="00C87244" w:rsidRDefault="00A42E39" w:rsidP="00A42E39">
      <w:pPr>
        <w:ind w:firstLine="0"/>
        <w:rPr>
          <w:lang w:val="en-US"/>
        </w:rPr>
      </w:pPr>
      <w:r w:rsidRPr="00C87244">
        <w:rPr>
          <w:lang w:val="en-US"/>
        </w:rPr>
        <w:t>w</w:t>
      </w:r>
      <w:r w:rsidR="003E79F4" w:rsidRPr="00C87244">
        <w:rPr>
          <w:lang w:val="en-US"/>
        </w:rPr>
        <w:t xml:space="preserve">hich reduces to the standard Lennard-Jones for </w:t>
      </w:r>
      <w:r w:rsidR="003E79F4" w:rsidRPr="00C87244">
        <w:rPr>
          <w:i/>
          <w:iCs/>
          <w:lang w:val="en-US"/>
        </w:rPr>
        <w:t>n</w:t>
      </w:r>
      <w:r w:rsidR="003E79F4" w:rsidRPr="00C87244">
        <w:rPr>
          <w:lang w:val="en-US"/>
        </w:rPr>
        <w:t xml:space="preserve">=12, </w:t>
      </w:r>
      <w:r w:rsidR="003E79F4" w:rsidRPr="00C87244">
        <w:rPr>
          <w:i/>
          <w:iCs/>
          <w:lang w:val="en-US"/>
        </w:rPr>
        <w:t>m</w:t>
      </w:r>
      <w:r w:rsidR="003E79F4" w:rsidRPr="00C87244">
        <w:rPr>
          <w:lang w:val="en-US"/>
        </w:rPr>
        <w:t>=6.</w:t>
      </w:r>
    </w:p>
    <w:p w14:paraId="641A597F" w14:textId="77777777" w:rsidR="003E79F4" w:rsidRPr="00C87244" w:rsidRDefault="003E79F4" w:rsidP="00B703D5">
      <w:pPr>
        <w:rPr>
          <w:lang w:val="en-US"/>
        </w:rPr>
      </w:pPr>
    </w:p>
    <w:p w14:paraId="09BBBA43" w14:textId="77777777" w:rsidR="00B703D5" w:rsidRPr="00C87244" w:rsidRDefault="00B703D5" w:rsidP="00356A86">
      <w:pPr>
        <w:pStyle w:val="Heading2"/>
        <w:numPr>
          <w:ilvl w:val="1"/>
          <w:numId w:val="44"/>
        </w:numPr>
        <w:tabs>
          <w:tab w:val="clear" w:pos="1440"/>
        </w:tabs>
        <w:ind w:hanging="731"/>
        <w:rPr>
          <w:lang w:val="en-US"/>
        </w:rPr>
      </w:pPr>
      <w:bookmarkStart w:id="126" w:name="_Toc136796779"/>
      <w:bookmarkStart w:id="127" w:name="_Ref137801704"/>
      <w:bookmarkStart w:id="128" w:name="_Ref137803640"/>
      <w:bookmarkStart w:id="129" w:name="_Toc138149153"/>
      <w:bookmarkStart w:id="130" w:name="_Toc237682843"/>
      <w:r w:rsidRPr="00C87244">
        <w:rPr>
          <w:lang w:val="en-US"/>
        </w:rPr>
        <w:t>Source terms, electron-ion coupling (two-temperature MD)</w:t>
      </w:r>
      <w:bookmarkEnd w:id="126"/>
      <w:bookmarkEnd w:id="127"/>
      <w:bookmarkEnd w:id="128"/>
      <w:bookmarkEnd w:id="129"/>
      <w:bookmarkEnd w:id="130"/>
    </w:p>
    <w:p w14:paraId="0130DE1C" w14:textId="6ECEC687" w:rsidR="007B12B4" w:rsidRDefault="00B703D5" w:rsidP="00B703D5">
      <w:pPr>
        <w:rPr>
          <w:lang w:val="en-US"/>
        </w:rPr>
      </w:pPr>
      <w:r w:rsidRPr="00C87244">
        <w:rPr>
          <w:lang w:val="en-US"/>
        </w:rPr>
        <w:t xml:space="preserve">Energy, transferred to atoms from high-energy electrons </w:t>
      </w:r>
      <w:r w:rsidRPr="00C87244">
        <w:rPr>
          <w:i/>
          <w:iCs/>
          <w:lang w:val="en-US"/>
        </w:rPr>
        <w:t>via</w:t>
      </w:r>
      <w:r w:rsidRPr="00C87244">
        <w:rPr>
          <w:lang w:val="en-US"/>
        </w:rPr>
        <w:t xml:space="preserve"> elastic scattering (from MC module) and from </w:t>
      </w:r>
      <w:r w:rsidR="002003CE" w:rsidRPr="00C87244">
        <w:rPr>
          <w:lang w:val="en-US"/>
        </w:rPr>
        <w:t xml:space="preserve">the </w:t>
      </w:r>
      <w:r w:rsidRPr="00C87244">
        <w:rPr>
          <w:lang w:val="en-US"/>
        </w:rPr>
        <w:t>nonadiabatic coupling of low-energy electrons (from BE module), is distributed to atoms at each time-step of MD simulation</w:t>
      </w:r>
      <w:r w:rsidR="007B12B4">
        <w:rPr>
          <w:lang w:val="en-US"/>
        </w:rPr>
        <w:t xml:space="preserve">. </w:t>
      </w:r>
      <w:r w:rsidR="003430E5">
        <w:rPr>
          <w:lang w:val="en-US"/>
        </w:rPr>
        <w:t>Three</w:t>
      </w:r>
      <w:r w:rsidR="007B12B4">
        <w:rPr>
          <w:lang w:val="en-US"/>
        </w:rPr>
        <w:t xml:space="preserve"> schemes of velocity scaling are implemented in XTANT-3: global and local.</w:t>
      </w:r>
    </w:p>
    <w:p w14:paraId="01E5445B" w14:textId="6D5F6E9F" w:rsidR="00B703D5" w:rsidRPr="0063377B" w:rsidRDefault="007B12B4">
      <w:pPr>
        <w:pStyle w:val="ListParagraph"/>
        <w:numPr>
          <w:ilvl w:val="0"/>
          <w:numId w:val="77"/>
        </w:numPr>
        <w:rPr>
          <w:lang w:val="en-US"/>
        </w:rPr>
      </w:pPr>
      <w:r w:rsidRPr="0063377B">
        <w:rPr>
          <w:lang w:val="en-US"/>
        </w:rPr>
        <w:t xml:space="preserve">Global </w:t>
      </w:r>
      <w:r w:rsidR="00B703D5" w:rsidRPr="0063377B">
        <w:rPr>
          <w:lang w:val="en-US"/>
        </w:rPr>
        <w:t>velocity scaling</w:t>
      </w:r>
      <w:r w:rsidRPr="0063377B">
        <w:rPr>
          <w:lang w:val="en-US"/>
        </w:rPr>
        <w:t xml:space="preserve"> rescales all atomic velocities with the same factor, proportional to the transferred energy</w:t>
      </w:r>
      <w:r w:rsidR="00B703D5" w:rsidRPr="0063377B">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7799502A" w14:textId="77777777" w:rsidTr="00F3481B">
        <w:trPr>
          <w:jc w:val="center"/>
        </w:trPr>
        <w:tc>
          <w:tcPr>
            <w:tcW w:w="750" w:type="pct"/>
            <w:vAlign w:val="center"/>
          </w:tcPr>
          <w:p w14:paraId="537C0A62" w14:textId="77777777" w:rsidR="00B703D5" w:rsidRPr="00C87244" w:rsidRDefault="00B703D5" w:rsidP="00F3481B">
            <w:pPr>
              <w:rPr>
                <w:rFonts w:asciiTheme="minorHAnsi" w:eastAsia="Times New Roman" w:hAnsiTheme="minorHAnsi" w:cstheme="minorHAnsi"/>
                <w:lang w:val="en-US"/>
              </w:rPr>
            </w:pPr>
          </w:p>
        </w:tc>
        <w:tc>
          <w:tcPr>
            <w:tcW w:w="3500" w:type="pct"/>
            <w:vAlign w:val="center"/>
          </w:tcPr>
          <w:p w14:paraId="58A73BB4" w14:textId="77777777" w:rsidR="00B703D5" w:rsidRPr="00C87244" w:rsidRDefault="00000000" w:rsidP="00F3481B">
            <w:pPr>
              <w:jc w:val="center"/>
              <w:rPr>
                <w:rFonts w:asciiTheme="minorHAnsi" w:eastAsia="Times New Roman" w:hAnsiTheme="minorHAnsi" w:cstheme="minorHAnsi"/>
                <w:lang w:val="en-US"/>
              </w:rPr>
            </w:pPr>
            <m:oMathPara>
              <m:oMath>
                <m:sSubSup>
                  <m:sSubSupPr>
                    <m:ctrlPr>
                      <w:rPr>
                        <w:rFonts w:ascii="Cambria Math" w:hAnsi="Cambria Math" w:cstheme="minorHAnsi"/>
                        <w:i/>
                        <w:lang w:val="en-US"/>
                      </w:rPr>
                    </m:ctrlPr>
                  </m:sSubSupPr>
                  <m:e>
                    <m:r>
                      <w:rPr>
                        <w:rFonts w:ascii="Cambria Math" w:hAnsi="Cambria Math" w:cstheme="minorHAnsi"/>
                        <w:lang w:val="en-US"/>
                      </w:rPr>
                      <m:t>v</m:t>
                    </m:r>
                  </m:e>
                  <m:sub>
                    <m:r>
                      <w:rPr>
                        <w:rFonts w:ascii="Cambria Math" w:hAnsi="Cambria Math" w:cstheme="minorHAnsi"/>
                        <w:lang w:val="en-US"/>
                      </w:rPr>
                      <m:t>i</m:t>
                    </m:r>
                  </m:sub>
                  <m:sup>
                    <m:r>
                      <w:rPr>
                        <w:rFonts w:ascii="Cambria Math" w:hAnsi="Cambria Math" w:cstheme="minorHAnsi"/>
                        <w:lang w:val="en-US"/>
                      </w:rPr>
                      <m:t>'</m:t>
                    </m:r>
                  </m:sup>
                </m:sSubSup>
                <m:r>
                  <w:rPr>
                    <w:rFonts w:ascii="Cambria Math" w:hAnsi="Cambria Math" w:cstheme="minorHAnsi"/>
                    <w:lang w:val="en-US"/>
                  </w:rPr>
                  <m:t>=</m:t>
                </m:r>
                <m:sSub>
                  <m:sSubPr>
                    <m:ctrlPr>
                      <w:rPr>
                        <w:rFonts w:ascii="Cambria Math" w:hAnsi="Cambria Math" w:cstheme="minorHAnsi"/>
                        <w:i/>
                        <w:lang w:val="en-US"/>
                      </w:rPr>
                    </m:ctrlPr>
                  </m:sSubPr>
                  <m:e>
                    <m:r>
                      <w:rPr>
                        <w:rFonts w:ascii="Cambria Math" w:hAnsi="Cambria Math" w:cstheme="minorHAnsi"/>
                        <w:lang w:val="en-US"/>
                      </w:rPr>
                      <m:t>v</m:t>
                    </m:r>
                  </m:e>
                  <m:sub>
                    <m:r>
                      <w:rPr>
                        <w:rFonts w:ascii="Cambria Math" w:hAnsi="Cambria Math" w:cstheme="minorHAnsi"/>
                        <w:lang w:val="en-US"/>
                      </w:rPr>
                      <m:t>i</m:t>
                    </m:r>
                  </m:sub>
                </m:sSub>
                <m:rad>
                  <m:radPr>
                    <m:degHide m:val="1"/>
                    <m:ctrlPr>
                      <w:rPr>
                        <w:rFonts w:ascii="Cambria Math" w:hAnsi="Cambria Math"/>
                        <w:lang w:val="en-US"/>
                      </w:rPr>
                    </m:ctrlPr>
                  </m:radPr>
                  <m:deg/>
                  <m:e>
                    <m:r>
                      <w:rPr>
                        <w:rFonts w:ascii="Cambria Math" w:hAnsi="Cambria Math"/>
                        <w:lang w:val="en-US"/>
                      </w:rPr>
                      <m:t>1+</m:t>
                    </m:r>
                    <m:f>
                      <m:fPr>
                        <m:ctrlPr>
                          <w:rPr>
                            <w:rFonts w:ascii="Cambria Math" w:hAnsi="Cambria Math"/>
                            <w:i/>
                            <w:lang w:val="en-US"/>
                          </w:rPr>
                        </m:ctrlPr>
                      </m:fPr>
                      <m:num>
                        <m:r>
                          <w:rPr>
                            <w:rFonts w:ascii="Cambria Math" w:hAnsi="Cambria Math"/>
                            <w:lang w:val="en-US"/>
                          </w:rPr>
                          <m:t>dE</m:t>
                        </m:r>
                      </m:num>
                      <m:den>
                        <m:r>
                          <w:rPr>
                            <w:rFonts w:ascii="Cambria Math" w:hAnsi="Cambria Math"/>
                            <w:lang w:val="en-US"/>
                          </w:rPr>
                          <m:t>E</m:t>
                        </m:r>
                      </m:den>
                    </m:f>
                  </m:e>
                </m:rad>
                <m:r>
                  <m:rPr>
                    <m:sty m:val="p"/>
                  </m:rPr>
                  <w:rPr>
                    <w:rFonts w:ascii="Cambria Math" w:hAnsi="Cambria Math"/>
                    <w:lang w:val="en-US"/>
                  </w:rPr>
                  <m:t xml:space="preserve"> , </m:t>
                </m:r>
              </m:oMath>
            </m:oMathPara>
          </w:p>
        </w:tc>
        <w:tc>
          <w:tcPr>
            <w:tcW w:w="750" w:type="pct"/>
            <w:vAlign w:val="center"/>
          </w:tcPr>
          <w:p w14:paraId="22AA3AAA" w14:textId="2EE42AD1" w:rsidR="00B703D5" w:rsidRPr="00C87244" w:rsidRDefault="00B703D5" w:rsidP="00F3481B">
            <w:pPr>
              <w:spacing w:line="360" w:lineRule="auto"/>
              <w:ind w:left="283" w:firstLine="0"/>
              <w:jc w:val="center"/>
              <w:rPr>
                <w:rFonts w:eastAsia="Times New Roman" w:cstheme="minorHAnsi"/>
                <w:lang w:val="en-US"/>
              </w:rPr>
            </w:pPr>
            <w:bookmarkStart w:id="131" w:name="_Ref138155207"/>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35</w:t>
            </w:r>
            <w:r w:rsidR="008466D9" w:rsidRPr="00C87244">
              <w:rPr>
                <w:lang w:val="en-US"/>
              </w:rPr>
              <w:fldChar w:fldCharType="end"/>
            </w:r>
            <w:bookmarkEnd w:id="131"/>
            <w:r w:rsidRPr="00C87244">
              <w:rPr>
                <w:lang w:val="en-US"/>
              </w:rPr>
              <w:t>)</w:t>
            </w:r>
          </w:p>
        </w:tc>
      </w:tr>
    </w:tbl>
    <w:p w14:paraId="4FA5553E" w14:textId="1620D759" w:rsidR="00B703D5" w:rsidRDefault="00B703D5" w:rsidP="00B703D5">
      <w:pPr>
        <w:rPr>
          <w:rFonts w:eastAsiaTheme="minorEastAsia"/>
          <w:lang w:val="en-US"/>
        </w:rPr>
      </w:pPr>
      <w:r w:rsidRPr="00C87244">
        <w:rPr>
          <w:lang w:val="en-US"/>
        </w:rPr>
        <w:t xml:space="preserve">Where </w:t>
      </w:r>
      <m:oMath>
        <m:r>
          <w:rPr>
            <w:rFonts w:ascii="Cambria Math" w:hAnsi="Cambria Math"/>
            <w:lang w:val="en-US"/>
          </w:rPr>
          <m:t>E=</m:t>
        </m:r>
        <m:nary>
          <m:naryPr>
            <m:chr m:val="∑"/>
            <m:limLoc m:val="undOvr"/>
            <m:supHide m:val="1"/>
            <m:ctrlPr>
              <w:rPr>
                <w:rFonts w:ascii="Cambria Math" w:hAnsi="Cambria Math"/>
                <w:i/>
                <w:lang w:val="en-US"/>
              </w:rPr>
            </m:ctrlPr>
          </m:naryPr>
          <m:sub>
            <m:r>
              <w:rPr>
                <w:rFonts w:ascii="Cambria Math" w:hAnsi="Cambria Math"/>
                <w:lang w:val="en-US"/>
              </w:rPr>
              <m:t>i</m:t>
            </m:r>
          </m:sub>
          <m:sup/>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e>
        </m:nary>
      </m:oMath>
      <w:r w:rsidRPr="00C87244">
        <w:rPr>
          <w:lang w:val="en-US"/>
        </w:rPr>
        <w:t xml:space="preserve"> is the total kinetic energy of all the atoms in the simulation box, </w:t>
      </w:r>
      <w:r w:rsidRPr="00C87244">
        <w:rPr>
          <w:i/>
          <w:iCs/>
          <w:lang w:val="en-US"/>
        </w:rPr>
        <w:t>dE</w:t>
      </w:r>
      <w:r w:rsidRPr="00C87244">
        <w:rPr>
          <w:lang w:val="en-US"/>
        </w:rPr>
        <w:t xml:space="preserve"> is the total energy transferred from electrons at this time step, </w:t>
      </w:r>
      <w:r w:rsidRPr="00C87244">
        <w:rPr>
          <w:i/>
          <w:iCs/>
          <w:lang w:val="en-US"/>
        </w:rPr>
        <w:t>v</w:t>
      </w:r>
      <w:r w:rsidRPr="00C87244">
        <w:rPr>
          <w:i/>
          <w:iCs/>
          <w:vertAlign w:val="subscript"/>
          <w:lang w:val="en-US"/>
        </w:rPr>
        <w:t>i</w:t>
      </w:r>
      <w:r w:rsidRPr="00C87244">
        <w:rPr>
          <w:lang w:val="en-US"/>
        </w:rPr>
        <w:t xml:space="preserve"> is the velocity of </w:t>
      </w:r>
      <w:r w:rsidR="002003CE" w:rsidRPr="00C87244">
        <w:rPr>
          <w:lang w:val="en-US"/>
        </w:rPr>
        <w:t xml:space="preserve">the </w:t>
      </w:r>
      <w:r w:rsidRPr="00C87244">
        <w:rPr>
          <w:i/>
          <w:iCs/>
          <w:lang w:val="en-US"/>
        </w:rPr>
        <w:t>i</w:t>
      </w:r>
      <w:r w:rsidRPr="00C87244">
        <w:rPr>
          <w:vertAlign w:val="superscript"/>
          <w:lang w:val="en-US"/>
        </w:rPr>
        <w:t>th</w:t>
      </w:r>
      <w:r w:rsidRPr="00C87244">
        <w:rPr>
          <w:lang w:val="en-US"/>
        </w:rPr>
        <w:t xml:space="preserve"> atom before the scaling, and </w:t>
      </w:r>
      <m:oMath>
        <m:sSubSup>
          <m:sSubSupPr>
            <m:ctrlPr>
              <w:rPr>
                <w:rFonts w:ascii="Cambria Math" w:eastAsia="Calibri" w:hAnsi="Cambria Math" w:cstheme="minorHAnsi"/>
                <w:i/>
                <w:lang w:val="en-US"/>
              </w:rPr>
            </m:ctrlPr>
          </m:sSubSupPr>
          <m:e>
            <m:r>
              <w:rPr>
                <w:rFonts w:ascii="Cambria Math" w:hAnsi="Cambria Math" w:cstheme="minorHAnsi"/>
                <w:lang w:val="en-US"/>
              </w:rPr>
              <m:t>v</m:t>
            </m:r>
          </m:e>
          <m:sub>
            <m:r>
              <w:rPr>
                <w:rFonts w:ascii="Cambria Math" w:hAnsi="Cambria Math" w:cstheme="minorHAnsi"/>
                <w:lang w:val="en-US"/>
              </w:rPr>
              <m:t>i</m:t>
            </m:r>
          </m:sub>
          <m:sup>
            <m:r>
              <w:rPr>
                <w:rFonts w:ascii="Cambria Math" w:hAnsi="Cambria Math" w:cstheme="minorHAnsi"/>
                <w:lang w:val="en-US"/>
              </w:rPr>
              <m:t>'</m:t>
            </m:r>
          </m:sup>
        </m:sSubSup>
      </m:oMath>
      <w:r w:rsidRPr="00C87244">
        <w:rPr>
          <w:rFonts w:eastAsiaTheme="minorEastAsia"/>
          <w:lang w:val="en-US"/>
        </w:rPr>
        <w:t xml:space="preserve"> is its velocity after the scaling (corresponding to the total energy increased by </w:t>
      </w:r>
      <w:r w:rsidRPr="00C87244">
        <w:rPr>
          <w:rFonts w:eastAsiaTheme="minorEastAsia"/>
          <w:i/>
          <w:iCs/>
          <w:lang w:val="en-US"/>
        </w:rPr>
        <w:t>dE</w:t>
      </w:r>
      <w:r w:rsidRPr="00C87244">
        <w:rPr>
          <w:rFonts w:eastAsiaTheme="minorEastAsia"/>
          <w:lang w:val="en-US"/>
        </w:rPr>
        <w:t>). This Eq.</w:t>
      </w:r>
      <w:r w:rsidR="00977121" w:rsidRPr="00C87244">
        <w:rPr>
          <w:rFonts w:eastAsiaTheme="minorEastAsia"/>
          <w:lang w:val="en-US"/>
        </w:rPr>
        <w:fldChar w:fldCharType="begin"/>
      </w:r>
      <w:r w:rsidR="00977121" w:rsidRPr="00C87244">
        <w:rPr>
          <w:rFonts w:eastAsiaTheme="minorEastAsia"/>
          <w:lang w:val="en-US"/>
        </w:rPr>
        <w:instrText xml:space="preserve"> REF _Ref138155207 \h </w:instrText>
      </w:r>
      <w:r w:rsidR="00977121" w:rsidRPr="00C87244">
        <w:rPr>
          <w:rFonts w:eastAsiaTheme="minorEastAsia"/>
          <w:lang w:val="en-US"/>
        </w:rPr>
      </w:r>
      <w:r w:rsidR="00977121" w:rsidRPr="00C87244">
        <w:rPr>
          <w:rFonts w:eastAsiaTheme="minorEastAsia"/>
          <w:lang w:val="en-US"/>
        </w:rPr>
        <w:fldChar w:fldCharType="separate"/>
      </w:r>
      <w:r w:rsidR="002F4C25" w:rsidRPr="00C87244">
        <w:rPr>
          <w:lang w:val="en-US"/>
        </w:rPr>
        <w:t>(</w:t>
      </w:r>
      <w:r w:rsidR="002F4C25">
        <w:rPr>
          <w:noProof/>
          <w:lang w:val="en-US"/>
        </w:rPr>
        <w:t>35</w:t>
      </w:r>
      <w:r w:rsidR="00977121" w:rsidRPr="00C87244">
        <w:rPr>
          <w:rFonts w:eastAsiaTheme="minorEastAsia"/>
          <w:lang w:val="en-US"/>
        </w:rPr>
        <w:fldChar w:fldCharType="end"/>
      </w:r>
      <w:r w:rsidR="00977121" w:rsidRPr="00C87244">
        <w:rPr>
          <w:rFonts w:eastAsiaTheme="minorEastAsia"/>
          <w:lang w:val="en-US"/>
        </w:rPr>
        <w:t>)</w:t>
      </w:r>
      <w:r w:rsidRPr="00C87244">
        <w:rPr>
          <w:rFonts w:eastAsiaTheme="minorEastAsia"/>
          <w:lang w:val="en-US"/>
        </w:rPr>
        <w:t xml:space="preserve"> ensures that the total kinetic energy in the simulation box increases (decreases) by exactly the amount </w:t>
      </w:r>
      <w:r w:rsidR="002003CE" w:rsidRPr="00C87244">
        <w:rPr>
          <w:rFonts w:eastAsiaTheme="minorEastAsia"/>
          <w:lang w:val="en-US"/>
        </w:rPr>
        <w:t xml:space="preserve">of </w:t>
      </w:r>
      <w:r w:rsidRPr="00C87244">
        <w:rPr>
          <w:rFonts w:eastAsiaTheme="minorEastAsia"/>
          <w:i/>
          <w:iCs/>
          <w:lang w:val="en-US"/>
        </w:rPr>
        <w:t>dE</w:t>
      </w:r>
      <w:r w:rsidRPr="00C87244">
        <w:rPr>
          <w:rFonts w:eastAsiaTheme="minorEastAsia"/>
          <w:lang w:val="en-US"/>
        </w:rPr>
        <w:t xml:space="preserve"> while conserving the total momentum in the simulation box.</w:t>
      </w:r>
    </w:p>
    <w:p w14:paraId="13CA6EBE" w14:textId="531027E3" w:rsidR="0063377B" w:rsidRDefault="0063377B">
      <w:pPr>
        <w:pStyle w:val="ListParagraph"/>
        <w:numPr>
          <w:ilvl w:val="0"/>
          <w:numId w:val="77"/>
        </w:numPr>
        <w:rPr>
          <w:lang w:val="en-US"/>
        </w:rPr>
      </w:pPr>
      <w:r>
        <w:rPr>
          <w:lang w:val="en-US"/>
        </w:rPr>
        <w:lastRenderedPageBreak/>
        <w:t>Local velocity scaling assumes that the electron, hopping between two molecular orbitals, transfers energy to recoil atoms which form these molecular orbitals.</w:t>
      </w:r>
      <w:r w:rsidR="00BC5940">
        <w:rPr>
          <w:lang w:val="en-US"/>
        </w:rPr>
        <w:t xml:space="preserve"> This requires orbital-resolved tracing energy transfer in the nonadiabatic coupling. Each orbital is then spun on the basis of atomic orbitals (inherently available in Koster-Slater tight binding) according to </w:t>
      </w:r>
      <w:r w:rsidR="00B556CB">
        <w:rPr>
          <w:lang w:val="en-US"/>
        </w:rPr>
        <w:t>Mulliken population analysis</w:t>
      </w:r>
      <w:r w:rsidR="00BC5940">
        <w:rPr>
          <w:lang w:val="en-US"/>
        </w:rPr>
        <w:t xml:space="preserve">. </w:t>
      </w:r>
      <w:r w:rsidR="008703EA">
        <w:rPr>
          <w:lang w:val="en-US"/>
        </w:rPr>
        <w:t>Having the matrix of energy transfer for each pair of atomic orbitals (for initial and final states of an electron hopping), averaged over all levels according to Eq.</w:t>
      </w:r>
      <w:r w:rsidR="008703EA">
        <w:rPr>
          <w:lang w:val="en-US"/>
        </w:rPr>
        <w:fldChar w:fldCharType="begin"/>
      </w:r>
      <w:r w:rsidR="008703EA">
        <w:rPr>
          <w:lang w:val="en-US"/>
        </w:rPr>
        <w:instrText xml:space="preserve"> REF _Ref230591199 \h </w:instrText>
      </w:r>
      <w:r w:rsidR="008703EA">
        <w:rPr>
          <w:lang w:val="en-US"/>
        </w:rPr>
      </w:r>
      <w:r w:rsidR="008703EA">
        <w:rPr>
          <w:lang w:val="en-US"/>
        </w:rPr>
        <w:fldChar w:fldCharType="separate"/>
      </w:r>
      <w:r w:rsidR="008703EA" w:rsidRPr="00C87244">
        <w:rPr>
          <w:lang w:val="en-US"/>
        </w:rPr>
        <w:t>(</w:t>
      </w:r>
      <w:r w:rsidR="008703EA">
        <w:rPr>
          <w:noProof/>
          <w:lang w:val="en-US"/>
        </w:rPr>
        <w:t>24</w:t>
      </w:r>
      <w:r w:rsidR="008703EA">
        <w:rPr>
          <w:lang w:val="en-US"/>
        </w:rPr>
        <w:fldChar w:fldCharType="end"/>
      </w:r>
      <w:r w:rsidR="008703EA">
        <w:rPr>
          <w:lang w:val="en-US"/>
        </w:rPr>
        <w:t>)</w:t>
      </w:r>
      <w:r w:rsidR="00943FF8">
        <w:rPr>
          <w:lang w:val="en-US"/>
        </w:rPr>
        <w:t>, the following algorithm is implemented in XTANT-3</w:t>
      </w:r>
      <w:r w:rsidR="008703EA">
        <w:rPr>
          <w:lang w:val="en-US"/>
        </w:rPr>
        <w:t>.</w:t>
      </w:r>
    </w:p>
    <w:p w14:paraId="196AA9C1" w14:textId="4251A83D" w:rsidR="00943FF8" w:rsidRDefault="00943FF8" w:rsidP="00943FF8">
      <w:pPr>
        <w:pStyle w:val="ListParagraph"/>
        <w:ind w:left="1004" w:firstLine="0"/>
        <w:rPr>
          <w:lang w:val="en-US"/>
        </w:rPr>
      </w:pPr>
      <w:r>
        <w:rPr>
          <w:lang w:val="en-US"/>
        </w:rPr>
        <w:t>For each pair of atoms (corresponding to each pairs of orbitals), their velocities in their center-of-mass are calculated. These velocities are rescaled according to Eq.</w:t>
      </w:r>
      <w:r>
        <w:rPr>
          <w:lang w:val="en-US"/>
        </w:rPr>
        <w:fldChar w:fldCharType="begin"/>
      </w:r>
      <w:r>
        <w:rPr>
          <w:lang w:val="en-US"/>
        </w:rPr>
        <w:instrText xml:space="preserve"> REF _Ref138155207 \h </w:instrText>
      </w:r>
      <w:r>
        <w:rPr>
          <w:lang w:val="en-US"/>
        </w:rPr>
      </w:r>
      <w:r>
        <w:rPr>
          <w:lang w:val="en-US"/>
        </w:rPr>
        <w:fldChar w:fldCharType="separate"/>
      </w:r>
      <w:r w:rsidRPr="00C87244">
        <w:rPr>
          <w:lang w:val="en-US"/>
        </w:rPr>
        <w:t>(</w:t>
      </w:r>
      <w:r>
        <w:rPr>
          <w:noProof/>
          <w:lang w:val="en-US"/>
        </w:rPr>
        <w:t>35</w:t>
      </w:r>
      <w:r>
        <w:rPr>
          <w:lang w:val="en-US"/>
        </w:rPr>
        <w:fldChar w:fldCharType="end"/>
      </w:r>
      <w:proofErr w:type="gramStart"/>
      <w:r>
        <w:rPr>
          <w:lang w:val="en-US"/>
        </w:rPr>
        <w:t>),</w:t>
      </w:r>
      <w:r w:rsidR="00965377">
        <w:rPr>
          <w:lang w:val="en-US"/>
        </w:rPr>
        <w:t xml:space="preserve"> </w:t>
      </w:r>
      <w:r>
        <w:rPr>
          <w:lang w:val="en-US"/>
        </w:rPr>
        <w:t>but</w:t>
      </w:r>
      <w:proofErr w:type="gramEnd"/>
      <w:r>
        <w:rPr>
          <w:lang w:val="en-US"/>
        </w:rPr>
        <w:t xml:space="preserve"> using only the energy transferred to these two atoms and their summed kinetic energy in the center-of-mass system.</w:t>
      </w:r>
      <w:r w:rsidR="00BF01D2">
        <w:rPr>
          <w:lang w:val="en-US"/>
        </w:rPr>
        <w:t xml:space="preserve"> Then, the velocities are converted back into the laboratory system.</w:t>
      </w:r>
    </w:p>
    <w:p w14:paraId="6747F22A" w14:textId="236521C2" w:rsidR="00965377" w:rsidRDefault="00965377" w:rsidP="00943FF8">
      <w:pPr>
        <w:pStyle w:val="ListParagraph"/>
        <w:ind w:left="1004" w:firstLine="0"/>
        <w:rPr>
          <w:lang w:val="en-US"/>
        </w:rPr>
      </w:pPr>
      <w:r>
        <w:rPr>
          <w:lang w:val="en-US"/>
        </w:rPr>
        <w:t xml:space="preserve">This algorithm ensured pairwise momentum conservation, for given transferred energy. However, it cannot deliver energy to a single atom – meaning, diagonal elements of the energy transfer matrix, in which an electron transitions between the atomic orbitals of the same atom (say, </w:t>
      </w:r>
      <w:r w:rsidRPr="00965377">
        <w:rPr>
          <w:i/>
          <w:iCs/>
          <w:lang w:val="en-US"/>
        </w:rPr>
        <w:t>s</w:t>
      </w:r>
      <w:r>
        <w:rPr>
          <w:lang w:val="en-US"/>
        </w:rPr>
        <w:t xml:space="preserve"> and </w:t>
      </w:r>
      <w:r w:rsidRPr="00965377">
        <w:rPr>
          <w:i/>
          <w:iCs/>
          <w:lang w:val="en-US"/>
        </w:rPr>
        <w:t>p</w:t>
      </w:r>
      <w:r>
        <w:rPr>
          <w:lang w:val="en-US"/>
        </w:rPr>
        <w:t xml:space="preserve"> orbitals). This remaining unaccounted energy is then delivered to the atoms via global scaling.</w:t>
      </w:r>
    </w:p>
    <w:p w14:paraId="44C046AC" w14:textId="77777777" w:rsidR="003430E5" w:rsidRDefault="003430E5" w:rsidP="00943FF8">
      <w:pPr>
        <w:pStyle w:val="ListParagraph"/>
        <w:ind w:left="1004" w:firstLine="0"/>
        <w:rPr>
          <w:lang w:val="en-US"/>
        </w:rPr>
      </w:pPr>
    </w:p>
    <w:p w14:paraId="5C3E7B0E" w14:textId="1283FEF9" w:rsidR="003430E5" w:rsidRPr="0063377B" w:rsidRDefault="003430E5" w:rsidP="003430E5">
      <w:pPr>
        <w:pStyle w:val="ListParagraph"/>
        <w:numPr>
          <w:ilvl w:val="0"/>
          <w:numId w:val="77"/>
        </w:numPr>
        <w:rPr>
          <w:lang w:val="en-US"/>
        </w:rPr>
      </w:pPr>
      <w:r>
        <w:rPr>
          <w:lang w:val="en-US"/>
        </w:rPr>
        <w:t>Individual-atom coupling is also implemented, in which the energy transferred to (from) atoms in the electron-ion coupling is traced atom-resolved. This can be achieved if the atomic distribution function in the collision integral is replaced with a set of delta-functions, restoring the individual atom contributions of all atoms. Then, knowing exactly how much energy each atom has received from electrons is added to the atom by rescaling its individual velocity</w:t>
      </w:r>
      <w:r w:rsidR="00F049E9">
        <w:rPr>
          <w:lang w:val="en-US"/>
        </w:rPr>
        <w:t xml:space="preserve"> (Eq.</w:t>
      </w:r>
      <w:r w:rsidR="00F049E9">
        <w:rPr>
          <w:lang w:val="en-US"/>
        </w:rPr>
        <w:fldChar w:fldCharType="begin"/>
      </w:r>
      <w:r w:rsidR="00F049E9">
        <w:rPr>
          <w:lang w:val="en-US"/>
        </w:rPr>
        <w:instrText xml:space="preserve"> REF _Ref138155207 \h </w:instrText>
      </w:r>
      <w:r w:rsidR="00F049E9">
        <w:rPr>
          <w:lang w:val="en-US"/>
        </w:rPr>
      </w:r>
      <w:r w:rsidR="00F049E9">
        <w:rPr>
          <w:lang w:val="en-US"/>
        </w:rPr>
        <w:fldChar w:fldCharType="separate"/>
      </w:r>
      <w:r w:rsidR="00F049E9" w:rsidRPr="00C87244">
        <w:rPr>
          <w:lang w:val="en-US"/>
        </w:rPr>
        <w:t>(</w:t>
      </w:r>
      <w:r w:rsidR="00F049E9">
        <w:rPr>
          <w:noProof/>
          <w:lang w:val="en-US"/>
        </w:rPr>
        <w:t>35</w:t>
      </w:r>
      <w:r w:rsidR="00F049E9">
        <w:rPr>
          <w:lang w:val="en-US"/>
        </w:rPr>
        <w:fldChar w:fldCharType="end"/>
      </w:r>
      <w:r w:rsidR="00F049E9">
        <w:rPr>
          <w:lang w:val="en-US"/>
        </w:rPr>
        <w:t>))</w:t>
      </w:r>
      <w:r>
        <w:rPr>
          <w:lang w:val="en-US"/>
        </w:rPr>
        <w:t xml:space="preserve">. This scheme is most suitable to the situations where atoms are strongly out of equilibrium – such as a fast atom </w:t>
      </w:r>
      <w:r w:rsidR="00262908">
        <w:rPr>
          <w:lang w:val="en-US"/>
        </w:rPr>
        <w:t xml:space="preserve">impinging </w:t>
      </w:r>
      <w:r>
        <w:rPr>
          <w:lang w:val="en-US"/>
        </w:rPr>
        <w:t>on the sample, with velocity very different from the rest of the rest of atoms, or fragmented target with different parts having very different temperatures/velocities. However, this method of energy delivering to the atoms does not guarantee total momentum conservation.</w:t>
      </w:r>
    </w:p>
    <w:p w14:paraId="14C3FA47" w14:textId="77777777" w:rsidR="00B703D5" w:rsidRPr="00C87244" w:rsidRDefault="00B703D5" w:rsidP="00B703D5">
      <w:pPr>
        <w:rPr>
          <w:lang w:val="en-US"/>
        </w:rPr>
      </w:pPr>
    </w:p>
    <w:p w14:paraId="3D652599" w14:textId="77777777" w:rsidR="00B703D5" w:rsidRPr="00C87244" w:rsidRDefault="00B703D5" w:rsidP="00356A86">
      <w:pPr>
        <w:pStyle w:val="Heading2"/>
        <w:numPr>
          <w:ilvl w:val="1"/>
          <w:numId w:val="44"/>
        </w:numPr>
        <w:tabs>
          <w:tab w:val="clear" w:pos="1440"/>
        </w:tabs>
        <w:ind w:hanging="731"/>
        <w:rPr>
          <w:lang w:val="en-US"/>
        </w:rPr>
      </w:pPr>
      <w:bookmarkStart w:id="132" w:name="_Toc136796780"/>
      <w:bookmarkStart w:id="133" w:name="_Toc138149154"/>
      <w:bookmarkStart w:id="134" w:name="_Toc237682844"/>
      <w:r w:rsidRPr="00C87244">
        <w:rPr>
          <w:lang w:val="en-US"/>
        </w:rPr>
        <w:t>Thermostats</w:t>
      </w:r>
      <w:bookmarkEnd w:id="132"/>
      <w:bookmarkEnd w:id="133"/>
      <w:bookmarkEnd w:id="134"/>
    </w:p>
    <w:p w14:paraId="07B29B76" w14:textId="77777777" w:rsidR="004D1C55" w:rsidRDefault="00B703D5" w:rsidP="001927CC">
      <w:pPr>
        <w:rPr>
          <w:lang w:val="en-US"/>
        </w:rPr>
      </w:pPr>
      <w:r w:rsidRPr="00C87244">
        <w:rPr>
          <w:lang w:val="en-US"/>
        </w:rPr>
        <w:t xml:space="preserve">If high gradients in the energy/temperature in the target are present, </w:t>
      </w:r>
      <w:r w:rsidR="002003CE" w:rsidRPr="00C87244">
        <w:rPr>
          <w:lang w:val="en-US"/>
        </w:rPr>
        <w:t xml:space="preserve">the </w:t>
      </w:r>
      <w:r w:rsidRPr="00C87244">
        <w:rPr>
          <w:lang w:val="en-US"/>
        </w:rPr>
        <w:t xml:space="preserve">effects of the transport of energy may be important. Simulation box sizes that can be modeled with ab-initio-like MD are too small to capture such transport effect. To account for energy transport out of the simulation box, thermostats may be used. They allow the temperature or the energy in the supercell to change towards a defined temperature over a given characteristic time. </w:t>
      </w:r>
    </w:p>
    <w:p w14:paraId="2D0EEA95" w14:textId="62A62545" w:rsidR="001927CC" w:rsidRPr="00C87244" w:rsidRDefault="00B703D5" w:rsidP="001927CC">
      <w:pPr>
        <w:rPr>
          <w:rFonts w:eastAsia="Times New Roman"/>
          <w:lang w:val="en-US"/>
        </w:rPr>
      </w:pPr>
      <w:r w:rsidRPr="00C87244">
        <w:rPr>
          <w:lang w:val="en-US"/>
        </w:rPr>
        <w:t xml:space="preserve">XTANT-3 allows to use generalized Berendsen thermostat </w:t>
      </w:r>
      <w:r w:rsidRPr="00C87244">
        <w:rPr>
          <w:lang w:val="en-US"/>
        </w:rPr>
        <w:fldChar w:fldCharType="begin" w:fldLock="1"/>
      </w:r>
      <w:r w:rsidR="00746EF4">
        <w:rPr>
          <w:lang w:val="en-US"/>
        </w:rPr>
        <w:instrText>ADDIN CSL_CITATION {"citationItems":[{"id":"ITEM-1","itemData":{"DOI":"10.1063/1.448118","ISBN":"doi:10.1063/1.448118","ISSN":"0021-9606","abstract":"In molecular dynamics (MD) simulations the need often arises to maintain such parameters as temperature or pressure rather than energy and volume, or to impose gradients for studying transport properties in nonequilibrium MD. A method is described to realize coupling to an external bath with constant temperature or pressure with adjustable time constants for the coupling. The method is easily extendable to other variables and to gradients, and can be applied also to polyatomic molecules involving internal constraints. The influence of coupling time constants on dynamical variables is evaluated. A leap‐frog algorithm is presented for the general case involving constraints with coupling to both a constant temperature and a constant pressure bath.","author":[{"dropping-particle":"","family":"Berendsen","given":"H J C","non-dropping-particle":"","parse-names":false,"suffix":""},{"dropping-particle":"","family":"Postma","given":"J P M","non-dropping-particle":"","parse-names":false,"suffix":""},{"dropping-particle":"","family":"Gunsteren","given":"W F","non-dropping-particle":"van","parse-names":false,"suffix":""},{"dropping-particle":"","family":"DiNola","given":"A","non-dropping-particle":"","parse-names":false,"suffix":""},{"dropping-particle":"","family":"Haak","given":"J R","non-dropping-particle":"","parse-names":false,"suffix":""}],"container-title":"The Journal of Chemical Physics","id":"ITEM-1","issue":"8","issued":{"date-parts":[["1984","10"]]},"page":"3684-3690","publisher":"AIP Publishing","title":"Molecular dynamics with coupling to an external bath","type":"article-journal","volume":"81"},"uris":["http://www.mendeley.com/documents/?uuid=9854d31f-3dc5-41ba-9488-6c2c61d93720"]}],"mendeley":{"formattedCitation":"[91]","plainTextFormattedCitation":"[91]","previouslyFormattedCitation":"[91]"},"properties":{"noteIndex":0},"schema":"https://github.com/citation-style-language/schema/raw/master/csl-citation.json"}</w:instrText>
      </w:r>
      <w:r w:rsidRPr="00C87244">
        <w:rPr>
          <w:lang w:val="en-US"/>
        </w:rPr>
        <w:fldChar w:fldCharType="separate"/>
      </w:r>
      <w:r w:rsidR="00746EF4" w:rsidRPr="00746EF4">
        <w:rPr>
          <w:noProof/>
          <w:lang w:val="en-US"/>
        </w:rPr>
        <w:t>[91]</w:t>
      </w:r>
      <w:r w:rsidRPr="00C87244">
        <w:rPr>
          <w:lang w:val="en-US"/>
        </w:rPr>
        <w:fldChar w:fldCharType="end"/>
      </w:r>
      <w:r w:rsidRPr="00C87244">
        <w:rPr>
          <w:lang w:val="en-US"/>
        </w:rPr>
        <w:t xml:space="preserve"> for both, electronic and atomic systems (with independent parameters in the two systems). It is generalized in the sense that instead of </w:t>
      </w:r>
      <w:r w:rsidR="002003CE" w:rsidRPr="00C87244">
        <w:rPr>
          <w:lang w:val="en-US"/>
        </w:rPr>
        <w:t xml:space="preserve">a </w:t>
      </w:r>
      <w:r w:rsidRPr="00C87244">
        <w:rPr>
          <w:lang w:val="en-US"/>
        </w:rPr>
        <w:t xml:space="preserve">linear rate equation for the temperature, it uses a full exponential solution </w:t>
      </w:r>
      <w:r w:rsidRPr="00C87244">
        <w:rPr>
          <w:lang w:val="en-US"/>
        </w:rPr>
        <w:fldChar w:fldCharType="begin" w:fldLock="1"/>
      </w:r>
      <w:r w:rsidR="008145DD">
        <w:rPr>
          <w:lang w:val="en-US"/>
        </w:rPr>
        <w:instrText>ADDIN CSL_CITATION {"citationItems":[{"id":"ITEM-1","itemData":{"DOI":"10.1002/adts.202200091","ISSN":"2513-0390","abstract":"The authors present a concurrent Monte Carlo (MC)–molecular dynamics (MD) approach to modeling matter response to excitation of its electronic system at nanometric scales. The two methods are combined on‐the‐fly at each time step in one code, TREKIS‐4. The MC model describes the arrival of irradiation (a photon, an electron, or a fast ion). It traces induced cascades of secondary electrons and holes, and their energy exchange with atoms due to scattering. The excited atomic system is simulated with an MD model. An efficient way is proposed to account for nonthermal effects in the electron‐atom energy transfer in covalent materials via the conversion of the potential energy of the electronic ensemble into the kinetic energy of atoms. Such a combined MC–MD approach enables a time‐resolved tracing of the excitation kinetics of both, the electronic and atomic systems, and their simultaneous response to a deposited dose. As a proof‐of‐principle, it is shown that the proposed method describes atomic dynamics after X‐ray irradiation in good agreement with tight‐binding MD. The model also allows gaining insights into the atomic system behavior during the energy deposition from a nonequilibrium electronic system excited by an ion impact.","author":[{"dropping-particle":"","family":"Medvedev","given":"Nikita","non-dropping-particle":"","parse-names":false,"suffix":""},{"dropping-particle":"","family":"Akhmetov","given":"Fedor","non-dropping-particle":"","parse-names":false,"suffix":""},{"dropping-particle":"","family":"Rymzhanov","given":"Ruslan A.","non-dropping-particle":"","parse-names":false,"suffix":""},{"dropping-particle":"","family":"Voronkov","given":"Roman","non-dropping-particle":"","parse-names":false,"suffix":""},{"dropping-particle":"","family":"Volkov","given":"Alexander E.","non-dropping-particle":"","parse-names":false,"suffix":""}],"container-title":"Advanced Theory and Simulations","id":"ITEM-1","issue":"8","issued":{"date-parts":[["2022","8","5"]]},"page":"2200091","publisher":"John Wiley &amp; Sons, Ltd","title":"Modeling Time‐Resolved Kinetics in Solids Induced by Extreme Electronic Excitation","type":"article-journal","volume":"5"},"uris":["http://www.mendeley.com/documents/?uuid=2a652dd9-2d87-40c3-a646-647bf32f6dce"]}],"mendeley":{"formattedCitation":"[53]","plainTextFormattedCitation":"[53]","previouslyFormattedCitation":"[53]"},"properties":{"noteIndex":0},"schema":"https://github.com/citation-style-language/schema/raw/master/csl-citation.json"}</w:instrText>
      </w:r>
      <w:r w:rsidRPr="00C87244">
        <w:rPr>
          <w:lang w:val="en-US"/>
        </w:rPr>
        <w:fldChar w:fldCharType="separate"/>
      </w:r>
      <w:r w:rsidR="00C818CE" w:rsidRPr="00C818CE">
        <w:rPr>
          <w:noProof/>
          <w:lang w:val="en-US"/>
        </w:rPr>
        <w:t>[53]</w:t>
      </w:r>
      <w:r w:rsidRPr="00C87244">
        <w:rPr>
          <w:lang w:val="en-US"/>
        </w:rPr>
        <w:fldChar w:fldCharType="end"/>
      </w:r>
      <w:r w:rsidR="001927CC" w:rsidRPr="00C87244">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1927CC" w:rsidRPr="00C87244" w14:paraId="68ADA6C5" w14:textId="77777777" w:rsidTr="00F3481B">
        <w:trPr>
          <w:jc w:val="center"/>
        </w:trPr>
        <w:tc>
          <w:tcPr>
            <w:tcW w:w="750" w:type="pct"/>
            <w:vAlign w:val="center"/>
          </w:tcPr>
          <w:p w14:paraId="23EFA880" w14:textId="77777777" w:rsidR="001927CC" w:rsidRPr="00C87244" w:rsidRDefault="001927CC" w:rsidP="00F3481B">
            <w:pPr>
              <w:rPr>
                <w:rFonts w:asciiTheme="minorHAnsi" w:eastAsia="Times New Roman" w:hAnsiTheme="minorHAnsi" w:cstheme="minorHAnsi"/>
                <w:lang w:val="en-US"/>
              </w:rPr>
            </w:pPr>
          </w:p>
        </w:tc>
        <w:tc>
          <w:tcPr>
            <w:tcW w:w="3500" w:type="pct"/>
            <w:vAlign w:val="center"/>
          </w:tcPr>
          <w:p w14:paraId="3C1FEC4D" w14:textId="3FA87588" w:rsidR="001927CC" w:rsidRPr="00C87244" w:rsidRDefault="001927CC" w:rsidP="00F3481B">
            <w:pPr>
              <w:jc w:val="center"/>
              <w:rPr>
                <w:rFonts w:asciiTheme="minorHAnsi" w:eastAsia="Times New Roman" w:hAnsiTheme="minorHAnsi" w:cstheme="minorHAnsi"/>
                <w:lang w:val="en-US"/>
              </w:rPr>
            </w:pPr>
            <m:oMathPara>
              <m:oMath>
                <m:r>
                  <w:rPr>
                    <w:rFonts w:ascii="Cambria Math" w:eastAsia="Times New Roman" w:hAnsi="Cambria Math"/>
                    <w:lang w:val="en-US"/>
                  </w:rPr>
                  <m:t>T(t+δt)=</m:t>
                </m:r>
                <m:sSub>
                  <m:sSubPr>
                    <m:ctrlPr>
                      <w:rPr>
                        <w:rFonts w:ascii="Cambria Math" w:eastAsia="Times New Roman" w:hAnsi="Cambria Math"/>
                        <w:i/>
                        <w:lang w:val="en-US"/>
                      </w:rPr>
                    </m:ctrlPr>
                  </m:sSubPr>
                  <m:e>
                    <m:r>
                      <w:rPr>
                        <w:rFonts w:ascii="Cambria Math" w:eastAsia="Times New Roman" w:hAnsi="Cambria Math"/>
                        <w:lang w:val="en-US"/>
                      </w:rPr>
                      <m:t>T</m:t>
                    </m:r>
                  </m:e>
                  <m:sub>
                    <m:r>
                      <w:rPr>
                        <w:rFonts w:ascii="Cambria Math" w:eastAsia="Times New Roman" w:hAnsi="Cambria Math"/>
                        <w:lang w:val="en-US"/>
                      </w:rPr>
                      <m:t>0</m:t>
                    </m:r>
                  </m:sub>
                </m:sSub>
                <m:r>
                  <w:rPr>
                    <w:rFonts w:ascii="Cambria Math" w:eastAsia="Times New Roman" w:hAnsi="Cambria Math"/>
                    <w:lang w:val="en-US"/>
                  </w:rPr>
                  <m:t>+(T</m:t>
                </m:r>
                <m:d>
                  <m:dPr>
                    <m:ctrlPr>
                      <w:rPr>
                        <w:rFonts w:ascii="Cambria Math" w:eastAsia="Times New Roman" w:hAnsi="Cambria Math"/>
                        <w:i/>
                        <w:lang w:val="en-US"/>
                      </w:rPr>
                    </m:ctrlPr>
                  </m:dPr>
                  <m:e>
                    <m:r>
                      <w:rPr>
                        <w:rFonts w:ascii="Cambria Math" w:eastAsia="Times New Roman" w:hAnsi="Cambria Math"/>
                        <w:lang w:val="en-US"/>
                      </w:rPr>
                      <m:t>t</m:t>
                    </m:r>
                  </m:e>
                </m:d>
                <m:r>
                  <w:rPr>
                    <w:rFonts w:ascii="Cambria Math" w:eastAsia="Times New Roman" w:hAnsi="Cambria Math"/>
                    <w:lang w:val="en-US"/>
                  </w:rPr>
                  <m:t>-</m:t>
                </m:r>
                <m:sSub>
                  <m:sSubPr>
                    <m:ctrlPr>
                      <w:rPr>
                        <w:rFonts w:ascii="Cambria Math" w:eastAsia="Times New Roman" w:hAnsi="Cambria Math"/>
                        <w:i/>
                        <w:lang w:val="en-US"/>
                      </w:rPr>
                    </m:ctrlPr>
                  </m:sSubPr>
                  <m:e>
                    <m:r>
                      <w:rPr>
                        <w:rFonts w:ascii="Cambria Math" w:eastAsia="Times New Roman" w:hAnsi="Cambria Math"/>
                        <w:lang w:val="en-US"/>
                      </w:rPr>
                      <m:t>T</m:t>
                    </m:r>
                  </m:e>
                  <m:sub>
                    <m:r>
                      <w:rPr>
                        <w:rFonts w:ascii="Cambria Math" w:eastAsia="Times New Roman" w:hAnsi="Cambria Math"/>
                        <w:lang w:val="en-US"/>
                      </w:rPr>
                      <m:t>0</m:t>
                    </m:r>
                  </m:sub>
                </m:sSub>
                <m:r>
                  <w:rPr>
                    <w:rFonts w:ascii="Cambria Math" w:eastAsia="Times New Roman" w:hAnsi="Cambria Math"/>
                    <w:lang w:val="en-US"/>
                  </w:rPr>
                  <m:t>)</m:t>
                </m:r>
                <m:r>
                  <m:rPr>
                    <m:sty m:val="p"/>
                  </m:rPr>
                  <w:rPr>
                    <w:rFonts w:ascii="Cambria Math" w:eastAsia="Times New Roman" w:hAnsi="Cambria Math"/>
                    <w:lang w:val="en-US"/>
                  </w:rPr>
                  <m:t>exp</m:t>
                </m:r>
                <m:r>
                  <w:rPr>
                    <w:rFonts w:ascii="Cambria Math" w:eastAsia="Times New Roman" w:hAnsi="Cambria Math"/>
                    <w:lang w:val="en-US"/>
                  </w:rPr>
                  <m:t>(-δt/τ)</m:t>
                </m:r>
                <m:r>
                  <m:rPr>
                    <m:sty m:val="p"/>
                  </m:rPr>
                  <w:rPr>
                    <w:rFonts w:ascii="Cambria Math" w:hAnsi="Cambria Math"/>
                    <w:lang w:val="en-US"/>
                  </w:rPr>
                  <m:t xml:space="preserve">, </m:t>
                </m:r>
              </m:oMath>
            </m:oMathPara>
          </w:p>
        </w:tc>
        <w:tc>
          <w:tcPr>
            <w:tcW w:w="750" w:type="pct"/>
            <w:vAlign w:val="center"/>
          </w:tcPr>
          <w:p w14:paraId="2FB9097C" w14:textId="71566FBC" w:rsidR="001927CC" w:rsidRPr="00C87244" w:rsidRDefault="001927CC" w:rsidP="00F3481B">
            <w:pPr>
              <w:spacing w:line="360" w:lineRule="auto"/>
              <w:ind w:left="283" w:firstLine="0"/>
              <w:jc w:val="center"/>
              <w:rPr>
                <w:rFonts w:eastAsia="Times New Roman" w:cstheme="minorHAnsi"/>
                <w:lang w:val="en-US"/>
              </w:rPr>
            </w:pPr>
            <w:bookmarkStart w:id="135" w:name="_Ref138155377"/>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36</w:t>
            </w:r>
            <w:r w:rsidR="008466D9" w:rsidRPr="00C87244">
              <w:rPr>
                <w:lang w:val="en-US"/>
              </w:rPr>
              <w:fldChar w:fldCharType="end"/>
            </w:r>
            <w:bookmarkEnd w:id="135"/>
            <w:r w:rsidRPr="00C87244">
              <w:rPr>
                <w:lang w:val="en-US"/>
              </w:rPr>
              <w:t>)</w:t>
            </w:r>
          </w:p>
        </w:tc>
      </w:tr>
    </w:tbl>
    <w:p w14:paraId="74A9D57D" w14:textId="0D0D3BB8" w:rsidR="001927CC" w:rsidRDefault="001927CC" w:rsidP="001927CC">
      <w:pPr>
        <w:rPr>
          <w:lang w:val="en-US"/>
        </w:rPr>
      </w:pPr>
      <w:r w:rsidRPr="00C87244">
        <w:rPr>
          <w:lang w:val="en-US"/>
        </w:rPr>
        <w:t xml:space="preserve">Where </w:t>
      </w:r>
      <m:oMath>
        <m:r>
          <w:rPr>
            <w:rFonts w:ascii="Cambria Math" w:eastAsia="Times New Roman" w:hAnsi="Cambria Math"/>
            <w:lang w:val="en-US"/>
          </w:rPr>
          <m:t>T</m:t>
        </m:r>
        <m:d>
          <m:dPr>
            <m:ctrlPr>
              <w:rPr>
                <w:rFonts w:ascii="Cambria Math" w:eastAsia="Times New Roman" w:hAnsi="Cambria Math"/>
                <w:i/>
                <w:lang w:val="en-US"/>
              </w:rPr>
            </m:ctrlPr>
          </m:dPr>
          <m:e>
            <m:r>
              <w:rPr>
                <w:rFonts w:ascii="Cambria Math" w:eastAsia="Times New Roman" w:hAnsi="Cambria Math"/>
                <w:lang w:val="en-US"/>
              </w:rPr>
              <m:t>t+δt</m:t>
            </m:r>
          </m:e>
        </m:d>
      </m:oMath>
      <w:r w:rsidRPr="00C87244">
        <w:rPr>
          <w:lang w:val="en-US"/>
        </w:rPr>
        <w:t xml:space="preserve"> and </w:t>
      </w:r>
      <m:oMath>
        <m:r>
          <w:rPr>
            <w:rFonts w:ascii="Cambria Math" w:eastAsia="Times New Roman" w:hAnsi="Cambria Math"/>
            <w:lang w:val="en-US"/>
          </w:rPr>
          <m:t>T(t)</m:t>
        </m:r>
      </m:oMath>
      <w:r w:rsidRPr="00C87244">
        <w:rPr>
          <w:lang w:val="en-US"/>
        </w:rPr>
        <w:t xml:space="preserve"> are the atomic</w:t>
      </w:r>
      <w:r w:rsidR="004D1C55">
        <w:rPr>
          <w:lang w:val="en-US"/>
        </w:rPr>
        <w:t xml:space="preserve"> (kinetic)</w:t>
      </w:r>
      <w:r w:rsidRPr="00C87244">
        <w:rPr>
          <w:lang w:val="en-US"/>
        </w:rPr>
        <w:t xml:space="preserve"> temperature on the current and previous time step</w:t>
      </w:r>
      <w:r w:rsidR="002003CE" w:rsidRPr="00C87244">
        <w:rPr>
          <w:lang w:val="en-US"/>
        </w:rPr>
        <w:t>s</w:t>
      </w:r>
      <w:r w:rsidRPr="00C87244">
        <w:rPr>
          <w:lang w:val="en-US"/>
        </w:rPr>
        <w:t xml:space="preserve"> (before and after cooling), </w:t>
      </w:r>
      <m:oMath>
        <m:sSub>
          <m:sSubPr>
            <m:ctrlPr>
              <w:rPr>
                <w:rFonts w:ascii="Cambria Math" w:eastAsia="Times New Roman" w:hAnsi="Cambria Math"/>
                <w:i/>
                <w:lang w:val="en-US"/>
              </w:rPr>
            </m:ctrlPr>
          </m:sSubPr>
          <m:e>
            <m:r>
              <w:rPr>
                <w:rFonts w:ascii="Cambria Math" w:eastAsia="Times New Roman" w:hAnsi="Cambria Math"/>
                <w:lang w:val="en-US"/>
              </w:rPr>
              <m:t>T</m:t>
            </m:r>
          </m:e>
          <m:sub>
            <m:r>
              <w:rPr>
                <w:rFonts w:ascii="Cambria Math" w:eastAsia="Times New Roman" w:hAnsi="Cambria Math"/>
                <w:lang w:val="en-US"/>
              </w:rPr>
              <m:t>0</m:t>
            </m:r>
          </m:sub>
        </m:sSub>
      </m:oMath>
      <w:r w:rsidRPr="00C87244">
        <w:rPr>
          <w:lang w:val="en-US"/>
        </w:rPr>
        <w:t xml:space="preserve"> is the bath temperature (typically, room temperature, 300 K), </w:t>
      </w:r>
      <w:r w:rsidRPr="00C87244">
        <w:rPr>
          <w:i/>
          <w:lang w:val="en-US"/>
        </w:rPr>
        <w:t>τ</w:t>
      </w:r>
      <w:r w:rsidRPr="00C87244">
        <w:rPr>
          <w:lang w:val="en-US"/>
        </w:rPr>
        <w:t xml:space="preserve"> is the characteristic cooling time, and </w:t>
      </w:r>
      <m:oMath>
        <m:r>
          <w:rPr>
            <w:rFonts w:ascii="Cambria Math" w:eastAsia="Times New Roman" w:hAnsi="Cambria Math"/>
            <w:lang w:val="en-US"/>
          </w:rPr>
          <m:t>δt</m:t>
        </m:r>
      </m:oMath>
      <w:r w:rsidRPr="00C87244">
        <w:rPr>
          <w:lang w:val="en-US"/>
        </w:rPr>
        <w:t xml:space="preserve"> is the MD time step. Note that Eq.</w:t>
      </w:r>
      <w:r w:rsidRPr="00C87244">
        <w:rPr>
          <w:lang w:val="en-US"/>
        </w:rPr>
        <w:fldChar w:fldCharType="begin"/>
      </w:r>
      <w:r w:rsidRPr="00C87244">
        <w:rPr>
          <w:lang w:val="en-US"/>
        </w:rPr>
        <w:instrText xml:space="preserve"> REF _Ref138155377 \h </w:instrText>
      </w:r>
      <w:r w:rsidRPr="00C87244">
        <w:rPr>
          <w:lang w:val="en-US"/>
        </w:rPr>
      </w:r>
      <w:r w:rsidRPr="00C87244">
        <w:rPr>
          <w:lang w:val="en-US"/>
        </w:rPr>
        <w:fldChar w:fldCharType="separate"/>
      </w:r>
      <w:r w:rsidR="002F4C25" w:rsidRPr="00C87244">
        <w:rPr>
          <w:lang w:val="en-US"/>
        </w:rPr>
        <w:t>(</w:t>
      </w:r>
      <w:r w:rsidR="002F4C25">
        <w:rPr>
          <w:noProof/>
          <w:lang w:val="en-US"/>
        </w:rPr>
        <w:t>36</w:t>
      </w:r>
      <w:r w:rsidRPr="00C87244">
        <w:rPr>
          <w:lang w:val="en-US"/>
        </w:rPr>
        <w:fldChar w:fldCharType="end"/>
      </w:r>
      <w:r w:rsidRPr="00C87244">
        <w:rPr>
          <w:lang w:val="en-US"/>
        </w:rPr>
        <w:t xml:space="preserve">) is an exact solution of the </w:t>
      </w:r>
      <w:r w:rsidRPr="00C87244">
        <w:rPr>
          <w:lang w:val="en-US"/>
        </w:rPr>
        <w:lastRenderedPageBreak/>
        <w:t xml:space="preserve">equation for the temperature rate, in contrast to the linearized one in the original work </w:t>
      </w:r>
      <w:r w:rsidRPr="00C87244">
        <w:rPr>
          <w:lang w:val="en-US"/>
        </w:rPr>
        <w:fldChar w:fldCharType="begin" w:fldLock="1"/>
      </w:r>
      <w:r w:rsidR="00746EF4">
        <w:rPr>
          <w:lang w:val="en-US"/>
        </w:rPr>
        <w:instrText>ADDIN CSL_CITATION {"citationItems":[{"id":"ITEM-1","itemData":{"DOI":"10.1063/1.448118","ISBN":"doi:10.1063/1.448118","ISSN":"0021-9606","abstract":"In molecular dynamics (MD) simulations the need often arises to maintain such parameters as temperature or pressure rather than energy and volume, or to impose gradients for studying transport properties in nonequilibrium MD. A method is described to realize coupling to an external bath with constant temperature or pressure with adjustable time constants for the coupling. The method is easily extendable to other variables and to gradients, and can be applied also to polyatomic molecules involving internal constraints. The influence of coupling time constants on dynamical variables is evaluated. A leap‐frog algorithm is presented for the general case involving constraints with coupling to both a constant temperature and a constant pressure bath.","author":[{"dropping-particle":"","family":"Berendsen","given":"H J C","non-dropping-particle":"","parse-names":false,"suffix":""},{"dropping-particle":"","family":"Postma","given":"J P M","non-dropping-particle":"","parse-names":false,"suffix":""},{"dropping-particle":"","family":"Gunsteren","given":"W F","non-dropping-particle":"van","parse-names":false,"suffix":""},{"dropping-particle":"","family":"DiNola","given":"A","non-dropping-particle":"","parse-names":false,"suffix":""},{"dropping-particle":"","family":"Haak","given":"J R","non-dropping-particle":"","parse-names":false,"suffix":""}],"container-title":"The Journal of Chemical Physics","id":"ITEM-1","issue":"8","issued":{"date-parts":[["1984","10"]]},"page":"3684-3690","publisher":"AIP Publishing","title":"Molecular dynamics with coupling to an external bath","type":"article-journal","volume":"81"},"uris":["http://www.mendeley.com/documents/?uuid=9854d31f-3dc5-41ba-9488-6c2c61d93720"]}],"mendeley":{"formattedCitation":"[91]","plainTextFormattedCitation":"[91]","previouslyFormattedCitation":"[91]"},"properties":{"noteIndex":0},"schema":"https://github.com/citation-style-language/schema/raw/master/csl-citation.json"}</w:instrText>
      </w:r>
      <w:r w:rsidRPr="00C87244">
        <w:rPr>
          <w:lang w:val="en-US"/>
        </w:rPr>
        <w:fldChar w:fldCharType="separate"/>
      </w:r>
      <w:r w:rsidR="00746EF4" w:rsidRPr="00746EF4">
        <w:rPr>
          <w:noProof/>
          <w:lang w:val="en-US"/>
        </w:rPr>
        <w:t>[91]</w:t>
      </w:r>
      <w:r w:rsidRPr="00C87244">
        <w:rPr>
          <w:lang w:val="en-US"/>
        </w:rPr>
        <w:fldChar w:fldCharType="end"/>
      </w:r>
      <w:r w:rsidRPr="00C87244">
        <w:rPr>
          <w:lang w:val="en-US"/>
        </w:rPr>
        <w:t xml:space="preserve">, and thus it does not require the condition </w:t>
      </w:r>
      <m:oMath>
        <m:r>
          <w:rPr>
            <w:rFonts w:ascii="Cambria Math" w:hAnsi="Cambria Math"/>
            <w:lang w:val="en-US"/>
          </w:rPr>
          <m:t>τ</m:t>
        </m:r>
        <m:r>
          <m:rPr>
            <m:sty m:val="p"/>
          </m:rPr>
          <w:rPr>
            <w:rFonts w:ascii="Cambria Math" w:hAnsi="Cambria Math" w:cs="Cambria Math"/>
            <w:lang w:val="en-US"/>
          </w:rPr>
          <m:t>≫</m:t>
        </m:r>
        <m:r>
          <w:rPr>
            <w:rFonts w:ascii="Cambria Math" w:eastAsia="Times New Roman" w:hAnsi="Cambria Math"/>
            <w:lang w:val="en-US"/>
          </w:rPr>
          <m:t>δt</m:t>
        </m:r>
      </m:oMath>
      <w:r w:rsidR="004C3C89" w:rsidRPr="00C87244">
        <w:rPr>
          <w:lang w:val="en-US"/>
        </w:rPr>
        <w:t xml:space="preserve"> </w:t>
      </w:r>
      <w:r w:rsidR="004C3C89" w:rsidRPr="00C87244">
        <w:rPr>
          <w:lang w:val="en-US"/>
        </w:rPr>
        <w:fldChar w:fldCharType="begin" w:fldLock="1"/>
      </w:r>
      <w:r w:rsidR="008145DD">
        <w:rPr>
          <w:lang w:val="en-US"/>
        </w:rPr>
        <w:instrText>ADDIN CSL_CITATION {"citationItems":[{"id":"ITEM-1","itemData":{"DOI":"10.1002/adts.202200091","ISSN":"2513-0390","abstract":"The authors present a concurrent Monte Carlo (MC)–molecular dynamics (MD) approach to modeling matter response to excitation of its electronic system at nanometric scales. The two methods are combined on‐the‐fly at each time step in one code, TREKIS‐4. The MC model describes the arrival of irradiation (a photon, an electron, or a fast ion). It traces induced cascades of secondary electrons and holes, and their energy exchange with atoms due to scattering. The excited atomic system is simulated with an MD model. An efficient way is proposed to account for nonthermal effects in the electron‐atom energy transfer in covalent materials via the conversion of the potential energy of the electronic ensemble into the kinetic energy of atoms. Such a combined MC–MD approach enables a time‐resolved tracing of the excitation kinetics of both, the electronic and atomic systems, and their simultaneous response to a deposited dose. As a proof‐of‐principle, it is shown that the proposed method describes atomic dynamics after X‐ray irradiation in good agreement with tight‐binding MD. The model also allows gaining insights into the atomic system behavior during the energy deposition from a nonequilibrium electronic system excited by an ion impact.","author":[{"dropping-particle":"","family":"Medvedev","given":"Nikita","non-dropping-particle":"","parse-names":false,"suffix":""},{"dropping-particle":"","family":"Akhmetov","given":"Fedor","non-dropping-particle":"","parse-names":false,"suffix":""},{"dropping-particle":"","family":"Rymzhanov","given":"Ruslan A.","non-dropping-particle":"","parse-names":false,"suffix":""},{"dropping-particle":"","family":"Voronkov","given":"Roman","non-dropping-particle":"","parse-names":false,"suffix":""},{"dropping-particle":"","family":"Volkov","given":"Alexander E.","non-dropping-particle":"","parse-names":false,"suffix":""}],"container-title":"Advanced Theory and Simulations","id":"ITEM-1","issue":"8","issued":{"date-parts":[["2022","8","5"]]},"page":"2200091","publisher":"John Wiley &amp; Sons, Ltd","title":"Modeling Time‐Resolved Kinetics in Solids Induced by Extreme Electronic Excitation","type":"article-journal","volume":"5"},"uris":["http://www.mendeley.com/documents/?uuid=2a652dd9-2d87-40c3-a646-647bf32f6dce"]}],"mendeley":{"formattedCitation":"[53]","plainTextFormattedCitation":"[53]","previouslyFormattedCitation":"[53]"},"properties":{"noteIndex":0},"schema":"https://github.com/citation-style-language/schema/raw/master/csl-citation.json"}</w:instrText>
      </w:r>
      <w:r w:rsidR="004C3C89" w:rsidRPr="00C87244">
        <w:rPr>
          <w:lang w:val="en-US"/>
        </w:rPr>
        <w:fldChar w:fldCharType="separate"/>
      </w:r>
      <w:r w:rsidR="00C818CE" w:rsidRPr="00C818CE">
        <w:rPr>
          <w:noProof/>
          <w:lang w:val="en-US"/>
        </w:rPr>
        <w:t>[53]</w:t>
      </w:r>
      <w:r w:rsidR="004C3C89" w:rsidRPr="00C87244">
        <w:rPr>
          <w:lang w:val="en-US"/>
        </w:rPr>
        <w:fldChar w:fldCharType="end"/>
      </w:r>
      <w:r w:rsidRPr="00C87244">
        <w:rPr>
          <w:lang w:val="en-US"/>
        </w:rPr>
        <w:t>.</w:t>
      </w:r>
    </w:p>
    <w:p w14:paraId="029CC2B1" w14:textId="01AACF06" w:rsidR="004D1C55" w:rsidRPr="00C87244" w:rsidRDefault="004D1C55" w:rsidP="001927CC">
      <w:pPr>
        <w:rPr>
          <w:lang w:val="en-US"/>
        </w:rPr>
      </w:pPr>
      <w:r>
        <w:rPr>
          <w:lang w:val="en-US"/>
        </w:rPr>
        <w:t>From the change of temperature, we evaluate the corresponding change in the kinetic energy of atoms, and the energy difference is then delivered to the atoms via velocity scaling, see last section.</w:t>
      </w:r>
    </w:p>
    <w:p w14:paraId="22B5C304" w14:textId="27451C45" w:rsidR="001927CC" w:rsidRPr="00C87244" w:rsidRDefault="001927CC" w:rsidP="001927CC">
      <w:pPr>
        <w:rPr>
          <w:lang w:val="en-US"/>
        </w:rPr>
      </w:pPr>
      <w:r w:rsidRPr="00C87244">
        <w:rPr>
          <w:lang w:val="en-US"/>
        </w:rPr>
        <w:t>For electrons, in the case of instantaneous thermalization, the same Eq.</w:t>
      </w:r>
      <w:r w:rsidRPr="00C87244">
        <w:rPr>
          <w:lang w:val="en-US"/>
        </w:rPr>
        <w:fldChar w:fldCharType="begin"/>
      </w:r>
      <w:r w:rsidRPr="00C87244">
        <w:rPr>
          <w:lang w:val="en-US"/>
        </w:rPr>
        <w:instrText xml:space="preserve"> REF _Ref138155377 \h </w:instrText>
      </w:r>
      <w:r w:rsidRPr="00C87244">
        <w:rPr>
          <w:lang w:val="en-US"/>
        </w:rPr>
      </w:r>
      <w:r w:rsidRPr="00C87244">
        <w:rPr>
          <w:lang w:val="en-US"/>
        </w:rPr>
        <w:fldChar w:fldCharType="separate"/>
      </w:r>
      <w:r w:rsidR="002F4C25" w:rsidRPr="00C87244">
        <w:rPr>
          <w:lang w:val="en-US"/>
        </w:rPr>
        <w:t>(</w:t>
      </w:r>
      <w:r w:rsidR="002F4C25">
        <w:rPr>
          <w:noProof/>
          <w:lang w:val="en-US"/>
        </w:rPr>
        <w:t>36</w:t>
      </w:r>
      <w:r w:rsidRPr="00C87244">
        <w:rPr>
          <w:lang w:val="en-US"/>
        </w:rPr>
        <w:fldChar w:fldCharType="end"/>
      </w:r>
      <w:r w:rsidRPr="00C87244">
        <w:rPr>
          <w:lang w:val="en-US"/>
        </w:rPr>
        <w:t>) is used for the electronic temperature; in the case of nonequilibrium electron simulation, the same t</w:t>
      </w:r>
      <w:r w:rsidR="009219B5">
        <w:rPr>
          <w:lang w:val="en-US"/>
        </w:rPr>
        <w:t>yp</w:t>
      </w:r>
      <w:r w:rsidRPr="00C87244">
        <w:rPr>
          <w:lang w:val="en-US"/>
        </w:rPr>
        <w:t>e of equation is used but for the distribution function instead of the temperature: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8"/>
        <w:gridCol w:w="8094"/>
        <w:gridCol w:w="1517"/>
      </w:tblGrid>
      <w:tr w:rsidR="001927CC" w:rsidRPr="00C87244" w14:paraId="1A5798C2" w14:textId="77777777" w:rsidTr="001927CC">
        <w:trPr>
          <w:jc w:val="center"/>
        </w:trPr>
        <w:tc>
          <w:tcPr>
            <w:tcW w:w="325" w:type="pct"/>
            <w:vAlign w:val="center"/>
          </w:tcPr>
          <w:p w14:paraId="556A80C2" w14:textId="77777777" w:rsidR="001927CC" w:rsidRPr="00C87244" w:rsidRDefault="001927CC" w:rsidP="00F3481B">
            <w:pPr>
              <w:rPr>
                <w:rFonts w:asciiTheme="minorHAnsi" w:eastAsia="Times New Roman" w:hAnsiTheme="minorHAnsi" w:cstheme="minorHAnsi"/>
                <w:lang w:val="en-US"/>
              </w:rPr>
            </w:pPr>
          </w:p>
        </w:tc>
        <w:tc>
          <w:tcPr>
            <w:tcW w:w="3937" w:type="pct"/>
            <w:vAlign w:val="center"/>
          </w:tcPr>
          <w:p w14:paraId="71DA8018" w14:textId="3A3DBB88" w:rsidR="001927CC" w:rsidRPr="00C87244" w:rsidRDefault="00000000" w:rsidP="001927CC">
            <w:pPr>
              <w:ind w:firstLine="0"/>
              <w:jc w:val="center"/>
              <w:rPr>
                <w:rFonts w:asciiTheme="minorHAnsi" w:eastAsia="Times New Roman" w:hAnsiTheme="minorHAnsi" w:cstheme="minorHAnsi"/>
                <w:lang w:val="en-US"/>
              </w:rPr>
            </w:pPr>
            <m:oMathPara>
              <m:oMath>
                <m:sSub>
                  <m:sSubPr>
                    <m:ctrlPr>
                      <w:rPr>
                        <w:rFonts w:ascii="Cambria Math" w:hAnsi="Cambria Math" w:cstheme="minorHAnsi"/>
                        <w:i/>
                        <w:sz w:val="22"/>
                        <w:lang w:val="en-US"/>
                      </w:rPr>
                    </m:ctrlPr>
                  </m:sSubPr>
                  <m:e>
                    <m:r>
                      <w:rPr>
                        <w:rFonts w:ascii="Cambria Math" w:hAnsi="Cambria Math" w:cstheme="minorHAnsi"/>
                        <w:lang w:val="en-US"/>
                      </w:rPr>
                      <m:t>f</m:t>
                    </m:r>
                  </m:e>
                  <m:sub>
                    <m:r>
                      <w:rPr>
                        <w:rFonts w:ascii="Cambria Math" w:hAnsi="Cambria Math" w:cstheme="minorHAnsi"/>
                        <w:lang w:val="en-US"/>
                      </w:rPr>
                      <m:t>e</m:t>
                    </m:r>
                  </m:sub>
                </m:sSub>
                <m:d>
                  <m:dPr>
                    <m:ctrlPr>
                      <w:rPr>
                        <w:rFonts w:ascii="Cambria Math" w:hAnsi="Cambria Math" w:cstheme="minorHAnsi"/>
                        <w:i/>
                        <w:lang w:val="en-US"/>
                      </w:rPr>
                    </m:ctrlPr>
                  </m:dPr>
                  <m:e>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i</m:t>
                        </m:r>
                      </m:sub>
                    </m:sSub>
                    <m:r>
                      <w:rPr>
                        <w:rFonts w:ascii="Cambria Math" w:hAnsi="Cambria Math" w:cstheme="minorHAnsi"/>
                        <w:lang w:val="en-US"/>
                      </w:rPr>
                      <m:t>,</m:t>
                    </m:r>
                    <m:r>
                      <w:rPr>
                        <w:rFonts w:ascii="Cambria Math" w:eastAsia="Times New Roman" w:hAnsi="Cambria Math"/>
                        <w:lang w:val="en-US"/>
                      </w:rPr>
                      <m:t>t+δt</m:t>
                    </m:r>
                  </m:e>
                </m:d>
                <m:r>
                  <w:rPr>
                    <w:rFonts w:ascii="Cambria Math" w:eastAsia="Times New Roman" w:hAnsi="Cambria Math"/>
                    <w:lang w:val="en-US"/>
                  </w:rPr>
                  <m:t>=</m:t>
                </m:r>
                <m:sSub>
                  <m:sSubPr>
                    <m:ctrlPr>
                      <w:rPr>
                        <w:rFonts w:ascii="Cambria Math" w:hAnsi="Cambria Math" w:cstheme="minorHAnsi"/>
                        <w:i/>
                        <w:sz w:val="22"/>
                        <w:lang w:val="en-US"/>
                      </w:rPr>
                    </m:ctrlPr>
                  </m:sSubPr>
                  <m:e>
                    <m:r>
                      <w:rPr>
                        <w:rFonts w:ascii="Cambria Math" w:hAnsi="Cambria Math" w:cstheme="minorHAnsi"/>
                        <w:lang w:val="en-US"/>
                      </w:rPr>
                      <m:t>f</m:t>
                    </m:r>
                  </m:e>
                  <m:sub>
                    <m:r>
                      <w:rPr>
                        <w:rFonts w:ascii="Cambria Math" w:hAnsi="Cambria Math" w:cstheme="minorHAnsi"/>
                        <w:lang w:val="en-US"/>
                      </w:rPr>
                      <m:t>eq</m:t>
                    </m:r>
                  </m:sub>
                </m:sSub>
                <m:d>
                  <m:dPr>
                    <m:ctrlPr>
                      <w:rPr>
                        <w:rFonts w:ascii="Cambria Math" w:hAnsi="Cambria Math" w:cstheme="minorHAnsi"/>
                        <w:i/>
                        <w:lang w:val="en-US"/>
                      </w:rPr>
                    </m:ctrlPr>
                  </m:dPr>
                  <m:e>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i</m:t>
                        </m:r>
                      </m:sub>
                    </m:sSub>
                    <m:r>
                      <w:rPr>
                        <w:rFonts w:ascii="Cambria Math" w:hAnsi="Cambria Math" w:cstheme="minorHAnsi"/>
                        <w:lang w:val="en-US"/>
                      </w:rPr>
                      <m:t>,µ,</m:t>
                    </m:r>
                    <m:sSub>
                      <m:sSubPr>
                        <m:ctrlPr>
                          <w:rPr>
                            <w:rFonts w:ascii="Cambria Math" w:hAnsi="Cambria Math" w:cstheme="minorHAnsi"/>
                            <w:i/>
                            <w:sz w:val="22"/>
                            <w:lang w:val="en-US"/>
                          </w:rPr>
                        </m:ctrlPr>
                      </m:sSubPr>
                      <m:e>
                        <m:r>
                          <w:rPr>
                            <w:rFonts w:ascii="Cambria Math" w:hAnsi="Cambria Math" w:cstheme="minorHAnsi"/>
                            <w:lang w:val="en-US"/>
                          </w:rPr>
                          <m:t>T</m:t>
                        </m:r>
                      </m:e>
                      <m:sub>
                        <m:r>
                          <w:rPr>
                            <w:rFonts w:ascii="Cambria Math" w:hAnsi="Cambria Math" w:cstheme="minorHAnsi"/>
                            <w:sz w:val="22"/>
                            <w:lang w:val="en-US"/>
                          </w:rPr>
                          <m:t>0</m:t>
                        </m:r>
                      </m:sub>
                    </m:sSub>
                    <m:r>
                      <w:rPr>
                        <w:rFonts w:ascii="Cambria Math" w:hAnsi="Cambria Math" w:cstheme="minorHAnsi"/>
                        <w:lang w:val="en-US"/>
                      </w:rPr>
                      <m:t>,t</m:t>
                    </m:r>
                  </m:e>
                </m:d>
                <m:r>
                  <w:rPr>
                    <w:rFonts w:ascii="Cambria Math" w:eastAsia="Times New Roman" w:hAnsi="Cambria Math"/>
                    <w:lang w:val="en-US"/>
                  </w:rPr>
                  <m:t>+(</m:t>
                </m:r>
                <m:sSub>
                  <m:sSubPr>
                    <m:ctrlPr>
                      <w:rPr>
                        <w:rFonts w:ascii="Cambria Math" w:hAnsi="Cambria Math" w:cstheme="minorHAnsi"/>
                        <w:i/>
                        <w:sz w:val="22"/>
                        <w:lang w:val="en-US"/>
                      </w:rPr>
                    </m:ctrlPr>
                  </m:sSubPr>
                  <m:e>
                    <m:r>
                      <w:rPr>
                        <w:rFonts w:ascii="Cambria Math" w:hAnsi="Cambria Math" w:cstheme="minorHAnsi"/>
                        <w:lang w:val="en-US"/>
                      </w:rPr>
                      <m:t>f</m:t>
                    </m:r>
                  </m:e>
                  <m:sub>
                    <m:r>
                      <w:rPr>
                        <w:rFonts w:ascii="Cambria Math" w:hAnsi="Cambria Math" w:cstheme="minorHAnsi"/>
                        <w:lang w:val="en-US"/>
                      </w:rPr>
                      <m:t>e</m:t>
                    </m:r>
                  </m:sub>
                </m:sSub>
                <m:d>
                  <m:dPr>
                    <m:ctrlPr>
                      <w:rPr>
                        <w:rFonts w:ascii="Cambria Math" w:hAnsi="Cambria Math" w:cstheme="minorHAnsi"/>
                        <w:i/>
                        <w:lang w:val="en-US"/>
                      </w:rPr>
                    </m:ctrlPr>
                  </m:dPr>
                  <m:e>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i</m:t>
                        </m:r>
                      </m:sub>
                    </m:sSub>
                    <m:r>
                      <w:rPr>
                        <w:rFonts w:ascii="Cambria Math" w:hAnsi="Cambria Math" w:cstheme="minorHAnsi"/>
                        <w:lang w:val="en-US"/>
                      </w:rPr>
                      <m:t>,t</m:t>
                    </m:r>
                  </m:e>
                </m:d>
                <m:r>
                  <w:rPr>
                    <w:rFonts w:ascii="Cambria Math" w:eastAsia="Times New Roman" w:hAnsi="Cambria Math"/>
                    <w:lang w:val="en-US"/>
                  </w:rPr>
                  <m:t>-</m:t>
                </m:r>
                <m:sSub>
                  <m:sSubPr>
                    <m:ctrlPr>
                      <w:rPr>
                        <w:rFonts w:ascii="Cambria Math" w:hAnsi="Cambria Math" w:cstheme="minorHAnsi"/>
                        <w:i/>
                        <w:sz w:val="22"/>
                        <w:lang w:val="en-US"/>
                      </w:rPr>
                    </m:ctrlPr>
                  </m:sSubPr>
                  <m:e>
                    <m:r>
                      <w:rPr>
                        <w:rFonts w:ascii="Cambria Math" w:hAnsi="Cambria Math" w:cstheme="minorHAnsi"/>
                        <w:lang w:val="en-US"/>
                      </w:rPr>
                      <m:t>f</m:t>
                    </m:r>
                  </m:e>
                  <m:sub>
                    <m:r>
                      <w:rPr>
                        <w:rFonts w:ascii="Cambria Math" w:hAnsi="Cambria Math" w:cstheme="minorHAnsi"/>
                        <w:lang w:val="en-US"/>
                      </w:rPr>
                      <m:t>eq</m:t>
                    </m:r>
                  </m:sub>
                </m:sSub>
                <m:d>
                  <m:dPr>
                    <m:ctrlPr>
                      <w:rPr>
                        <w:rFonts w:ascii="Cambria Math" w:hAnsi="Cambria Math" w:cstheme="minorHAnsi"/>
                        <w:i/>
                        <w:lang w:val="en-US"/>
                      </w:rPr>
                    </m:ctrlPr>
                  </m:dPr>
                  <m:e>
                    <m:sSub>
                      <m:sSubPr>
                        <m:ctrlPr>
                          <w:rPr>
                            <w:rFonts w:ascii="Cambria Math" w:hAnsi="Cambria Math" w:cstheme="minorHAnsi"/>
                            <w:i/>
                            <w:sz w:val="22"/>
                            <w:lang w:val="en-US"/>
                          </w:rPr>
                        </m:ctrlPr>
                      </m:sSubPr>
                      <m:e>
                        <m:r>
                          <w:rPr>
                            <w:rFonts w:ascii="Cambria Math" w:hAnsi="Cambria Math" w:cstheme="minorHAnsi"/>
                            <w:lang w:val="en-US"/>
                          </w:rPr>
                          <m:t>ε</m:t>
                        </m:r>
                      </m:e>
                      <m:sub>
                        <m:r>
                          <w:rPr>
                            <w:rFonts w:ascii="Cambria Math" w:hAnsi="Cambria Math" w:cstheme="minorHAnsi"/>
                            <w:lang w:val="en-US"/>
                          </w:rPr>
                          <m:t>i</m:t>
                        </m:r>
                      </m:sub>
                    </m:sSub>
                    <m:r>
                      <w:rPr>
                        <w:rFonts w:ascii="Cambria Math" w:hAnsi="Cambria Math" w:cstheme="minorHAnsi"/>
                        <w:lang w:val="en-US"/>
                      </w:rPr>
                      <m:t>,µ,</m:t>
                    </m:r>
                    <m:sSub>
                      <m:sSubPr>
                        <m:ctrlPr>
                          <w:rPr>
                            <w:rFonts w:ascii="Cambria Math" w:hAnsi="Cambria Math" w:cstheme="minorHAnsi"/>
                            <w:i/>
                            <w:sz w:val="22"/>
                            <w:lang w:val="en-US"/>
                          </w:rPr>
                        </m:ctrlPr>
                      </m:sSubPr>
                      <m:e>
                        <m:r>
                          <w:rPr>
                            <w:rFonts w:ascii="Cambria Math" w:hAnsi="Cambria Math" w:cstheme="minorHAnsi"/>
                            <w:lang w:val="en-US"/>
                          </w:rPr>
                          <m:t>T</m:t>
                        </m:r>
                      </m:e>
                      <m:sub>
                        <m:r>
                          <w:rPr>
                            <w:rFonts w:ascii="Cambria Math" w:hAnsi="Cambria Math" w:cstheme="minorHAnsi"/>
                            <w:sz w:val="22"/>
                            <w:lang w:val="en-US"/>
                          </w:rPr>
                          <m:t>0</m:t>
                        </m:r>
                      </m:sub>
                    </m:sSub>
                    <m:r>
                      <w:rPr>
                        <w:rFonts w:ascii="Cambria Math" w:hAnsi="Cambria Math" w:cstheme="minorHAnsi"/>
                        <w:lang w:val="en-US"/>
                      </w:rPr>
                      <m:t>,t</m:t>
                    </m:r>
                  </m:e>
                </m:d>
                <m:r>
                  <w:rPr>
                    <w:rFonts w:ascii="Cambria Math" w:eastAsia="Times New Roman" w:hAnsi="Cambria Math"/>
                    <w:lang w:val="en-US"/>
                  </w:rPr>
                  <m:t>)</m:t>
                </m:r>
                <m:r>
                  <m:rPr>
                    <m:sty m:val="p"/>
                  </m:rPr>
                  <w:rPr>
                    <w:rFonts w:ascii="Cambria Math" w:eastAsia="Times New Roman" w:hAnsi="Cambria Math"/>
                    <w:lang w:val="en-US"/>
                  </w:rPr>
                  <m:t>exp</m:t>
                </m:r>
                <m:r>
                  <w:rPr>
                    <w:rFonts w:ascii="Cambria Math" w:eastAsia="Times New Roman" w:hAnsi="Cambria Math"/>
                    <w:lang w:val="en-US"/>
                  </w:rPr>
                  <m:t>(-δt/τ)</m:t>
                </m:r>
                <m:r>
                  <m:rPr>
                    <m:sty m:val="p"/>
                  </m:rPr>
                  <w:rPr>
                    <w:rFonts w:ascii="Cambria Math" w:hAnsi="Cambria Math"/>
                    <w:lang w:val="en-US"/>
                  </w:rPr>
                  <m:t xml:space="preserve">, </m:t>
                </m:r>
              </m:oMath>
            </m:oMathPara>
          </w:p>
        </w:tc>
        <w:tc>
          <w:tcPr>
            <w:tcW w:w="738" w:type="pct"/>
            <w:vAlign w:val="center"/>
          </w:tcPr>
          <w:p w14:paraId="66710EF4" w14:textId="15A5C65D" w:rsidR="001927CC" w:rsidRPr="00C87244" w:rsidRDefault="001927CC" w:rsidP="00F3481B">
            <w:pPr>
              <w:spacing w:line="360" w:lineRule="auto"/>
              <w:ind w:left="283" w:firstLine="0"/>
              <w:jc w:val="center"/>
              <w:rPr>
                <w:rFonts w:eastAsia="Times New Roman" w:cstheme="minorHAnsi"/>
                <w:lang w:val="en-US"/>
              </w:rPr>
            </w:pPr>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37</w:t>
            </w:r>
            <w:r w:rsidR="008466D9" w:rsidRPr="00C87244">
              <w:rPr>
                <w:lang w:val="en-US"/>
              </w:rPr>
              <w:fldChar w:fldCharType="end"/>
            </w:r>
            <w:r w:rsidRPr="00C87244">
              <w:rPr>
                <w:lang w:val="en-US"/>
              </w:rPr>
              <w:t>)</w:t>
            </w:r>
          </w:p>
        </w:tc>
      </w:tr>
    </w:tbl>
    <w:p w14:paraId="41BAA068" w14:textId="3151F7D0" w:rsidR="00B703D5" w:rsidRPr="00C87244" w:rsidRDefault="001927CC" w:rsidP="00B703D5">
      <w:pPr>
        <w:rPr>
          <w:lang w:val="en-US"/>
        </w:rPr>
      </w:pPr>
      <w:r w:rsidRPr="00C87244">
        <w:rPr>
          <w:lang w:val="en-US"/>
        </w:rPr>
        <w:t>With the equilibrium distribution function to relax towards.</w:t>
      </w:r>
    </w:p>
    <w:p w14:paraId="183036D2" w14:textId="77777777" w:rsidR="001927CC" w:rsidRPr="00C87244" w:rsidRDefault="001927CC" w:rsidP="00B703D5">
      <w:pPr>
        <w:rPr>
          <w:lang w:val="en-US"/>
        </w:rPr>
      </w:pPr>
    </w:p>
    <w:p w14:paraId="2FA89803" w14:textId="77777777" w:rsidR="00B703D5" w:rsidRPr="00C87244" w:rsidRDefault="00B703D5" w:rsidP="00356A86">
      <w:pPr>
        <w:pStyle w:val="Heading2"/>
        <w:numPr>
          <w:ilvl w:val="1"/>
          <w:numId w:val="44"/>
        </w:numPr>
        <w:tabs>
          <w:tab w:val="clear" w:pos="1440"/>
        </w:tabs>
        <w:ind w:hanging="731"/>
        <w:rPr>
          <w:lang w:val="en-US"/>
        </w:rPr>
      </w:pPr>
      <w:bookmarkStart w:id="136" w:name="_Ref136701457"/>
      <w:bookmarkStart w:id="137" w:name="_Toc136796781"/>
      <w:bookmarkStart w:id="138" w:name="_Toc138149155"/>
      <w:bookmarkStart w:id="139" w:name="_Toc237682845"/>
      <w:r w:rsidRPr="00C87244">
        <w:rPr>
          <w:lang w:val="en-US"/>
        </w:rPr>
        <w:t>Barostats: variable supercell</w:t>
      </w:r>
      <w:bookmarkEnd w:id="136"/>
      <w:bookmarkEnd w:id="137"/>
      <w:bookmarkEnd w:id="138"/>
      <w:bookmarkEnd w:id="139"/>
    </w:p>
    <w:p w14:paraId="71DC89F2" w14:textId="77777777" w:rsidR="00B703D5" w:rsidRPr="00C87244" w:rsidRDefault="00B703D5" w:rsidP="00B703D5">
      <w:pPr>
        <w:spacing w:after="0" w:line="240" w:lineRule="auto"/>
        <w:rPr>
          <w:rFonts w:eastAsia="Times New Roman"/>
          <w:lang w:val="en-US"/>
        </w:rPr>
      </w:pPr>
    </w:p>
    <w:p w14:paraId="37744A1C" w14:textId="3E4669A3" w:rsidR="004D1C55" w:rsidRPr="00C87244" w:rsidRDefault="00B703D5" w:rsidP="004D1C55">
      <w:pPr>
        <w:rPr>
          <w:rFonts w:eastAsia="Times New Roman"/>
          <w:lang w:val="en-US"/>
        </w:rPr>
      </w:pPr>
      <w:r w:rsidRPr="00C87244">
        <w:rPr>
          <w:lang w:val="en-US"/>
        </w:rPr>
        <w:t>For simulations, where the system need</w:t>
      </w:r>
      <w:r w:rsidR="0000493D" w:rsidRPr="00C87244">
        <w:rPr>
          <w:lang w:val="en-US"/>
        </w:rPr>
        <w:t>s</w:t>
      </w:r>
      <w:r w:rsidRPr="00C87244">
        <w:rPr>
          <w:lang w:val="en-US"/>
        </w:rPr>
        <w:t xml:space="preserve"> to change the size and shape of the supercell, ensembles of constant volume do not do the job. Such situations arise, for example, when different phases of material </w:t>
      </w:r>
      <w:r w:rsidR="002003CE" w:rsidRPr="00C87244">
        <w:rPr>
          <w:lang w:val="en-US"/>
        </w:rPr>
        <w:t xml:space="preserve">are </w:t>
      </w:r>
      <w:r w:rsidRPr="00C87244">
        <w:rPr>
          <w:lang w:val="en-US"/>
        </w:rPr>
        <w:t>required to be modeled. A phase transition between phases with different densit</w:t>
      </w:r>
      <w:r w:rsidR="002003CE" w:rsidRPr="00C87244">
        <w:rPr>
          <w:lang w:val="en-US"/>
        </w:rPr>
        <w:t>ies</w:t>
      </w:r>
      <w:r w:rsidRPr="00C87244">
        <w:rPr>
          <w:lang w:val="en-US"/>
        </w:rPr>
        <w:t xml:space="preserve"> and symmetry may be modeled with MD using a barostat allowing the simulation box to change adjusting to the changes in the pressure tensor. XTANT-3 uses </w:t>
      </w:r>
      <w:r w:rsidR="002003CE" w:rsidRPr="00C87244">
        <w:rPr>
          <w:lang w:val="en-US"/>
        </w:rPr>
        <w:t xml:space="preserve">the </w:t>
      </w:r>
      <w:r w:rsidRPr="00C87244">
        <w:rPr>
          <w:lang w:val="en-US"/>
        </w:rPr>
        <w:t xml:space="preserve">Parrinello-Rahman barostat </w:t>
      </w:r>
      <w:r w:rsidRPr="00C87244">
        <w:rPr>
          <w:lang w:val="en-US"/>
        </w:rPr>
        <w:fldChar w:fldCharType="begin" w:fldLock="1"/>
      </w:r>
      <w:r w:rsidR="00746EF4">
        <w:rPr>
          <w:lang w:val="en-US"/>
        </w:rPr>
        <w:instrText>ADDIN CSL_CITATION {"citationItems":[{"id":"ITEM-1","itemData":{"DOI":"10.1103/PhysRevLett.45.1196","ISSN":"0031-9007","abstract":"With use of a Lagrangian which allows for the variation of the shape and size of the periodically repeating molecular-dynamics cell, it is shown that different pair potentials lead to different crystal structures.","author":[{"dropping-particle":"","family":"Parrinello","given":"M.","non-dropping-particle":"","parse-names":false,"suffix":""},{"dropping-particle":"","family":"Rahman","given":"A.","non-dropping-particle":"","parse-names":false,"suffix":""}],"container-title":"Physical Review Letters","id":"ITEM-1","issue":"14","issued":{"date-parts":[["1980","10","6"]]},"page":"1196-1199","publisher":"American Physical Society","title":"Crystal Structure and Pair Potentials: A Molecular-Dynamics Study","title-short":"Phys. Rev. Lett.","type":"article-journal","volume":"45"},"uris":["http://www.mendeley.com/documents/?uuid=b701ff40-42c7-454c-bb9b-6ca25b987bf5"]}],"mendeley":{"formattedCitation":"[92]","plainTextFormattedCitation":"[92]","previouslyFormattedCitation":"[92]"},"properties":{"noteIndex":0},"schema":"https://github.com/citation-style-language/schema/raw/master/csl-citation.json"}</w:instrText>
      </w:r>
      <w:r w:rsidRPr="00C87244">
        <w:rPr>
          <w:lang w:val="en-US"/>
        </w:rPr>
        <w:fldChar w:fldCharType="separate"/>
      </w:r>
      <w:r w:rsidR="00746EF4" w:rsidRPr="00746EF4">
        <w:rPr>
          <w:noProof/>
          <w:lang w:val="en-US"/>
        </w:rPr>
        <w:t>[92]</w:t>
      </w:r>
      <w:r w:rsidRPr="00C87244">
        <w:rPr>
          <w:lang w:val="en-US"/>
        </w:rPr>
        <w:fldChar w:fldCharType="end"/>
      </w:r>
      <w:r w:rsidR="00F56819" w:rsidRPr="00C87244">
        <w:rPr>
          <w:lang w:val="en-US"/>
        </w:rPr>
        <w:t>, in which case the supercell vectors are introduced in the Lagrangian of motion as additional variables</w:t>
      </w:r>
      <w:r w:rsidRPr="00C87244">
        <w:rPr>
          <w:lang w:val="en-US"/>
        </w:rPr>
        <w:t>.</w:t>
      </w:r>
      <w:r w:rsidR="00F56819" w:rsidRPr="00C87244">
        <w:rPr>
          <w:lang w:val="en-US"/>
        </w:rPr>
        <w:t xml:space="preserve"> Their equation of motion is then defined by the pressure tensor.</w:t>
      </w:r>
      <w:r w:rsidR="004D1C55">
        <w:rPr>
          <w:lang w:val="en-US"/>
        </w:rPr>
        <w:t xml:space="preserve"> In this method, the Lagrangian is written as follows</w:t>
      </w:r>
      <w:r w:rsidR="001D73FE">
        <w:rPr>
          <w:lang w:val="en-US"/>
        </w:rPr>
        <w:t xml:space="preserve"> </w:t>
      </w:r>
      <w:r w:rsidR="001D73FE">
        <w:rPr>
          <w:rFonts w:eastAsiaTheme="minorEastAsia"/>
          <w:lang w:val="en-US"/>
        </w:rPr>
        <w:t xml:space="preserve"> </w:t>
      </w:r>
      <w:r w:rsidR="001D73FE">
        <w:rPr>
          <w:rFonts w:eastAsiaTheme="minorEastAsia"/>
          <w:lang w:val="en-US"/>
        </w:rPr>
        <w:fldChar w:fldCharType="begin" w:fldLock="1"/>
      </w:r>
      <w:r w:rsidR="00746EF4">
        <w:rPr>
          <w:rFonts w:eastAsiaTheme="minorEastAsia"/>
          <w:lang w:val="en-US"/>
        </w:rPr>
        <w:instrText>ADDIN CSL_CITATION {"citationItems":[{"id":"ITEM-1","itemData":{"DOI":"10.1103/PhysRevLett.45.1196","ISSN":"0031-9007","abstract":"With use of a Lagrangian which allows for the variation of the shape and size of the periodically repeating molecular-dynamics cell, it is shown that different pair potentials lead to different crystal structures.","author":[{"dropping-particle":"","family":"Parrinello","given":"M.","non-dropping-particle":"","parse-names":false,"suffix":""},{"dropping-particle":"","family":"Rahman","given":"A.","non-dropping-particle":"","parse-names":false,"suffix":""}],"container-title":"Physical Review Letters","id":"ITEM-1","issue":"14","issued":{"date-parts":[["1980","10","6"]]},"page":"1196-1199","publisher":"American Physical Society","title":"Crystal Structure and Pair Potentials: A Molecular-Dynamics Study","title-short":"Phys. Rev. Lett.","type":"article-journal","volume":"45"},"uris":["http://www.mendeley.com/documents/?uuid=b701ff40-42c7-454c-bb9b-6ca25b987bf5"]},{"id":"ITEM-2","itemData":{"author":[{"dropping-particle":"","family":"Jeschke","given":"Harald O.","non-dropping-particle":"","parse-names":false,"suffix":""}],"id":"ITEM-2","issued":{"date-parts":[["2000"]]},"number-of-pages":"171","publisher":"Technical University of Berlin","title":"Theory for optically created nonequilibrium in covalent solids","type":"thesis"},"uris":["http://www.mendeley.com/documents/?uuid=fe9d5d65-8576-448b-bd4e-d13c4bd4f711"]}],"mendeley":{"formattedCitation":"[63,92]","plainTextFormattedCitation":"[63,92]","previouslyFormattedCitation":"[63,92]"},"properties":{"noteIndex":0},"schema":"https://github.com/citation-style-language/schema/raw/master/csl-citation.json"}</w:instrText>
      </w:r>
      <w:r w:rsidR="001D73FE">
        <w:rPr>
          <w:rFonts w:eastAsiaTheme="minorEastAsia"/>
          <w:lang w:val="en-US"/>
        </w:rPr>
        <w:fldChar w:fldCharType="separate"/>
      </w:r>
      <w:r w:rsidR="00746EF4" w:rsidRPr="00746EF4">
        <w:rPr>
          <w:rFonts w:eastAsiaTheme="minorEastAsia"/>
          <w:noProof/>
          <w:lang w:val="en-US"/>
        </w:rPr>
        <w:t>[63,92]</w:t>
      </w:r>
      <w:r w:rsidR="001D73FE">
        <w:rPr>
          <w:rFonts w:eastAsiaTheme="minorEastAsia"/>
          <w:lang w:val="en-US"/>
        </w:rPr>
        <w:fldChar w:fldCharType="end"/>
      </w:r>
      <w:r w:rsidR="004D1C55">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4D1C55" w:rsidRPr="00C87244" w14:paraId="435CBD29" w14:textId="77777777" w:rsidTr="00250522">
        <w:trPr>
          <w:jc w:val="center"/>
        </w:trPr>
        <w:tc>
          <w:tcPr>
            <w:tcW w:w="750" w:type="pct"/>
            <w:vAlign w:val="center"/>
          </w:tcPr>
          <w:p w14:paraId="034BDAFC" w14:textId="77777777" w:rsidR="004D1C55" w:rsidRPr="00C87244" w:rsidRDefault="004D1C55" w:rsidP="00250522">
            <w:pPr>
              <w:rPr>
                <w:rFonts w:asciiTheme="minorHAnsi" w:eastAsia="Times New Roman" w:hAnsiTheme="minorHAnsi" w:cstheme="minorHAnsi"/>
                <w:lang w:val="en-US"/>
              </w:rPr>
            </w:pPr>
          </w:p>
        </w:tc>
        <w:tc>
          <w:tcPr>
            <w:tcW w:w="3500" w:type="pct"/>
            <w:vAlign w:val="center"/>
          </w:tcPr>
          <w:p w14:paraId="101C9B9D" w14:textId="4998A328" w:rsidR="004D1C55" w:rsidRPr="00C87244" w:rsidRDefault="004D1C55" w:rsidP="00250522">
            <w:pPr>
              <w:jc w:val="center"/>
              <w:rPr>
                <w:rFonts w:asciiTheme="minorHAnsi" w:eastAsia="Times New Roman" w:hAnsiTheme="minorHAnsi" w:cstheme="minorHAnsi"/>
                <w:lang w:val="en-US"/>
              </w:rPr>
            </w:pPr>
            <m:oMathPara>
              <m:oMath>
                <m:r>
                  <w:rPr>
                    <w:rFonts w:ascii="Cambria Math" w:eastAsia="Times New Roman" w:hAnsi="Cambria Math"/>
                    <w:lang w:val="en-US"/>
                  </w:rPr>
                  <m:t>L=</m:t>
                </m:r>
                <m:nary>
                  <m:naryPr>
                    <m:chr m:val="∑"/>
                    <m:limLoc m:val="undOvr"/>
                    <m:ctrlPr>
                      <w:rPr>
                        <w:rFonts w:ascii="Cambria Math" w:eastAsia="Times New Roman" w:hAnsi="Cambria Math"/>
                        <w:i/>
                        <w:lang w:val="en-US"/>
                      </w:rPr>
                    </m:ctrlPr>
                  </m:naryPr>
                  <m:sub>
                    <m:r>
                      <w:rPr>
                        <w:rFonts w:ascii="Cambria Math" w:eastAsia="Times New Roman" w:hAnsi="Cambria Math"/>
                        <w:lang w:val="en-US"/>
                      </w:rPr>
                      <m:t>i=1</m:t>
                    </m:r>
                  </m:sub>
                  <m:sup>
                    <m:sSub>
                      <m:sSubPr>
                        <m:ctrlPr>
                          <w:rPr>
                            <w:rFonts w:ascii="Cambria Math" w:eastAsia="Times New Roman" w:hAnsi="Cambria Math"/>
                            <w:i/>
                            <w:lang w:val="en-US"/>
                          </w:rPr>
                        </m:ctrlPr>
                      </m:sSubPr>
                      <m:e>
                        <m:r>
                          <w:rPr>
                            <w:rFonts w:ascii="Cambria Math" w:eastAsia="Times New Roman" w:hAnsi="Cambria Math"/>
                            <w:lang w:val="en-US"/>
                          </w:rPr>
                          <m:t>N</m:t>
                        </m:r>
                      </m:e>
                      <m:sub>
                        <m:r>
                          <w:rPr>
                            <w:rFonts w:ascii="Cambria Math" w:eastAsia="Times New Roman" w:hAnsi="Cambria Math"/>
                            <w:lang w:val="en-US"/>
                          </w:rPr>
                          <m:t>at</m:t>
                        </m:r>
                      </m:sub>
                    </m:sSub>
                  </m:sup>
                  <m:e>
                    <m:f>
                      <m:fPr>
                        <m:ctrlPr>
                          <w:rPr>
                            <w:rFonts w:ascii="Cambria Math" w:eastAsia="Times New Roman" w:hAnsi="Cambria Math"/>
                            <w:i/>
                            <w:lang w:val="en-US"/>
                          </w:rPr>
                        </m:ctrlPr>
                      </m:fPr>
                      <m:num>
                        <m:sSub>
                          <m:sSubPr>
                            <m:ctrlPr>
                              <w:rPr>
                                <w:rFonts w:ascii="Cambria Math" w:eastAsia="Times New Roman" w:hAnsi="Cambria Math"/>
                                <w:i/>
                                <w:lang w:val="en-US"/>
                              </w:rPr>
                            </m:ctrlPr>
                          </m:sSubPr>
                          <m:e>
                            <m:r>
                              <w:rPr>
                                <w:rFonts w:ascii="Cambria Math" w:eastAsia="Times New Roman" w:hAnsi="Cambria Math"/>
                                <w:lang w:val="en-US"/>
                              </w:rPr>
                              <m:t>M</m:t>
                            </m:r>
                          </m:e>
                          <m:sub>
                            <m:r>
                              <w:rPr>
                                <w:rFonts w:ascii="Cambria Math" w:eastAsia="Times New Roman" w:hAnsi="Cambria Math"/>
                                <w:lang w:val="en-US"/>
                              </w:rPr>
                              <m:t>i</m:t>
                            </m:r>
                          </m:sub>
                        </m:sSub>
                      </m:num>
                      <m:den>
                        <m:r>
                          <w:rPr>
                            <w:rFonts w:ascii="Cambria Math" w:eastAsia="Times New Roman" w:hAnsi="Cambria Math"/>
                            <w:lang w:val="en-US"/>
                          </w:rPr>
                          <m:t>2</m:t>
                        </m:r>
                      </m:den>
                    </m:f>
                  </m:e>
                </m:nary>
                <m:sSubSup>
                  <m:sSubSupPr>
                    <m:ctrlPr>
                      <w:rPr>
                        <w:rFonts w:ascii="Cambria Math" w:eastAsia="Times New Roman" w:hAnsi="Cambria Math"/>
                        <w:i/>
                        <w:lang w:val="en-US"/>
                      </w:rPr>
                    </m:ctrlPr>
                  </m:sSubSupPr>
                  <m:e>
                    <m:acc>
                      <m:accPr>
                        <m:chr m:val="̇"/>
                        <m:ctrlPr>
                          <w:rPr>
                            <w:rFonts w:ascii="Cambria Math" w:eastAsia="Times New Roman" w:hAnsi="Cambria Math"/>
                            <w:i/>
                            <w:lang w:val="en-US"/>
                          </w:rPr>
                        </m:ctrlPr>
                      </m:accPr>
                      <m:e>
                        <m:r>
                          <m:rPr>
                            <m:sty m:val="bi"/>
                          </m:rPr>
                          <w:rPr>
                            <w:rFonts w:ascii="Cambria Math" w:eastAsia="Times New Roman" w:hAnsi="Cambria Math"/>
                            <w:lang w:val="en-US"/>
                          </w:rPr>
                          <m:t>s</m:t>
                        </m:r>
                      </m:e>
                    </m:acc>
                  </m:e>
                  <m:sub>
                    <m:r>
                      <w:rPr>
                        <w:rFonts w:ascii="Cambria Math" w:eastAsia="Times New Roman" w:hAnsi="Cambria Math"/>
                        <w:lang w:val="en-US"/>
                      </w:rPr>
                      <m:t>i</m:t>
                    </m:r>
                  </m:sub>
                  <m:sup>
                    <m:r>
                      <w:rPr>
                        <w:rFonts w:ascii="Cambria Math" w:eastAsia="Times New Roman" w:hAnsi="Cambria Math"/>
                        <w:lang w:val="en-US"/>
                      </w:rPr>
                      <m:t>T</m:t>
                    </m:r>
                  </m:sup>
                </m:sSubSup>
                <m:sSup>
                  <m:sSupPr>
                    <m:ctrlPr>
                      <w:rPr>
                        <w:rFonts w:ascii="Cambria Math" w:eastAsia="Times New Roman" w:hAnsi="Cambria Math"/>
                        <w:i/>
                        <w:lang w:val="en-US"/>
                      </w:rPr>
                    </m:ctrlPr>
                  </m:sSupPr>
                  <m:e>
                    <m:r>
                      <w:rPr>
                        <w:rFonts w:ascii="Cambria Math" w:eastAsia="Times New Roman" w:hAnsi="Cambria Math"/>
                        <w:lang w:val="en-US"/>
                      </w:rPr>
                      <m:t>h</m:t>
                    </m:r>
                  </m:e>
                  <m:sup>
                    <m:r>
                      <w:rPr>
                        <w:rFonts w:ascii="Cambria Math" w:eastAsia="Times New Roman" w:hAnsi="Cambria Math"/>
                        <w:lang w:val="en-US"/>
                      </w:rPr>
                      <m:t>T</m:t>
                    </m:r>
                  </m:sup>
                </m:sSup>
                <m:r>
                  <w:rPr>
                    <w:rFonts w:ascii="Cambria Math" w:eastAsia="Times New Roman" w:hAnsi="Cambria Math"/>
                    <w:lang w:val="en-US"/>
                  </w:rPr>
                  <m:t>h</m:t>
                </m:r>
                <m:sSub>
                  <m:sSubPr>
                    <m:ctrlPr>
                      <w:rPr>
                        <w:rFonts w:ascii="Cambria Math" w:eastAsia="Times New Roman" w:hAnsi="Cambria Math"/>
                        <w:i/>
                        <w:lang w:val="en-US"/>
                      </w:rPr>
                    </m:ctrlPr>
                  </m:sSubPr>
                  <m:e>
                    <m:acc>
                      <m:accPr>
                        <m:chr m:val="̇"/>
                        <m:ctrlPr>
                          <w:rPr>
                            <w:rFonts w:ascii="Cambria Math" w:eastAsia="Times New Roman" w:hAnsi="Cambria Math"/>
                            <w:i/>
                            <w:lang w:val="en-US"/>
                          </w:rPr>
                        </m:ctrlPr>
                      </m:accPr>
                      <m:e>
                        <m:r>
                          <m:rPr>
                            <m:sty m:val="bi"/>
                          </m:rPr>
                          <w:rPr>
                            <w:rFonts w:ascii="Cambria Math" w:eastAsia="Times New Roman" w:hAnsi="Cambria Math"/>
                            <w:lang w:val="en-US"/>
                          </w:rPr>
                          <m:t>s</m:t>
                        </m:r>
                      </m:e>
                    </m:acc>
                  </m:e>
                  <m:sub>
                    <m:r>
                      <w:rPr>
                        <w:rFonts w:ascii="Cambria Math" w:eastAsia="Times New Roman" w:hAnsi="Cambria Math"/>
                        <w:lang w:val="en-US"/>
                      </w:rPr>
                      <m:t>i</m:t>
                    </m:r>
                  </m:sub>
                </m:sSub>
                <m:r>
                  <w:rPr>
                    <w:rFonts w:ascii="Cambria Math" w:eastAsia="Times New Roman" w:hAnsi="Cambria Math"/>
                    <w:lang w:val="en-US"/>
                  </w:rPr>
                  <m:t>+</m:t>
                </m:r>
                <m:sSub>
                  <m:sSubPr>
                    <m:ctrlPr>
                      <w:rPr>
                        <w:rFonts w:ascii="Cambria Math" w:eastAsia="Times New Roman" w:hAnsi="Cambria Math"/>
                        <w:i/>
                        <w:lang w:val="en-US"/>
                      </w:rPr>
                    </m:ctrlPr>
                  </m:sSubPr>
                  <m:e>
                    <m:r>
                      <w:rPr>
                        <w:rFonts w:ascii="Cambria Math" w:eastAsia="Times New Roman" w:hAnsi="Cambria Math"/>
                        <w:lang w:val="en-US"/>
                      </w:rPr>
                      <m:t>K</m:t>
                    </m:r>
                  </m:e>
                  <m:sub>
                    <m:r>
                      <w:rPr>
                        <w:rFonts w:ascii="Cambria Math" w:eastAsia="Times New Roman" w:hAnsi="Cambria Math"/>
                        <w:lang w:val="en-US"/>
                      </w:rPr>
                      <m:t>cell</m:t>
                    </m:r>
                  </m:sub>
                </m:sSub>
                <m:r>
                  <w:rPr>
                    <w:rFonts w:ascii="Cambria Math" w:eastAsia="Times New Roman" w:hAnsi="Cambria Math"/>
                    <w:lang w:val="en-US"/>
                  </w:rPr>
                  <m:t>-U</m:t>
                </m:r>
                <m:d>
                  <m:dPr>
                    <m:ctrlPr>
                      <w:rPr>
                        <w:rFonts w:ascii="Cambria Math" w:eastAsia="Times New Roman" w:hAnsi="Cambria Math"/>
                        <w:i/>
                        <w:lang w:val="en-US"/>
                      </w:rPr>
                    </m:ctrlPr>
                  </m:dPr>
                  <m:e>
                    <m:d>
                      <m:dPr>
                        <m:begChr m:val="{"/>
                        <m:endChr m:val="}"/>
                        <m:ctrlPr>
                          <w:rPr>
                            <w:rFonts w:ascii="Cambria Math" w:eastAsia="Times New Roman" w:hAnsi="Cambria Math"/>
                            <w:i/>
                            <w:lang w:val="en-US"/>
                          </w:rPr>
                        </m:ctrlPr>
                      </m:dPr>
                      <m:e>
                        <m:sSub>
                          <m:sSubPr>
                            <m:ctrlPr>
                              <w:rPr>
                                <w:rFonts w:ascii="Cambria Math" w:eastAsia="Times New Roman" w:hAnsi="Cambria Math"/>
                                <w:i/>
                                <w:lang w:val="en-US"/>
                              </w:rPr>
                            </m:ctrlPr>
                          </m:sSubPr>
                          <m:e>
                            <m:r>
                              <w:rPr>
                                <w:rFonts w:ascii="Cambria Math" w:eastAsia="Times New Roman" w:hAnsi="Cambria Math"/>
                                <w:lang w:val="en-US"/>
                              </w:rPr>
                              <m:t>R</m:t>
                            </m:r>
                          </m:e>
                          <m:sub>
                            <m:r>
                              <w:rPr>
                                <w:rFonts w:ascii="Cambria Math" w:eastAsia="Times New Roman" w:hAnsi="Cambria Math"/>
                                <w:lang w:val="en-US"/>
                              </w:rPr>
                              <m:t>i</m:t>
                            </m:r>
                          </m:sub>
                        </m:sSub>
                      </m:e>
                    </m:d>
                    <m:r>
                      <w:rPr>
                        <w:rFonts w:ascii="Cambria Math" w:eastAsia="Times New Roman" w:hAnsi="Cambria Math"/>
                        <w:lang w:val="en-US"/>
                      </w:rPr>
                      <m:t>,t</m:t>
                    </m:r>
                  </m:e>
                </m:d>
                <m:r>
                  <w:rPr>
                    <w:rFonts w:ascii="Cambria Math" w:eastAsia="Times New Roman" w:hAnsi="Cambria Math"/>
                    <w:lang w:val="en-US"/>
                  </w:rPr>
                  <m:t>-</m:t>
                </m:r>
                <m:sSub>
                  <m:sSubPr>
                    <m:ctrlPr>
                      <w:rPr>
                        <w:rFonts w:ascii="Cambria Math" w:eastAsia="Times New Roman" w:hAnsi="Cambria Math"/>
                        <w:i/>
                        <w:lang w:val="en-US"/>
                      </w:rPr>
                    </m:ctrlPr>
                  </m:sSubPr>
                  <m:e>
                    <m:r>
                      <w:rPr>
                        <w:rFonts w:ascii="Cambria Math" w:eastAsia="Times New Roman" w:hAnsi="Cambria Math"/>
                        <w:lang w:val="en-US"/>
                      </w:rPr>
                      <m:t>U</m:t>
                    </m:r>
                  </m:e>
                  <m:sub>
                    <m:r>
                      <w:rPr>
                        <w:rFonts w:ascii="Cambria Math" w:eastAsia="Times New Roman" w:hAnsi="Cambria Math"/>
                        <w:lang w:val="en-US"/>
                      </w:rPr>
                      <m:t>cell</m:t>
                    </m:r>
                  </m:sub>
                </m:sSub>
                <m:r>
                  <m:rPr>
                    <m:sty m:val="p"/>
                  </m:rPr>
                  <w:rPr>
                    <w:rFonts w:ascii="Cambria Math" w:hAnsi="Cambria Math"/>
                    <w:lang w:val="en-US"/>
                  </w:rPr>
                  <m:t xml:space="preserve">, </m:t>
                </m:r>
              </m:oMath>
            </m:oMathPara>
          </w:p>
        </w:tc>
        <w:tc>
          <w:tcPr>
            <w:tcW w:w="750" w:type="pct"/>
            <w:vAlign w:val="center"/>
          </w:tcPr>
          <w:p w14:paraId="348A9401" w14:textId="0E1EA9F8" w:rsidR="004D1C55" w:rsidRPr="00C87244" w:rsidRDefault="004D1C55" w:rsidP="00250522">
            <w:pPr>
              <w:spacing w:line="360" w:lineRule="auto"/>
              <w:ind w:left="283" w:firstLine="0"/>
              <w:jc w:val="center"/>
              <w:rPr>
                <w:rFonts w:eastAsia="Times New Roman" w:cstheme="minorHAnsi"/>
                <w:lang w:val="en-US"/>
              </w:rPr>
            </w:pPr>
            <w:bookmarkStart w:id="140" w:name="_Ref164841657"/>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38</w:t>
            </w:r>
            <w:r w:rsidRPr="00C87244">
              <w:rPr>
                <w:lang w:val="en-US"/>
              </w:rPr>
              <w:fldChar w:fldCharType="end"/>
            </w:r>
            <w:bookmarkEnd w:id="140"/>
            <w:r w:rsidRPr="00C87244">
              <w:rPr>
                <w:lang w:val="en-US"/>
              </w:rPr>
              <w:t>)</w:t>
            </w:r>
          </w:p>
        </w:tc>
      </w:tr>
    </w:tbl>
    <w:p w14:paraId="02C02485" w14:textId="7C4531BE" w:rsidR="007748B0" w:rsidRDefault="004D1C55" w:rsidP="004D1C55">
      <w:pPr>
        <w:rPr>
          <w:rFonts w:eastAsiaTheme="minorEastAsia"/>
          <w:lang w:val="en-US"/>
        </w:rPr>
      </w:pPr>
      <w:r>
        <w:rPr>
          <w:lang w:val="en-US"/>
        </w:rPr>
        <w:t xml:space="preserve">Where </w:t>
      </w:r>
      <m:oMath>
        <m:sSub>
          <m:sSubPr>
            <m:ctrlPr>
              <w:rPr>
                <w:rFonts w:ascii="Cambria Math" w:eastAsia="Times New Roman" w:hAnsi="Cambria Math"/>
                <w:i/>
                <w:lang w:val="en-US"/>
              </w:rPr>
            </m:ctrlPr>
          </m:sSubPr>
          <m:e>
            <m:r>
              <w:rPr>
                <w:rFonts w:ascii="Cambria Math" w:eastAsia="Times New Roman" w:hAnsi="Cambria Math"/>
                <w:lang w:val="en-US"/>
              </w:rPr>
              <m:t>K</m:t>
            </m:r>
          </m:e>
          <m:sub>
            <m:r>
              <w:rPr>
                <w:rFonts w:ascii="Cambria Math" w:eastAsia="Times New Roman" w:hAnsi="Cambria Math"/>
                <w:lang w:val="en-US"/>
              </w:rPr>
              <m:t>cell</m:t>
            </m:r>
          </m:sub>
        </m:sSub>
      </m:oMath>
      <w:r>
        <w:rPr>
          <w:rFonts w:eastAsiaTheme="minorEastAsia"/>
          <w:lang w:val="en-US"/>
        </w:rPr>
        <w:t xml:space="preserve"> and </w:t>
      </w:r>
      <m:oMath>
        <m:sSub>
          <m:sSubPr>
            <m:ctrlPr>
              <w:rPr>
                <w:rFonts w:ascii="Cambria Math" w:eastAsia="Times New Roman" w:hAnsi="Cambria Math"/>
                <w:i/>
                <w:lang w:val="en-US"/>
              </w:rPr>
            </m:ctrlPr>
          </m:sSubPr>
          <m:e>
            <m:r>
              <w:rPr>
                <w:rFonts w:ascii="Cambria Math" w:eastAsia="Times New Roman" w:hAnsi="Cambria Math"/>
                <w:lang w:val="en-US"/>
              </w:rPr>
              <m:t>U</m:t>
            </m:r>
          </m:e>
          <m:sub>
            <m:r>
              <w:rPr>
                <w:rFonts w:ascii="Cambria Math" w:eastAsia="Times New Roman" w:hAnsi="Cambria Math"/>
                <w:lang w:val="en-US"/>
              </w:rPr>
              <m:t>cell</m:t>
            </m:r>
          </m:sub>
        </m:sSub>
      </m:oMath>
      <w:r>
        <w:rPr>
          <w:rFonts w:eastAsiaTheme="minorEastAsia"/>
          <w:lang w:val="en-US"/>
        </w:rPr>
        <w:t xml:space="preserve"> are kinetic and potential energies associated with the supercell vectors dynamics; </w:t>
      </w:r>
      <w:r w:rsidRPr="004D1C55">
        <w:rPr>
          <w:rFonts w:eastAsiaTheme="minorEastAsia"/>
          <w:i/>
          <w:iCs/>
          <w:lang w:val="en-US"/>
        </w:rPr>
        <w:t>h</w:t>
      </w:r>
      <w:r>
        <w:rPr>
          <w:rFonts w:eastAsiaTheme="minorEastAsia"/>
          <w:lang w:val="en-US"/>
        </w:rPr>
        <w:t xml:space="preserve"> is the</w:t>
      </w:r>
      <w:r w:rsidR="00504ABC">
        <w:rPr>
          <w:rFonts w:eastAsiaTheme="minorEastAsia"/>
          <w:lang w:val="en-US"/>
        </w:rPr>
        <w:t xml:space="preserve"> (3x3)</w:t>
      </w:r>
      <w:r>
        <w:rPr>
          <w:rFonts w:eastAsiaTheme="minorEastAsia"/>
          <w:lang w:val="en-US"/>
        </w:rPr>
        <w:t xml:space="preserve"> matrix of the supercell vectors; </w:t>
      </w:r>
      <w:r w:rsidRPr="004D1C55">
        <w:rPr>
          <w:rFonts w:eastAsiaTheme="minorEastAsia"/>
          <w:i/>
          <w:iCs/>
          <w:lang w:val="en-US"/>
        </w:rPr>
        <w:t>s</w:t>
      </w:r>
      <w:r>
        <w:rPr>
          <w:rFonts w:eastAsiaTheme="minorEastAsia"/>
          <w:lang w:val="en-US"/>
        </w:rPr>
        <w:t xml:space="preserve"> are the relative atomic coordinates in the basis of supercell vectors</w:t>
      </w:r>
      <w:r w:rsidR="00A850BC">
        <w:rPr>
          <w:rFonts w:eastAsiaTheme="minorEastAsia"/>
          <w:lang w:val="en-US"/>
        </w:rPr>
        <w:t xml:space="preserve"> </w:t>
      </w:r>
      <m:oMath>
        <m:sSub>
          <m:sSubPr>
            <m:ctrlPr>
              <w:rPr>
                <w:rFonts w:ascii="Cambria Math" w:eastAsia="Times New Roman" w:hAnsi="Cambria Math"/>
                <w:i/>
                <w:lang w:val="en-US"/>
              </w:rPr>
            </m:ctrlPr>
          </m:sSubPr>
          <m:e>
            <m:r>
              <m:rPr>
                <m:sty m:val="bi"/>
              </m:rPr>
              <w:rPr>
                <w:rFonts w:ascii="Cambria Math" w:eastAsia="Times New Roman" w:hAnsi="Cambria Math"/>
                <w:lang w:val="en-US"/>
              </w:rPr>
              <m:t>R</m:t>
            </m:r>
          </m:e>
          <m:sub>
            <m:r>
              <w:rPr>
                <w:rFonts w:ascii="Cambria Math" w:eastAsia="Times New Roman" w:hAnsi="Cambria Math"/>
                <w:lang w:val="en-US"/>
              </w:rPr>
              <m:t>i</m:t>
            </m:r>
          </m:sub>
        </m:sSub>
        <m:r>
          <w:rPr>
            <w:rFonts w:ascii="Cambria Math" w:eastAsia="Times New Roman" w:hAnsi="Cambria Math"/>
            <w:lang w:val="en-US"/>
          </w:rPr>
          <m:t>=h</m:t>
        </m:r>
        <m:sSub>
          <m:sSubPr>
            <m:ctrlPr>
              <w:rPr>
                <w:rFonts w:ascii="Cambria Math" w:eastAsia="Times New Roman" w:hAnsi="Cambria Math"/>
                <w:i/>
                <w:lang w:val="en-US"/>
              </w:rPr>
            </m:ctrlPr>
          </m:sSubPr>
          <m:e>
            <m:r>
              <m:rPr>
                <m:sty m:val="bi"/>
              </m:rPr>
              <w:rPr>
                <w:rFonts w:ascii="Cambria Math" w:eastAsia="Times New Roman" w:hAnsi="Cambria Math"/>
                <w:lang w:val="en-US"/>
              </w:rPr>
              <m:t>s</m:t>
            </m:r>
          </m:e>
          <m:sub>
            <m:r>
              <w:rPr>
                <w:rFonts w:ascii="Cambria Math" w:eastAsia="Times New Roman" w:hAnsi="Cambria Math"/>
                <w:lang w:val="en-US"/>
              </w:rPr>
              <m:t>i</m:t>
            </m:r>
          </m:sub>
        </m:sSub>
      </m:oMath>
      <w:r>
        <w:rPr>
          <w:rFonts w:eastAsiaTheme="minorEastAsia"/>
          <w:lang w:val="en-US"/>
        </w:rPr>
        <w:t xml:space="preserve">, and </w:t>
      </w:r>
      <w:r w:rsidRPr="004D1C55">
        <w:rPr>
          <w:rFonts w:eastAsiaTheme="minorEastAsia"/>
          <w:i/>
          <w:iCs/>
          <w:lang w:val="en-US"/>
        </w:rPr>
        <w:t>M</w:t>
      </w:r>
      <w:r>
        <w:rPr>
          <w:rFonts w:eastAsiaTheme="minorEastAsia"/>
          <w:lang w:val="en-US"/>
        </w:rPr>
        <w:t xml:space="preserve"> are the atomic masses</w:t>
      </w:r>
      <w:r w:rsidR="00785E7A">
        <w:rPr>
          <w:rFonts w:eastAsiaTheme="minorEastAsia"/>
          <w:lang w:val="en-US"/>
        </w:rPr>
        <w:t xml:space="preserve">; </w:t>
      </w:r>
      <m:oMath>
        <m:r>
          <w:rPr>
            <w:rFonts w:ascii="Cambria Math" w:eastAsia="Times New Roman" w:hAnsi="Cambria Math"/>
            <w:lang w:val="en-US"/>
          </w:rPr>
          <m:t>U</m:t>
        </m:r>
        <m:d>
          <m:dPr>
            <m:ctrlPr>
              <w:rPr>
                <w:rFonts w:ascii="Cambria Math" w:eastAsia="Times New Roman" w:hAnsi="Cambria Math"/>
                <w:i/>
                <w:lang w:val="en-US"/>
              </w:rPr>
            </m:ctrlPr>
          </m:dPr>
          <m:e>
            <m:d>
              <m:dPr>
                <m:begChr m:val="{"/>
                <m:endChr m:val="}"/>
                <m:ctrlPr>
                  <w:rPr>
                    <w:rFonts w:ascii="Cambria Math" w:eastAsia="Times New Roman" w:hAnsi="Cambria Math"/>
                    <w:i/>
                    <w:lang w:val="en-US"/>
                  </w:rPr>
                </m:ctrlPr>
              </m:dPr>
              <m:e>
                <m:sSub>
                  <m:sSubPr>
                    <m:ctrlPr>
                      <w:rPr>
                        <w:rFonts w:ascii="Cambria Math" w:eastAsia="Times New Roman" w:hAnsi="Cambria Math"/>
                        <w:i/>
                        <w:lang w:val="en-US"/>
                      </w:rPr>
                    </m:ctrlPr>
                  </m:sSubPr>
                  <m:e>
                    <m:r>
                      <w:rPr>
                        <w:rFonts w:ascii="Cambria Math" w:eastAsia="Times New Roman" w:hAnsi="Cambria Math"/>
                        <w:lang w:val="en-US"/>
                      </w:rPr>
                      <m:t>R</m:t>
                    </m:r>
                  </m:e>
                  <m:sub>
                    <m:r>
                      <w:rPr>
                        <w:rFonts w:ascii="Cambria Math" w:eastAsia="Times New Roman" w:hAnsi="Cambria Math"/>
                        <w:lang w:val="en-US"/>
                      </w:rPr>
                      <m:t>i</m:t>
                    </m:r>
                  </m:sub>
                </m:sSub>
              </m:e>
            </m:d>
            <m:r>
              <w:rPr>
                <w:rFonts w:ascii="Cambria Math" w:eastAsia="Times New Roman" w:hAnsi="Cambria Math"/>
                <w:lang w:val="en-US"/>
              </w:rPr>
              <m:t>,t</m:t>
            </m:r>
          </m:e>
        </m:d>
      </m:oMath>
      <w:r w:rsidR="00785E7A">
        <w:rPr>
          <w:rFonts w:eastAsiaTheme="minorEastAsia"/>
          <w:lang w:val="en-US"/>
        </w:rPr>
        <w:t xml:space="preserve"> is the interatomic potential in the atomic system (in XTANT-3 calculated from the TB method)</w:t>
      </w:r>
      <w:r>
        <w:rPr>
          <w:rFonts w:eastAsiaTheme="minorEastAsia"/>
          <w:lang w:val="en-US"/>
        </w:rPr>
        <w:t>.</w:t>
      </w:r>
    </w:p>
    <w:p w14:paraId="52667FB5" w14:textId="47F0D991" w:rsidR="004D1C55" w:rsidRPr="00C87244" w:rsidRDefault="004D1C55" w:rsidP="004D1C55">
      <w:pPr>
        <w:rPr>
          <w:rFonts w:eastAsia="Times New Roman"/>
          <w:lang w:val="en-US"/>
        </w:rPr>
      </w:pPr>
      <w:r>
        <w:rPr>
          <w:rFonts w:eastAsiaTheme="minorEastAsia"/>
          <w:lang w:val="en-US"/>
        </w:rPr>
        <w:t>In the Par</w:t>
      </w:r>
      <w:r w:rsidR="00F1686F">
        <w:rPr>
          <w:rFonts w:eastAsiaTheme="minorEastAsia"/>
          <w:lang w:val="en-US"/>
        </w:rPr>
        <w:t>r</w:t>
      </w:r>
      <w:r>
        <w:rPr>
          <w:rFonts w:eastAsiaTheme="minorEastAsia"/>
          <w:lang w:val="en-US"/>
        </w:rPr>
        <w:t xml:space="preserve">inello-Rahman method, the kinetic </w:t>
      </w:r>
      <w:r w:rsidR="007A0561">
        <w:rPr>
          <w:rFonts w:eastAsiaTheme="minorEastAsia"/>
          <w:lang w:val="en-US"/>
        </w:rPr>
        <w:t xml:space="preserve">and potential </w:t>
      </w:r>
      <w:r>
        <w:rPr>
          <w:rFonts w:eastAsiaTheme="minorEastAsia"/>
          <w:lang w:val="en-US"/>
        </w:rPr>
        <w:t>energ</w:t>
      </w:r>
      <w:r w:rsidR="007A0561">
        <w:rPr>
          <w:rFonts w:eastAsiaTheme="minorEastAsia"/>
          <w:lang w:val="en-US"/>
        </w:rPr>
        <w:t>ies</w:t>
      </w:r>
      <w:r>
        <w:rPr>
          <w:rFonts w:eastAsiaTheme="minorEastAsia"/>
          <w:lang w:val="en-US"/>
        </w:rPr>
        <w:t xml:space="preserve"> of the supercell is defined as</w:t>
      </w:r>
      <w:r w:rsidR="007748B0">
        <w:rPr>
          <w:rFonts w:eastAsiaTheme="minorEastAsia"/>
          <w:lang w:val="en-US"/>
        </w:rPr>
        <w:t xml:space="preserve"> </w:t>
      </w:r>
      <w:r w:rsidR="007748B0">
        <w:rPr>
          <w:rFonts w:eastAsiaTheme="minorEastAsia"/>
          <w:lang w:val="en-US"/>
        </w:rPr>
        <w:fldChar w:fldCharType="begin" w:fldLock="1"/>
      </w:r>
      <w:r w:rsidR="00746EF4">
        <w:rPr>
          <w:rFonts w:eastAsiaTheme="minorEastAsia"/>
          <w:lang w:val="en-US"/>
        </w:rPr>
        <w:instrText>ADDIN CSL_CITATION {"citationItems":[{"id":"ITEM-1","itemData":{"DOI":"10.1103/PhysRevLett.45.1196","ISSN":"0031-9007","abstract":"With use of a Lagrangian which allows for the variation of the shape and size of the periodically repeating molecular-dynamics cell, it is shown that different pair potentials lead to different crystal structures.","author":[{"dropping-particle":"","family":"Parrinello","given":"M.","non-dropping-particle":"","parse-names":false,"suffix":""},{"dropping-particle":"","family":"Rahman","given":"A.","non-dropping-particle":"","parse-names":false,"suffix":""}],"container-title":"Physical Review Letters","id":"ITEM-1","issue":"14","issued":{"date-parts":[["1980","10","6"]]},"page":"1196-1199","publisher":"American Physical Society","title":"Crystal Structure and Pair Potentials: A Molecular-Dynamics Study","title-short":"Phys. Rev. Lett.","type":"article-journal","volume":"45"},"uris":["http://www.mendeley.com/documents/?uuid=b701ff40-42c7-454c-bb9b-6ca25b987bf5"]},{"id":"ITEM-2","itemData":{"author":[{"dropping-particle":"","family":"Jeschke","given":"Harald O.","non-dropping-particle":"","parse-names":false,"suffix":""}],"id":"ITEM-2","issued":{"date-parts":[["2000"]]},"number-of-pages":"171","publisher":"Technical University of Berlin","title":"Theory for optically created nonequilibrium in covalent solids","type":"thesis"},"uris":["http://www.mendeley.com/documents/?uuid=fe9d5d65-8576-448b-bd4e-d13c4bd4f711"]}],"mendeley":{"formattedCitation":"[63,92]","plainTextFormattedCitation":"[63,92]","previouslyFormattedCitation":"[63,92]"},"properties":{"noteIndex":0},"schema":"https://github.com/citation-style-language/schema/raw/master/csl-citation.json"}</w:instrText>
      </w:r>
      <w:r w:rsidR="007748B0">
        <w:rPr>
          <w:rFonts w:eastAsiaTheme="minorEastAsia"/>
          <w:lang w:val="en-US"/>
        </w:rPr>
        <w:fldChar w:fldCharType="separate"/>
      </w:r>
      <w:r w:rsidR="00746EF4" w:rsidRPr="00746EF4">
        <w:rPr>
          <w:rFonts w:eastAsiaTheme="minorEastAsia"/>
          <w:noProof/>
          <w:lang w:val="en-US"/>
        </w:rPr>
        <w:t>[63,92]</w:t>
      </w:r>
      <w:r w:rsidR="007748B0">
        <w:rPr>
          <w:rFonts w:eastAsiaTheme="minorEastAsia"/>
          <w:lang w:val="en-US"/>
        </w:rPr>
        <w:fldChar w:fldCharType="end"/>
      </w:r>
      <w:r>
        <w:rPr>
          <w:rFonts w:eastAsiaTheme="minorEastAsia"/>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4D1C55" w:rsidRPr="00C87244" w14:paraId="56AEA2DD" w14:textId="77777777" w:rsidTr="00250522">
        <w:trPr>
          <w:jc w:val="center"/>
        </w:trPr>
        <w:tc>
          <w:tcPr>
            <w:tcW w:w="750" w:type="pct"/>
            <w:vAlign w:val="center"/>
          </w:tcPr>
          <w:p w14:paraId="413E19BF" w14:textId="77777777" w:rsidR="004D1C55" w:rsidRPr="00C87244" w:rsidRDefault="004D1C55" w:rsidP="00250522">
            <w:pPr>
              <w:rPr>
                <w:rFonts w:asciiTheme="minorHAnsi" w:eastAsia="Times New Roman" w:hAnsiTheme="minorHAnsi" w:cstheme="minorHAnsi"/>
                <w:lang w:val="en-US"/>
              </w:rPr>
            </w:pPr>
          </w:p>
        </w:tc>
        <w:tc>
          <w:tcPr>
            <w:tcW w:w="3500" w:type="pct"/>
            <w:vAlign w:val="center"/>
          </w:tcPr>
          <w:p w14:paraId="08AEB4CB" w14:textId="77777777" w:rsidR="007A0561" w:rsidRPr="007A0561" w:rsidRDefault="00000000" w:rsidP="00250522">
            <w:pPr>
              <w:jc w:val="center"/>
              <w:rPr>
                <w:rFonts w:asciiTheme="minorHAnsi" w:eastAsia="Times New Roman" w:hAnsiTheme="minorHAnsi" w:cstheme="minorHAnsi"/>
                <w:lang w:val="en-US"/>
              </w:rPr>
            </w:pPr>
            <m:oMathPara>
              <m:oMath>
                <m:sSub>
                  <m:sSubPr>
                    <m:ctrlPr>
                      <w:rPr>
                        <w:rFonts w:ascii="Cambria Math" w:eastAsia="Times New Roman" w:hAnsi="Cambria Math"/>
                        <w:i/>
                        <w:lang w:val="en-US"/>
                      </w:rPr>
                    </m:ctrlPr>
                  </m:sSubPr>
                  <m:e>
                    <m:r>
                      <w:rPr>
                        <w:rFonts w:ascii="Cambria Math" w:eastAsia="Times New Roman" w:hAnsi="Cambria Math"/>
                        <w:lang w:val="en-US"/>
                      </w:rPr>
                      <m:t>K</m:t>
                    </m:r>
                  </m:e>
                  <m:sub>
                    <m:r>
                      <w:rPr>
                        <w:rFonts w:ascii="Cambria Math" w:eastAsia="Times New Roman" w:hAnsi="Cambria Math"/>
                        <w:lang w:val="en-US"/>
                      </w:rPr>
                      <m:t>cell</m:t>
                    </m:r>
                  </m:sub>
                </m:sSub>
                <m:r>
                  <w:rPr>
                    <w:rFonts w:ascii="Cambria Math" w:eastAsia="Times New Roman" w:hAnsi="Cambria Math"/>
                    <w:lang w:val="en-US"/>
                  </w:rPr>
                  <m:t>=</m:t>
                </m:r>
                <m:f>
                  <m:fPr>
                    <m:ctrlPr>
                      <w:rPr>
                        <w:rFonts w:ascii="Cambria Math" w:eastAsia="Times New Roman" w:hAnsi="Cambria Math"/>
                        <w:i/>
                        <w:lang w:val="en-US"/>
                      </w:rPr>
                    </m:ctrlPr>
                  </m:fPr>
                  <m:num>
                    <m:sSub>
                      <m:sSubPr>
                        <m:ctrlPr>
                          <w:rPr>
                            <w:rFonts w:ascii="Cambria Math" w:eastAsia="Times New Roman" w:hAnsi="Cambria Math"/>
                            <w:i/>
                            <w:lang w:val="en-US"/>
                          </w:rPr>
                        </m:ctrlPr>
                      </m:sSubPr>
                      <m:e>
                        <m:r>
                          <w:rPr>
                            <w:rFonts w:ascii="Cambria Math" w:eastAsia="Times New Roman" w:hAnsi="Cambria Math"/>
                            <w:lang w:val="en-US"/>
                          </w:rPr>
                          <m:t>w</m:t>
                        </m:r>
                      </m:e>
                      <m:sub>
                        <m:r>
                          <w:rPr>
                            <w:rFonts w:ascii="Cambria Math" w:eastAsia="Times New Roman" w:hAnsi="Cambria Math"/>
                            <w:lang w:val="en-US"/>
                          </w:rPr>
                          <m:t>PR</m:t>
                        </m:r>
                      </m:sub>
                    </m:sSub>
                  </m:num>
                  <m:den>
                    <m:r>
                      <w:rPr>
                        <w:rFonts w:ascii="Cambria Math" w:eastAsia="Times New Roman" w:hAnsi="Cambria Math"/>
                        <w:lang w:val="en-US"/>
                      </w:rPr>
                      <m:t>2</m:t>
                    </m:r>
                  </m:den>
                </m:f>
                <m:r>
                  <w:rPr>
                    <w:rFonts w:ascii="Cambria Math" w:eastAsia="Times New Roman" w:hAnsi="Cambria Math"/>
                    <w:lang w:val="en-US"/>
                  </w:rPr>
                  <m:t>Tr</m:t>
                </m:r>
                <m:d>
                  <m:dPr>
                    <m:ctrlPr>
                      <w:rPr>
                        <w:rFonts w:ascii="Cambria Math" w:eastAsia="Times New Roman" w:hAnsi="Cambria Math"/>
                        <w:i/>
                        <w:lang w:val="en-US"/>
                      </w:rPr>
                    </m:ctrlPr>
                  </m:dPr>
                  <m:e>
                    <m:sSup>
                      <m:sSupPr>
                        <m:ctrlPr>
                          <w:rPr>
                            <w:rFonts w:ascii="Cambria Math" w:eastAsia="Times New Roman" w:hAnsi="Cambria Math"/>
                            <w:i/>
                            <w:lang w:val="en-US"/>
                          </w:rPr>
                        </m:ctrlPr>
                      </m:sSupPr>
                      <m:e>
                        <m:acc>
                          <m:accPr>
                            <m:chr m:val="̇"/>
                            <m:ctrlPr>
                              <w:rPr>
                                <w:rFonts w:ascii="Cambria Math" w:eastAsia="Times New Roman" w:hAnsi="Cambria Math"/>
                                <w:i/>
                                <w:lang w:val="en-US"/>
                              </w:rPr>
                            </m:ctrlPr>
                          </m:accPr>
                          <m:e>
                            <m:r>
                              <w:rPr>
                                <w:rFonts w:ascii="Cambria Math" w:eastAsia="Times New Roman" w:hAnsi="Cambria Math"/>
                                <w:lang w:val="en-US"/>
                              </w:rPr>
                              <m:t>h</m:t>
                            </m:r>
                          </m:e>
                        </m:acc>
                      </m:e>
                      <m:sup>
                        <m:r>
                          <w:rPr>
                            <w:rFonts w:ascii="Cambria Math" w:eastAsia="Times New Roman" w:hAnsi="Cambria Math"/>
                            <w:lang w:val="en-US"/>
                          </w:rPr>
                          <m:t>T</m:t>
                        </m:r>
                      </m:sup>
                    </m:sSup>
                    <m:acc>
                      <m:accPr>
                        <m:chr m:val="̇"/>
                        <m:ctrlPr>
                          <w:rPr>
                            <w:rFonts w:ascii="Cambria Math" w:eastAsia="Times New Roman" w:hAnsi="Cambria Math"/>
                            <w:i/>
                            <w:lang w:val="en-US"/>
                          </w:rPr>
                        </m:ctrlPr>
                      </m:accPr>
                      <m:e>
                        <m:r>
                          <w:rPr>
                            <w:rFonts w:ascii="Cambria Math" w:eastAsia="Times New Roman" w:hAnsi="Cambria Math"/>
                            <w:lang w:val="en-US"/>
                          </w:rPr>
                          <m:t>h</m:t>
                        </m:r>
                      </m:e>
                    </m:acc>
                  </m:e>
                </m:d>
              </m:oMath>
            </m:oMathPara>
          </w:p>
          <w:p w14:paraId="066E89CF" w14:textId="1065B841" w:rsidR="004D1C55" w:rsidRPr="00C87244" w:rsidRDefault="00000000" w:rsidP="00250522">
            <w:pPr>
              <w:jc w:val="center"/>
              <w:rPr>
                <w:rFonts w:asciiTheme="minorHAnsi" w:eastAsia="Times New Roman" w:hAnsiTheme="minorHAnsi" w:cstheme="minorHAnsi"/>
                <w:lang w:val="en-US"/>
              </w:rPr>
            </w:pPr>
            <m:oMathPara>
              <m:oMath>
                <m:sSub>
                  <m:sSubPr>
                    <m:ctrlPr>
                      <w:rPr>
                        <w:rFonts w:ascii="Cambria Math" w:eastAsia="Times New Roman" w:hAnsi="Cambria Math"/>
                        <w:i/>
                        <w:lang w:val="en-US"/>
                      </w:rPr>
                    </m:ctrlPr>
                  </m:sSubPr>
                  <m:e>
                    <m:r>
                      <w:rPr>
                        <w:rFonts w:ascii="Cambria Math" w:eastAsia="Times New Roman" w:hAnsi="Cambria Math"/>
                        <w:lang w:val="en-US"/>
                      </w:rPr>
                      <m:t>U</m:t>
                    </m:r>
                  </m:e>
                  <m:sub>
                    <m:r>
                      <w:rPr>
                        <w:rFonts w:ascii="Cambria Math" w:eastAsia="Times New Roman" w:hAnsi="Cambria Math"/>
                        <w:lang w:val="en-US"/>
                      </w:rPr>
                      <m:t>cell</m:t>
                    </m:r>
                  </m:sub>
                </m:sSub>
                <m:r>
                  <w:rPr>
                    <w:rFonts w:ascii="Cambria Math" w:eastAsia="Times New Roman" w:hAnsi="Cambria Math"/>
                    <w:lang w:val="en-US"/>
                  </w:rPr>
                  <m:t>=</m:t>
                </m:r>
                <m:sSub>
                  <m:sSubPr>
                    <m:ctrlPr>
                      <w:rPr>
                        <w:rFonts w:ascii="Cambria Math" w:hAnsi="Cambria Math"/>
                        <w:i/>
                      </w:rPr>
                    </m:ctrlPr>
                  </m:sSubPr>
                  <m:e>
                    <m:r>
                      <w:rPr>
                        <w:rFonts w:ascii="Cambria Math" w:hAnsi="Cambria Math"/>
                      </w:rPr>
                      <m:t>p</m:t>
                    </m:r>
                  </m:e>
                  <m:sub>
                    <m:r>
                      <w:rPr>
                        <w:rFonts w:ascii="Cambria Math" w:hAnsi="Cambria Math"/>
                      </w:rPr>
                      <m:t>ext</m:t>
                    </m:r>
                  </m:sub>
                </m:sSub>
                <m:r>
                  <w:rPr>
                    <w:rFonts w:ascii="Cambria Math" w:eastAsia="Times New Roman" w:hAnsi="Cambria Math"/>
                    <w:lang w:val="ru-RU"/>
                  </w:rPr>
                  <m:t>Ω</m:t>
                </m:r>
                <m:r>
                  <m:rPr>
                    <m:sty m:val="p"/>
                  </m:rPr>
                  <w:rPr>
                    <w:rFonts w:ascii="Cambria Math" w:hAnsi="Cambria Math"/>
                    <w:lang w:val="en-US"/>
                  </w:rPr>
                  <m:t xml:space="preserve">, </m:t>
                </m:r>
              </m:oMath>
            </m:oMathPara>
          </w:p>
        </w:tc>
        <w:tc>
          <w:tcPr>
            <w:tcW w:w="750" w:type="pct"/>
            <w:vAlign w:val="center"/>
          </w:tcPr>
          <w:p w14:paraId="59A9805F" w14:textId="3E27AC44" w:rsidR="004D1C55" w:rsidRPr="00C87244" w:rsidRDefault="004D1C55" w:rsidP="00250522">
            <w:pPr>
              <w:spacing w:line="360" w:lineRule="auto"/>
              <w:ind w:left="283" w:firstLine="0"/>
              <w:jc w:val="center"/>
              <w:rPr>
                <w:rFonts w:eastAsia="Times New Roman" w:cstheme="minorHAnsi"/>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39</w:t>
            </w:r>
            <w:r w:rsidRPr="00C87244">
              <w:rPr>
                <w:lang w:val="en-US"/>
              </w:rPr>
              <w:fldChar w:fldCharType="end"/>
            </w:r>
            <w:r w:rsidRPr="00C87244">
              <w:rPr>
                <w:lang w:val="en-US"/>
              </w:rPr>
              <w:t>)</w:t>
            </w:r>
          </w:p>
        </w:tc>
      </w:tr>
    </w:tbl>
    <w:p w14:paraId="34A50778" w14:textId="1A8EC3B2" w:rsidR="00B703D5" w:rsidRDefault="00A850BC" w:rsidP="00B703D5">
      <w:pPr>
        <w:rPr>
          <w:rFonts w:eastAsiaTheme="minorEastAsia"/>
          <w:lang w:val="en-US"/>
        </w:rPr>
      </w:pPr>
      <w:r>
        <w:rPr>
          <w:rFonts w:eastAsiaTheme="minorEastAsia"/>
          <w:lang w:val="en-US"/>
        </w:rPr>
        <w:t xml:space="preserve">With the coefficient </w:t>
      </w:r>
      <m:oMath>
        <m:sSub>
          <m:sSubPr>
            <m:ctrlPr>
              <w:rPr>
                <w:rFonts w:ascii="Cambria Math" w:eastAsia="Times New Roman" w:hAnsi="Cambria Math"/>
                <w:i/>
                <w:lang w:val="en-US"/>
              </w:rPr>
            </m:ctrlPr>
          </m:sSubPr>
          <m:e>
            <m:r>
              <w:rPr>
                <w:rFonts w:ascii="Cambria Math" w:eastAsia="Times New Roman" w:hAnsi="Cambria Math"/>
                <w:lang w:val="en-US"/>
              </w:rPr>
              <m:t>w</m:t>
            </m:r>
          </m:e>
          <m:sub>
            <m:r>
              <w:rPr>
                <w:rFonts w:ascii="Cambria Math" w:eastAsia="Times New Roman" w:hAnsi="Cambria Math"/>
                <w:lang w:val="en-US"/>
              </w:rPr>
              <m:t>PR</m:t>
            </m:r>
          </m:sub>
        </m:sSub>
      </m:oMath>
      <w:r>
        <w:rPr>
          <w:rFonts w:eastAsiaTheme="minorEastAsia"/>
          <w:lang w:val="en-US"/>
        </w:rPr>
        <w:t xml:space="preserve"> being the effective mass of the supercell (</w:t>
      </w:r>
      <m:oMath>
        <m:sSub>
          <m:sSubPr>
            <m:ctrlPr>
              <w:rPr>
                <w:rFonts w:ascii="Cambria Math" w:eastAsia="Times New Roman" w:hAnsi="Cambria Math"/>
                <w:i/>
                <w:lang w:val="en-US"/>
              </w:rPr>
            </m:ctrlPr>
          </m:sSubPr>
          <m:e>
            <m:r>
              <w:rPr>
                <w:rFonts w:ascii="Cambria Math" w:eastAsia="Times New Roman" w:hAnsi="Cambria Math"/>
                <w:lang w:val="en-US"/>
              </w:rPr>
              <m:t>w</m:t>
            </m:r>
          </m:e>
          <m:sub>
            <m:r>
              <w:rPr>
                <w:rFonts w:ascii="Cambria Math" w:eastAsia="Times New Roman" w:hAnsi="Cambria Math"/>
                <w:lang w:val="en-US"/>
              </w:rPr>
              <m:t>PR</m:t>
            </m:r>
          </m:sub>
        </m:sSub>
        <m:r>
          <w:rPr>
            <w:rFonts w:ascii="Cambria Math" w:eastAsia="Times New Roman" w:hAnsi="Cambria Math"/>
            <w:lang w:val="en-US"/>
          </w:rPr>
          <m:t>=</m:t>
        </m:r>
        <m:f>
          <m:fPr>
            <m:ctrlPr>
              <w:rPr>
                <w:rFonts w:ascii="Cambria Math" w:eastAsia="Times New Roman" w:hAnsi="Cambria Math"/>
                <w:i/>
                <w:lang w:val="en-US"/>
              </w:rPr>
            </m:ctrlPr>
          </m:fPr>
          <m:num>
            <m:r>
              <w:rPr>
                <w:rFonts w:ascii="Cambria Math" w:eastAsia="Times New Roman" w:hAnsi="Cambria Math"/>
                <w:lang w:val="en-US"/>
              </w:rPr>
              <m:t>1</m:t>
            </m:r>
          </m:num>
          <m:den>
            <m:r>
              <w:rPr>
                <w:rFonts w:ascii="Cambria Math" w:eastAsia="Times New Roman" w:hAnsi="Cambria Math"/>
                <w:lang w:val="en-US"/>
              </w:rPr>
              <m:t>α</m:t>
            </m:r>
          </m:den>
        </m:f>
        <m:nary>
          <m:naryPr>
            <m:chr m:val="∑"/>
            <m:limLoc m:val="undOvr"/>
            <m:ctrlPr>
              <w:rPr>
                <w:rFonts w:ascii="Cambria Math" w:eastAsia="Times New Roman" w:hAnsi="Cambria Math"/>
                <w:i/>
                <w:lang w:val="en-US"/>
              </w:rPr>
            </m:ctrlPr>
          </m:naryPr>
          <m:sub>
            <m:r>
              <w:rPr>
                <w:rFonts w:ascii="Cambria Math" w:eastAsia="Times New Roman" w:hAnsi="Cambria Math"/>
                <w:lang w:val="en-US"/>
              </w:rPr>
              <m:t>i=1</m:t>
            </m:r>
          </m:sub>
          <m:sup>
            <m:sSub>
              <m:sSubPr>
                <m:ctrlPr>
                  <w:rPr>
                    <w:rFonts w:ascii="Cambria Math" w:eastAsia="Times New Roman" w:hAnsi="Cambria Math"/>
                    <w:i/>
                    <w:lang w:val="en-US"/>
                  </w:rPr>
                </m:ctrlPr>
              </m:sSubPr>
              <m:e>
                <m:r>
                  <w:rPr>
                    <w:rFonts w:ascii="Cambria Math" w:eastAsia="Times New Roman" w:hAnsi="Cambria Math"/>
                    <w:lang w:val="en-US"/>
                  </w:rPr>
                  <m:t>N</m:t>
                </m:r>
              </m:e>
              <m:sub>
                <m:r>
                  <w:rPr>
                    <w:rFonts w:ascii="Cambria Math" w:eastAsia="Times New Roman" w:hAnsi="Cambria Math"/>
                    <w:lang w:val="en-US"/>
                  </w:rPr>
                  <m:t>at</m:t>
                </m:r>
              </m:sub>
            </m:sSub>
          </m:sup>
          <m:e>
            <m:sSub>
              <m:sSubPr>
                <m:ctrlPr>
                  <w:rPr>
                    <w:rFonts w:ascii="Cambria Math" w:eastAsia="Times New Roman" w:hAnsi="Cambria Math"/>
                    <w:i/>
                    <w:lang w:val="en-US"/>
                  </w:rPr>
                </m:ctrlPr>
              </m:sSubPr>
              <m:e>
                <m:r>
                  <w:rPr>
                    <w:rFonts w:ascii="Cambria Math" w:eastAsia="Times New Roman" w:hAnsi="Cambria Math"/>
                    <w:lang w:val="en-US"/>
                  </w:rPr>
                  <m:t>M</m:t>
                </m:r>
              </m:e>
              <m:sub>
                <m:r>
                  <w:rPr>
                    <w:rFonts w:ascii="Cambria Math" w:eastAsia="Times New Roman" w:hAnsi="Cambria Math"/>
                    <w:lang w:val="en-US"/>
                  </w:rPr>
                  <m:t>i</m:t>
                </m:r>
              </m:sub>
            </m:sSub>
          </m:e>
        </m:nary>
      </m:oMath>
      <w:r>
        <w:rPr>
          <w:rFonts w:eastAsiaTheme="minorEastAsia"/>
          <w:lang w:val="en-US"/>
        </w:rPr>
        <w:t xml:space="preserve">, </w:t>
      </w:r>
      <w:r w:rsidRPr="005B1F5A">
        <w:rPr>
          <w:rFonts w:eastAsiaTheme="minorEastAsia"/>
          <w:i/>
          <w:iCs/>
          <w:lang w:val="en-US"/>
        </w:rPr>
        <w:t>α</w:t>
      </w:r>
      <w:r>
        <w:rPr>
          <w:rFonts w:eastAsiaTheme="minorEastAsia"/>
          <w:lang w:val="en-US"/>
        </w:rPr>
        <w:t xml:space="preserve"> is a free parameter chosen by the user)</w:t>
      </w:r>
      <w:r w:rsidR="007A0561">
        <w:rPr>
          <w:rFonts w:eastAsiaTheme="minorEastAsia"/>
          <w:lang w:val="en-US"/>
        </w:rPr>
        <w:t xml:space="preserve">; </w:t>
      </w:r>
      <m:oMath>
        <m:r>
          <w:rPr>
            <w:rFonts w:ascii="Cambria Math" w:eastAsiaTheme="minorEastAsia" w:hAnsi="Cambria Math"/>
            <w:lang w:val="en-US"/>
          </w:rPr>
          <m:t>Ω=</m:t>
        </m:r>
        <m:r>
          <m:rPr>
            <m:sty m:val="p"/>
          </m:rPr>
          <w:rPr>
            <w:rFonts w:ascii="Cambria Math" w:eastAsiaTheme="minorEastAsia" w:hAnsi="Cambria Math"/>
            <w:lang w:val="en-US"/>
          </w:rPr>
          <m:t>det(</m:t>
        </m:r>
        <m:r>
          <w:rPr>
            <w:rFonts w:ascii="Cambria Math" w:eastAsiaTheme="minorEastAsia" w:hAnsi="Cambria Math"/>
            <w:lang w:val="en-US"/>
          </w:rPr>
          <m:t>h</m:t>
        </m:r>
        <m:r>
          <m:rPr>
            <m:sty m:val="p"/>
          </m:rPr>
          <w:rPr>
            <w:rFonts w:ascii="Cambria Math" w:eastAsiaTheme="minorEastAsia" w:hAnsi="Cambria Math"/>
            <w:lang w:val="en-US"/>
          </w:rPr>
          <m:t>)</m:t>
        </m:r>
      </m:oMath>
      <w:r w:rsidR="007A0561">
        <w:rPr>
          <w:rFonts w:eastAsiaTheme="minorEastAsia"/>
          <w:lang w:val="en-US"/>
        </w:rPr>
        <w:t xml:space="preserve"> is the supercell volume; </w:t>
      </w:r>
      <m:oMath>
        <m:sSub>
          <m:sSubPr>
            <m:ctrlPr>
              <w:rPr>
                <w:rFonts w:ascii="Cambria Math" w:hAnsi="Cambria Math"/>
                <w:i/>
              </w:rPr>
            </m:ctrlPr>
          </m:sSubPr>
          <m:e>
            <m:r>
              <w:rPr>
                <w:rFonts w:ascii="Cambria Math" w:hAnsi="Cambria Math"/>
              </w:rPr>
              <m:t>p</m:t>
            </m:r>
          </m:e>
          <m:sub>
            <m:r>
              <w:rPr>
                <w:rFonts w:ascii="Cambria Math" w:hAnsi="Cambria Math"/>
              </w:rPr>
              <m:t>ext</m:t>
            </m:r>
          </m:sub>
        </m:sSub>
      </m:oMath>
      <w:r w:rsidR="007A0561">
        <w:rPr>
          <w:rFonts w:eastAsiaTheme="minorEastAsia"/>
        </w:rPr>
        <w:t xml:space="preserve"> is the external pressure (set by the user)</w:t>
      </w:r>
      <w:r>
        <w:rPr>
          <w:rFonts w:eastAsiaTheme="minorEastAsia"/>
          <w:lang w:val="en-US"/>
        </w:rPr>
        <w:t>.</w:t>
      </w:r>
    </w:p>
    <w:p w14:paraId="466AD926" w14:textId="1A47E650" w:rsidR="00A850BC" w:rsidRPr="00C87244" w:rsidRDefault="00A850BC" w:rsidP="00A850BC">
      <w:pPr>
        <w:rPr>
          <w:rFonts w:eastAsia="Times New Roman"/>
          <w:lang w:val="en-US"/>
        </w:rPr>
      </w:pPr>
      <w:r>
        <w:rPr>
          <w:rFonts w:eastAsiaTheme="minorEastAsia"/>
          <w:lang w:val="en-US"/>
        </w:rPr>
        <w:t xml:space="preserve">Then, the equations of motion of atoms and the supercell vectors are </w:t>
      </w:r>
      <w:r w:rsidR="00981614">
        <w:rPr>
          <w:rFonts w:eastAsiaTheme="minorEastAsia"/>
          <w:lang w:val="en-US"/>
        </w:rPr>
        <w:t>derived from the Lagrangian</w:t>
      </w:r>
      <w:r w:rsidR="00100986">
        <w:rPr>
          <w:rFonts w:eastAsiaTheme="minorEastAsia"/>
          <w:lang w:val="en-US"/>
        </w:rPr>
        <w:t xml:space="preserve"> in</w:t>
      </w:r>
      <w:r w:rsidR="00981614">
        <w:rPr>
          <w:rFonts w:eastAsiaTheme="minorEastAsia"/>
          <w:lang w:val="en-US"/>
        </w:rPr>
        <w:t xml:space="preserve"> Eq. </w:t>
      </w:r>
      <w:r w:rsidR="00981614">
        <w:rPr>
          <w:rFonts w:eastAsiaTheme="minorEastAsia"/>
          <w:lang w:val="en-US"/>
        </w:rPr>
        <w:fldChar w:fldCharType="begin"/>
      </w:r>
      <w:r w:rsidR="00981614">
        <w:rPr>
          <w:rFonts w:eastAsiaTheme="minorEastAsia"/>
          <w:lang w:val="en-US"/>
        </w:rPr>
        <w:instrText xml:space="preserve"> REF _Ref164841657 \h </w:instrText>
      </w:r>
      <w:r w:rsidR="00981614">
        <w:rPr>
          <w:rFonts w:eastAsiaTheme="minorEastAsia"/>
          <w:lang w:val="en-US"/>
        </w:rPr>
      </w:r>
      <w:r w:rsidR="00981614">
        <w:rPr>
          <w:rFonts w:eastAsiaTheme="minorEastAsia"/>
          <w:lang w:val="en-US"/>
        </w:rPr>
        <w:fldChar w:fldCharType="separate"/>
      </w:r>
      <w:r w:rsidR="002F4C25" w:rsidRPr="00C87244">
        <w:rPr>
          <w:lang w:val="en-US"/>
        </w:rPr>
        <w:t>(</w:t>
      </w:r>
      <w:r w:rsidR="002F4C25">
        <w:rPr>
          <w:noProof/>
          <w:lang w:val="en-US"/>
        </w:rPr>
        <w:t>38</w:t>
      </w:r>
      <w:r w:rsidR="00981614">
        <w:rPr>
          <w:rFonts w:eastAsiaTheme="minorEastAsia"/>
          <w:lang w:val="en-US"/>
        </w:rPr>
        <w:fldChar w:fldCharType="end"/>
      </w:r>
      <w:r w:rsidR="00981614">
        <w:rPr>
          <w:rFonts w:eastAsiaTheme="minorEastAsia"/>
          <w:lang w:val="en-US"/>
        </w:rPr>
        <w:t>)</w:t>
      </w:r>
      <w:r>
        <w:rPr>
          <w:rFonts w:eastAsiaTheme="minorEastAsia"/>
          <w:lang w:val="en-US"/>
        </w:rPr>
        <w:t xml:space="preserve"> as: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A850BC" w:rsidRPr="00C87244" w14:paraId="114F42CF" w14:textId="77777777" w:rsidTr="00250522">
        <w:trPr>
          <w:jc w:val="center"/>
        </w:trPr>
        <w:tc>
          <w:tcPr>
            <w:tcW w:w="750" w:type="pct"/>
            <w:vAlign w:val="center"/>
          </w:tcPr>
          <w:p w14:paraId="0C196AFD" w14:textId="77777777" w:rsidR="00A850BC" w:rsidRPr="00C87244" w:rsidRDefault="00A850BC" w:rsidP="00250522">
            <w:pPr>
              <w:rPr>
                <w:rFonts w:asciiTheme="minorHAnsi" w:eastAsia="Times New Roman" w:hAnsiTheme="minorHAnsi" w:cstheme="minorHAnsi"/>
                <w:lang w:val="en-US"/>
              </w:rPr>
            </w:pPr>
          </w:p>
        </w:tc>
        <w:tc>
          <w:tcPr>
            <w:tcW w:w="3500" w:type="pct"/>
            <w:vAlign w:val="center"/>
          </w:tcPr>
          <w:p w14:paraId="488E576A" w14:textId="77777777" w:rsidR="00A850BC" w:rsidRPr="00A850BC" w:rsidRDefault="00000000" w:rsidP="00250522">
            <w:pPr>
              <w:jc w:val="center"/>
              <w:rPr>
                <w:rFonts w:asciiTheme="minorHAnsi" w:eastAsia="Times New Roman" w:hAnsiTheme="minorHAnsi" w:cstheme="minorHAnsi"/>
                <w:lang w:val="en-US"/>
              </w:rPr>
            </w:pPr>
            <m:oMathPara>
              <m:oMath>
                <m:sSub>
                  <m:sSubPr>
                    <m:ctrlPr>
                      <w:rPr>
                        <w:rFonts w:ascii="Cambria Math" w:eastAsia="Times New Roman" w:hAnsi="Cambria Math"/>
                        <w:i/>
                        <w:lang w:val="en-US"/>
                      </w:rPr>
                    </m:ctrlPr>
                  </m:sSubPr>
                  <m:e>
                    <m:acc>
                      <m:accPr>
                        <m:chr m:val="̈"/>
                        <m:ctrlPr>
                          <w:rPr>
                            <w:rFonts w:ascii="Cambria Math" w:eastAsia="Times New Roman" w:hAnsi="Cambria Math"/>
                            <w:i/>
                            <w:lang w:val="en-US"/>
                          </w:rPr>
                        </m:ctrlPr>
                      </m:accPr>
                      <m:e>
                        <m:r>
                          <m:rPr>
                            <m:sty m:val="bi"/>
                          </m:rPr>
                          <w:rPr>
                            <w:rFonts w:ascii="Cambria Math" w:eastAsia="Times New Roman" w:hAnsi="Cambria Math"/>
                            <w:lang w:val="en-US"/>
                          </w:rPr>
                          <m:t>s</m:t>
                        </m:r>
                      </m:e>
                    </m:acc>
                  </m:e>
                  <m:sub>
                    <m:r>
                      <w:rPr>
                        <w:rFonts w:ascii="Cambria Math" w:eastAsia="Times New Roman" w:hAnsi="Cambria Math"/>
                        <w:lang w:val="en-US"/>
                      </w:rPr>
                      <m:t>i</m:t>
                    </m:r>
                  </m:sub>
                </m:sSub>
                <m:r>
                  <w:rPr>
                    <w:rFonts w:ascii="Cambria Math" w:eastAsia="Times New Roman" w:hAnsi="Cambria Math"/>
                    <w:lang w:val="en-US"/>
                  </w:rPr>
                  <m:t>=-</m:t>
                </m:r>
                <m:f>
                  <m:fPr>
                    <m:ctrlPr>
                      <w:rPr>
                        <w:rFonts w:ascii="Cambria Math" w:eastAsia="Times New Roman" w:hAnsi="Cambria Math"/>
                        <w:i/>
                        <w:lang w:val="en-US"/>
                      </w:rPr>
                    </m:ctrlPr>
                  </m:fPr>
                  <m:num>
                    <m:r>
                      <w:rPr>
                        <w:rFonts w:ascii="Cambria Math" w:eastAsia="Times New Roman" w:hAnsi="Cambria Math"/>
                        <w:lang w:val="en-US"/>
                      </w:rPr>
                      <m:t>1</m:t>
                    </m:r>
                  </m:num>
                  <m:den>
                    <m:sSub>
                      <m:sSubPr>
                        <m:ctrlPr>
                          <w:rPr>
                            <w:rFonts w:ascii="Cambria Math" w:eastAsia="Times New Roman" w:hAnsi="Cambria Math"/>
                            <w:i/>
                            <w:lang w:val="en-US"/>
                          </w:rPr>
                        </m:ctrlPr>
                      </m:sSubPr>
                      <m:e>
                        <m:r>
                          <w:rPr>
                            <w:rFonts w:ascii="Cambria Math" w:eastAsia="Times New Roman" w:hAnsi="Cambria Math"/>
                            <w:lang w:val="en-US"/>
                          </w:rPr>
                          <m:t>M</m:t>
                        </m:r>
                      </m:e>
                      <m:sub>
                        <m:r>
                          <w:rPr>
                            <w:rFonts w:ascii="Cambria Math" w:eastAsia="Times New Roman" w:hAnsi="Cambria Math"/>
                            <w:lang w:val="en-US"/>
                          </w:rPr>
                          <m:t>i</m:t>
                        </m:r>
                      </m:sub>
                    </m:sSub>
                  </m:den>
                </m:f>
                <m:nary>
                  <m:naryPr>
                    <m:chr m:val="∑"/>
                    <m:limLoc m:val="undOvr"/>
                    <m:supHide m:val="1"/>
                    <m:ctrlPr>
                      <w:rPr>
                        <w:rFonts w:ascii="Cambria Math" w:eastAsia="Times New Roman" w:hAnsi="Cambria Math"/>
                        <w:i/>
                        <w:lang w:val="en-US"/>
                      </w:rPr>
                    </m:ctrlPr>
                  </m:naryPr>
                  <m:sub>
                    <m:r>
                      <w:rPr>
                        <w:rFonts w:ascii="Cambria Math" w:eastAsia="Times New Roman" w:hAnsi="Cambria Math"/>
                        <w:lang w:val="en-US"/>
                      </w:rPr>
                      <m:t>j≠i</m:t>
                    </m:r>
                  </m:sub>
                  <m:sup/>
                  <m:e>
                    <m:f>
                      <m:fPr>
                        <m:ctrlPr>
                          <w:rPr>
                            <w:rFonts w:ascii="Cambria Math" w:eastAsia="Times New Roman" w:hAnsi="Cambria Math"/>
                            <w:i/>
                            <w:lang w:val="en-US"/>
                          </w:rPr>
                        </m:ctrlPr>
                      </m:fPr>
                      <m:num>
                        <m:r>
                          <w:rPr>
                            <w:rFonts w:ascii="Cambria Math" w:eastAsia="Times New Roman" w:hAnsi="Cambria Math"/>
                            <w:lang w:val="en-US"/>
                          </w:rPr>
                          <m:t>∂U</m:t>
                        </m:r>
                        <m:d>
                          <m:dPr>
                            <m:ctrlPr>
                              <w:rPr>
                                <w:rFonts w:ascii="Cambria Math" w:eastAsia="Times New Roman" w:hAnsi="Cambria Math"/>
                                <w:i/>
                                <w:lang w:val="en-US"/>
                              </w:rPr>
                            </m:ctrlPr>
                          </m:dPr>
                          <m:e>
                            <m:d>
                              <m:dPr>
                                <m:begChr m:val="{"/>
                                <m:endChr m:val="}"/>
                                <m:ctrlPr>
                                  <w:rPr>
                                    <w:rFonts w:ascii="Cambria Math" w:eastAsia="Times New Roman" w:hAnsi="Cambria Math"/>
                                    <w:i/>
                                    <w:lang w:val="en-US"/>
                                  </w:rPr>
                                </m:ctrlPr>
                              </m:dPr>
                              <m:e>
                                <m:sSub>
                                  <m:sSubPr>
                                    <m:ctrlPr>
                                      <w:rPr>
                                        <w:rFonts w:ascii="Cambria Math" w:eastAsia="Times New Roman" w:hAnsi="Cambria Math"/>
                                        <w:i/>
                                        <w:lang w:val="en-US"/>
                                      </w:rPr>
                                    </m:ctrlPr>
                                  </m:sSubPr>
                                  <m:e>
                                    <m:r>
                                      <w:rPr>
                                        <w:rFonts w:ascii="Cambria Math" w:eastAsia="Times New Roman" w:hAnsi="Cambria Math"/>
                                        <w:lang w:val="en-US"/>
                                      </w:rPr>
                                      <m:t>R</m:t>
                                    </m:r>
                                  </m:e>
                                  <m:sub>
                                    <m:r>
                                      <w:rPr>
                                        <w:rFonts w:ascii="Cambria Math" w:eastAsia="Times New Roman" w:hAnsi="Cambria Math"/>
                                        <w:lang w:val="en-US"/>
                                      </w:rPr>
                                      <m:t>ij</m:t>
                                    </m:r>
                                  </m:sub>
                                </m:sSub>
                              </m:e>
                            </m:d>
                          </m:e>
                        </m:d>
                      </m:num>
                      <m:den>
                        <m:r>
                          <w:rPr>
                            <w:rFonts w:ascii="Cambria Math" w:eastAsia="Times New Roman" w:hAnsi="Cambria Math"/>
                            <w:lang w:val="en-US"/>
                          </w:rPr>
                          <m:t>∂</m:t>
                        </m:r>
                        <m:sSub>
                          <m:sSubPr>
                            <m:ctrlPr>
                              <w:rPr>
                                <w:rFonts w:ascii="Cambria Math" w:eastAsia="Times New Roman" w:hAnsi="Cambria Math"/>
                                <w:i/>
                                <w:lang w:val="en-US"/>
                              </w:rPr>
                            </m:ctrlPr>
                          </m:sSubPr>
                          <m:e>
                            <m:r>
                              <w:rPr>
                                <w:rFonts w:ascii="Cambria Math" w:eastAsia="Times New Roman" w:hAnsi="Cambria Math"/>
                                <w:lang w:val="en-US"/>
                              </w:rPr>
                              <m:t>R</m:t>
                            </m:r>
                          </m:e>
                          <m:sub>
                            <m:r>
                              <w:rPr>
                                <w:rFonts w:ascii="Cambria Math" w:eastAsia="Times New Roman" w:hAnsi="Cambria Math"/>
                                <w:lang w:val="en-US"/>
                              </w:rPr>
                              <m:t>ij</m:t>
                            </m:r>
                          </m:sub>
                        </m:sSub>
                      </m:den>
                    </m:f>
                  </m:e>
                </m:nary>
                <m:f>
                  <m:fPr>
                    <m:ctrlPr>
                      <w:rPr>
                        <w:rFonts w:ascii="Cambria Math" w:eastAsia="Times New Roman" w:hAnsi="Cambria Math"/>
                        <w:i/>
                        <w:lang w:val="en-US"/>
                      </w:rPr>
                    </m:ctrlPr>
                  </m:fPr>
                  <m:num>
                    <m:sSub>
                      <m:sSubPr>
                        <m:ctrlPr>
                          <w:rPr>
                            <w:rFonts w:ascii="Cambria Math" w:eastAsia="Times New Roman" w:hAnsi="Cambria Math"/>
                            <w:i/>
                            <w:lang w:val="en-US"/>
                          </w:rPr>
                        </m:ctrlPr>
                      </m:sSubPr>
                      <m:e>
                        <m:r>
                          <m:rPr>
                            <m:sty m:val="bi"/>
                          </m:rPr>
                          <w:rPr>
                            <w:rFonts w:ascii="Cambria Math" w:eastAsia="Times New Roman" w:hAnsi="Cambria Math"/>
                            <w:lang w:val="en-US"/>
                          </w:rPr>
                          <m:t>s</m:t>
                        </m:r>
                      </m:e>
                      <m:sub>
                        <m:r>
                          <w:rPr>
                            <w:rFonts w:ascii="Cambria Math" w:eastAsia="Times New Roman" w:hAnsi="Cambria Math"/>
                            <w:lang w:val="en-US"/>
                          </w:rPr>
                          <m:t>i</m:t>
                        </m:r>
                      </m:sub>
                    </m:sSub>
                    <m:r>
                      <w:rPr>
                        <w:rFonts w:ascii="Cambria Math" w:eastAsia="Times New Roman" w:hAnsi="Cambria Math"/>
                        <w:lang w:val="en-US"/>
                      </w:rPr>
                      <m:t>-</m:t>
                    </m:r>
                    <m:sSub>
                      <m:sSubPr>
                        <m:ctrlPr>
                          <w:rPr>
                            <w:rFonts w:ascii="Cambria Math" w:eastAsia="Times New Roman" w:hAnsi="Cambria Math"/>
                            <w:i/>
                            <w:lang w:val="en-US"/>
                          </w:rPr>
                        </m:ctrlPr>
                      </m:sSubPr>
                      <m:e>
                        <m:r>
                          <m:rPr>
                            <m:sty m:val="bi"/>
                          </m:rPr>
                          <w:rPr>
                            <w:rFonts w:ascii="Cambria Math" w:eastAsia="Times New Roman" w:hAnsi="Cambria Math"/>
                            <w:lang w:val="en-US"/>
                          </w:rPr>
                          <m:t>s</m:t>
                        </m:r>
                      </m:e>
                      <m:sub>
                        <m:r>
                          <w:rPr>
                            <w:rFonts w:ascii="Cambria Math" w:eastAsia="Times New Roman" w:hAnsi="Cambria Math"/>
                            <w:lang w:val="en-US"/>
                          </w:rPr>
                          <m:t>j</m:t>
                        </m:r>
                      </m:sub>
                    </m:sSub>
                  </m:num>
                  <m:den>
                    <m:sSub>
                      <m:sSubPr>
                        <m:ctrlPr>
                          <w:rPr>
                            <w:rFonts w:ascii="Cambria Math" w:eastAsia="Times New Roman" w:hAnsi="Cambria Math"/>
                            <w:i/>
                            <w:lang w:val="en-US"/>
                          </w:rPr>
                        </m:ctrlPr>
                      </m:sSubPr>
                      <m:e>
                        <m:r>
                          <w:rPr>
                            <w:rFonts w:ascii="Cambria Math" w:eastAsia="Times New Roman" w:hAnsi="Cambria Math"/>
                            <w:lang w:val="en-US"/>
                          </w:rPr>
                          <m:t>R</m:t>
                        </m:r>
                      </m:e>
                      <m:sub>
                        <m:r>
                          <w:rPr>
                            <w:rFonts w:ascii="Cambria Math" w:eastAsia="Times New Roman" w:hAnsi="Cambria Math"/>
                            <w:lang w:val="en-US"/>
                          </w:rPr>
                          <m:t>ij</m:t>
                        </m:r>
                      </m:sub>
                    </m:sSub>
                  </m:den>
                </m:f>
                <m:r>
                  <w:rPr>
                    <w:rFonts w:ascii="Cambria Math" w:eastAsia="Times New Roman" w:hAnsi="Cambria Math"/>
                    <w:lang w:val="en-US"/>
                  </w:rPr>
                  <m:t>-</m:t>
                </m:r>
                <m:sSup>
                  <m:sSupPr>
                    <m:ctrlPr>
                      <w:rPr>
                        <w:rFonts w:ascii="Cambria Math" w:eastAsia="Times New Roman" w:hAnsi="Cambria Math"/>
                        <w:i/>
                        <w:lang w:val="en-US"/>
                      </w:rPr>
                    </m:ctrlPr>
                  </m:sSupPr>
                  <m:e>
                    <m:r>
                      <w:rPr>
                        <w:rFonts w:ascii="Cambria Math" w:eastAsia="Times New Roman" w:hAnsi="Cambria Math"/>
                        <w:lang w:val="en-US"/>
                      </w:rPr>
                      <m:t>g</m:t>
                    </m:r>
                  </m:e>
                  <m:sup>
                    <m:r>
                      <w:rPr>
                        <w:rFonts w:ascii="Cambria Math" w:eastAsia="Times New Roman" w:hAnsi="Cambria Math"/>
                        <w:lang w:val="en-US"/>
                      </w:rPr>
                      <m:t>-1</m:t>
                    </m:r>
                  </m:sup>
                </m:sSup>
                <m:acc>
                  <m:accPr>
                    <m:chr m:val="̇"/>
                    <m:ctrlPr>
                      <w:rPr>
                        <w:rFonts w:ascii="Cambria Math" w:eastAsia="Times New Roman" w:hAnsi="Cambria Math"/>
                        <w:i/>
                        <w:lang w:val="en-US"/>
                      </w:rPr>
                    </m:ctrlPr>
                  </m:accPr>
                  <m:e>
                    <m:r>
                      <w:rPr>
                        <w:rFonts w:ascii="Cambria Math" w:eastAsia="Times New Roman" w:hAnsi="Cambria Math"/>
                        <w:lang w:val="en-US"/>
                      </w:rPr>
                      <m:t>g</m:t>
                    </m:r>
                  </m:e>
                </m:acc>
                <m:sSub>
                  <m:sSubPr>
                    <m:ctrlPr>
                      <w:rPr>
                        <w:rFonts w:ascii="Cambria Math" w:eastAsia="Times New Roman" w:hAnsi="Cambria Math"/>
                        <w:i/>
                        <w:lang w:val="en-US"/>
                      </w:rPr>
                    </m:ctrlPr>
                  </m:sSubPr>
                  <m:e>
                    <m:acc>
                      <m:accPr>
                        <m:chr m:val="̇"/>
                        <m:ctrlPr>
                          <w:rPr>
                            <w:rFonts w:ascii="Cambria Math" w:eastAsia="Times New Roman" w:hAnsi="Cambria Math"/>
                            <w:i/>
                            <w:lang w:val="en-US"/>
                          </w:rPr>
                        </m:ctrlPr>
                      </m:accPr>
                      <m:e>
                        <m:r>
                          <m:rPr>
                            <m:sty m:val="bi"/>
                          </m:rPr>
                          <w:rPr>
                            <w:rFonts w:ascii="Cambria Math" w:eastAsia="Times New Roman" w:hAnsi="Cambria Math"/>
                            <w:lang w:val="en-US"/>
                          </w:rPr>
                          <m:t>s</m:t>
                        </m:r>
                      </m:e>
                    </m:acc>
                  </m:e>
                  <m:sub>
                    <m:r>
                      <w:rPr>
                        <w:rFonts w:ascii="Cambria Math" w:eastAsia="Times New Roman" w:hAnsi="Cambria Math"/>
                        <w:lang w:val="en-US"/>
                      </w:rPr>
                      <m:t>i</m:t>
                    </m:r>
                  </m:sub>
                </m:sSub>
              </m:oMath>
            </m:oMathPara>
          </w:p>
          <w:p w14:paraId="462A19C4" w14:textId="42AC0660" w:rsidR="00A850BC" w:rsidRPr="00C87244" w:rsidRDefault="00000000" w:rsidP="00250522">
            <w:pPr>
              <w:jc w:val="center"/>
              <w:rPr>
                <w:rFonts w:asciiTheme="minorHAnsi" w:eastAsia="Times New Roman" w:hAnsiTheme="minorHAnsi" w:cstheme="minorHAnsi"/>
                <w:lang w:val="en-US"/>
              </w:rPr>
            </w:pPr>
            <m:oMathPara>
              <m:oMath>
                <m:acc>
                  <m:accPr>
                    <m:chr m:val="̈"/>
                    <m:ctrlPr>
                      <w:rPr>
                        <w:rFonts w:ascii="Cambria Math" w:hAnsi="Cambria Math"/>
                        <w:i/>
                        <w:iCs/>
                        <w:lang w:val="en-US"/>
                      </w:rPr>
                    </m:ctrlPr>
                  </m:accPr>
                  <m:e>
                    <m:r>
                      <w:rPr>
                        <w:rFonts w:ascii="Cambria Math" w:hAnsi="Cambria Math"/>
                        <w:lang w:val="en-US"/>
                      </w:rPr>
                      <m:t>h</m:t>
                    </m:r>
                  </m:e>
                </m:acc>
                <m:r>
                  <m:rPr>
                    <m:sty m:val="p"/>
                  </m:rPr>
                  <w:rPr>
                    <w:rFonts w:ascii="Cambria Math" w:hAnsi="Cambria Math"/>
                    <w:lang w:val="en-US"/>
                  </w:rPr>
                  <m:t>=</m:t>
                </m:r>
                <m:d>
                  <m:dPr>
                    <m:ctrlPr>
                      <w:rPr>
                        <w:rFonts w:ascii="Cambria Math" w:hAnsi="Cambria Math"/>
                        <w:lang w:val="en-US"/>
                      </w:rPr>
                    </m:ctrlPr>
                  </m:dPr>
                  <m:e>
                    <m:r>
                      <w:rPr>
                        <w:rFonts w:ascii="Cambria Math" w:hAnsi="Cambria Math"/>
                        <w:lang w:val="ru-RU"/>
                      </w:rPr>
                      <m:t>П</m:t>
                    </m:r>
                    <m:r>
                      <w:rPr>
                        <w:rFonts w:ascii="Cambria Math" w:hAnsi="Cambria Math"/>
                        <w:lang w:val="en-US"/>
                      </w:rPr>
                      <m:t>-</m:t>
                    </m:r>
                    <m:sSub>
                      <m:sSubPr>
                        <m:ctrlPr>
                          <w:rPr>
                            <w:rFonts w:ascii="Cambria Math" w:hAnsi="Cambria Math"/>
                            <w:i/>
                          </w:rPr>
                        </m:ctrlPr>
                      </m:sSubPr>
                      <m:e>
                        <m:r>
                          <w:rPr>
                            <w:rFonts w:ascii="Cambria Math" w:hAnsi="Cambria Math"/>
                          </w:rPr>
                          <m:t>p</m:t>
                        </m:r>
                      </m:e>
                      <m:sub>
                        <m:r>
                          <w:rPr>
                            <w:rFonts w:ascii="Cambria Math" w:hAnsi="Cambria Math"/>
                          </w:rPr>
                          <m:t>ext</m:t>
                        </m:r>
                      </m:sub>
                    </m:sSub>
                  </m:e>
                </m:d>
                <m:f>
                  <m:fPr>
                    <m:ctrlPr>
                      <w:rPr>
                        <w:rFonts w:ascii="Cambria Math" w:hAnsi="Cambria Math"/>
                        <w:i/>
                        <w:lang w:val="en-US"/>
                      </w:rPr>
                    </m:ctrlPr>
                  </m:fPr>
                  <m:num>
                    <m:r>
                      <w:rPr>
                        <w:rFonts w:ascii="Cambria Math" w:hAnsi="Cambria Math"/>
                        <w:lang w:val="en-US"/>
                      </w:rPr>
                      <m:t>σ</m:t>
                    </m:r>
                  </m:num>
                  <m:den>
                    <m:sSub>
                      <m:sSubPr>
                        <m:ctrlPr>
                          <w:rPr>
                            <w:rFonts w:ascii="Cambria Math" w:eastAsia="Times New Roman" w:hAnsi="Cambria Math"/>
                            <w:i/>
                            <w:lang w:val="en-US"/>
                          </w:rPr>
                        </m:ctrlPr>
                      </m:sSubPr>
                      <m:e>
                        <m:r>
                          <w:rPr>
                            <w:rFonts w:ascii="Cambria Math" w:eastAsia="Times New Roman" w:hAnsi="Cambria Math"/>
                            <w:lang w:val="en-US"/>
                          </w:rPr>
                          <m:t>w</m:t>
                        </m:r>
                      </m:e>
                      <m:sub>
                        <m:r>
                          <w:rPr>
                            <w:rFonts w:ascii="Cambria Math" w:eastAsia="Times New Roman" w:hAnsi="Cambria Math"/>
                            <w:lang w:val="en-US"/>
                          </w:rPr>
                          <m:t>PR</m:t>
                        </m:r>
                      </m:sub>
                    </m:sSub>
                  </m:den>
                </m:f>
                <m:r>
                  <m:rPr>
                    <m:sty m:val="p"/>
                  </m:rPr>
                  <w:rPr>
                    <w:rFonts w:ascii="Cambria Math" w:hAnsi="Cambria Math"/>
                    <w:lang w:val="en-US"/>
                  </w:rPr>
                  <m:t>,</m:t>
                </m:r>
              </m:oMath>
            </m:oMathPara>
          </w:p>
        </w:tc>
        <w:tc>
          <w:tcPr>
            <w:tcW w:w="750" w:type="pct"/>
            <w:vAlign w:val="center"/>
          </w:tcPr>
          <w:p w14:paraId="582B5456" w14:textId="1BA5109D" w:rsidR="00A850BC" w:rsidRPr="00C87244" w:rsidRDefault="00A850BC" w:rsidP="00250522">
            <w:pPr>
              <w:spacing w:line="360" w:lineRule="auto"/>
              <w:ind w:left="283" w:firstLine="0"/>
              <w:jc w:val="center"/>
              <w:rPr>
                <w:rFonts w:eastAsia="Times New Roman" w:cstheme="minorHAnsi"/>
                <w:lang w:val="en-US"/>
              </w:rPr>
            </w:pPr>
            <w:r w:rsidRPr="00C87244">
              <w:rPr>
                <w:lang w:val="en-US"/>
              </w:rPr>
              <w:lastRenderedPageBreak/>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40</w:t>
            </w:r>
            <w:r w:rsidRPr="00C87244">
              <w:rPr>
                <w:lang w:val="en-US"/>
              </w:rPr>
              <w:fldChar w:fldCharType="end"/>
            </w:r>
            <w:r w:rsidRPr="00C87244">
              <w:rPr>
                <w:lang w:val="en-US"/>
              </w:rPr>
              <w:t>)</w:t>
            </w:r>
          </w:p>
        </w:tc>
      </w:tr>
    </w:tbl>
    <w:p w14:paraId="7FE8D100" w14:textId="48BAB9BE" w:rsidR="00915CC9" w:rsidRPr="00C87244" w:rsidRDefault="00A850BC" w:rsidP="00915CC9">
      <w:pPr>
        <w:rPr>
          <w:rFonts w:eastAsia="Times New Roman"/>
          <w:lang w:val="en-US"/>
        </w:rPr>
      </w:pPr>
      <w:r>
        <w:rPr>
          <w:rFonts w:eastAsiaTheme="minorEastAsia"/>
          <w:lang w:val="en-US"/>
        </w:rPr>
        <w:t>Where</w:t>
      </w:r>
      <w:r w:rsidR="00434B3C">
        <w:rPr>
          <w:rFonts w:eastAsiaTheme="minorEastAsia"/>
          <w:lang w:val="en-US"/>
        </w:rPr>
        <w:t xml:space="preserve"> </w:t>
      </w:r>
      <m:oMath>
        <m:sSub>
          <m:sSubPr>
            <m:ctrlPr>
              <w:rPr>
                <w:rFonts w:ascii="Cambria Math" w:eastAsia="Times New Roman" w:hAnsi="Cambria Math"/>
                <w:i/>
                <w:lang w:val="en-US"/>
              </w:rPr>
            </m:ctrlPr>
          </m:sSubPr>
          <m:e>
            <m:r>
              <m:rPr>
                <m:sty m:val="bi"/>
              </m:rPr>
              <w:rPr>
                <w:rFonts w:ascii="Cambria Math" w:eastAsia="Times New Roman" w:hAnsi="Cambria Math"/>
                <w:lang w:val="en-US"/>
              </w:rPr>
              <m:t>R</m:t>
            </m:r>
          </m:e>
          <m:sub>
            <m:r>
              <w:rPr>
                <w:rFonts w:ascii="Cambria Math" w:eastAsia="Times New Roman" w:hAnsi="Cambria Math"/>
                <w:lang w:val="en-US"/>
              </w:rPr>
              <m:t>ij</m:t>
            </m:r>
          </m:sub>
        </m:sSub>
        <m:r>
          <w:rPr>
            <w:rFonts w:ascii="Cambria Math" w:eastAsia="Times New Roman" w:hAnsi="Cambria Math"/>
            <w:lang w:val="en-US"/>
          </w:rPr>
          <m:t>=</m:t>
        </m:r>
        <m:sSub>
          <m:sSubPr>
            <m:ctrlPr>
              <w:rPr>
                <w:rFonts w:ascii="Cambria Math" w:eastAsia="Times New Roman" w:hAnsi="Cambria Math"/>
                <w:i/>
                <w:lang w:val="en-US"/>
              </w:rPr>
            </m:ctrlPr>
          </m:sSubPr>
          <m:e>
            <m:r>
              <m:rPr>
                <m:sty m:val="bi"/>
              </m:rPr>
              <w:rPr>
                <w:rFonts w:ascii="Cambria Math" w:eastAsia="Times New Roman" w:hAnsi="Cambria Math"/>
                <w:lang w:val="en-US"/>
              </w:rPr>
              <m:t>R</m:t>
            </m:r>
          </m:e>
          <m:sub>
            <m:r>
              <w:rPr>
                <w:rFonts w:ascii="Cambria Math" w:eastAsia="Times New Roman" w:hAnsi="Cambria Math"/>
                <w:lang w:val="en-US"/>
              </w:rPr>
              <m:t>i</m:t>
            </m:r>
          </m:sub>
        </m:sSub>
        <m:r>
          <w:rPr>
            <w:rFonts w:ascii="Cambria Math" w:eastAsia="Times New Roman" w:hAnsi="Cambria Math"/>
            <w:lang w:val="en-US"/>
          </w:rPr>
          <m:t>-</m:t>
        </m:r>
        <m:sSub>
          <m:sSubPr>
            <m:ctrlPr>
              <w:rPr>
                <w:rFonts w:ascii="Cambria Math" w:eastAsia="Times New Roman" w:hAnsi="Cambria Math"/>
                <w:i/>
                <w:lang w:val="en-US"/>
              </w:rPr>
            </m:ctrlPr>
          </m:sSubPr>
          <m:e>
            <m:r>
              <m:rPr>
                <m:sty m:val="bi"/>
              </m:rPr>
              <w:rPr>
                <w:rFonts w:ascii="Cambria Math" w:eastAsia="Times New Roman" w:hAnsi="Cambria Math"/>
                <w:lang w:val="en-US"/>
              </w:rPr>
              <m:t>R</m:t>
            </m:r>
          </m:e>
          <m:sub>
            <m:r>
              <w:rPr>
                <w:rFonts w:ascii="Cambria Math" w:eastAsia="Times New Roman" w:hAnsi="Cambria Math"/>
                <w:lang w:val="en-US"/>
              </w:rPr>
              <m:t>j</m:t>
            </m:r>
          </m:sub>
        </m:sSub>
        <m:r>
          <w:rPr>
            <w:rFonts w:ascii="Cambria Math" w:eastAsia="Times New Roman" w:hAnsi="Cambria Math"/>
            <w:lang w:val="en-US"/>
          </w:rPr>
          <m:t>+h</m:t>
        </m:r>
        <m:r>
          <m:rPr>
            <m:sty m:val="bi"/>
          </m:rPr>
          <w:rPr>
            <w:rFonts w:ascii="Cambria Math" w:eastAsia="Times New Roman" w:hAnsi="Cambria Math"/>
            <w:lang w:val="en-US"/>
          </w:rPr>
          <m:t>z</m:t>
        </m:r>
      </m:oMath>
      <w:r w:rsidR="00434B3C">
        <w:rPr>
          <w:rFonts w:eastAsiaTheme="minorEastAsia"/>
          <w:b/>
          <w:bCs/>
          <w:lang w:val="en-US"/>
        </w:rPr>
        <w:t xml:space="preserve"> </w:t>
      </w:r>
      <w:r w:rsidR="00434B3C" w:rsidRPr="00434B3C">
        <w:rPr>
          <w:rFonts w:eastAsiaTheme="minorEastAsia"/>
          <w:lang w:val="en-US"/>
        </w:rPr>
        <w:t>(</w:t>
      </w:r>
      <m:oMath>
        <m:r>
          <m:rPr>
            <m:sty m:val="bi"/>
          </m:rPr>
          <w:rPr>
            <w:rFonts w:ascii="Cambria Math" w:eastAsia="Times New Roman" w:hAnsi="Cambria Math"/>
            <w:lang w:val="en-US"/>
          </w:rPr>
          <m:t>z</m:t>
        </m:r>
      </m:oMath>
      <w:r w:rsidR="00D72044">
        <w:rPr>
          <w:rFonts w:eastAsiaTheme="minorEastAsia"/>
          <w:lang w:val="en-US"/>
        </w:rPr>
        <w:t xml:space="preserve"> is unit vector running over {-1,0,1} in all three dimensions for the nearest-neighbor image supercell</w:t>
      </w:r>
      <w:r w:rsidR="00434B3C" w:rsidRPr="00434B3C">
        <w:rPr>
          <w:rFonts w:eastAsiaTheme="minorEastAsia"/>
          <w:lang w:val="en-US"/>
        </w:rPr>
        <w:t>)</w:t>
      </w:r>
      <w:r w:rsidR="00D72044">
        <w:rPr>
          <w:rFonts w:eastAsiaTheme="minorEastAsia"/>
          <w:lang w:val="en-US"/>
        </w:rPr>
        <w:t>;</w:t>
      </w:r>
      <w:r>
        <w:rPr>
          <w:rFonts w:eastAsiaTheme="minorEastAsia"/>
          <w:lang w:val="en-US"/>
        </w:rPr>
        <w:t xml:space="preserve"> </w:t>
      </w:r>
      <m:oMath>
        <m:r>
          <w:rPr>
            <w:rFonts w:ascii="Cambria Math" w:eastAsia="Times New Roman" w:hAnsi="Cambria Math"/>
            <w:lang w:val="en-US"/>
          </w:rPr>
          <m:t>g=</m:t>
        </m:r>
        <m:sSup>
          <m:sSupPr>
            <m:ctrlPr>
              <w:rPr>
                <w:rFonts w:ascii="Cambria Math" w:eastAsia="Times New Roman" w:hAnsi="Cambria Math"/>
                <w:i/>
                <w:lang w:val="en-US"/>
              </w:rPr>
            </m:ctrlPr>
          </m:sSupPr>
          <m:e>
            <m:r>
              <w:rPr>
                <w:rFonts w:ascii="Cambria Math" w:eastAsia="Times New Roman" w:hAnsi="Cambria Math"/>
                <w:lang w:val="en-US"/>
              </w:rPr>
              <m:t>h</m:t>
            </m:r>
          </m:e>
          <m:sup>
            <m:r>
              <w:rPr>
                <w:rFonts w:ascii="Cambria Math" w:eastAsia="Times New Roman" w:hAnsi="Cambria Math"/>
                <w:lang w:val="en-US"/>
              </w:rPr>
              <m:t>T</m:t>
            </m:r>
          </m:sup>
        </m:sSup>
        <m:r>
          <w:rPr>
            <w:rFonts w:ascii="Cambria Math" w:eastAsia="Times New Roman" w:hAnsi="Cambria Math"/>
            <w:lang w:val="en-US"/>
          </w:rPr>
          <m:t>h</m:t>
        </m:r>
      </m:oMath>
      <w:r>
        <w:rPr>
          <w:rFonts w:eastAsiaTheme="minorEastAsia"/>
          <w:lang w:val="en-US"/>
        </w:rPr>
        <w:t xml:space="preserve">; </w:t>
      </w:r>
      <m:oMath>
        <m:r>
          <w:rPr>
            <w:rFonts w:ascii="Cambria Math" w:hAnsi="Cambria Math"/>
            <w:lang w:val="en-US"/>
          </w:rPr>
          <m:t>σ={</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αβ</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∂Ω</m:t>
            </m:r>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αβ</m:t>
                </m:r>
              </m:sub>
            </m:sSub>
          </m:den>
        </m:f>
      </m:oMath>
      <w:r>
        <w:rPr>
          <w:rFonts w:eastAsiaTheme="minorEastAsia"/>
          <w:lang w:val="en-US"/>
        </w:rPr>
        <w:t xml:space="preserve">, </w:t>
      </w:r>
      <w:r w:rsidR="00915CC9">
        <w:rPr>
          <w:rFonts w:eastAsiaTheme="minorEastAsia"/>
        </w:rPr>
        <w:t>and the microscopic internal pressure is defined as: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915CC9" w:rsidRPr="00C87244" w14:paraId="45A61E8E" w14:textId="77777777" w:rsidTr="00250522">
        <w:trPr>
          <w:jc w:val="center"/>
        </w:trPr>
        <w:tc>
          <w:tcPr>
            <w:tcW w:w="750" w:type="pct"/>
            <w:vAlign w:val="center"/>
          </w:tcPr>
          <w:p w14:paraId="21A6E14A" w14:textId="77777777" w:rsidR="00915CC9" w:rsidRPr="00C87244" w:rsidRDefault="00915CC9" w:rsidP="00250522">
            <w:pPr>
              <w:rPr>
                <w:rFonts w:asciiTheme="minorHAnsi" w:eastAsia="Times New Roman" w:hAnsiTheme="minorHAnsi" w:cstheme="minorHAnsi"/>
                <w:lang w:val="en-US"/>
              </w:rPr>
            </w:pPr>
          </w:p>
        </w:tc>
        <w:tc>
          <w:tcPr>
            <w:tcW w:w="3500" w:type="pct"/>
            <w:vAlign w:val="center"/>
          </w:tcPr>
          <w:p w14:paraId="7F146A15" w14:textId="352F445D" w:rsidR="00915CC9" w:rsidRPr="00915CC9" w:rsidRDefault="00915CC9" w:rsidP="00250522">
            <w:pPr>
              <w:jc w:val="center"/>
              <w:rPr>
                <w:rFonts w:asciiTheme="minorHAnsi" w:eastAsia="Times New Roman" w:hAnsiTheme="minorHAnsi" w:cstheme="minorHAnsi"/>
                <w:i/>
              </w:rPr>
            </w:pPr>
            <m:oMathPara>
              <m:oMath>
                <m:r>
                  <w:rPr>
                    <w:rFonts w:ascii="Cambria Math" w:eastAsia="Times New Roman" w:hAnsi="Cambria Math"/>
                    <w:lang w:val="en-US"/>
                  </w:rPr>
                  <m:t>П</m:t>
                </m:r>
                <m:r>
                  <w:rPr>
                    <w:rFonts w:ascii="Cambria Math" w:eastAsia="Times New Roman" w:hAnsi="Cambria Math"/>
                    <w:lang w:val="ru-RU"/>
                  </w:rPr>
                  <m:t>=</m:t>
                </m:r>
                <m:f>
                  <m:fPr>
                    <m:ctrlPr>
                      <w:rPr>
                        <w:rFonts w:ascii="Cambria Math" w:eastAsia="Times New Roman" w:hAnsi="Cambria Math"/>
                        <w:i/>
                        <w:lang w:val="ru-RU"/>
                      </w:rPr>
                    </m:ctrlPr>
                  </m:fPr>
                  <m:num>
                    <m:r>
                      <w:rPr>
                        <w:rFonts w:ascii="Cambria Math" w:eastAsia="Times New Roman" w:hAnsi="Cambria Math"/>
                        <w:lang w:val="ru-RU"/>
                      </w:rPr>
                      <m:t>1</m:t>
                    </m:r>
                  </m:num>
                  <m:den>
                    <m:r>
                      <w:rPr>
                        <w:rFonts w:ascii="Cambria Math" w:eastAsia="Times New Roman" w:hAnsi="Cambria Math"/>
                        <w:lang w:val="ru-RU"/>
                      </w:rPr>
                      <m:t>Ω</m:t>
                    </m:r>
                  </m:den>
                </m:f>
                <m:nary>
                  <m:naryPr>
                    <m:chr m:val="∑"/>
                    <m:limLoc m:val="undOvr"/>
                    <m:ctrlPr>
                      <w:rPr>
                        <w:rFonts w:ascii="Cambria Math" w:eastAsia="Times New Roman" w:hAnsi="Cambria Math"/>
                        <w:i/>
                        <w:lang w:val="en-US"/>
                      </w:rPr>
                    </m:ctrlPr>
                  </m:naryPr>
                  <m:sub>
                    <m:r>
                      <w:rPr>
                        <w:rFonts w:ascii="Cambria Math" w:eastAsia="Times New Roman" w:hAnsi="Cambria Math"/>
                        <w:lang w:val="en-US"/>
                      </w:rPr>
                      <m:t>i=1</m:t>
                    </m:r>
                  </m:sub>
                  <m:sup>
                    <m:sSub>
                      <m:sSubPr>
                        <m:ctrlPr>
                          <w:rPr>
                            <w:rFonts w:ascii="Cambria Math" w:eastAsia="Times New Roman" w:hAnsi="Cambria Math"/>
                            <w:i/>
                            <w:lang w:val="en-US"/>
                          </w:rPr>
                        </m:ctrlPr>
                      </m:sSubPr>
                      <m:e>
                        <m:r>
                          <w:rPr>
                            <w:rFonts w:ascii="Cambria Math" w:eastAsia="Times New Roman" w:hAnsi="Cambria Math"/>
                            <w:lang w:val="en-US"/>
                          </w:rPr>
                          <m:t>N</m:t>
                        </m:r>
                      </m:e>
                      <m:sub>
                        <m:r>
                          <w:rPr>
                            <w:rFonts w:ascii="Cambria Math" w:eastAsia="Times New Roman" w:hAnsi="Cambria Math"/>
                            <w:lang w:val="en-US"/>
                          </w:rPr>
                          <m:t>at</m:t>
                        </m:r>
                      </m:sub>
                    </m:sSub>
                  </m:sup>
                  <m:e>
                    <m:f>
                      <m:fPr>
                        <m:ctrlPr>
                          <w:rPr>
                            <w:rFonts w:ascii="Cambria Math" w:eastAsia="Times New Roman" w:hAnsi="Cambria Math"/>
                            <w:i/>
                            <w:lang w:val="en-US"/>
                          </w:rPr>
                        </m:ctrlPr>
                      </m:fPr>
                      <m:num>
                        <m:sSub>
                          <m:sSubPr>
                            <m:ctrlPr>
                              <w:rPr>
                                <w:rFonts w:ascii="Cambria Math" w:eastAsia="Times New Roman" w:hAnsi="Cambria Math"/>
                                <w:i/>
                                <w:lang w:val="en-US"/>
                              </w:rPr>
                            </m:ctrlPr>
                          </m:sSubPr>
                          <m:e>
                            <m:r>
                              <w:rPr>
                                <w:rFonts w:ascii="Cambria Math" w:eastAsia="Times New Roman" w:hAnsi="Cambria Math"/>
                                <w:lang w:val="en-US"/>
                              </w:rPr>
                              <m:t>M</m:t>
                            </m:r>
                          </m:e>
                          <m:sub>
                            <m:r>
                              <w:rPr>
                                <w:rFonts w:ascii="Cambria Math" w:eastAsia="Times New Roman" w:hAnsi="Cambria Math"/>
                                <w:lang w:val="en-US"/>
                              </w:rPr>
                              <m:t>i</m:t>
                            </m:r>
                          </m:sub>
                        </m:sSub>
                      </m:num>
                      <m:den>
                        <m:r>
                          <w:rPr>
                            <w:rFonts w:ascii="Cambria Math" w:eastAsia="Times New Roman" w:hAnsi="Cambria Math"/>
                            <w:lang w:val="en-US"/>
                          </w:rPr>
                          <m:t>2</m:t>
                        </m:r>
                      </m:den>
                    </m:f>
                  </m:e>
                </m:nary>
                <m:sSub>
                  <m:sSubPr>
                    <m:ctrlPr>
                      <w:rPr>
                        <w:rFonts w:ascii="Cambria Math" w:eastAsia="Times New Roman" w:hAnsi="Cambria Math"/>
                        <w:i/>
                        <w:lang w:val="en-US"/>
                      </w:rPr>
                    </m:ctrlPr>
                  </m:sSubPr>
                  <m:e>
                    <m:r>
                      <m:rPr>
                        <m:sty m:val="bi"/>
                      </m:rPr>
                      <w:rPr>
                        <w:rFonts w:ascii="Cambria Math" w:eastAsia="Times New Roman" w:hAnsi="Cambria Math"/>
                        <w:lang w:val="en-US"/>
                      </w:rPr>
                      <m:t>v</m:t>
                    </m:r>
                  </m:e>
                  <m:sub>
                    <m:r>
                      <w:rPr>
                        <w:rFonts w:ascii="Cambria Math" w:eastAsia="Times New Roman" w:hAnsi="Cambria Math"/>
                        <w:lang w:val="en-US"/>
                      </w:rPr>
                      <m:t>i</m:t>
                    </m:r>
                  </m:sub>
                </m:sSub>
                <m:sSubSup>
                  <m:sSubSupPr>
                    <m:ctrlPr>
                      <w:rPr>
                        <w:rFonts w:ascii="Cambria Math" w:eastAsia="Times New Roman" w:hAnsi="Cambria Math"/>
                        <w:i/>
                        <w:lang w:val="en-US"/>
                      </w:rPr>
                    </m:ctrlPr>
                  </m:sSubSupPr>
                  <m:e>
                    <m:r>
                      <m:rPr>
                        <m:sty m:val="bi"/>
                      </m:rPr>
                      <w:rPr>
                        <w:rFonts w:ascii="Cambria Math" w:eastAsia="Times New Roman" w:hAnsi="Cambria Math"/>
                        <w:lang w:val="en-US"/>
                      </w:rPr>
                      <m:t>v</m:t>
                    </m:r>
                  </m:e>
                  <m:sub>
                    <m:r>
                      <w:rPr>
                        <w:rFonts w:ascii="Cambria Math" w:eastAsia="Times New Roman" w:hAnsi="Cambria Math"/>
                        <w:lang w:val="en-US"/>
                      </w:rPr>
                      <m:t>i</m:t>
                    </m:r>
                  </m:sub>
                  <m:sup>
                    <m:r>
                      <w:rPr>
                        <w:rFonts w:ascii="Cambria Math" w:eastAsia="Times New Roman" w:hAnsi="Cambria Math"/>
                        <w:lang w:val="en-US"/>
                      </w:rPr>
                      <m:t>T</m:t>
                    </m:r>
                  </m:sup>
                </m:sSubSup>
                <m:r>
                  <w:rPr>
                    <w:rFonts w:ascii="Cambria Math" w:eastAsia="Times New Roman" w:hAnsi="Cambria Math"/>
                    <w:lang w:val="en-US"/>
                  </w:rPr>
                  <m:t>-</m:t>
                </m:r>
                <m:f>
                  <m:fPr>
                    <m:ctrlPr>
                      <w:rPr>
                        <w:rFonts w:ascii="Cambria Math" w:eastAsia="Times New Roman" w:hAnsi="Cambria Math"/>
                        <w:i/>
                        <w:lang w:val="ru-RU"/>
                      </w:rPr>
                    </m:ctrlPr>
                  </m:fPr>
                  <m:num>
                    <m:r>
                      <w:rPr>
                        <w:rFonts w:ascii="Cambria Math" w:eastAsia="Times New Roman" w:hAnsi="Cambria Math"/>
                        <w:lang w:val="ru-RU"/>
                      </w:rPr>
                      <m:t>1</m:t>
                    </m:r>
                  </m:num>
                  <m:den>
                    <m:r>
                      <w:rPr>
                        <w:rFonts w:ascii="Cambria Math" w:eastAsia="Times New Roman" w:hAnsi="Cambria Math"/>
                        <w:lang w:val="ru-RU"/>
                      </w:rPr>
                      <m:t>Ω</m:t>
                    </m:r>
                  </m:den>
                </m:f>
                <m:nary>
                  <m:naryPr>
                    <m:chr m:val="∑"/>
                    <m:limLoc m:val="undOvr"/>
                    <m:supHide m:val="1"/>
                    <m:ctrlPr>
                      <w:rPr>
                        <w:rFonts w:ascii="Cambria Math" w:eastAsia="Times New Roman" w:hAnsi="Cambria Math"/>
                        <w:i/>
                        <w:lang w:val="ru-RU"/>
                      </w:rPr>
                    </m:ctrlPr>
                  </m:naryPr>
                  <m:sub>
                    <m:r>
                      <w:rPr>
                        <w:rFonts w:ascii="Cambria Math" w:eastAsia="Times New Roman" w:hAnsi="Cambria Math"/>
                        <w:lang w:val="ru-RU"/>
                      </w:rPr>
                      <m:t>i</m:t>
                    </m:r>
                    <m:r>
                      <w:rPr>
                        <w:rFonts w:ascii="Cambria Math" w:eastAsia="Times New Roman" w:hAnsi="Cambria Math"/>
                      </w:rPr>
                      <m:t>,j&gt;i</m:t>
                    </m:r>
                  </m:sub>
                  <m:sup/>
                  <m:e>
                    <m:f>
                      <m:fPr>
                        <m:ctrlPr>
                          <w:rPr>
                            <w:rFonts w:ascii="Cambria Math" w:eastAsia="Times New Roman" w:hAnsi="Cambria Math"/>
                            <w:i/>
                            <w:lang w:val="en-US"/>
                          </w:rPr>
                        </m:ctrlPr>
                      </m:fPr>
                      <m:num>
                        <m:r>
                          <w:rPr>
                            <w:rFonts w:ascii="Cambria Math" w:eastAsia="Times New Roman" w:hAnsi="Cambria Math"/>
                            <w:lang w:val="en-US"/>
                          </w:rPr>
                          <m:t>∂U</m:t>
                        </m:r>
                        <m:d>
                          <m:dPr>
                            <m:ctrlPr>
                              <w:rPr>
                                <w:rFonts w:ascii="Cambria Math" w:eastAsia="Times New Roman" w:hAnsi="Cambria Math"/>
                                <w:i/>
                                <w:lang w:val="en-US"/>
                              </w:rPr>
                            </m:ctrlPr>
                          </m:dPr>
                          <m:e>
                            <m:d>
                              <m:dPr>
                                <m:begChr m:val="{"/>
                                <m:endChr m:val="}"/>
                                <m:ctrlPr>
                                  <w:rPr>
                                    <w:rFonts w:ascii="Cambria Math" w:eastAsia="Times New Roman" w:hAnsi="Cambria Math"/>
                                    <w:i/>
                                    <w:lang w:val="en-US"/>
                                  </w:rPr>
                                </m:ctrlPr>
                              </m:dPr>
                              <m:e>
                                <m:sSub>
                                  <m:sSubPr>
                                    <m:ctrlPr>
                                      <w:rPr>
                                        <w:rFonts w:ascii="Cambria Math" w:eastAsia="Times New Roman" w:hAnsi="Cambria Math"/>
                                        <w:i/>
                                        <w:lang w:val="en-US"/>
                                      </w:rPr>
                                    </m:ctrlPr>
                                  </m:sSubPr>
                                  <m:e>
                                    <m:r>
                                      <w:rPr>
                                        <w:rFonts w:ascii="Cambria Math" w:eastAsia="Times New Roman" w:hAnsi="Cambria Math"/>
                                        <w:lang w:val="en-US"/>
                                      </w:rPr>
                                      <m:t>R</m:t>
                                    </m:r>
                                  </m:e>
                                  <m:sub>
                                    <m:r>
                                      <w:rPr>
                                        <w:rFonts w:ascii="Cambria Math" w:eastAsia="Times New Roman" w:hAnsi="Cambria Math"/>
                                        <w:lang w:val="en-US"/>
                                      </w:rPr>
                                      <m:t>ij</m:t>
                                    </m:r>
                                  </m:sub>
                                </m:sSub>
                              </m:e>
                            </m:d>
                          </m:e>
                        </m:d>
                      </m:num>
                      <m:den>
                        <m:r>
                          <w:rPr>
                            <w:rFonts w:ascii="Cambria Math" w:eastAsia="Times New Roman" w:hAnsi="Cambria Math"/>
                            <w:lang w:val="en-US"/>
                          </w:rPr>
                          <m:t>∂</m:t>
                        </m:r>
                        <m:sSub>
                          <m:sSubPr>
                            <m:ctrlPr>
                              <w:rPr>
                                <w:rFonts w:ascii="Cambria Math" w:eastAsia="Times New Roman" w:hAnsi="Cambria Math"/>
                                <w:i/>
                                <w:lang w:val="en-US"/>
                              </w:rPr>
                            </m:ctrlPr>
                          </m:sSubPr>
                          <m:e>
                            <m:r>
                              <w:rPr>
                                <w:rFonts w:ascii="Cambria Math" w:eastAsia="Times New Roman" w:hAnsi="Cambria Math"/>
                                <w:lang w:val="en-US"/>
                              </w:rPr>
                              <m:t>R</m:t>
                            </m:r>
                          </m:e>
                          <m:sub>
                            <m:r>
                              <w:rPr>
                                <w:rFonts w:ascii="Cambria Math" w:eastAsia="Times New Roman" w:hAnsi="Cambria Math"/>
                                <w:lang w:val="en-US"/>
                              </w:rPr>
                              <m:t>ij</m:t>
                            </m:r>
                          </m:sub>
                        </m:sSub>
                      </m:den>
                    </m:f>
                    <m:f>
                      <m:fPr>
                        <m:ctrlPr>
                          <w:rPr>
                            <w:rFonts w:ascii="Cambria Math" w:eastAsia="Times New Roman" w:hAnsi="Cambria Math"/>
                            <w:i/>
                            <w:lang w:val="en-US"/>
                          </w:rPr>
                        </m:ctrlPr>
                      </m:fPr>
                      <m:num>
                        <m:sSub>
                          <m:sSubPr>
                            <m:ctrlPr>
                              <w:rPr>
                                <w:rFonts w:ascii="Cambria Math" w:eastAsia="Times New Roman" w:hAnsi="Cambria Math"/>
                                <w:i/>
                                <w:lang w:val="en-US"/>
                              </w:rPr>
                            </m:ctrlPr>
                          </m:sSubPr>
                          <m:e>
                            <m:r>
                              <m:rPr>
                                <m:sty m:val="bi"/>
                              </m:rPr>
                              <w:rPr>
                                <w:rFonts w:ascii="Cambria Math" w:eastAsia="Times New Roman" w:hAnsi="Cambria Math"/>
                                <w:lang w:val="en-US"/>
                              </w:rPr>
                              <m:t>R</m:t>
                            </m:r>
                          </m:e>
                          <m:sub>
                            <m:r>
                              <w:rPr>
                                <w:rFonts w:ascii="Cambria Math" w:eastAsia="Times New Roman" w:hAnsi="Cambria Math"/>
                                <w:lang w:val="en-US"/>
                              </w:rPr>
                              <m:t>ij</m:t>
                            </m:r>
                          </m:sub>
                        </m:sSub>
                        <m:sSubSup>
                          <m:sSubSupPr>
                            <m:ctrlPr>
                              <w:rPr>
                                <w:rFonts w:ascii="Cambria Math" w:eastAsia="Times New Roman" w:hAnsi="Cambria Math"/>
                                <w:i/>
                                <w:lang w:val="en-US"/>
                              </w:rPr>
                            </m:ctrlPr>
                          </m:sSubSupPr>
                          <m:e>
                            <m:r>
                              <m:rPr>
                                <m:sty m:val="bi"/>
                              </m:rPr>
                              <w:rPr>
                                <w:rFonts w:ascii="Cambria Math" w:eastAsia="Times New Roman" w:hAnsi="Cambria Math"/>
                                <w:lang w:val="en-US"/>
                              </w:rPr>
                              <m:t>R</m:t>
                            </m:r>
                          </m:e>
                          <m:sub>
                            <m:r>
                              <w:rPr>
                                <w:rFonts w:ascii="Cambria Math" w:eastAsia="Times New Roman" w:hAnsi="Cambria Math"/>
                                <w:lang w:val="en-US"/>
                              </w:rPr>
                              <m:t>ij</m:t>
                            </m:r>
                          </m:sub>
                          <m:sup>
                            <m:r>
                              <w:rPr>
                                <w:rFonts w:ascii="Cambria Math" w:eastAsia="Times New Roman" w:hAnsi="Cambria Math"/>
                                <w:lang w:val="en-US"/>
                              </w:rPr>
                              <m:t>T</m:t>
                            </m:r>
                          </m:sup>
                        </m:sSubSup>
                      </m:num>
                      <m:den>
                        <m:sSub>
                          <m:sSubPr>
                            <m:ctrlPr>
                              <w:rPr>
                                <w:rFonts w:ascii="Cambria Math" w:eastAsia="Times New Roman" w:hAnsi="Cambria Math"/>
                                <w:i/>
                                <w:lang w:val="en-US"/>
                              </w:rPr>
                            </m:ctrlPr>
                          </m:sSubPr>
                          <m:e>
                            <m:r>
                              <w:rPr>
                                <w:rFonts w:ascii="Cambria Math" w:eastAsia="Times New Roman" w:hAnsi="Cambria Math"/>
                                <w:lang w:val="en-US"/>
                              </w:rPr>
                              <m:t>R</m:t>
                            </m:r>
                          </m:e>
                          <m:sub>
                            <m:r>
                              <w:rPr>
                                <w:rFonts w:ascii="Cambria Math" w:eastAsia="Times New Roman" w:hAnsi="Cambria Math"/>
                                <w:lang w:val="en-US"/>
                              </w:rPr>
                              <m:t>ij</m:t>
                            </m:r>
                          </m:sub>
                        </m:sSub>
                      </m:den>
                    </m:f>
                  </m:e>
                </m:nary>
                <m:r>
                  <w:rPr>
                    <w:rFonts w:ascii="Cambria Math" w:eastAsia="Times New Roman" w:hAnsi="Cambria Math"/>
                    <w:lang w:val="ru-RU"/>
                  </w:rPr>
                  <m:t>,</m:t>
                </m:r>
              </m:oMath>
            </m:oMathPara>
          </w:p>
        </w:tc>
        <w:tc>
          <w:tcPr>
            <w:tcW w:w="750" w:type="pct"/>
            <w:vAlign w:val="center"/>
          </w:tcPr>
          <w:p w14:paraId="4D36AD60" w14:textId="00AC0764" w:rsidR="00915CC9" w:rsidRPr="00C87244" w:rsidRDefault="00915CC9" w:rsidP="00250522">
            <w:pPr>
              <w:spacing w:line="360" w:lineRule="auto"/>
              <w:ind w:left="283" w:firstLine="0"/>
              <w:jc w:val="center"/>
              <w:rPr>
                <w:rFonts w:eastAsia="Times New Roman" w:cstheme="minorHAnsi"/>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41</w:t>
            </w:r>
            <w:r w:rsidRPr="00C87244">
              <w:rPr>
                <w:lang w:val="en-US"/>
              </w:rPr>
              <w:fldChar w:fldCharType="end"/>
            </w:r>
            <w:r w:rsidRPr="00C87244">
              <w:rPr>
                <w:lang w:val="en-US"/>
              </w:rPr>
              <w:t>)</w:t>
            </w:r>
          </w:p>
        </w:tc>
      </w:tr>
    </w:tbl>
    <w:p w14:paraId="6801A38E" w14:textId="7AA7BC6E" w:rsidR="00A850BC" w:rsidRDefault="00915CC9" w:rsidP="00B703D5">
      <w:pPr>
        <w:rPr>
          <w:rFonts w:eastAsiaTheme="minorEastAsia"/>
          <w:lang w:val="en-US"/>
        </w:rPr>
      </w:pPr>
      <w:r>
        <w:rPr>
          <w:rFonts w:eastAsiaTheme="minorEastAsia"/>
        </w:rPr>
        <w:t xml:space="preserve">With the atomic velocities </w:t>
      </w:r>
      <m:oMath>
        <m:sSub>
          <m:sSubPr>
            <m:ctrlPr>
              <w:rPr>
                <w:rFonts w:ascii="Cambria Math" w:eastAsia="Times New Roman" w:hAnsi="Cambria Math"/>
                <w:i/>
                <w:lang w:val="en-US"/>
              </w:rPr>
            </m:ctrlPr>
          </m:sSubPr>
          <m:e>
            <m:r>
              <m:rPr>
                <m:sty m:val="bi"/>
              </m:rPr>
              <w:rPr>
                <w:rFonts w:ascii="Cambria Math" w:eastAsia="Times New Roman" w:hAnsi="Cambria Math"/>
                <w:lang w:val="en-US"/>
              </w:rPr>
              <m:t>v</m:t>
            </m:r>
          </m:e>
          <m:sub>
            <m:r>
              <w:rPr>
                <w:rFonts w:ascii="Cambria Math" w:eastAsia="Times New Roman" w:hAnsi="Cambria Math"/>
                <w:lang w:val="en-US"/>
              </w:rPr>
              <m:t>i</m:t>
            </m:r>
          </m:sub>
        </m:sSub>
        <m:r>
          <w:rPr>
            <w:rFonts w:ascii="Cambria Math" w:eastAsia="Times New Roman" w:hAnsi="Cambria Math"/>
            <w:lang w:val="en-US"/>
          </w:rPr>
          <m:t>=h</m:t>
        </m:r>
        <m:sSub>
          <m:sSubPr>
            <m:ctrlPr>
              <w:rPr>
                <w:rFonts w:ascii="Cambria Math" w:eastAsia="Times New Roman" w:hAnsi="Cambria Math"/>
                <w:i/>
                <w:lang w:val="en-US"/>
              </w:rPr>
            </m:ctrlPr>
          </m:sSubPr>
          <m:e>
            <m:acc>
              <m:accPr>
                <m:chr m:val="̇"/>
                <m:ctrlPr>
                  <w:rPr>
                    <w:rFonts w:ascii="Cambria Math" w:eastAsia="Times New Roman" w:hAnsi="Cambria Math"/>
                    <w:b/>
                    <w:bCs/>
                    <w:i/>
                    <w:lang w:val="en-US"/>
                  </w:rPr>
                </m:ctrlPr>
              </m:accPr>
              <m:e>
                <m:r>
                  <m:rPr>
                    <m:sty m:val="bi"/>
                  </m:rPr>
                  <w:rPr>
                    <w:rFonts w:ascii="Cambria Math" w:eastAsia="Times New Roman" w:hAnsi="Cambria Math"/>
                    <w:lang w:val="en-US"/>
                  </w:rPr>
                  <m:t>s</m:t>
                </m:r>
              </m:e>
            </m:acc>
          </m:e>
          <m:sub>
            <m:r>
              <w:rPr>
                <w:rFonts w:ascii="Cambria Math" w:eastAsia="Times New Roman" w:hAnsi="Cambria Math"/>
                <w:lang w:val="en-US"/>
              </w:rPr>
              <m:t>i</m:t>
            </m:r>
          </m:sub>
        </m:sSub>
      </m:oMath>
      <w:r>
        <w:rPr>
          <w:rFonts w:eastAsiaTheme="minorEastAsia"/>
          <w:lang w:val="en-US"/>
        </w:rPr>
        <w:t>, and multiplication in dyadic notation forming a second rank pressure tensor.</w:t>
      </w:r>
    </w:p>
    <w:p w14:paraId="18A2D33D" w14:textId="42866D69" w:rsidR="00CD116C" w:rsidRDefault="00CD116C" w:rsidP="00B703D5">
      <w:pPr>
        <w:rPr>
          <w:rFonts w:eastAsiaTheme="minorEastAsia"/>
          <w:lang w:val="en-US"/>
        </w:rPr>
      </w:pPr>
      <w:r w:rsidRPr="00CD116C">
        <w:rPr>
          <w:rFonts w:eastAsiaTheme="minorEastAsia"/>
          <w:i/>
          <w:iCs/>
          <w:lang w:val="en-US"/>
        </w:rPr>
        <w:t>Note #1</w:t>
      </w:r>
      <w:r>
        <w:rPr>
          <w:rFonts w:eastAsiaTheme="minorEastAsia"/>
          <w:lang w:val="en-US"/>
        </w:rPr>
        <w:t>: Supercell vectors’ equation of motion in MD simulation requires small timesteps for appropriate energy conservation</w:t>
      </w:r>
      <w:r w:rsidR="00043616">
        <w:rPr>
          <w:rFonts w:eastAsiaTheme="minorEastAsia"/>
          <w:lang w:val="en-US"/>
        </w:rPr>
        <w:t xml:space="preserve"> (in some cases, 0.01 fs</w:t>
      </w:r>
      <w:r w:rsidR="0057755F">
        <w:rPr>
          <w:rFonts w:eastAsiaTheme="minorEastAsia"/>
          <w:lang w:val="en-US"/>
        </w:rPr>
        <w:t xml:space="preserve"> or even smaller</w:t>
      </w:r>
      <w:r w:rsidR="00043616">
        <w:rPr>
          <w:rFonts w:eastAsiaTheme="minorEastAsia"/>
          <w:lang w:val="en-US"/>
        </w:rPr>
        <w:t>)</w:t>
      </w:r>
      <w:r>
        <w:rPr>
          <w:rFonts w:eastAsiaTheme="minorEastAsia"/>
          <w:lang w:val="en-US"/>
        </w:rPr>
        <w:t>.</w:t>
      </w:r>
    </w:p>
    <w:p w14:paraId="7D55E6A2" w14:textId="5B5EE800" w:rsidR="00ED3463" w:rsidRDefault="00ED3463" w:rsidP="00B703D5">
      <w:pPr>
        <w:rPr>
          <w:rFonts w:eastAsiaTheme="minorEastAsia"/>
        </w:rPr>
      </w:pPr>
      <w:r w:rsidRPr="00ED3463">
        <w:rPr>
          <w:rFonts w:eastAsiaTheme="minorEastAsia"/>
          <w:i/>
          <w:iCs/>
          <w:lang w:val="en-US"/>
        </w:rPr>
        <w:t>Note #2</w:t>
      </w:r>
      <w:r>
        <w:rPr>
          <w:rFonts w:eastAsiaTheme="minorEastAsia"/>
          <w:lang w:val="en-US"/>
        </w:rPr>
        <w:t>: Simulations with NPH and non-adiabatic electron-ion coupling may result in poor energy conservation, presumably due to velocity scaling used to deliver energy from electrons to atoms.</w:t>
      </w:r>
    </w:p>
    <w:p w14:paraId="6C7BA1B4" w14:textId="77777777" w:rsidR="00B703D5" w:rsidRPr="00C87244" w:rsidRDefault="00B703D5" w:rsidP="00356A86">
      <w:pPr>
        <w:pStyle w:val="Heading1"/>
        <w:numPr>
          <w:ilvl w:val="0"/>
          <w:numId w:val="44"/>
        </w:numPr>
        <w:tabs>
          <w:tab w:val="clear" w:pos="720"/>
        </w:tabs>
        <w:ind w:hanging="294"/>
        <w:rPr>
          <w:lang w:val="en-US"/>
        </w:rPr>
      </w:pPr>
      <w:bookmarkStart w:id="141" w:name="_Toc136796782"/>
      <w:bookmarkStart w:id="142" w:name="_Toc138149156"/>
      <w:bookmarkStart w:id="143" w:name="_Toc237682846"/>
      <w:r w:rsidRPr="00C87244">
        <w:rPr>
          <w:lang w:val="en-US"/>
        </w:rPr>
        <w:t>Data analysis</w:t>
      </w:r>
      <w:bookmarkEnd w:id="141"/>
      <w:bookmarkEnd w:id="142"/>
      <w:bookmarkEnd w:id="143"/>
    </w:p>
    <w:p w14:paraId="5DF75E9D" w14:textId="79BF6019" w:rsidR="00B703D5" w:rsidRPr="00C87244" w:rsidRDefault="00B703D5" w:rsidP="00356A86">
      <w:pPr>
        <w:pStyle w:val="Heading2"/>
        <w:numPr>
          <w:ilvl w:val="1"/>
          <w:numId w:val="44"/>
        </w:numPr>
        <w:tabs>
          <w:tab w:val="clear" w:pos="1440"/>
        </w:tabs>
        <w:ind w:hanging="731"/>
        <w:rPr>
          <w:lang w:val="en-US"/>
        </w:rPr>
      </w:pPr>
      <w:bookmarkStart w:id="144" w:name="_Toc136796783"/>
      <w:bookmarkStart w:id="145" w:name="_Toc138149157"/>
      <w:bookmarkStart w:id="146" w:name="_Toc237682847"/>
      <w:r w:rsidRPr="00C87244">
        <w:rPr>
          <w:lang w:val="en-US"/>
        </w:rPr>
        <w:t>Excited electrons and holes</w:t>
      </w:r>
      <w:bookmarkEnd w:id="144"/>
      <w:bookmarkEnd w:id="145"/>
      <w:bookmarkEnd w:id="146"/>
    </w:p>
    <w:p w14:paraId="3DD68CED" w14:textId="35A0553C" w:rsidR="009A4A5C" w:rsidRDefault="009A4A5C" w:rsidP="009A4A5C">
      <w:pPr>
        <w:rPr>
          <w:lang w:val="en-US"/>
        </w:rPr>
      </w:pPr>
      <w:r w:rsidRPr="00C87244">
        <w:rPr>
          <w:lang w:val="en-US"/>
        </w:rPr>
        <w:t xml:space="preserve">XTANT-3 traces the number of high-energy electrons and the number of core-shell holes within the MC module. Additionally, it defines the number of the conduction band electrons (per atom in the simulation) as the number of electrons on the TB energy levels above the LUMO (lowest unoccupied molecular orbital) state at </w:t>
      </w:r>
      <w:r w:rsidRPr="00C87244">
        <w:rPr>
          <w:i/>
          <w:iCs/>
          <w:lang w:val="en-US"/>
        </w:rPr>
        <w:t>T</w:t>
      </w:r>
      <w:r w:rsidRPr="00C87244">
        <w:rPr>
          <w:i/>
          <w:iCs/>
          <w:vertAlign w:val="subscript"/>
          <w:lang w:val="en-US"/>
        </w:rPr>
        <w:t>e</w:t>
      </w:r>
      <w:r w:rsidRPr="00C87244">
        <w:rPr>
          <w:lang w:val="en-US"/>
        </w:rPr>
        <w:t>=0.</w:t>
      </w:r>
    </w:p>
    <w:p w14:paraId="62F2A1A2" w14:textId="77777777" w:rsidR="00A36C29" w:rsidRPr="00C87244" w:rsidRDefault="00A36C29" w:rsidP="009A4A5C">
      <w:pPr>
        <w:rPr>
          <w:lang w:val="en-US"/>
        </w:rPr>
      </w:pPr>
    </w:p>
    <w:p w14:paraId="75F5A059" w14:textId="7BC08DCF" w:rsidR="00B703D5" w:rsidRPr="00C87244" w:rsidRDefault="00B703D5" w:rsidP="00356A86">
      <w:pPr>
        <w:pStyle w:val="Heading2"/>
        <w:numPr>
          <w:ilvl w:val="1"/>
          <w:numId w:val="44"/>
        </w:numPr>
        <w:tabs>
          <w:tab w:val="clear" w:pos="1440"/>
        </w:tabs>
        <w:ind w:hanging="731"/>
        <w:rPr>
          <w:lang w:val="en-US"/>
        </w:rPr>
      </w:pPr>
      <w:bookmarkStart w:id="147" w:name="_Toc136796784"/>
      <w:bookmarkStart w:id="148" w:name="_Toc138149158"/>
      <w:bookmarkStart w:id="149" w:name="_Toc237682848"/>
      <w:r w:rsidRPr="00C87244">
        <w:rPr>
          <w:lang w:val="en-US"/>
        </w:rPr>
        <w:t>Electronic structure</w:t>
      </w:r>
      <w:bookmarkEnd w:id="147"/>
      <w:bookmarkEnd w:id="148"/>
      <w:bookmarkEnd w:id="149"/>
    </w:p>
    <w:p w14:paraId="250D2A79" w14:textId="12262EE1" w:rsidR="009A4A5C" w:rsidRDefault="009A4A5C" w:rsidP="009A4A5C">
      <w:pPr>
        <w:rPr>
          <w:lang w:val="en-US"/>
        </w:rPr>
      </w:pPr>
      <w:r w:rsidRPr="00C87244">
        <w:rPr>
          <w:lang w:val="en-US"/>
        </w:rPr>
        <w:t>The electronic structure is calculated at the Gamma point according to Eq.</w:t>
      </w:r>
      <w:r w:rsidRPr="00C87244">
        <w:rPr>
          <w:lang w:val="en-US"/>
        </w:rPr>
        <w:fldChar w:fldCharType="begin"/>
      </w:r>
      <w:r w:rsidRPr="00C87244">
        <w:rPr>
          <w:lang w:val="en-US"/>
        </w:rPr>
        <w:instrText xml:space="preserve"> REF _Ref138155871 \h </w:instrText>
      </w:r>
      <w:r w:rsidRPr="00C87244">
        <w:rPr>
          <w:lang w:val="en-US"/>
        </w:rPr>
      </w:r>
      <w:r w:rsidRPr="00C87244">
        <w:rPr>
          <w:lang w:val="en-US"/>
        </w:rPr>
        <w:fldChar w:fldCharType="separate"/>
      </w:r>
      <w:r w:rsidR="002F4C25" w:rsidRPr="00C87244">
        <w:rPr>
          <w:lang w:val="en-US"/>
        </w:rPr>
        <w:t>(</w:t>
      </w:r>
      <w:r w:rsidR="002F4C25">
        <w:rPr>
          <w:noProof/>
          <w:lang w:val="en-US"/>
        </w:rPr>
        <w:t>27</w:t>
      </w:r>
      <w:r w:rsidRPr="00C87244">
        <w:rPr>
          <w:lang w:val="en-US"/>
        </w:rPr>
        <w:fldChar w:fldCharType="end"/>
      </w:r>
      <w:r w:rsidRPr="00C87244">
        <w:rPr>
          <w:lang w:val="en-US"/>
        </w:rPr>
        <w:t xml:space="preserve">) unless the calculation of DOS is specified by the user. In the calculation of the forces, however, only Gamma-point calculations are used in all cases. It limits the simulation size to </w:t>
      </w:r>
      <w:r w:rsidR="002003CE" w:rsidRPr="00C87244">
        <w:rPr>
          <w:lang w:val="en-US"/>
        </w:rPr>
        <w:t>a</w:t>
      </w:r>
      <w:r w:rsidRPr="00C87244">
        <w:rPr>
          <w:lang w:val="en-US"/>
        </w:rPr>
        <w:t xml:space="preserve"> sufficiently large number of atoms</w:t>
      </w:r>
      <w:r w:rsidR="00A36C29">
        <w:rPr>
          <w:lang w:val="en-US"/>
        </w:rPr>
        <w:t>. The particular number of atoms depends on the TB parameterization:</w:t>
      </w:r>
      <w:r w:rsidRPr="00C87244">
        <w:rPr>
          <w:lang w:val="en-US"/>
        </w:rPr>
        <w:t xml:space="preserve"> </w:t>
      </w:r>
      <w:r w:rsidR="00A36C29">
        <w:rPr>
          <w:lang w:val="en-US"/>
        </w:rPr>
        <w:t xml:space="preserve">e.g., for short-range orthogonal Goodwin-like parameterization (as used for C and Si), </w:t>
      </w:r>
      <w:r w:rsidRPr="00C87244">
        <w:rPr>
          <w:lang w:val="en-US"/>
        </w:rPr>
        <w:t xml:space="preserve">typically, </w:t>
      </w:r>
      <w:r w:rsidR="00A36C29">
        <w:rPr>
          <w:lang w:val="en-US"/>
        </w:rPr>
        <w:t xml:space="preserve">for </w:t>
      </w:r>
      <w:r w:rsidRPr="00C87244">
        <w:rPr>
          <w:lang w:val="en-US"/>
        </w:rPr>
        <w:t>64 atoms is sufficient</w:t>
      </w:r>
      <w:r w:rsidR="00A36C29">
        <w:rPr>
          <w:lang w:val="en-US"/>
        </w:rPr>
        <w:t>; for NRL and DFTB, typically ~200 atoms is required</w:t>
      </w:r>
      <w:r w:rsidRPr="00C87244">
        <w:rPr>
          <w:lang w:val="en-US"/>
        </w:rPr>
        <w:t>.</w:t>
      </w:r>
    </w:p>
    <w:p w14:paraId="6AE3DF6B" w14:textId="77777777" w:rsidR="00A36C29" w:rsidRPr="00C87244" w:rsidRDefault="00A36C29" w:rsidP="009A4A5C">
      <w:pPr>
        <w:rPr>
          <w:lang w:val="en-US"/>
        </w:rPr>
      </w:pPr>
    </w:p>
    <w:p w14:paraId="6B156513" w14:textId="36B548C4" w:rsidR="00B703D5" w:rsidRPr="00C87244" w:rsidRDefault="00B703D5" w:rsidP="00356A86">
      <w:pPr>
        <w:pStyle w:val="Heading2"/>
        <w:numPr>
          <w:ilvl w:val="1"/>
          <w:numId w:val="44"/>
        </w:numPr>
        <w:tabs>
          <w:tab w:val="clear" w:pos="1440"/>
        </w:tabs>
        <w:ind w:hanging="731"/>
        <w:rPr>
          <w:lang w:val="en-US"/>
        </w:rPr>
      </w:pPr>
      <w:bookmarkStart w:id="150" w:name="_Toc136796785"/>
      <w:bookmarkStart w:id="151" w:name="_Toc138149159"/>
      <w:bookmarkStart w:id="152" w:name="_Toc237682849"/>
      <w:r w:rsidRPr="00C87244">
        <w:rPr>
          <w:lang w:val="en-US"/>
        </w:rPr>
        <w:t>Mulliken charge</w:t>
      </w:r>
      <w:bookmarkEnd w:id="150"/>
      <w:bookmarkEnd w:id="151"/>
      <w:r w:rsidR="0081519C">
        <w:rPr>
          <w:lang w:val="en-US"/>
        </w:rPr>
        <w:t xml:space="preserve"> and orbital-resolved data</w:t>
      </w:r>
      <w:bookmarkEnd w:id="152"/>
    </w:p>
    <w:p w14:paraId="2ED375BA" w14:textId="7EBF4812" w:rsidR="00B703D5" w:rsidRDefault="00B703D5" w:rsidP="00B703D5">
      <w:pPr>
        <w:rPr>
          <w:lang w:val="en-US"/>
        </w:rPr>
      </w:pPr>
      <w:r w:rsidRPr="00C87244">
        <w:rPr>
          <w:lang w:val="en-US"/>
        </w:rPr>
        <w:t xml:space="preserve">Mulliken charge analysis </w:t>
      </w:r>
      <w:r w:rsidRPr="00C87244">
        <w:rPr>
          <w:lang w:val="en-US"/>
        </w:rPr>
        <w:fldChar w:fldCharType="begin" w:fldLock="1"/>
      </w:r>
      <w:r w:rsidR="00C818CE">
        <w:rPr>
          <w:lang w:val="en-US"/>
        </w:rPr>
        <w:instrText>ADDIN CSL_CITATION {"citationItems":[{"id":"ITEM-1","itemData":{"DOI":"10.1063/1.1740588","ISSN":"0021-9606","abstract":"With increasing availability of good all‐electron LCAO MO (LCAO molecular orbital) wave functions for molecules, a systematic procedure for obtaining maximum insight from such data has become desirable. An analysis in quantitative form is given here in terms of breakdowns of the electronic population into partial and total ``gross atomic populations,'' or into partial and total ``net atomic populations'' together with ``overlap populations.'' ``Gross atomic populations'' distribute the electrons almost perfectly among the various AOs (atomic orbitals) of the various atoms in the molecule. From these numbers, a definite figure is obtained for the amount of promotion (e.g., from 2s to 2p) in each atom; and also for the gross charge Q on each atom if the bonds are polar. The total overlap population for any pair of atoms in a molecule is in general made up of positive and negative contributions. If the total overlap population between two atoms is positive, they are bonded; if negative, they are antibonded.T...","author":[{"dropping-particle":"","family":"Mulliken","given":"R S","non-dropping-particle":"","parse-names":false,"suffix":""}],"container-title":"The Journal of Chemical Physics","id":"ITEM-1","issue":"10","issued":{"date-parts":[["1955","10"]]},"page":"1833-1840","publisher":"American Institute of Physics","title":"Electronic Population Analysis on LCAO–MO Molecular Wave Functions. I","type":"article-journal","volume":"23"},"uris":["http://www.mendeley.com/documents/?uuid=15f1371e-ca3f-4068-b5f5-8b6762c760dc"]}],"mendeley":{"formattedCitation":"[78]","plainTextFormattedCitation":"[78]","previouslyFormattedCitation":"[78]"},"properties":{"noteIndex":0},"schema":"https://github.com/citation-style-language/schema/raw/master/csl-citation.json"}</w:instrText>
      </w:r>
      <w:r w:rsidRPr="00C87244">
        <w:rPr>
          <w:lang w:val="en-US"/>
        </w:rPr>
        <w:fldChar w:fldCharType="separate"/>
      </w:r>
      <w:r w:rsidR="00C818CE" w:rsidRPr="00C818CE">
        <w:rPr>
          <w:noProof/>
          <w:lang w:val="en-US"/>
        </w:rPr>
        <w:t>[78]</w:t>
      </w:r>
      <w:r w:rsidRPr="00C87244">
        <w:rPr>
          <w:lang w:val="en-US"/>
        </w:rPr>
        <w:fldChar w:fldCharType="end"/>
      </w:r>
      <w:r w:rsidR="009435AE" w:rsidRPr="00C87244">
        <w:rPr>
          <w:lang w:val="en-US"/>
        </w:rPr>
        <w:t xml:space="preserve"> is performed by XTANT-3 for different elements in the target.</w:t>
      </w:r>
      <w:r w:rsidR="009219B5">
        <w:rPr>
          <w:lang w:val="en-US"/>
        </w:rPr>
        <w:t xml:space="preserve"> C</w:t>
      </w:r>
      <w:r w:rsidR="009435AE" w:rsidRPr="00C87244">
        <w:rPr>
          <w:lang w:val="en-US"/>
        </w:rPr>
        <w:t xml:space="preserve">harges on individual atoms </w:t>
      </w:r>
      <w:r w:rsidR="009219B5">
        <w:rPr>
          <w:lang w:val="en-US"/>
        </w:rPr>
        <w:t>may be printed out</w:t>
      </w:r>
      <w:r w:rsidR="009435AE" w:rsidRPr="00C87244">
        <w:rPr>
          <w:lang w:val="en-US"/>
        </w:rPr>
        <w:t xml:space="preserve">, </w:t>
      </w:r>
      <w:r w:rsidR="009219B5">
        <w:rPr>
          <w:lang w:val="en-US"/>
        </w:rPr>
        <w:t xml:space="preserve">as well as the </w:t>
      </w:r>
      <w:r w:rsidR="009435AE" w:rsidRPr="00C87244">
        <w:rPr>
          <w:lang w:val="en-US"/>
        </w:rPr>
        <w:t xml:space="preserve">average </w:t>
      </w:r>
      <w:r w:rsidR="009219B5">
        <w:rPr>
          <w:lang w:val="en-US"/>
        </w:rPr>
        <w:t xml:space="preserve">charges </w:t>
      </w:r>
      <w:r w:rsidR="009435AE" w:rsidRPr="00C87244">
        <w:rPr>
          <w:lang w:val="en-US"/>
        </w:rPr>
        <w:t>on various chemical elements in the simulation.</w:t>
      </w:r>
      <w:r w:rsidR="0081519C">
        <w:rPr>
          <w:lang w:val="en-US"/>
        </w:rPr>
        <w:t xml:space="preserve"> Knowing the Mulliken type </w:t>
      </w:r>
      <w:r w:rsidR="00A36C29">
        <w:rPr>
          <w:lang w:val="en-US"/>
        </w:rPr>
        <w:t>spanning</w:t>
      </w:r>
      <w:r w:rsidR="0081519C">
        <w:rPr>
          <w:lang w:val="en-US"/>
        </w:rPr>
        <w:t xml:space="preserve"> of the wave-functions on the LCAO</w:t>
      </w:r>
      <w:r w:rsidR="00A36C29">
        <w:rPr>
          <w:lang w:val="en-US"/>
        </w:rPr>
        <w:t xml:space="preserve"> basis</w:t>
      </w:r>
      <w:r w:rsidR="0081519C">
        <w:rPr>
          <w:lang w:val="en-US"/>
        </w:rPr>
        <w:t>, electron distributions on the orbital-momentum resolved levels may be calculated: a contribution from each orbital (</w:t>
      </w:r>
      <w:r w:rsidR="0081519C" w:rsidRPr="0081519C">
        <w:rPr>
          <w:i/>
          <w:iCs/>
          <w:lang w:val="en-US"/>
        </w:rPr>
        <w:t>s</w:t>
      </w:r>
      <w:r w:rsidR="0081519C">
        <w:rPr>
          <w:lang w:val="en-US"/>
        </w:rPr>
        <w:t xml:space="preserve">, </w:t>
      </w:r>
      <w:r w:rsidR="0081519C" w:rsidRPr="0081519C">
        <w:rPr>
          <w:i/>
          <w:iCs/>
          <w:lang w:val="en-US"/>
        </w:rPr>
        <w:t>p</w:t>
      </w:r>
      <w:r w:rsidR="0081519C">
        <w:rPr>
          <w:lang w:val="en-US"/>
        </w:rPr>
        <w:t xml:space="preserve">, </w:t>
      </w:r>
      <w:r w:rsidR="0081519C" w:rsidRPr="0081519C">
        <w:rPr>
          <w:i/>
          <w:iCs/>
          <w:lang w:val="en-US"/>
        </w:rPr>
        <w:t>d</w:t>
      </w:r>
      <w:r w:rsidR="0081519C">
        <w:rPr>
          <w:lang w:val="en-US"/>
        </w:rPr>
        <w:t xml:space="preserve"> for each type of atom in the compound) into the fractional number of electrons is defined on each eigenstate of the Hamiltonian. This way, orbital-resolved distribution functions may be constructed. Summing over all states, the total number</w:t>
      </w:r>
      <w:r w:rsidR="00A36C29">
        <w:rPr>
          <w:lang w:val="en-US"/>
        </w:rPr>
        <w:t>s</w:t>
      </w:r>
      <w:r w:rsidR="0081519C">
        <w:rPr>
          <w:lang w:val="en-US"/>
        </w:rPr>
        <w:t xml:space="preserve"> of electrons in each orbital may be </w:t>
      </w:r>
      <w:r w:rsidR="00A36C29">
        <w:rPr>
          <w:lang w:val="en-US"/>
        </w:rPr>
        <w:t>calculated.</w:t>
      </w:r>
    </w:p>
    <w:p w14:paraId="3FBA9BC8" w14:textId="77777777" w:rsidR="0081519C" w:rsidRPr="00C87244" w:rsidRDefault="0081519C" w:rsidP="00B703D5">
      <w:pPr>
        <w:rPr>
          <w:lang w:val="en-US"/>
        </w:rPr>
      </w:pPr>
    </w:p>
    <w:p w14:paraId="015822BC" w14:textId="77777777" w:rsidR="00B703D5" w:rsidRPr="00C87244" w:rsidRDefault="00B703D5" w:rsidP="00356A86">
      <w:pPr>
        <w:pStyle w:val="Heading2"/>
        <w:numPr>
          <w:ilvl w:val="1"/>
          <w:numId w:val="44"/>
        </w:numPr>
        <w:tabs>
          <w:tab w:val="clear" w:pos="1440"/>
        </w:tabs>
        <w:ind w:hanging="731"/>
        <w:rPr>
          <w:lang w:val="en-US"/>
        </w:rPr>
      </w:pPr>
      <w:bookmarkStart w:id="153" w:name="_Toc136796786"/>
      <w:bookmarkStart w:id="154" w:name="_Toc138149160"/>
      <w:bookmarkStart w:id="155" w:name="_Toc237682850"/>
      <w:r w:rsidRPr="00C87244">
        <w:rPr>
          <w:lang w:val="en-US"/>
        </w:rPr>
        <w:lastRenderedPageBreak/>
        <w:t>Electron distribution function, thermalization and entropy</w:t>
      </w:r>
      <w:bookmarkEnd w:id="153"/>
      <w:bookmarkEnd w:id="154"/>
      <w:bookmarkEnd w:id="155"/>
    </w:p>
    <w:p w14:paraId="2D3948AF" w14:textId="328AEBCD" w:rsidR="00B703D5" w:rsidRPr="00C87244" w:rsidRDefault="00A3369C" w:rsidP="00B703D5">
      <w:pPr>
        <w:rPr>
          <w:lang w:val="en-US"/>
        </w:rPr>
      </w:pPr>
      <w:r w:rsidRPr="00C87244">
        <w:rPr>
          <w:lang w:val="en-US"/>
        </w:rPr>
        <w:t>T</w:t>
      </w:r>
      <w:r w:rsidR="00B703D5" w:rsidRPr="00C87244">
        <w:rPr>
          <w:lang w:val="en-US"/>
        </w:rPr>
        <w:t xml:space="preserve">he electronic entropy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B</m:t>
            </m:r>
          </m:sub>
        </m:sSub>
        <m:r>
          <w:rPr>
            <w:rFonts w:ascii="Cambria Math" w:hAnsi="Cambria Math"/>
            <w:lang w:val="en-US"/>
          </w:rPr>
          <m:t>2</m:t>
        </m:r>
        <m:nary>
          <m:naryPr>
            <m:chr m:val="∑"/>
            <m:limLoc m:val="undOvr"/>
            <m:subHide m:val="1"/>
            <m:supHide m:val="1"/>
            <m:ctrlPr>
              <w:rPr>
                <w:rFonts w:ascii="Cambria Math" w:hAnsi="Cambria Math"/>
                <w:i/>
                <w:lang w:val="en-US"/>
              </w:rPr>
            </m:ctrlPr>
          </m:naryPr>
          <m:sub/>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e</m:t>
                </m:r>
              </m:sub>
            </m:sSub>
            <m:r>
              <w:rPr>
                <w:rFonts w:ascii="Cambria Math" w:hAnsi="Cambria Math"/>
                <w:lang w:val="en-US"/>
              </w:rPr>
              <m:t>/2)</m:t>
            </m:r>
            <m:func>
              <m:funcPr>
                <m:ctrlPr>
                  <w:rPr>
                    <w:rFonts w:ascii="Cambria Math" w:hAnsi="Cambria Math"/>
                    <w:i/>
                    <w:lang w:val="en-US"/>
                  </w:rPr>
                </m:ctrlPr>
              </m:funcPr>
              <m:fName>
                <m:r>
                  <m:rPr>
                    <m:sty m:val="p"/>
                  </m:rPr>
                  <w:rPr>
                    <w:rFonts w:ascii="Cambria Math" w:hAnsi="Cambria Math"/>
                    <w:lang w:val="en-US"/>
                  </w:rPr>
                  <m:t>ln</m:t>
                </m:r>
              </m:fName>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e</m:t>
                    </m:r>
                  </m:sub>
                </m:sSub>
                <m:r>
                  <w:rPr>
                    <w:rFonts w:ascii="Cambria Math" w:hAnsi="Cambria Math"/>
                    <w:lang w:val="en-US"/>
                  </w:rPr>
                  <m:t>/2)</m:t>
                </m:r>
              </m:e>
            </m:func>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e</m:t>
                    </m:r>
                  </m:sub>
                </m:sSub>
                <m:r>
                  <w:rPr>
                    <w:rFonts w:ascii="Cambria Math" w:hAnsi="Cambria Math"/>
                    <w:lang w:val="en-US"/>
                  </w:rPr>
                  <m:t>/2</m:t>
                </m:r>
              </m:e>
            </m:d>
            <m:func>
              <m:funcPr>
                <m:ctrlPr>
                  <w:rPr>
                    <w:rFonts w:ascii="Cambria Math" w:hAnsi="Cambria Math"/>
                    <w:i/>
                    <w:lang w:val="en-US"/>
                  </w:rPr>
                </m:ctrlPr>
              </m:funcPr>
              <m:fName>
                <m:r>
                  <m:rPr>
                    <m:sty m:val="p"/>
                  </m:rPr>
                  <w:rPr>
                    <w:rFonts w:ascii="Cambria Math" w:hAnsi="Cambria Math"/>
                    <w:lang w:val="en-US"/>
                  </w:rPr>
                  <m:t>ln</m:t>
                </m:r>
              </m:fName>
              <m:e>
                <m:r>
                  <w:rPr>
                    <w:rFonts w:ascii="Cambria Math" w:hAnsi="Cambria Math"/>
                    <w:lang w:val="en-US"/>
                  </w:rPr>
                  <m:t>(1-</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e</m:t>
                    </m:r>
                  </m:sub>
                </m:sSub>
                <m:r>
                  <w:rPr>
                    <w:rFonts w:ascii="Cambria Math" w:hAnsi="Cambria Math"/>
                    <w:lang w:val="en-US"/>
                  </w:rPr>
                  <m:t>/2)</m:t>
                </m:r>
              </m:e>
            </m:func>
            <m:r>
              <w:rPr>
                <w:rFonts w:ascii="Cambria Math" w:hAnsi="Cambria Math"/>
                <w:lang w:val="en-US"/>
              </w:rPr>
              <m:t>]</m:t>
            </m:r>
          </m:e>
        </m:nary>
        <m:r>
          <w:rPr>
            <w:rFonts w:ascii="Cambria Math" w:hAnsi="Cambria Math"/>
            <w:lang w:val="en-US"/>
          </w:rPr>
          <m:t>,</m:t>
        </m:r>
      </m:oMath>
      <w:r w:rsidR="00B703D5" w:rsidRPr="00C87244">
        <w:rPr>
          <w:lang w:val="en-US"/>
        </w:rPr>
        <w:t xml:space="preserve"> with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B</m:t>
            </m:r>
          </m:sub>
        </m:sSub>
      </m:oMath>
      <w:r w:rsidR="00B703D5" w:rsidRPr="00C87244">
        <w:rPr>
          <w:lang w:val="en-US"/>
        </w:rPr>
        <w:t xml:space="preserve"> being the Boltzmann constant, and factors of 2 due to the normalization of the distribution function according to the spin degeneracy</w:t>
      </w:r>
      <w:r w:rsidR="006F4D74" w:rsidRPr="00C87244">
        <w:rPr>
          <w:lang w:val="en-US"/>
        </w:rPr>
        <w:t xml:space="preserve">. XTANT-3 prints out the transient entropy according to the transient distribution function, and according to the equivalent equilibrium distribution function (corresponding to the maximal entropy, to compare and identify the degree of the deviation of the electronic state from the equilibrium) </w:t>
      </w:r>
      <w:r w:rsidR="006F4D74" w:rsidRPr="00C87244">
        <w:rPr>
          <w:lang w:val="en-US"/>
        </w:rPr>
        <w:fldChar w:fldCharType="begin" w:fldLock="1"/>
      </w:r>
      <w:r w:rsidR="00C818CE">
        <w:rPr>
          <w:lang w:val="en-US"/>
        </w:rPr>
        <w:instrText>ADDIN CSL_CITATION {"citationItems":[{"id":"ITEM-1","itemData":{"DOI":"10.48550/arxiv.2302.09098","abstract":"This paper describes the effects of electronic nonequilibrium in a simulation of ultrafast laser irradiation of materials. The simulation scheme based on tight-binding molecular dynamics, in which the electronic populations are traced with a combined Monte Carlo and Boltzmann equation, enables the modeling of nonequilibrium, nonthermal, and nonadiabatic (electron-phonon coupling) effects simultaneously. The electron-electron thermalization is described within the relaxation-time approximation, which automatically restores various known limits such as instantaneous thermalization (the thermalization time ${\\tau}_{e-e} \\rightarrow 0$) and Born-Oppenheimer approximation (${\\tau}_{e-e} \\rightarrow \\infty$). The results of the simulation suggest that the non-equilibrium state of the electronic system slows down electron-phonon coupling with respect to the electronic equilibrium case in all studied materials: metals, semiconductors, insulators. In semiconductors and insulators, it also alters the damage threshold of ultrafast nonthermal phase transitions induced by modification of the interatomic potential due to electronic excitation.","author":[{"dropping-particle":"","family":"Medvedev","given":"Nikita","non-dropping-particle":"","parse-names":false,"suffix":""}],"container-title":"https://arxiv.org/abs/2302.09098v1","id":"ITEM-1","issued":{"date-parts":[["2023","2","17"]]},"title":"Electronic nonequilibrium effect in ultrafast-laser-irradiated solids","type":"article-journal"},"uris":["http://www.mendeley.com/documents/?uuid=88ed0b7a-d09d-3062-8320-2cd46d1b65ff"]}],"mendeley":{"formattedCitation":"[34]","plainTextFormattedCitation":"[34]","previouslyFormattedCitation":"[34]"},"properties":{"noteIndex":0},"schema":"https://github.com/citation-style-language/schema/raw/master/csl-citation.json"}</w:instrText>
      </w:r>
      <w:r w:rsidR="006F4D74" w:rsidRPr="00C87244">
        <w:rPr>
          <w:lang w:val="en-US"/>
        </w:rPr>
        <w:fldChar w:fldCharType="separate"/>
      </w:r>
      <w:r w:rsidR="00C818CE" w:rsidRPr="00C818CE">
        <w:rPr>
          <w:noProof/>
          <w:lang w:val="en-US"/>
        </w:rPr>
        <w:t>[34]</w:t>
      </w:r>
      <w:r w:rsidR="006F4D74" w:rsidRPr="00C87244">
        <w:rPr>
          <w:lang w:val="en-US"/>
        </w:rPr>
        <w:fldChar w:fldCharType="end"/>
      </w:r>
      <w:r w:rsidR="006F4D74" w:rsidRPr="00C87244">
        <w:rPr>
          <w:lang w:val="en-US"/>
        </w:rPr>
        <w:t>.</w:t>
      </w:r>
    </w:p>
    <w:p w14:paraId="09A638DF" w14:textId="77777777" w:rsidR="00B703D5" w:rsidRPr="00C87244" w:rsidRDefault="00B703D5" w:rsidP="00B703D5">
      <w:pPr>
        <w:rPr>
          <w:lang w:val="en-US"/>
        </w:rPr>
      </w:pPr>
    </w:p>
    <w:p w14:paraId="48E07314" w14:textId="77777777" w:rsidR="00B703D5" w:rsidRPr="00C87244" w:rsidRDefault="00B703D5" w:rsidP="00356A86">
      <w:pPr>
        <w:pStyle w:val="Heading2"/>
        <w:numPr>
          <w:ilvl w:val="1"/>
          <w:numId w:val="44"/>
        </w:numPr>
        <w:tabs>
          <w:tab w:val="clear" w:pos="1440"/>
        </w:tabs>
        <w:ind w:hanging="731"/>
        <w:rPr>
          <w:lang w:val="en-US"/>
        </w:rPr>
      </w:pPr>
      <w:bookmarkStart w:id="156" w:name="_Toc136796787"/>
      <w:bookmarkStart w:id="157" w:name="_Toc138149161"/>
      <w:bookmarkStart w:id="158" w:name="_Ref155774371"/>
      <w:bookmarkStart w:id="159" w:name="_Ref156648021"/>
      <w:bookmarkStart w:id="160" w:name="_Toc237682851"/>
      <w:r w:rsidRPr="00C87244">
        <w:rPr>
          <w:lang w:val="en-US"/>
        </w:rPr>
        <w:t>Temperatures, electronic and atomic</w:t>
      </w:r>
      <w:bookmarkEnd w:id="156"/>
      <w:bookmarkEnd w:id="157"/>
      <w:bookmarkEnd w:id="158"/>
      <w:bookmarkEnd w:id="159"/>
      <w:bookmarkEnd w:id="160"/>
    </w:p>
    <w:p w14:paraId="65ABA0F7" w14:textId="7C375DE0" w:rsidR="00B703D5" w:rsidRPr="00C87244" w:rsidRDefault="00416E23" w:rsidP="00B703D5">
      <w:pPr>
        <w:rPr>
          <w:lang w:val="en-US"/>
        </w:rPr>
      </w:pPr>
      <w:r>
        <w:rPr>
          <w:lang w:val="en-US"/>
        </w:rPr>
        <w:t>The e</w:t>
      </w:r>
      <w:r w:rsidR="00B703D5" w:rsidRPr="00C87244">
        <w:rPr>
          <w:lang w:val="en-US"/>
        </w:rPr>
        <w:t>lectron temperature is used as the kinetic or equivalent temperature defined by Eqs.</w:t>
      </w:r>
      <w:r w:rsidR="002003CE" w:rsidRPr="00C87244">
        <w:rPr>
          <w:lang w:val="en-US"/>
        </w:rPr>
        <w:t xml:space="preserve"> </w:t>
      </w:r>
      <w:r w:rsidR="00B703D5" w:rsidRPr="00C87244">
        <w:rPr>
          <w:lang w:val="en-US"/>
        </w:rPr>
        <w:fldChar w:fldCharType="begin"/>
      </w:r>
      <w:r w:rsidR="00B703D5" w:rsidRPr="00C87244">
        <w:rPr>
          <w:lang w:val="en-US"/>
        </w:rPr>
        <w:instrText xml:space="preserve"> REF _Ref136795927 \h  \* MERGEFORMAT </w:instrText>
      </w:r>
      <w:r w:rsidR="00B703D5" w:rsidRPr="00C87244">
        <w:rPr>
          <w:lang w:val="en-US"/>
        </w:rPr>
      </w:r>
      <w:r w:rsidR="00B703D5" w:rsidRPr="00C87244">
        <w:rPr>
          <w:lang w:val="en-US"/>
        </w:rPr>
        <w:fldChar w:fldCharType="separate"/>
      </w:r>
      <w:r w:rsidR="002F4C25" w:rsidRPr="00C87244">
        <w:rPr>
          <w:lang w:val="en-US"/>
        </w:rPr>
        <w:t>(</w:t>
      </w:r>
      <w:r w:rsidR="002F4C25">
        <w:rPr>
          <w:lang w:val="en-US"/>
        </w:rPr>
        <w:t>19</w:t>
      </w:r>
      <w:r w:rsidR="00B703D5" w:rsidRPr="00C87244">
        <w:rPr>
          <w:lang w:val="en-US"/>
        </w:rPr>
        <w:fldChar w:fldCharType="end"/>
      </w:r>
      <w:r w:rsidR="00B703D5" w:rsidRPr="00C87244">
        <w:rPr>
          <w:lang w:val="en-US"/>
        </w:rPr>
        <w:t>).</w:t>
      </w:r>
      <w:r w:rsidR="002934B7">
        <w:rPr>
          <w:lang w:val="en-US"/>
        </w:rPr>
        <w:t xml:space="preserve"> The same equations may be used to defined partial temperatures, separately in the valence and conduction band of the material (where summation over the valence or conduction levels are used separately).</w:t>
      </w:r>
    </w:p>
    <w:p w14:paraId="044B0C09" w14:textId="6248CF00" w:rsidR="00B703D5" w:rsidRPr="00C87244" w:rsidRDefault="00416E23" w:rsidP="00B703D5">
      <w:pPr>
        <w:rPr>
          <w:rFonts w:asciiTheme="minorHAnsi" w:hAnsiTheme="minorHAnsi" w:cstheme="minorHAnsi"/>
          <w:lang w:val="en-US"/>
        </w:rPr>
      </w:pPr>
      <w:r>
        <w:rPr>
          <w:lang w:val="en-US"/>
        </w:rPr>
        <w:t>The a</w:t>
      </w:r>
      <w:r w:rsidR="00B703D5" w:rsidRPr="00C87244">
        <w:rPr>
          <w:lang w:val="en-US"/>
        </w:rPr>
        <w:t>tomic temperature</w:t>
      </w:r>
      <w:r w:rsidR="00DA2F67">
        <w:rPr>
          <w:lang w:val="en-US"/>
        </w:rPr>
        <w:t xml:space="preserve"> may be defined in various ways</w:t>
      </w:r>
      <w:r>
        <w:rPr>
          <w:lang w:val="en-US"/>
        </w:rPr>
        <w:t xml:space="preserve"> in an MD simulation</w:t>
      </w:r>
      <w:r w:rsidR="00DA2F67">
        <w:rPr>
          <w:lang w:val="en-US"/>
        </w:rPr>
        <w:t>. The standard definition</w:t>
      </w:r>
      <w:r w:rsidR="00B703D5" w:rsidRPr="00C87244">
        <w:rPr>
          <w:lang w:val="en-US"/>
        </w:rPr>
        <w:t xml:space="preserve"> as the classical </w:t>
      </w:r>
      <w:r w:rsidR="00B703D5" w:rsidRPr="00CA7F0B">
        <w:rPr>
          <w:i/>
          <w:iCs/>
          <w:lang w:val="en-US"/>
        </w:rPr>
        <w:t>kinetic</w:t>
      </w:r>
      <w:r w:rsidR="00B703D5" w:rsidRPr="00C87244">
        <w:rPr>
          <w:lang w:val="en-US"/>
        </w:rPr>
        <w:t xml:space="preserve"> </w:t>
      </w:r>
      <w:r w:rsidR="00B703D5" w:rsidRPr="006062C0">
        <w:rPr>
          <w:i/>
          <w:iCs/>
          <w:lang w:val="en-US"/>
        </w:rPr>
        <w:t>temperature</w:t>
      </w:r>
      <w:r w:rsidR="00266DAC" w:rsidRPr="00C87244">
        <w:rPr>
          <w:lang w:val="en-US"/>
        </w:rPr>
        <w:t xml:space="preserve"> in the periodic system </w:t>
      </w:r>
      <w:r w:rsidR="00DA2F67">
        <w:rPr>
          <w:lang w:val="en-US"/>
        </w:rPr>
        <w:t xml:space="preserve">is as follows </w:t>
      </w:r>
      <w:r w:rsidR="00266DAC" w:rsidRPr="00C87244">
        <w:rPr>
          <w:lang w:val="en-US"/>
        </w:rPr>
        <w:t>(</w:t>
      </w:r>
      <w:r w:rsidR="00DA2F67">
        <w:rPr>
          <w:lang w:val="en-US"/>
        </w:rPr>
        <w:t xml:space="preserve">the </w:t>
      </w:r>
      <w:r w:rsidR="00266DAC" w:rsidRPr="00C87244">
        <w:rPr>
          <w:lang w:val="en-US"/>
        </w:rPr>
        <w:t xml:space="preserve">factor of </w:t>
      </w:r>
      <m:oMath>
        <m:f>
          <m:fPr>
            <m:ctrlPr>
              <w:rPr>
                <w:rFonts w:ascii="Cambria Math" w:hAnsi="Cambria Math" w:cstheme="minorHAnsi"/>
                <w:i/>
                <w:lang w:val="en-US"/>
              </w:rPr>
            </m:ctrlPr>
          </m:fPr>
          <m:num>
            <m:r>
              <w:rPr>
                <w:rFonts w:ascii="Cambria Math" w:hAnsi="Cambria Math" w:cstheme="minorHAnsi"/>
                <w:lang w:val="en-US"/>
              </w:rPr>
              <m:t>2</m:t>
            </m:r>
          </m:num>
          <m:den>
            <m:sSub>
              <m:sSubPr>
                <m:ctrlPr>
                  <w:rPr>
                    <w:rFonts w:ascii="Cambria Math" w:hAnsi="Cambria Math" w:cstheme="minorHAnsi"/>
                    <w:i/>
                    <w:lang w:val="en-US"/>
                  </w:rPr>
                </m:ctrlPr>
              </m:sSubPr>
              <m:e>
                <m:r>
                  <w:rPr>
                    <w:rFonts w:ascii="Cambria Math" w:hAnsi="Cambria Math" w:cstheme="minorHAnsi"/>
                    <w:lang w:val="en-US"/>
                  </w:rPr>
                  <m:t>(3N</m:t>
                </m:r>
              </m:e>
              <m:sub>
                <m:r>
                  <w:rPr>
                    <w:rFonts w:ascii="Cambria Math" w:hAnsi="Cambria Math" w:cstheme="minorHAnsi"/>
                    <w:lang w:val="en-US"/>
                  </w:rPr>
                  <m:t>at</m:t>
                </m:r>
              </m:sub>
            </m:sSub>
            <m:r>
              <w:rPr>
                <w:rFonts w:ascii="Cambria Math" w:hAnsi="Cambria Math" w:cstheme="minorHAnsi"/>
                <w:lang w:val="en-US"/>
              </w:rPr>
              <m:t>-6)</m:t>
            </m:r>
          </m:den>
        </m:f>
      </m:oMath>
      <w:r w:rsidR="00266DAC" w:rsidRPr="00C87244">
        <w:rPr>
          <w:rFonts w:eastAsiaTheme="minorEastAsia"/>
          <w:lang w:val="en-US"/>
        </w:rPr>
        <w:t xml:space="preserve"> accounting for the reduced number of degrees of freedom, instead of 2/3 for free particles</w:t>
      </w:r>
      <w:r w:rsidR="00266DAC" w:rsidRPr="00C87244">
        <w:rPr>
          <w:lang w:val="en-US"/>
        </w:rPr>
        <w:t>)</w:t>
      </w:r>
      <w:r w:rsidR="00B703D5" w:rsidRPr="00C87244">
        <w:rPr>
          <w:lang w:val="en-US"/>
        </w:rPr>
        <w:t xml:space="preserve"> </w:t>
      </w:r>
      <w:r w:rsidR="00B703D5" w:rsidRPr="00C87244">
        <w:rPr>
          <w:lang w:val="en-US"/>
        </w:rPr>
        <w:fldChar w:fldCharType="begin" w:fldLock="1"/>
      </w:r>
      <w:r w:rsidR="00C818CE">
        <w:rPr>
          <w:lang w:val="en-US"/>
        </w:rPr>
        <w:instrText>ADDIN CSL_CITATION {"citationItems":[{"id":"ITEM-1","itemData":{"DOI":"10.1080/00268970500054664","ISSN":"0026-8976","abstract":"This study explores the various ways in which a ‘temperature' can be introduced and calculated in a molecular simulation. We focus on the relatively recent formula of Rugh, and a simplified version called the ‘configurational' temperature, T config, which became popular after Rugh's work. We derive formulae for these various ‘temperatures' for the special case of the soft–sphere fluid, with the pair interaction, , where $ε$ and $σ$ set the energy and length scales, respectively, and for different n values. We show with a number of simple test cases that the various prescriptions of temperature give the same result as the thermodynamic temperature at equilibrium. Although much of the current work uses the configurational temperature, Rugh's temperature, T R, has the advantage that it has the thermodynamic value in circumstances where the configurational temperature is not defined (such as in the limit of the ideal gas, where Rugh's temperature becomes the kinetic temperature). The configurational temperature i...","author":[{"dropping-particle":"","family":"Powles","given":"J. G.","non-dropping-particle":"","parse-names":false,"suffix":""},{"dropping-particle":"","family":"Rickayzen","given":"G.","non-dropping-particle":"","parse-names":false,"suffix":""},{"dropping-particle":"","family":"Heyes","given":"D. M.","non-dropping-particle":"","parse-names":false,"suffix":""}],"container-title":"Molecular Physics","id":"ITEM-1","issue":"10","issued":{"date-parts":[["2005","5"]]},"page":"1361-1373","publisher":"Taylor {\\&amp;} Francis Group","title":"Temperatures: old, new and middle aged","type":"article-journal","volume":"103"},"uris":["http://www.mendeley.com/documents/?uuid=5e385d5c-2579-49e8-bd4c-335e12d06688"]},{"id":"ITEM-2","itemData":{"DOI":"10.1063/5.0128774","ISSN":"0021-8979","abstract":"Since a few breakthroughs in the fundamental understanding of the effects of swift heavy ions (SHIs) decelerating in the electronic stopping regime in the matter have been achieved in the last decade, it motivated us to review the state-of-the-art approaches in the modeling of SHI effects. The SHI track kinetics occurs via several well-separated stages and spans many orders of magnitude in time: from attoseconds in ion-impact ionization depositing an extreme amount of energy in a target to femtoseconds of electron transport and hole cascades, to picoseconds of lattice excitation and response, to nanoseconds of atomic relaxation, and even longer times of the final macroscopic reaction. Each stage requires its own approaches for quantitative description. We discuss that understanding the links between the stages makes it possible to describe the entire track kinetics within a hybrid multiscale model without fitting procedures. The review focuses on the underlying physical mechanisms of each process, the dominant effects they produce, and the limitations of the existing approaches, as well as various numerical techniques implementing these models. It provides an overview of the ab initio-based modeling of the evolution of the electronic properties, Monte Carlo simulations of nonequilibrium electronic transport, molecular dynamics modeling of atomic reaction including phase transformations and damage on the surface and in the bulk, kinetic Mote Carlo of atomic defect kinetics, and finite-difference methods of track interaction with chemical solvents describing etching kinetics. We outline the modern methods that couple these approaches into multiscale and combined multidisciplinary models and point to their bottlenecks, strengths, and weaknesses. The analysis is accompanied by examples of important results, improving the understanding of track formation in various materials. Summarizing the most recent advances in the field of the track formation process, the review delivers a comprehensive picture and detailed understanding of the phenomenon. Important future directions of research and model development are also outlined.","author":[{"dropping-particle":"","family":"Medvedev","given":"N.","non-dropping-particle":"","parse-names":false,"suffix":""},{"dropping-particle":"","family":"Volkov","given":"A. E.","non-dropping-particle":"","parse-names":false,"suffix":""},{"dropping-particle":"","family":"Rymzhanov","given":"R.","non-dropping-particle":"","parse-names":false,"suffix":""},{"dropping-particle":"","family":"Akhmetov","given":"F.","non-dropping-particle":"","parse-names":false,"suffix":""},{"dropping-particle":"","family":"Gorbunov","given":"S.","non-dropping-particle":"","parse-names":false,"suffix":""},{"dropping-particle":"","family":"Voronkov","given":"R.","non-dropping-particle":"","parse-names":false,"suffix":""},{"dropping-particle":"","family":"Babaev","given":"P.","non-dropping-particle":"","parse-names":false,"suffix":""}],"container-title":"Journal of Applied Physics","id":"ITEM-2","issue":"10","issued":{"date-parts":[["2023","3","13"]]},"page":"100701","publisher":"AIP Publishing LLCAIP Publishing","title":"Frontiers, challenges, and solutions in modeling of swift heavy ion effects in materials","type":"article-journal","volume":"133"},"uris":["http://www.mendeley.com/documents/?uuid=ea256ffe-5e9b-3ced-8096-dba1eb2b0759"]}],"mendeley":{"formattedCitation":"[16,64]","plainTextFormattedCitation":"[16,64]","previouslyFormattedCitation":"[16,64]"},"properties":{"noteIndex":0},"schema":"https://github.com/citation-style-language/schema/raw/master/csl-citation.json"}</w:instrText>
      </w:r>
      <w:r w:rsidR="00B703D5" w:rsidRPr="00C87244">
        <w:rPr>
          <w:lang w:val="en-US"/>
        </w:rPr>
        <w:fldChar w:fldCharType="separate"/>
      </w:r>
      <w:r w:rsidR="00C818CE" w:rsidRPr="00C818CE">
        <w:rPr>
          <w:noProof/>
          <w:lang w:val="en-US"/>
        </w:rPr>
        <w:t>[16,64]</w:t>
      </w:r>
      <w:r w:rsidR="00B703D5" w:rsidRPr="00C87244">
        <w:rPr>
          <w:lang w:val="en-US"/>
        </w:rPr>
        <w:fldChar w:fldCharType="end"/>
      </w:r>
      <w:r w:rsidR="00B703D5" w:rsidRPr="00C87244">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78156F1B" w14:textId="77777777" w:rsidTr="00F3481B">
        <w:trPr>
          <w:jc w:val="center"/>
        </w:trPr>
        <w:tc>
          <w:tcPr>
            <w:tcW w:w="750" w:type="pct"/>
            <w:vAlign w:val="center"/>
          </w:tcPr>
          <w:p w14:paraId="4E1962C0" w14:textId="77777777" w:rsidR="00B703D5" w:rsidRPr="00C87244" w:rsidRDefault="00B703D5" w:rsidP="00B703D5">
            <w:pPr>
              <w:rPr>
                <w:rFonts w:asciiTheme="minorHAnsi" w:eastAsia="Times New Roman" w:hAnsiTheme="minorHAnsi" w:cstheme="minorHAnsi"/>
                <w:lang w:val="en-US"/>
              </w:rPr>
            </w:pPr>
          </w:p>
        </w:tc>
        <w:tc>
          <w:tcPr>
            <w:tcW w:w="3500" w:type="pct"/>
            <w:vAlign w:val="center"/>
          </w:tcPr>
          <w:p w14:paraId="3EEE4368" w14:textId="124EB896" w:rsidR="00B703D5" w:rsidRPr="00C87244" w:rsidRDefault="00000000" w:rsidP="00B703D5">
            <w:pPr>
              <w:rPr>
                <w:rFonts w:asciiTheme="minorHAnsi" w:eastAsia="Times New Roman" w:hAnsiTheme="minorHAnsi" w:cstheme="minorHAnsi"/>
                <w:lang w:val="en-US"/>
              </w:rPr>
            </w:pPr>
            <m:oMathPara>
              <m:oMath>
                <m:sSub>
                  <m:sSubPr>
                    <m:ctrlPr>
                      <w:rPr>
                        <w:rFonts w:ascii="Cambria Math" w:hAnsi="Cambria Math" w:cstheme="minorHAnsi"/>
                        <w:i/>
                        <w:lang w:val="en-US"/>
                      </w:rPr>
                    </m:ctrlPr>
                  </m:sSubPr>
                  <m:e>
                    <m:r>
                      <w:rPr>
                        <w:rFonts w:ascii="Cambria Math" w:hAnsi="Cambria Math" w:cstheme="minorHAnsi"/>
                        <w:lang w:val="en-US"/>
                      </w:rPr>
                      <m:t>T</m:t>
                    </m:r>
                  </m:e>
                  <m:sub>
                    <m:r>
                      <w:rPr>
                        <w:rFonts w:ascii="Cambria Math" w:hAnsi="Cambria Math" w:cstheme="minorHAnsi"/>
                        <w:lang w:val="en-US"/>
                      </w:rPr>
                      <m:t>kin</m:t>
                    </m:r>
                  </m:sub>
                </m:sSub>
                <m:r>
                  <w:rPr>
                    <w:rFonts w:ascii="Cambria Math" w:hAnsi="Cambria Math" w:cstheme="minorHAnsi"/>
                    <w:lang w:val="en-US"/>
                  </w:rPr>
                  <m:t>=</m:t>
                </m:r>
                <m:f>
                  <m:fPr>
                    <m:ctrlPr>
                      <w:rPr>
                        <w:rFonts w:ascii="Cambria Math" w:hAnsi="Cambria Math" w:cstheme="minorHAnsi"/>
                        <w:i/>
                        <w:lang w:val="en-US"/>
                      </w:rPr>
                    </m:ctrlPr>
                  </m:fPr>
                  <m:num>
                    <m:r>
                      <w:rPr>
                        <w:rFonts w:ascii="Cambria Math" w:hAnsi="Cambria Math" w:cstheme="minorHAnsi"/>
                        <w:lang w:val="en-US"/>
                      </w:rPr>
                      <m:t>2</m:t>
                    </m:r>
                  </m:num>
                  <m:den>
                    <m:sSub>
                      <m:sSubPr>
                        <m:ctrlPr>
                          <w:rPr>
                            <w:rFonts w:ascii="Cambria Math" w:hAnsi="Cambria Math" w:cstheme="minorHAnsi"/>
                            <w:i/>
                            <w:lang w:val="en-US"/>
                          </w:rPr>
                        </m:ctrlPr>
                      </m:sSubPr>
                      <m:e>
                        <m:sSub>
                          <m:sSubPr>
                            <m:ctrlPr>
                              <w:rPr>
                                <w:rFonts w:ascii="Cambria Math" w:hAnsi="Cambria Math" w:cstheme="minorHAnsi"/>
                                <w:i/>
                                <w:lang w:val="en-US"/>
                              </w:rPr>
                            </m:ctrlPr>
                          </m:sSubPr>
                          <m:e>
                            <m:r>
                              <w:rPr>
                                <w:rFonts w:ascii="Cambria Math" w:hAnsi="Cambria Math" w:cstheme="minorHAnsi"/>
                                <w:lang w:val="en-US"/>
                              </w:rPr>
                              <m:t>k</m:t>
                            </m:r>
                          </m:e>
                          <m:sub>
                            <m:r>
                              <w:rPr>
                                <w:rFonts w:ascii="Cambria Math" w:hAnsi="Cambria Math" w:cstheme="minorHAnsi"/>
                                <w:lang w:val="en-US"/>
                              </w:rPr>
                              <m:t>B</m:t>
                            </m:r>
                          </m:sub>
                        </m:sSub>
                        <m:r>
                          <w:rPr>
                            <w:rFonts w:ascii="Cambria Math" w:hAnsi="Cambria Math" w:cstheme="minorHAnsi"/>
                            <w:lang w:val="en-US"/>
                          </w:rPr>
                          <m:t>(3N</m:t>
                        </m:r>
                      </m:e>
                      <m:sub>
                        <m:r>
                          <w:rPr>
                            <w:rFonts w:ascii="Cambria Math" w:hAnsi="Cambria Math" w:cstheme="minorHAnsi"/>
                            <w:lang w:val="en-US"/>
                          </w:rPr>
                          <m:t>at</m:t>
                        </m:r>
                      </m:sub>
                    </m:sSub>
                    <m:r>
                      <w:rPr>
                        <w:rFonts w:ascii="Cambria Math" w:hAnsi="Cambria Math" w:cstheme="minorHAnsi"/>
                        <w:lang w:val="en-US"/>
                      </w:rPr>
                      <m:t>-6)</m:t>
                    </m:r>
                  </m:den>
                </m:f>
                <m:nary>
                  <m:naryPr>
                    <m:chr m:val="∑"/>
                    <m:limLoc m:val="undOvr"/>
                    <m:ctrlPr>
                      <w:rPr>
                        <w:rFonts w:ascii="Cambria Math" w:hAnsi="Cambria Math" w:cstheme="minorHAnsi"/>
                        <w:i/>
                        <w:lang w:val="en-US"/>
                      </w:rPr>
                    </m:ctrlPr>
                  </m:naryPr>
                  <m:sub>
                    <m:r>
                      <w:rPr>
                        <w:rFonts w:ascii="Cambria Math" w:hAnsi="Cambria Math" w:cstheme="minorHAnsi"/>
                        <w:lang w:val="en-US"/>
                      </w:rPr>
                      <m:t>i=1</m:t>
                    </m:r>
                  </m:sub>
                  <m:sup>
                    <m:sSub>
                      <m:sSubPr>
                        <m:ctrlPr>
                          <w:rPr>
                            <w:rFonts w:ascii="Cambria Math" w:hAnsi="Cambria Math" w:cstheme="minorHAnsi"/>
                            <w:i/>
                            <w:lang w:val="en-US"/>
                          </w:rPr>
                        </m:ctrlPr>
                      </m:sSubPr>
                      <m:e>
                        <m:r>
                          <w:rPr>
                            <w:rFonts w:ascii="Cambria Math" w:hAnsi="Cambria Math" w:cstheme="minorHAnsi"/>
                            <w:lang w:val="en-US"/>
                          </w:rPr>
                          <m:t>N</m:t>
                        </m:r>
                      </m:e>
                      <m:sub>
                        <m:r>
                          <w:rPr>
                            <w:rFonts w:ascii="Cambria Math" w:hAnsi="Cambria Math" w:cstheme="minorHAnsi"/>
                            <w:lang w:val="en-US"/>
                          </w:rPr>
                          <m:t>at</m:t>
                        </m:r>
                      </m:sub>
                    </m:sSub>
                  </m:sup>
                  <m:e>
                    <m:f>
                      <m:fPr>
                        <m:ctrlPr>
                          <w:rPr>
                            <w:rFonts w:ascii="Cambria Math" w:hAnsi="Cambria Math" w:cstheme="minorHAnsi"/>
                            <w:i/>
                            <w:lang w:val="en-US"/>
                          </w:rPr>
                        </m:ctrlPr>
                      </m:fPr>
                      <m:num>
                        <m:sSub>
                          <m:sSubPr>
                            <m:ctrlPr>
                              <w:rPr>
                                <w:rFonts w:ascii="Cambria Math" w:hAnsi="Cambria Math" w:cstheme="minorHAnsi"/>
                                <w:i/>
                                <w:lang w:val="en-US"/>
                              </w:rPr>
                            </m:ctrlPr>
                          </m:sSubPr>
                          <m:e>
                            <m:r>
                              <w:rPr>
                                <w:rFonts w:ascii="Cambria Math" w:hAnsi="Cambria Math" w:cstheme="minorHAnsi"/>
                                <w:lang w:val="en-US"/>
                              </w:rPr>
                              <m:t>M</m:t>
                            </m:r>
                          </m:e>
                          <m:sub>
                            <m:r>
                              <w:rPr>
                                <w:rFonts w:ascii="Cambria Math" w:hAnsi="Cambria Math" w:cstheme="minorHAnsi"/>
                                <w:lang w:val="en-US"/>
                              </w:rPr>
                              <m:t>i</m:t>
                            </m:r>
                          </m:sub>
                        </m:sSub>
                        <m:sSubSup>
                          <m:sSubSupPr>
                            <m:ctrlPr>
                              <w:rPr>
                                <w:rFonts w:ascii="Cambria Math" w:hAnsi="Cambria Math" w:cstheme="minorHAnsi"/>
                                <w:i/>
                                <w:lang w:val="en-US"/>
                              </w:rPr>
                            </m:ctrlPr>
                          </m:sSubSupPr>
                          <m:e>
                            <m:r>
                              <w:rPr>
                                <w:rFonts w:ascii="Cambria Math" w:hAnsi="Cambria Math" w:cstheme="minorHAnsi"/>
                                <w:lang w:val="en-US"/>
                              </w:rPr>
                              <m:t>v</m:t>
                            </m:r>
                          </m:e>
                          <m:sub>
                            <m:r>
                              <w:rPr>
                                <w:rFonts w:ascii="Cambria Math" w:hAnsi="Cambria Math" w:cstheme="minorHAnsi"/>
                                <w:lang w:val="en-US"/>
                              </w:rPr>
                              <m:t>i</m:t>
                            </m:r>
                          </m:sub>
                          <m:sup>
                            <m:r>
                              <w:rPr>
                                <w:rFonts w:ascii="Cambria Math" w:hAnsi="Cambria Math" w:cstheme="minorHAnsi"/>
                                <w:lang w:val="en-US"/>
                              </w:rPr>
                              <m:t>2</m:t>
                            </m:r>
                          </m:sup>
                        </m:sSubSup>
                      </m:num>
                      <m:den>
                        <m:r>
                          <w:rPr>
                            <w:rFonts w:ascii="Cambria Math" w:hAnsi="Cambria Math" w:cstheme="minorHAnsi"/>
                            <w:lang w:val="en-US"/>
                          </w:rPr>
                          <m:t>2</m:t>
                        </m:r>
                      </m:den>
                    </m:f>
                  </m:e>
                </m:nary>
                <m:r>
                  <m:rPr>
                    <m:sty m:val="p"/>
                  </m:rPr>
                  <w:rPr>
                    <w:rFonts w:ascii="Cambria Math" w:hAnsi="Cambria Math"/>
                    <w:lang w:val="en-US"/>
                  </w:rPr>
                  <m:t xml:space="preserve"> </m:t>
                </m:r>
              </m:oMath>
            </m:oMathPara>
          </w:p>
        </w:tc>
        <w:tc>
          <w:tcPr>
            <w:tcW w:w="750" w:type="pct"/>
            <w:vAlign w:val="center"/>
          </w:tcPr>
          <w:p w14:paraId="559CB696" w14:textId="49E500E3" w:rsidR="00B703D5" w:rsidRPr="00C87244" w:rsidRDefault="00B703D5" w:rsidP="00B703D5">
            <w:pPr>
              <w:rPr>
                <w:lang w:val="en-US"/>
              </w:rPr>
            </w:pPr>
            <w:bookmarkStart w:id="161" w:name="_Ref182900537"/>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42</w:t>
            </w:r>
            <w:r w:rsidR="008466D9" w:rsidRPr="00C87244">
              <w:rPr>
                <w:lang w:val="en-US"/>
              </w:rPr>
              <w:fldChar w:fldCharType="end"/>
            </w:r>
            <w:bookmarkEnd w:id="161"/>
            <w:r w:rsidRPr="00C87244">
              <w:rPr>
                <w:lang w:val="en-US"/>
              </w:rPr>
              <w:t>)</w:t>
            </w:r>
          </w:p>
        </w:tc>
      </w:tr>
    </w:tbl>
    <w:p w14:paraId="69545E1C" w14:textId="54CD1F4D" w:rsidR="00B703D5" w:rsidRDefault="00DA2F67" w:rsidP="00B703D5">
      <w:pPr>
        <w:rPr>
          <w:lang w:val="en-US"/>
        </w:rPr>
      </w:pPr>
      <w:r>
        <w:rPr>
          <w:lang w:val="en-US"/>
        </w:rPr>
        <w:t>Alternatively, one may define the temperature directly from the atomic distribution function</w:t>
      </w:r>
      <w:r w:rsidR="007A7CDC">
        <w:rPr>
          <w:lang w:val="en-US"/>
        </w:rPr>
        <w:t xml:space="preserve">, </w:t>
      </w:r>
      <m:oMath>
        <m:sSub>
          <m:sSubPr>
            <m:ctrlPr>
              <w:rPr>
                <w:rFonts w:ascii="Cambria Math" w:hAnsi="Cambria Math" w:cstheme="minorHAnsi"/>
                <w:i/>
                <w:sz w:val="22"/>
                <w:lang w:val="en-US"/>
              </w:rPr>
            </m:ctrlPr>
          </m:sSubPr>
          <m:e>
            <m:r>
              <w:rPr>
                <w:rFonts w:ascii="Cambria Math" w:hAnsi="Cambria Math" w:cstheme="minorHAnsi"/>
                <w:lang w:val="en-US"/>
              </w:rPr>
              <m:t>f</m:t>
            </m:r>
          </m:e>
          <m:sub>
            <m:r>
              <w:rPr>
                <w:rFonts w:ascii="Cambria Math" w:hAnsi="Cambria Math" w:cstheme="minorHAnsi"/>
                <w:sz w:val="22"/>
                <w:lang w:val="en-US"/>
              </w:rPr>
              <m:t>a</m:t>
            </m:r>
          </m:sub>
        </m:sSub>
        <m:d>
          <m:dPr>
            <m:ctrlPr>
              <w:rPr>
                <w:rFonts w:ascii="Cambria Math" w:hAnsi="Cambria Math" w:cstheme="minorHAnsi"/>
                <w:i/>
                <w:lang w:val="en-US"/>
              </w:rPr>
            </m:ctrlPr>
          </m:dPr>
          <m:e>
            <m:r>
              <w:rPr>
                <w:rFonts w:ascii="Cambria Math" w:hAnsi="Cambria Math" w:cstheme="minorHAnsi"/>
                <w:lang w:val="en-US"/>
              </w:rPr>
              <m:t>ε,t</m:t>
            </m:r>
          </m:e>
        </m:d>
      </m:oMath>
      <w:r>
        <w:rPr>
          <w:lang w:val="en-US"/>
        </w:rPr>
        <w:t xml:space="preserve">. The distribution function is defined </w:t>
      </w:r>
      <w:r w:rsidRPr="00DA2F67">
        <w:rPr>
          <w:i/>
          <w:iCs/>
          <w:lang w:val="en-US"/>
        </w:rPr>
        <w:t>via</w:t>
      </w:r>
      <w:r>
        <w:rPr>
          <w:lang w:val="en-US"/>
        </w:rPr>
        <w:t xml:space="preserve"> binning the kinetic energies of atoms on an energy grid, normalizing thusly obtained distribution to one, following the standard normalization of Maxwell-Boltzmann</w:t>
      </w:r>
      <w:r w:rsidR="007A7CDC">
        <w:rPr>
          <w:lang w:val="en-US"/>
        </w:rPr>
        <w:t xml:space="preserve"> (MB)</w:t>
      </w:r>
      <w:r>
        <w:rPr>
          <w:lang w:val="en-US"/>
        </w:rPr>
        <w:t xml:space="preserve"> distribution function</w:t>
      </w:r>
      <w:r w:rsidR="007A7CDC">
        <w:rPr>
          <w:lang w:val="en-US"/>
        </w:rPr>
        <w:t xml:space="preserve">, </w:t>
      </w:r>
      <m:oMath>
        <m:sSubSup>
          <m:sSubSupPr>
            <m:ctrlPr>
              <w:rPr>
                <w:rFonts w:ascii="Cambria Math" w:hAnsi="Cambria Math" w:cstheme="minorHAnsi"/>
                <w:i/>
                <w:lang w:val="en-US"/>
              </w:rPr>
            </m:ctrlPr>
          </m:sSubSupPr>
          <m:e>
            <m:r>
              <w:rPr>
                <w:rFonts w:ascii="Cambria Math" w:hAnsi="Cambria Math" w:cstheme="minorHAnsi"/>
                <w:lang w:val="en-US"/>
              </w:rPr>
              <m:t>f</m:t>
            </m:r>
          </m:e>
          <m:sub>
            <m:r>
              <w:rPr>
                <w:rFonts w:ascii="Cambria Math" w:hAnsi="Cambria Math" w:cstheme="minorHAnsi"/>
                <w:lang w:val="en-US"/>
              </w:rPr>
              <m:t>a</m:t>
            </m:r>
          </m:sub>
          <m:sup>
            <m:r>
              <w:rPr>
                <w:rFonts w:ascii="Cambria Math" w:hAnsi="Cambria Math" w:cstheme="minorHAnsi"/>
                <w:lang w:val="en-US"/>
              </w:rPr>
              <m:t>MB</m:t>
            </m:r>
          </m:sup>
        </m:sSubSup>
        <m:d>
          <m:dPr>
            <m:ctrlPr>
              <w:rPr>
                <w:rFonts w:ascii="Cambria Math" w:hAnsi="Cambria Math" w:cstheme="minorHAnsi"/>
                <w:i/>
                <w:lang w:val="en-US"/>
              </w:rPr>
            </m:ctrlPr>
          </m:dPr>
          <m:e>
            <m:r>
              <w:rPr>
                <w:rFonts w:ascii="Cambria Math" w:hAnsi="Cambria Math" w:cstheme="minorHAnsi"/>
                <w:lang w:val="en-US"/>
              </w:rPr>
              <m:t>ε,t</m:t>
            </m:r>
          </m:e>
        </m:d>
      </m:oMath>
      <w:r w:rsidR="007A7CDC">
        <w:rPr>
          <w:lang w:val="en-US"/>
        </w:rPr>
        <w:t xml:space="preserve"> </w:t>
      </w:r>
      <w:r>
        <w:rPr>
          <w:lang w:val="en-US"/>
        </w:rPr>
        <w:t xml:space="preserve">(note that this normalization conditions differs from the normalization used for the electrons above). </w:t>
      </w:r>
      <w:r w:rsidR="007A7CDC">
        <w:rPr>
          <w:lang w:val="en-US"/>
        </w:rPr>
        <w:t>Once the transient atomic distribution function is constructed, one may construct the equivalent</w:t>
      </w:r>
      <w:r w:rsidR="00DA10D5">
        <w:rPr>
          <w:lang w:val="en-US"/>
        </w:rPr>
        <w:t xml:space="preserve"> equilibrium distribution</w:t>
      </w:r>
      <w:r w:rsidR="007A7CDC">
        <w:rPr>
          <w:lang w:val="en-US"/>
        </w:rPr>
        <w:t xml:space="preserve"> from the condition of the same energy content in the system:</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DA2F67" w:rsidRPr="00C87244" w14:paraId="14BA6E51" w14:textId="77777777" w:rsidTr="00C943D3">
        <w:trPr>
          <w:jc w:val="center"/>
        </w:trPr>
        <w:tc>
          <w:tcPr>
            <w:tcW w:w="750" w:type="pct"/>
            <w:vAlign w:val="center"/>
          </w:tcPr>
          <w:p w14:paraId="4CFF7878" w14:textId="77777777" w:rsidR="00DA2F67" w:rsidRPr="00C87244" w:rsidRDefault="00DA2F67" w:rsidP="00C943D3">
            <w:pPr>
              <w:rPr>
                <w:rFonts w:asciiTheme="minorHAnsi" w:eastAsia="Times New Roman" w:hAnsiTheme="minorHAnsi" w:cstheme="minorHAnsi"/>
                <w:lang w:val="en-US"/>
              </w:rPr>
            </w:pPr>
          </w:p>
        </w:tc>
        <w:tc>
          <w:tcPr>
            <w:tcW w:w="3500" w:type="pct"/>
            <w:vAlign w:val="center"/>
          </w:tcPr>
          <w:p w14:paraId="165700BC" w14:textId="77777777" w:rsidR="00DA2F67" w:rsidRPr="007A7CDC" w:rsidRDefault="00000000" w:rsidP="00C943D3">
            <w:pPr>
              <w:jc w:val="center"/>
              <w:rPr>
                <w:rFonts w:asciiTheme="minorHAnsi" w:eastAsia="Times New Roman" w:hAnsiTheme="minorHAnsi" w:cstheme="minorHAnsi"/>
                <w:lang w:val="en-US"/>
              </w:rPr>
            </w:pPr>
            <m:oMathPara>
              <m:oMath>
                <m:sSub>
                  <m:sSubPr>
                    <m:ctrlPr>
                      <w:rPr>
                        <w:rFonts w:ascii="Cambria Math" w:hAnsi="Cambria Math" w:cstheme="minorHAnsi"/>
                        <w:i/>
                        <w:sz w:val="22"/>
                        <w:lang w:val="en-US"/>
                      </w:rPr>
                    </m:ctrlPr>
                  </m:sSubPr>
                  <m:e>
                    <m:r>
                      <w:rPr>
                        <w:rFonts w:ascii="Cambria Math" w:hAnsi="Cambria Math" w:cstheme="minorHAnsi"/>
                        <w:sz w:val="22"/>
                        <w:lang w:val="en-US"/>
                      </w:rPr>
                      <m:t>E</m:t>
                    </m:r>
                  </m:e>
                  <m:sub>
                    <m:r>
                      <w:rPr>
                        <w:rFonts w:ascii="Cambria Math" w:hAnsi="Cambria Math" w:cstheme="minorHAnsi"/>
                        <w:sz w:val="22"/>
                        <w:lang w:val="en-US"/>
                      </w:rPr>
                      <m:t>at</m:t>
                    </m:r>
                  </m:sub>
                </m:sSub>
                <m:r>
                  <w:rPr>
                    <w:rFonts w:ascii="Cambria Math" w:hAnsi="Cambria Math" w:cstheme="minorHAnsi"/>
                    <w:sz w:val="22"/>
                    <w:lang w:val="en-US"/>
                  </w:rPr>
                  <m:t>=</m:t>
                </m:r>
                <m:nary>
                  <m:naryPr>
                    <m:limLoc m:val="undOvr"/>
                    <m:ctrlPr>
                      <w:rPr>
                        <w:rFonts w:ascii="Cambria Math" w:hAnsi="Cambria Math" w:cstheme="minorHAnsi"/>
                        <w:i/>
                        <w:sz w:val="22"/>
                        <w:lang w:val="en-US"/>
                      </w:rPr>
                    </m:ctrlPr>
                  </m:naryPr>
                  <m:sub>
                    <m:r>
                      <w:rPr>
                        <w:rFonts w:ascii="Cambria Math" w:hAnsi="Cambria Math" w:cstheme="minorHAnsi"/>
                        <w:sz w:val="22"/>
                        <w:lang w:val="en-US"/>
                      </w:rPr>
                      <m:t>0</m:t>
                    </m:r>
                  </m:sub>
                  <m:sup>
                    <m:r>
                      <w:rPr>
                        <w:rFonts w:ascii="Cambria Math" w:hAnsi="Cambria Math" w:cstheme="minorHAnsi"/>
                        <w:sz w:val="22"/>
                        <w:lang w:val="en-US"/>
                      </w:rPr>
                      <m:t>∞</m:t>
                    </m:r>
                  </m:sup>
                  <m:e>
                    <m:r>
                      <w:rPr>
                        <w:rFonts w:ascii="Cambria Math" w:hAnsi="Cambria Math" w:cstheme="minorHAnsi"/>
                        <w:lang w:val="en-US"/>
                      </w:rPr>
                      <m:t>ε</m:t>
                    </m:r>
                    <m:sSub>
                      <m:sSubPr>
                        <m:ctrlPr>
                          <w:rPr>
                            <w:rFonts w:ascii="Cambria Math" w:hAnsi="Cambria Math" w:cstheme="minorHAnsi"/>
                            <w:i/>
                            <w:sz w:val="22"/>
                            <w:lang w:val="en-US"/>
                          </w:rPr>
                        </m:ctrlPr>
                      </m:sSubPr>
                      <m:e>
                        <m:r>
                          <w:rPr>
                            <w:rFonts w:ascii="Cambria Math" w:hAnsi="Cambria Math" w:cstheme="minorHAnsi"/>
                            <w:lang w:val="en-US"/>
                          </w:rPr>
                          <m:t>f</m:t>
                        </m:r>
                      </m:e>
                      <m:sub>
                        <m:r>
                          <w:rPr>
                            <w:rFonts w:ascii="Cambria Math" w:hAnsi="Cambria Math" w:cstheme="minorHAnsi"/>
                            <w:sz w:val="22"/>
                            <w:lang w:val="en-US"/>
                          </w:rPr>
                          <m:t>a</m:t>
                        </m:r>
                      </m:sub>
                    </m:sSub>
                    <m:d>
                      <m:dPr>
                        <m:ctrlPr>
                          <w:rPr>
                            <w:rFonts w:ascii="Cambria Math" w:hAnsi="Cambria Math" w:cstheme="minorHAnsi"/>
                            <w:i/>
                            <w:lang w:val="en-US"/>
                          </w:rPr>
                        </m:ctrlPr>
                      </m:dPr>
                      <m:e>
                        <m:r>
                          <w:rPr>
                            <w:rFonts w:ascii="Cambria Math" w:hAnsi="Cambria Math" w:cstheme="minorHAnsi"/>
                            <w:lang w:val="en-US"/>
                          </w:rPr>
                          <m:t>ε,t</m:t>
                        </m:r>
                      </m:e>
                    </m:d>
                    <m:r>
                      <w:rPr>
                        <w:rFonts w:ascii="Cambria Math" w:hAnsi="Cambria Math" w:cstheme="minorHAnsi"/>
                        <w:lang w:val="en-US"/>
                      </w:rPr>
                      <m:t>dε</m:t>
                    </m:r>
                  </m:e>
                </m:nary>
                <m:r>
                  <w:rPr>
                    <w:rFonts w:ascii="Cambria Math" w:hAnsi="Cambria Math" w:cstheme="minorHAnsi"/>
                    <w:sz w:val="22"/>
                    <w:lang w:val="en-US"/>
                  </w:rPr>
                  <m:t>=</m:t>
                </m:r>
                <m:nary>
                  <m:naryPr>
                    <m:limLoc m:val="undOvr"/>
                    <m:ctrlPr>
                      <w:rPr>
                        <w:rFonts w:ascii="Cambria Math" w:hAnsi="Cambria Math" w:cstheme="minorHAnsi"/>
                        <w:i/>
                        <w:sz w:val="22"/>
                        <w:lang w:val="en-US"/>
                      </w:rPr>
                    </m:ctrlPr>
                  </m:naryPr>
                  <m:sub>
                    <m:r>
                      <w:rPr>
                        <w:rFonts w:ascii="Cambria Math" w:hAnsi="Cambria Math" w:cstheme="minorHAnsi"/>
                        <w:sz w:val="22"/>
                        <w:lang w:val="en-US"/>
                      </w:rPr>
                      <m:t>0</m:t>
                    </m:r>
                  </m:sub>
                  <m:sup>
                    <m:r>
                      <w:rPr>
                        <w:rFonts w:ascii="Cambria Math" w:hAnsi="Cambria Math" w:cstheme="minorHAnsi"/>
                        <w:sz w:val="22"/>
                        <w:lang w:val="en-US"/>
                      </w:rPr>
                      <m:t>∞</m:t>
                    </m:r>
                  </m:sup>
                  <m:e>
                    <m:r>
                      <w:rPr>
                        <w:rFonts w:ascii="Cambria Math" w:hAnsi="Cambria Math" w:cstheme="minorHAnsi"/>
                        <w:lang w:val="en-US"/>
                      </w:rPr>
                      <m:t>ε</m:t>
                    </m:r>
                    <m:sSubSup>
                      <m:sSubSupPr>
                        <m:ctrlPr>
                          <w:rPr>
                            <w:rFonts w:ascii="Cambria Math" w:hAnsi="Cambria Math" w:cstheme="minorHAnsi"/>
                            <w:i/>
                            <w:lang w:val="en-US"/>
                          </w:rPr>
                        </m:ctrlPr>
                      </m:sSubSupPr>
                      <m:e>
                        <m:r>
                          <w:rPr>
                            <w:rFonts w:ascii="Cambria Math" w:hAnsi="Cambria Math" w:cstheme="minorHAnsi"/>
                            <w:lang w:val="en-US"/>
                          </w:rPr>
                          <m:t>f</m:t>
                        </m:r>
                      </m:e>
                      <m:sub>
                        <m:r>
                          <w:rPr>
                            <w:rFonts w:ascii="Cambria Math" w:hAnsi="Cambria Math" w:cstheme="minorHAnsi"/>
                            <w:lang w:val="en-US"/>
                          </w:rPr>
                          <m:t>a</m:t>
                        </m:r>
                      </m:sub>
                      <m:sup>
                        <m:r>
                          <w:rPr>
                            <w:rFonts w:ascii="Cambria Math" w:hAnsi="Cambria Math" w:cstheme="minorHAnsi"/>
                            <w:lang w:val="en-US"/>
                          </w:rPr>
                          <m:t>MB</m:t>
                        </m:r>
                      </m:sup>
                    </m:sSubSup>
                    <m:d>
                      <m:dPr>
                        <m:ctrlPr>
                          <w:rPr>
                            <w:rFonts w:ascii="Cambria Math" w:hAnsi="Cambria Math" w:cstheme="minorHAnsi"/>
                            <w:i/>
                            <w:lang w:val="en-US"/>
                          </w:rPr>
                        </m:ctrlPr>
                      </m:dPr>
                      <m:e>
                        <m:r>
                          <w:rPr>
                            <w:rFonts w:ascii="Cambria Math" w:hAnsi="Cambria Math" w:cstheme="minorHAnsi"/>
                            <w:lang w:val="en-US"/>
                          </w:rPr>
                          <m:t>ε,t</m:t>
                        </m:r>
                      </m:e>
                    </m:d>
                    <m:r>
                      <w:rPr>
                        <w:rFonts w:ascii="Cambria Math" w:hAnsi="Cambria Math" w:cstheme="minorHAnsi"/>
                        <w:lang w:val="en-US"/>
                      </w:rPr>
                      <m:t>dε</m:t>
                    </m:r>
                  </m:e>
                </m:nary>
                <m:r>
                  <w:rPr>
                    <w:rFonts w:ascii="Cambria Math" w:eastAsia="Times New Roman" w:hAnsi="Cambria Math" w:cstheme="minorHAnsi"/>
                    <w:lang w:val="en-US"/>
                  </w:rPr>
                  <m:t xml:space="preserve"> ,</m:t>
                </m:r>
              </m:oMath>
            </m:oMathPara>
          </w:p>
          <w:p w14:paraId="7FBD7991" w14:textId="6942B0D3" w:rsidR="007A7CDC" w:rsidRPr="007A7CDC" w:rsidRDefault="00000000" w:rsidP="00C943D3">
            <w:pPr>
              <w:jc w:val="center"/>
              <w:rPr>
                <w:rFonts w:asciiTheme="minorHAnsi" w:eastAsia="Times New Roman" w:hAnsiTheme="minorHAnsi" w:cstheme="minorHAnsi"/>
                <w:lang w:val="en-US"/>
              </w:rPr>
            </w:pPr>
            <m:oMathPara>
              <m:oMath>
                <m:sSubSup>
                  <m:sSubSupPr>
                    <m:ctrlPr>
                      <w:rPr>
                        <w:rFonts w:ascii="Cambria Math" w:hAnsi="Cambria Math" w:cstheme="minorHAnsi"/>
                        <w:i/>
                        <w:lang w:val="en-US"/>
                      </w:rPr>
                    </m:ctrlPr>
                  </m:sSubSupPr>
                  <m:e>
                    <m:r>
                      <w:rPr>
                        <w:rFonts w:ascii="Cambria Math" w:hAnsi="Cambria Math" w:cstheme="minorHAnsi"/>
                        <w:lang w:val="en-US"/>
                      </w:rPr>
                      <m:t>f</m:t>
                    </m:r>
                  </m:e>
                  <m:sub>
                    <m:r>
                      <w:rPr>
                        <w:rFonts w:ascii="Cambria Math" w:hAnsi="Cambria Math" w:cstheme="minorHAnsi"/>
                        <w:lang w:val="en-US"/>
                      </w:rPr>
                      <m:t>a</m:t>
                    </m:r>
                  </m:sub>
                  <m:sup>
                    <m:r>
                      <w:rPr>
                        <w:rFonts w:ascii="Cambria Math" w:hAnsi="Cambria Math" w:cstheme="minorHAnsi"/>
                        <w:lang w:val="en-US"/>
                      </w:rPr>
                      <m:t>MB</m:t>
                    </m:r>
                  </m:sup>
                </m:sSubSup>
                <m:d>
                  <m:dPr>
                    <m:ctrlPr>
                      <w:rPr>
                        <w:rFonts w:ascii="Cambria Math" w:hAnsi="Cambria Math" w:cstheme="minorHAnsi"/>
                        <w:i/>
                        <w:lang w:val="en-US"/>
                      </w:rPr>
                    </m:ctrlPr>
                  </m:dPr>
                  <m:e>
                    <m:r>
                      <w:rPr>
                        <w:rFonts w:ascii="Cambria Math" w:hAnsi="Cambria Math" w:cstheme="minorHAnsi"/>
                        <w:lang w:val="en-US"/>
                      </w:rPr>
                      <m:t>ε,t</m:t>
                    </m:r>
                  </m:e>
                </m:d>
                <m:r>
                  <w:rPr>
                    <w:rFonts w:ascii="Cambria Math" w:hAnsi="Cambria Math" w:cstheme="minorHAnsi"/>
                    <w:lang w:val="en-US"/>
                  </w:rPr>
                  <m:t>=</m:t>
                </m:r>
                <m:f>
                  <m:fPr>
                    <m:ctrlPr>
                      <w:rPr>
                        <w:rFonts w:ascii="Cambria Math" w:hAnsi="Cambria Math" w:cstheme="minorHAnsi"/>
                        <w:i/>
                        <w:lang w:val="en-US"/>
                      </w:rPr>
                    </m:ctrlPr>
                  </m:fPr>
                  <m:num>
                    <m:r>
                      <w:rPr>
                        <w:rFonts w:ascii="Cambria Math" w:hAnsi="Cambria Math" w:cstheme="minorHAnsi"/>
                        <w:lang w:val="en-US"/>
                      </w:rPr>
                      <m:t>2</m:t>
                    </m:r>
                  </m:num>
                  <m:den>
                    <m:sSubSup>
                      <m:sSubSupPr>
                        <m:ctrlPr>
                          <w:rPr>
                            <w:rFonts w:ascii="Cambria Math" w:hAnsi="Cambria Math" w:cstheme="minorHAnsi"/>
                            <w:i/>
                            <w:lang w:val="en-US"/>
                          </w:rPr>
                        </m:ctrlPr>
                      </m:sSubSupPr>
                      <m:e>
                        <m:r>
                          <w:rPr>
                            <w:rFonts w:ascii="Cambria Math" w:hAnsi="Cambria Math" w:cstheme="minorHAnsi"/>
                            <w:lang w:val="en-US"/>
                          </w:rPr>
                          <m:t>T</m:t>
                        </m:r>
                      </m:e>
                      <m:sub>
                        <m:r>
                          <w:rPr>
                            <w:rFonts w:ascii="Cambria Math" w:hAnsi="Cambria Math" w:cstheme="minorHAnsi"/>
                            <w:lang w:val="en-US"/>
                          </w:rPr>
                          <m:t>a</m:t>
                        </m:r>
                      </m:sub>
                      <m:sup>
                        <m:r>
                          <w:rPr>
                            <w:rFonts w:ascii="Cambria Math" w:hAnsi="Cambria Math" w:cstheme="minorHAnsi"/>
                            <w:lang w:val="en-US"/>
                          </w:rPr>
                          <m:t>3/2</m:t>
                        </m:r>
                      </m:sup>
                    </m:sSubSup>
                  </m:den>
                </m:f>
                <m:rad>
                  <m:radPr>
                    <m:degHide m:val="1"/>
                    <m:ctrlPr>
                      <w:rPr>
                        <w:rFonts w:ascii="Cambria Math" w:hAnsi="Cambria Math" w:cstheme="minorHAnsi"/>
                        <w:i/>
                        <w:lang w:val="en-US"/>
                      </w:rPr>
                    </m:ctrlPr>
                  </m:radPr>
                  <m:deg/>
                  <m:e>
                    <m:f>
                      <m:fPr>
                        <m:ctrlPr>
                          <w:rPr>
                            <w:rFonts w:ascii="Cambria Math" w:hAnsi="Cambria Math" w:cstheme="minorHAnsi"/>
                            <w:i/>
                            <w:lang w:val="en-US"/>
                          </w:rPr>
                        </m:ctrlPr>
                      </m:fPr>
                      <m:num>
                        <m:r>
                          <w:rPr>
                            <w:rFonts w:ascii="Cambria Math" w:hAnsi="Cambria Math" w:cstheme="minorHAnsi"/>
                            <w:lang w:val="en-US"/>
                          </w:rPr>
                          <m:t>ε</m:t>
                        </m:r>
                      </m:num>
                      <m:den>
                        <m:r>
                          <w:rPr>
                            <w:rFonts w:ascii="Cambria Math" w:hAnsi="Cambria Math" w:cstheme="minorHAnsi"/>
                            <w:lang w:val="en-US"/>
                          </w:rPr>
                          <m:t>π</m:t>
                        </m:r>
                      </m:den>
                    </m:f>
                  </m:e>
                </m:rad>
                <m:sSup>
                  <m:sSupPr>
                    <m:ctrlPr>
                      <w:rPr>
                        <w:rFonts w:ascii="Cambria Math" w:hAnsi="Cambria Math" w:cstheme="minorHAnsi"/>
                        <w:i/>
                        <w:lang w:val="en-US"/>
                      </w:rPr>
                    </m:ctrlPr>
                  </m:sSupPr>
                  <m:e>
                    <m:r>
                      <w:rPr>
                        <w:rFonts w:ascii="Cambria Math" w:hAnsi="Cambria Math" w:cstheme="minorHAnsi"/>
                        <w:lang w:val="en-US"/>
                      </w:rPr>
                      <m:t>e</m:t>
                    </m:r>
                  </m:e>
                  <m:sup>
                    <m:r>
                      <w:rPr>
                        <w:rFonts w:ascii="Cambria Math" w:hAnsi="Cambria Math" w:cstheme="minorHAnsi"/>
                        <w:lang w:val="en-US"/>
                      </w:rPr>
                      <m:t>-</m:t>
                    </m:r>
                    <m:f>
                      <m:fPr>
                        <m:ctrlPr>
                          <w:rPr>
                            <w:rFonts w:ascii="Cambria Math" w:hAnsi="Cambria Math" w:cstheme="minorHAnsi"/>
                            <w:i/>
                            <w:lang w:val="en-US"/>
                          </w:rPr>
                        </m:ctrlPr>
                      </m:fPr>
                      <m:num>
                        <m:r>
                          <w:rPr>
                            <w:rFonts w:ascii="Cambria Math" w:hAnsi="Cambria Math" w:cstheme="minorHAnsi"/>
                            <w:lang w:val="en-US"/>
                          </w:rPr>
                          <m:t>ε</m:t>
                        </m:r>
                      </m:num>
                      <m:den>
                        <m:sSub>
                          <m:sSubPr>
                            <m:ctrlPr>
                              <w:rPr>
                                <w:rFonts w:ascii="Cambria Math" w:hAnsi="Cambria Math" w:cstheme="minorHAnsi"/>
                                <w:i/>
                                <w:lang w:val="en-US"/>
                              </w:rPr>
                            </m:ctrlPr>
                          </m:sSubPr>
                          <m:e>
                            <m:r>
                              <w:rPr>
                                <w:rFonts w:ascii="Cambria Math" w:hAnsi="Cambria Math" w:cstheme="minorHAnsi"/>
                                <w:lang w:val="en-US"/>
                              </w:rPr>
                              <m:t>T</m:t>
                            </m:r>
                          </m:e>
                          <m:sub>
                            <m:r>
                              <w:rPr>
                                <w:rFonts w:ascii="Cambria Math" w:hAnsi="Cambria Math" w:cstheme="minorHAnsi"/>
                                <w:lang w:val="en-US"/>
                              </w:rPr>
                              <m:t>a</m:t>
                            </m:r>
                          </m:sub>
                        </m:sSub>
                      </m:den>
                    </m:f>
                  </m:sup>
                </m:sSup>
                <m:r>
                  <w:rPr>
                    <w:rFonts w:ascii="Cambria Math" w:eastAsia="Times New Roman" w:hAnsi="Cambria Math" w:cstheme="minorHAnsi"/>
                    <w:lang w:val="en-US"/>
                  </w:rPr>
                  <m:t>.</m:t>
                </m:r>
              </m:oMath>
            </m:oMathPara>
          </w:p>
        </w:tc>
        <w:tc>
          <w:tcPr>
            <w:tcW w:w="750" w:type="pct"/>
            <w:vAlign w:val="center"/>
          </w:tcPr>
          <w:p w14:paraId="22EDB80C" w14:textId="394E7DFA" w:rsidR="00DA2F67" w:rsidRPr="00C87244" w:rsidRDefault="00DA2F67" w:rsidP="00C943D3">
            <w:pPr>
              <w:spacing w:line="360" w:lineRule="auto"/>
              <w:ind w:left="337"/>
              <w:rPr>
                <w:rFonts w:asciiTheme="minorHAnsi" w:hAnsiTheme="minorHAnsi" w:cstheme="minorHAnsi"/>
                <w:lang w:val="en-US"/>
              </w:rPr>
            </w:pPr>
            <w:bookmarkStart w:id="162" w:name="_Ref155772864"/>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43</w:t>
            </w:r>
            <w:r w:rsidRPr="00C87244">
              <w:rPr>
                <w:lang w:val="en-US"/>
              </w:rPr>
              <w:fldChar w:fldCharType="end"/>
            </w:r>
            <w:bookmarkEnd w:id="162"/>
            <w:r w:rsidRPr="00C87244">
              <w:rPr>
                <w:lang w:val="en-US"/>
              </w:rPr>
              <w:t>)</w:t>
            </w:r>
          </w:p>
        </w:tc>
      </w:tr>
    </w:tbl>
    <w:p w14:paraId="1E7F34FF" w14:textId="62DB59DF" w:rsidR="00DA2F67" w:rsidRDefault="007A7CDC" w:rsidP="00B703D5">
      <w:pPr>
        <w:rPr>
          <w:rFonts w:eastAsiaTheme="minorEastAsia"/>
        </w:rPr>
      </w:pPr>
      <w:r>
        <w:t xml:space="preserve">Integrating the equivalent MB distribution </w:t>
      </w:r>
      <w:r w:rsidR="00DA10D5">
        <w:t xml:space="preserve">with energy </w:t>
      </w:r>
      <w:r>
        <w:t>numerically, using the condition that it must give 3/2</w:t>
      </w:r>
      <m:oMath>
        <m:sSubSup>
          <m:sSubSupPr>
            <m:ctrlPr>
              <w:rPr>
                <w:rFonts w:ascii="Cambria Math" w:hAnsi="Cambria Math"/>
                <w:i/>
              </w:rPr>
            </m:ctrlPr>
          </m:sSubSupPr>
          <m:e>
            <m:r>
              <w:rPr>
                <w:rFonts w:ascii="Cambria Math" w:hAnsi="Cambria Math"/>
              </w:rPr>
              <m:t>T</m:t>
            </m:r>
          </m:e>
          <m:sub>
            <m:r>
              <w:rPr>
                <w:rFonts w:ascii="Cambria Math" w:hAnsi="Cambria Math"/>
              </w:rPr>
              <m:t>a</m:t>
            </m:r>
          </m:sub>
          <m:sup>
            <m:r>
              <w:rPr>
                <w:rFonts w:ascii="Cambria Math" w:hAnsi="Cambria Math"/>
              </w:rPr>
              <m:t>dist</m:t>
            </m:r>
          </m:sup>
        </m:sSubSup>
      </m:oMath>
      <w:r>
        <w:rPr>
          <w:rFonts w:eastAsiaTheme="minorEastAsia"/>
        </w:rPr>
        <w:t xml:space="preserve">, we numerically obtain the value of the atomic temperature that we will call </w:t>
      </w:r>
      <w:r w:rsidRPr="007A7CDC">
        <w:rPr>
          <w:rFonts w:eastAsiaTheme="minorEastAsia"/>
          <w:i/>
          <w:iCs/>
        </w:rPr>
        <w:t>distributional temperature</w:t>
      </w:r>
      <w:r w:rsidR="00F6404E">
        <w:rPr>
          <w:rFonts w:eastAsiaTheme="minorEastAsia"/>
        </w:rPr>
        <w:t xml:space="preserve">: </w:t>
      </w:r>
      <m:oMath>
        <m:sSubSup>
          <m:sSubSupPr>
            <m:ctrlPr>
              <w:rPr>
                <w:rFonts w:ascii="Cambria Math" w:hAnsi="Cambria Math"/>
                <w:i/>
              </w:rPr>
            </m:ctrlPr>
          </m:sSubSupPr>
          <m:e>
            <m:r>
              <w:rPr>
                <w:rFonts w:ascii="Cambria Math" w:hAnsi="Cambria Math"/>
              </w:rPr>
              <m:t>T</m:t>
            </m:r>
          </m:e>
          <m:sub>
            <m:r>
              <w:rPr>
                <w:rFonts w:ascii="Cambria Math" w:hAnsi="Cambria Math"/>
              </w:rPr>
              <m:t>a</m:t>
            </m:r>
          </m:sub>
          <m:sup>
            <m:r>
              <w:rPr>
                <w:rFonts w:ascii="Cambria Math" w:hAnsi="Cambria Math"/>
              </w:rPr>
              <m:t>dist</m:t>
            </m:r>
          </m:sup>
        </m:sSubSup>
        <m:r>
          <w:rPr>
            <w:rFonts w:ascii="Cambria Math" w:hAnsi="Cambria Math"/>
          </w:rPr>
          <m:t>=2/3</m:t>
        </m:r>
        <m:sSub>
          <m:sSubPr>
            <m:ctrlPr>
              <w:rPr>
                <w:rFonts w:ascii="Cambria Math" w:hAnsi="Cambria Math" w:cstheme="minorHAnsi"/>
                <w:i/>
                <w:sz w:val="22"/>
                <w:lang w:val="en-US"/>
              </w:rPr>
            </m:ctrlPr>
          </m:sSubPr>
          <m:e>
            <m:r>
              <w:rPr>
                <w:rFonts w:ascii="Cambria Math" w:hAnsi="Cambria Math" w:cstheme="minorHAnsi"/>
                <w:sz w:val="22"/>
                <w:lang w:val="en-US"/>
              </w:rPr>
              <m:t>E</m:t>
            </m:r>
          </m:e>
          <m:sub>
            <m:r>
              <w:rPr>
                <w:rFonts w:ascii="Cambria Math" w:hAnsi="Cambria Math" w:cstheme="minorHAnsi"/>
                <w:sz w:val="22"/>
                <w:lang w:val="en-US"/>
              </w:rPr>
              <m:t>at</m:t>
            </m:r>
          </m:sub>
        </m:sSub>
      </m:oMath>
      <w:r>
        <w:rPr>
          <w:rFonts w:eastAsiaTheme="minorEastAsia"/>
        </w:rPr>
        <w:t>.</w:t>
      </w:r>
    </w:p>
    <w:p w14:paraId="1413AFF5" w14:textId="741A21C8" w:rsidR="00CA7F0B" w:rsidRDefault="00CA7F0B" w:rsidP="00B703D5">
      <w:pPr>
        <w:rPr>
          <w:rFonts w:eastAsiaTheme="minorEastAsia"/>
        </w:rPr>
      </w:pPr>
      <w:r>
        <w:rPr>
          <w:rFonts w:eastAsiaTheme="minorEastAsia"/>
        </w:rPr>
        <w:t>Note that the numerical integration of the constructed distribution function provides more noisy temperature evolution than the kinetic temperature, however, it may be used for comparisons.</w:t>
      </w:r>
    </w:p>
    <w:p w14:paraId="0E0DE051" w14:textId="1FDC5659" w:rsidR="00CA7F0B" w:rsidRDefault="00CA7F0B" w:rsidP="00CA7F0B">
      <w:pPr>
        <w:rPr>
          <w:lang w:val="en-US"/>
        </w:rPr>
      </w:pPr>
      <w:r>
        <w:rPr>
          <w:rFonts w:eastAsiaTheme="minorEastAsia"/>
        </w:rPr>
        <w:t xml:space="preserve">One may also define the temperature </w:t>
      </w:r>
      <w:r w:rsidRPr="00CA7F0B">
        <w:rPr>
          <w:rFonts w:eastAsiaTheme="minorEastAsia"/>
          <w:i/>
          <w:iCs/>
        </w:rPr>
        <w:t>via</w:t>
      </w:r>
      <w:r>
        <w:rPr>
          <w:rFonts w:eastAsiaTheme="minorEastAsia"/>
        </w:rPr>
        <w:t xml:space="preserve"> the method of moments for a generalized Maxwell-Boltzmann distribution. Let us define the distribution with a shift</w:t>
      </w:r>
      <w:r w:rsidR="000A053D">
        <w:rPr>
          <w:rFonts w:eastAsiaTheme="minorEastAsia"/>
        </w:rPr>
        <w:t xml:space="preserve"> of the energy scale by </w:t>
      </w:r>
      <w:r w:rsidR="000A053D" w:rsidRPr="000A053D">
        <w:rPr>
          <w:rFonts w:eastAsiaTheme="minorEastAsia"/>
          <w:i/>
          <w:iCs/>
        </w:rPr>
        <w:t>E</w:t>
      </w:r>
      <w:r w:rsidR="000A053D" w:rsidRPr="000A053D">
        <w:rPr>
          <w:rFonts w:eastAsiaTheme="minorEastAsia"/>
          <w:vertAlign w:val="subscript"/>
        </w:rPr>
        <w:t>0</w:t>
      </w:r>
      <w:r>
        <w:rPr>
          <w:rFonts w:eastAsiaTheme="minorEastAsia"/>
        </w:rPr>
        <w:t xml:space="preserve">: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CA7F0B" w:rsidRPr="00C87244" w14:paraId="444E6FC4" w14:textId="77777777" w:rsidTr="00A44230">
        <w:trPr>
          <w:jc w:val="center"/>
        </w:trPr>
        <w:tc>
          <w:tcPr>
            <w:tcW w:w="750" w:type="pct"/>
            <w:vAlign w:val="center"/>
          </w:tcPr>
          <w:p w14:paraId="45633734" w14:textId="77777777" w:rsidR="00CA7F0B" w:rsidRPr="00C87244" w:rsidRDefault="00CA7F0B" w:rsidP="00A44230">
            <w:pPr>
              <w:rPr>
                <w:rFonts w:asciiTheme="minorHAnsi" w:eastAsia="Times New Roman" w:hAnsiTheme="minorHAnsi" w:cstheme="minorHAnsi"/>
                <w:lang w:val="en-US"/>
              </w:rPr>
            </w:pPr>
          </w:p>
        </w:tc>
        <w:tc>
          <w:tcPr>
            <w:tcW w:w="3500" w:type="pct"/>
            <w:vAlign w:val="center"/>
          </w:tcPr>
          <w:p w14:paraId="42B5DACF" w14:textId="1F85D0D0" w:rsidR="00CA7F0B" w:rsidRPr="007A7CDC" w:rsidRDefault="00000000" w:rsidP="00A44230">
            <w:pPr>
              <w:jc w:val="center"/>
              <w:rPr>
                <w:rFonts w:asciiTheme="minorHAnsi" w:eastAsia="Times New Roman" w:hAnsiTheme="minorHAnsi" w:cstheme="minorHAnsi"/>
                <w:lang w:val="en-US"/>
              </w:rPr>
            </w:pPr>
            <m:oMathPara>
              <m:oMath>
                <m:sSubSup>
                  <m:sSubSupPr>
                    <m:ctrlPr>
                      <w:rPr>
                        <w:rFonts w:ascii="Cambria Math" w:hAnsi="Cambria Math" w:cstheme="minorHAnsi"/>
                        <w:i/>
                        <w:lang w:val="en-US"/>
                      </w:rPr>
                    </m:ctrlPr>
                  </m:sSubSupPr>
                  <m:e>
                    <m:r>
                      <w:rPr>
                        <w:rFonts w:ascii="Cambria Math" w:hAnsi="Cambria Math" w:cstheme="minorHAnsi"/>
                        <w:lang w:val="en-US"/>
                      </w:rPr>
                      <m:t>f</m:t>
                    </m:r>
                  </m:e>
                  <m:sub>
                    <m:r>
                      <w:rPr>
                        <w:rFonts w:ascii="Cambria Math" w:hAnsi="Cambria Math" w:cstheme="minorHAnsi"/>
                        <w:lang w:val="en-US"/>
                      </w:rPr>
                      <m:t>a</m:t>
                    </m:r>
                  </m:sub>
                  <m:sup>
                    <m:r>
                      <w:rPr>
                        <w:rFonts w:ascii="Cambria Math" w:hAnsi="Cambria Math" w:cstheme="minorHAnsi"/>
                        <w:lang w:val="en-US"/>
                      </w:rPr>
                      <m:t>G</m:t>
                    </m:r>
                  </m:sup>
                </m:sSubSup>
                <m:d>
                  <m:dPr>
                    <m:ctrlPr>
                      <w:rPr>
                        <w:rFonts w:ascii="Cambria Math" w:hAnsi="Cambria Math" w:cstheme="minorHAnsi"/>
                        <w:i/>
                        <w:lang w:val="en-US"/>
                      </w:rPr>
                    </m:ctrlPr>
                  </m:dPr>
                  <m:e>
                    <m:r>
                      <w:rPr>
                        <w:rFonts w:ascii="Cambria Math" w:hAnsi="Cambria Math" w:cstheme="minorHAnsi"/>
                        <w:lang w:val="en-US"/>
                      </w:rPr>
                      <m:t>ε,t</m:t>
                    </m:r>
                  </m:e>
                </m:d>
                <m:r>
                  <w:rPr>
                    <w:rFonts w:ascii="Cambria Math" w:hAnsi="Cambria Math" w:cstheme="minorHAnsi"/>
                    <w:lang w:val="en-US"/>
                  </w:rPr>
                  <m:t>=</m:t>
                </m:r>
                <m:f>
                  <m:fPr>
                    <m:ctrlPr>
                      <w:rPr>
                        <w:rFonts w:ascii="Cambria Math" w:hAnsi="Cambria Math" w:cstheme="minorHAnsi"/>
                        <w:i/>
                        <w:lang w:val="en-US"/>
                      </w:rPr>
                    </m:ctrlPr>
                  </m:fPr>
                  <m:num>
                    <m:r>
                      <w:rPr>
                        <w:rFonts w:ascii="Cambria Math" w:hAnsi="Cambria Math" w:cstheme="minorHAnsi"/>
                        <w:lang w:val="en-US"/>
                      </w:rPr>
                      <m:t>2</m:t>
                    </m:r>
                  </m:num>
                  <m:den>
                    <m:sSubSup>
                      <m:sSubSupPr>
                        <m:ctrlPr>
                          <w:rPr>
                            <w:rFonts w:ascii="Cambria Math" w:hAnsi="Cambria Math" w:cstheme="minorHAnsi"/>
                            <w:i/>
                            <w:lang w:val="en-US"/>
                          </w:rPr>
                        </m:ctrlPr>
                      </m:sSubSupPr>
                      <m:e>
                        <m:r>
                          <w:rPr>
                            <w:rFonts w:ascii="Cambria Math" w:hAnsi="Cambria Math" w:cstheme="minorHAnsi"/>
                            <w:lang w:val="en-US"/>
                          </w:rPr>
                          <m:t>T</m:t>
                        </m:r>
                      </m:e>
                      <m:sub>
                        <m:r>
                          <w:rPr>
                            <w:rFonts w:ascii="Cambria Math" w:hAnsi="Cambria Math" w:cstheme="minorHAnsi"/>
                            <w:lang w:val="en-US"/>
                          </w:rPr>
                          <m:t>a</m:t>
                        </m:r>
                      </m:sub>
                      <m:sup>
                        <m:r>
                          <w:rPr>
                            <w:rFonts w:ascii="Cambria Math" w:hAnsi="Cambria Math" w:cstheme="minorHAnsi"/>
                            <w:lang w:val="en-US"/>
                          </w:rPr>
                          <m:t>3/2</m:t>
                        </m:r>
                      </m:sup>
                    </m:sSubSup>
                  </m:den>
                </m:f>
                <m:rad>
                  <m:radPr>
                    <m:degHide m:val="1"/>
                    <m:ctrlPr>
                      <w:rPr>
                        <w:rFonts w:ascii="Cambria Math" w:hAnsi="Cambria Math" w:cstheme="minorHAnsi"/>
                        <w:i/>
                        <w:lang w:val="en-US"/>
                      </w:rPr>
                    </m:ctrlPr>
                  </m:radPr>
                  <m:deg/>
                  <m:e>
                    <m:f>
                      <m:fPr>
                        <m:ctrlPr>
                          <w:rPr>
                            <w:rFonts w:ascii="Cambria Math" w:hAnsi="Cambria Math" w:cstheme="minorHAnsi"/>
                            <w:i/>
                            <w:lang w:val="en-US"/>
                          </w:rPr>
                        </m:ctrlPr>
                      </m:fPr>
                      <m:num>
                        <m:r>
                          <w:rPr>
                            <w:rFonts w:ascii="Cambria Math" w:hAnsi="Cambria Math" w:cstheme="minorHAnsi"/>
                            <w:lang w:val="en-US"/>
                          </w:rPr>
                          <m:t>ε-</m:t>
                        </m:r>
                        <m:sSub>
                          <m:sSubPr>
                            <m:ctrlPr>
                              <w:rPr>
                                <w:rFonts w:ascii="Cambria Math" w:hAnsi="Cambria Math" w:cstheme="minorHAnsi"/>
                                <w:i/>
                                <w:lang w:val="en-US"/>
                              </w:rPr>
                            </m:ctrlPr>
                          </m:sSubPr>
                          <m:e>
                            <m:r>
                              <w:rPr>
                                <w:rFonts w:ascii="Cambria Math" w:hAnsi="Cambria Math" w:cstheme="minorHAnsi"/>
                                <w:lang w:val="en-US"/>
                              </w:rPr>
                              <m:t>E</m:t>
                            </m:r>
                          </m:e>
                          <m:sub>
                            <m:r>
                              <w:rPr>
                                <w:rFonts w:ascii="Cambria Math" w:hAnsi="Cambria Math" w:cstheme="minorHAnsi"/>
                                <w:lang w:val="en-US"/>
                              </w:rPr>
                              <m:t>0</m:t>
                            </m:r>
                          </m:sub>
                        </m:sSub>
                      </m:num>
                      <m:den>
                        <m:r>
                          <w:rPr>
                            <w:rFonts w:ascii="Cambria Math" w:hAnsi="Cambria Math" w:cstheme="minorHAnsi"/>
                            <w:lang w:val="en-US"/>
                          </w:rPr>
                          <m:t>π</m:t>
                        </m:r>
                      </m:den>
                    </m:f>
                  </m:e>
                </m:rad>
                <m:sSup>
                  <m:sSupPr>
                    <m:ctrlPr>
                      <w:rPr>
                        <w:rFonts w:ascii="Cambria Math" w:hAnsi="Cambria Math" w:cstheme="minorHAnsi"/>
                        <w:i/>
                        <w:lang w:val="en-US"/>
                      </w:rPr>
                    </m:ctrlPr>
                  </m:sSupPr>
                  <m:e>
                    <m:r>
                      <w:rPr>
                        <w:rFonts w:ascii="Cambria Math" w:hAnsi="Cambria Math" w:cstheme="minorHAnsi"/>
                        <w:lang w:val="en-US"/>
                      </w:rPr>
                      <m:t>e</m:t>
                    </m:r>
                  </m:e>
                  <m:sup>
                    <m:r>
                      <w:rPr>
                        <w:rFonts w:ascii="Cambria Math" w:hAnsi="Cambria Math" w:cstheme="minorHAnsi"/>
                        <w:lang w:val="en-US"/>
                      </w:rPr>
                      <m:t>-</m:t>
                    </m:r>
                    <m:f>
                      <m:fPr>
                        <m:ctrlPr>
                          <w:rPr>
                            <w:rFonts w:ascii="Cambria Math" w:hAnsi="Cambria Math" w:cstheme="minorHAnsi"/>
                            <w:i/>
                            <w:lang w:val="en-US"/>
                          </w:rPr>
                        </m:ctrlPr>
                      </m:fPr>
                      <m:num>
                        <m:r>
                          <w:rPr>
                            <w:rFonts w:ascii="Cambria Math" w:hAnsi="Cambria Math" w:cstheme="minorHAnsi"/>
                            <w:lang w:val="en-US"/>
                          </w:rPr>
                          <m:t>ε-</m:t>
                        </m:r>
                        <m:sSub>
                          <m:sSubPr>
                            <m:ctrlPr>
                              <w:rPr>
                                <w:rFonts w:ascii="Cambria Math" w:hAnsi="Cambria Math" w:cstheme="minorHAnsi"/>
                                <w:i/>
                                <w:lang w:val="en-US"/>
                              </w:rPr>
                            </m:ctrlPr>
                          </m:sSubPr>
                          <m:e>
                            <m:r>
                              <w:rPr>
                                <w:rFonts w:ascii="Cambria Math" w:hAnsi="Cambria Math" w:cstheme="minorHAnsi"/>
                                <w:lang w:val="en-US"/>
                              </w:rPr>
                              <m:t>E</m:t>
                            </m:r>
                          </m:e>
                          <m:sub>
                            <m:r>
                              <w:rPr>
                                <w:rFonts w:ascii="Cambria Math" w:hAnsi="Cambria Math" w:cstheme="minorHAnsi"/>
                                <w:lang w:val="en-US"/>
                              </w:rPr>
                              <m:t>0</m:t>
                            </m:r>
                          </m:sub>
                        </m:sSub>
                      </m:num>
                      <m:den>
                        <m:sSub>
                          <m:sSubPr>
                            <m:ctrlPr>
                              <w:rPr>
                                <w:rFonts w:ascii="Cambria Math" w:hAnsi="Cambria Math" w:cstheme="minorHAnsi"/>
                                <w:i/>
                                <w:lang w:val="en-US"/>
                              </w:rPr>
                            </m:ctrlPr>
                          </m:sSubPr>
                          <m:e>
                            <m:r>
                              <w:rPr>
                                <w:rFonts w:ascii="Cambria Math" w:hAnsi="Cambria Math" w:cstheme="minorHAnsi"/>
                                <w:lang w:val="en-US"/>
                              </w:rPr>
                              <m:t>T</m:t>
                            </m:r>
                          </m:e>
                          <m:sub>
                            <m:r>
                              <w:rPr>
                                <w:rFonts w:ascii="Cambria Math" w:hAnsi="Cambria Math" w:cstheme="minorHAnsi"/>
                                <w:lang w:val="en-US"/>
                              </w:rPr>
                              <m:t>a</m:t>
                            </m:r>
                          </m:sub>
                        </m:sSub>
                      </m:den>
                    </m:f>
                  </m:sup>
                </m:sSup>
                <m:r>
                  <w:rPr>
                    <w:rFonts w:ascii="Cambria Math" w:eastAsia="Times New Roman" w:hAnsi="Cambria Math" w:cstheme="minorHAnsi"/>
                    <w:lang w:val="en-US"/>
                  </w:rPr>
                  <m:t>.</m:t>
                </m:r>
              </m:oMath>
            </m:oMathPara>
          </w:p>
        </w:tc>
        <w:tc>
          <w:tcPr>
            <w:tcW w:w="750" w:type="pct"/>
            <w:vAlign w:val="center"/>
          </w:tcPr>
          <w:p w14:paraId="559806EC" w14:textId="18C7C525" w:rsidR="00CA7F0B" w:rsidRPr="00C87244" w:rsidRDefault="00CA7F0B" w:rsidP="00A44230">
            <w:pPr>
              <w:spacing w:line="360" w:lineRule="auto"/>
              <w:ind w:left="337"/>
              <w:rPr>
                <w:rFonts w:asciiTheme="minorHAnsi" w:hAnsiTheme="minorHAnsi" w:cstheme="minorHAnsi"/>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44</w:t>
            </w:r>
            <w:r w:rsidRPr="00C87244">
              <w:rPr>
                <w:lang w:val="en-US"/>
              </w:rPr>
              <w:fldChar w:fldCharType="end"/>
            </w:r>
            <w:r w:rsidRPr="00C87244">
              <w:rPr>
                <w:lang w:val="en-US"/>
              </w:rPr>
              <w:t>)</w:t>
            </w:r>
          </w:p>
        </w:tc>
      </w:tr>
    </w:tbl>
    <w:p w14:paraId="480265F7" w14:textId="56354D29" w:rsidR="008D1950" w:rsidRDefault="00CA7F0B" w:rsidP="008D1950">
      <w:pPr>
        <w:rPr>
          <w:lang w:val="en-US"/>
        </w:rPr>
      </w:pPr>
      <w:r>
        <w:rPr>
          <w:rFonts w:eastAsiaTheme="minorEastAsia"/>
        </w:rPr>
        <w:lastRenderedPageBreak/>
        <w:t>Now, the generalized Maxwell distribution ha</w:t>
      </w:r>
      <w:r w:rsidR="00F41DCA">
        <w:rPr>
          <w:rFonts w:eastAsiaTheme="minorEastAsia"/>
          <w:lang w:val="en-US"/>
        </w:rPr>
        <w:t>s</w:t>
      </w:r>
      <w:r>
        <w:rPr>
          <w:rFonts w:eastAsiaTheme="minorEastAsia"/>
        </w:rPr>
        <w:t xml:space="preserve"> two parameters to be defined: </w:t>
      </w:r>
      <m:oMath>
        <m:sSub>
          <m:sSubPr>
            <m:ctrlPr>
              <w:rPr>
                <w:rFonts w:ascii="Cambria Math" w:hAnsi="Cambria Math" w:cstheme="minorHAnsi"/>
                <w:i/>
                <w:lang w:val="en-US"/>
              </w:rPr>
            </m:ctrlPr>
          </m:sSubPr>
          <m:e>
            <m:r>
              <w:rPr>
                <w:rFonts w:ascii="Cambria Math" w:hAnsi="Cambria Math" w:cstheme="minorHAnsi"/>
                <w:lang w:val="en-US"/>
              </w:rPr>
              <m:t>E</m:t>
            </m:r>
          </m:e>
          <m:sub>
            <m:r>
              <w:rPr>
                <w:rFonts w:ascii="Cambria Math" w:hAnsi="Cambria Math" w:cstheme="minorHAnsi"/>
                <w:lang w:val="en-US"/>
              </w:rPr>
              <m:t>0</m:t>
            </m:r>
          </m:sub>
        </m:sSub>
      </m:oMath>
      <w:r>
        <w:rPr>
          <w:rFonts w:eastAsiaTheme="minorEastAsia"/>
          <w:lang w:val="en-US"/>
        </w:rPr>
        <w:t xml:space="preserve"> and </w:t>
      </w:r>
      <w:r w:rsidRPr="00CA7F0B">
        <w:rPr>
          <w:rFonts w:eastAsiaTheme="minorEastAsia"/>
          <w:i/>
          <w:iCs/>
          <w:lang w:val="en-US"/>
        </w:rPr>
        <w:t>T</w:t>
      </w:r>
      <w:r w:rsidRPr="00CA7F0B">
        <w:rPr>
          <w:rFonts w:eastAsiaTheme="minorEastAsia"/>
          <w:i/>
          <w:iCs/>
          <w:vertAlign w:val="subscript"/>
          <w:lang w:val="en-US"/>
        </w:rPr>
        <w:t>a</w:t>
      </w:r>
      <w:r>
        <w:rPr>
          <w:rFonts w:eastAsiaTheme="minorEastAsia"/>
          <w:lang w:val="en-US"/>
        </w:rPr>
        <w:t>.</w:t>
      </w:r>
      <w:r>
        <w:rPr>
          <w:rFonts w:eastAsiaTheme="minorEastAsia"/>
        </w:rPr>
        <w:t xml:space="preserve"> </w:t>
      </w:r>
      <w:r w:rsidR="008D1950">
        <w:rPr>
          <w:rFonts w:eastAsiaTheme="minorEastAsia"/>
        </w:rPr>
        <w:t>As above, assuming that the distribution is Maxwellian, the first and second moments may be evaluated analytically:</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8D1950" w:rsidRPr="00C87244" w14:paraId="5516FF3D" w14:textId="77777777" w:rsidTr="00A44230">
        <w:trPr>
          <w:jc w:val="center"/>
        </w:trPr>
        <w:tc>
          <w:tcPr>
            <w:tcW w:w="750" w:type="pct"/>
            <w:vAlign w:val="center"/>
          </w:tcPr>
          <w:p w14:paraId="1F0E7DCA" w14:textId="77777777" w:rsidR="008D1950" w:rsidRPr="00C87244" w:rsidRDefault="008D1950" w:rsidP="00A44230">
            <w:pPr>
              <w:rPr>
                <w:rFonts w:asciiTheme="minorHAnsi" w:eastAsia="Times New Roman" w:hAnsiTheme="minorHAnsi" w:cstheme="minorHAnsi"/>
                <w:lang w:val="en-US"/>
              </w:rPr>
            </w:pPr>
          </w:p>
        </w:tc>
        <w:tc>
          <w:tcPr>
            <w:tcW w:w="3500" w:type="pct"/>
            <w:vAlign w:val="center"/>
          </w:tcPr>
          <w:p w14:paraId="09FC65AF" w14:textId="7F76835F" w:rsidR="008D1950" w:rsidRPr="007A7CDC" w:rsidRDefault="00000000" w:rsidP="00A44230">
            <w:pPr>
              <w:jc w:val="center"/>
              <w:rPr>
                <w:rFonts w:asciiTheme="minorHAnsi" w:eastAsia="Times New Roman" w:hAnsiTheme="minorHAnsi" w:cstheme="minorHAnsi"/>
                <w:lang w:val="en-US"/>
              </w:rPr>
            </w:pPr>
            <m:oMathPara>
              <m:oMath>
                <m:sSub>
                  <m:sSubPr>
                    <m:ctrlPr>
                      <w:rPr>
                        <w:rFonts w:ascii="Cambria Math" w:hAnsi="Cambria Math" w:cstheme="minorHAnsi"/>
                        <w:i/>
                        <w:sz w:val="22"/>
                        <w:lang w:val="en-US"/>
                      </w:rPr>
                    </m:ctrlPr>
                  </m:sSubPr>
                  <m:e>
                    <m:r>
                      <w:rPr>
                        <w:rFonts w:ascii="Cambria Math" w:hAnsi="Cambria Math" w:cstheme="minorHAnsi"/>
                        <w:sz w:val="22"/>
                        <w:lang w:val="en-US"/>
                      </w:rPr>
                      <m:t>E</m:t>
                    </m:r>
                  </m:e>
                  <m:sub>
                    <m:r>
                      <w:rPr>
                        <w:rFonts w:ascii="Cambria Math" w:hAnsi="Cambria Math" w:cstheme="minorHAnsi"/>
                        <w:sz w:val="22"/>
                        <w:lang w:val="en-US"/>
                      </w:rPr>
                      <m:t>1</m:t>
                    </m:r>
                  </m:sub>
                </m:sSub>
                <m:r>
                  <w:rPr>
                    <w:rFonts w:ascii="Cambria Math" w:hAnsi="Cambria Math" w:cstheme="minorHAnsi"/>
                    <w:sz w:val="22"/>
                    <w:lang w:val="en-US"/>
                  </w:rPr>
                  <m:t>=</m:t>
                </m:r>
                <m:nary>
                  <m:naryPr>
                    <m:limLoc m:val="undOvr"/>
                    <m:ctrlPr>
                      <w:rPr>
                        <w:rFonts w:ascii="Cambria Math" w:hAnsi="Cambria Math" w:cstheme="minorHAnsi"/>
                        <w:i/>
                        <w:sz w:val="22"/>
                        <w:lang w:val="en-US"/>
                      </w:rPr>
                    </m:ctrlPr>
                  </m:naryPr>
                  <m:sub>
                    <m:r>
                      <w:rPr>
                        <w:rFonts w:ascii="Cambria Math" w:hAnsi="Cambria Math" w:cstheme="minorHAnsi"/>
                        <w:sz w:val="22"/>
                        <w:lang w:val="en-US"/>
                      </w:rPr>
                      <m:t>0</m:t>
                    </m:r>
                  </m:sub>
                  <m:sup>
                    <m:r>
                      <w:rPr>
                        <w:rFonts w:ascii="Cambria Math" w:hAnsi="Cambria Math" w:cstheme="minorHAnsi"/>
                        <w:sz w:val="22"/>
                        <w:lang w:val="en-US"/>
                      </w:rPr>
                      <m:t>∞</m:t>
                    </m:r>
                  </m:sup>
                  <m:e>
                    <m:r>
                      <w:rPr>
                        <w:rFonts w:ascii="Cambria Math" w:hAnsi="Cambria Math" w:cstheme="minorHAnsi"/>
                        <w:lang w:val="en-US"/>
                      </w:rPr>
                      <m:t>ε</m:t>
                    </m:r>
                    <m:sSubSup>
                      <m:sSubSupPr>
                        <m:ctrlPr>
                          <w:rPr>
                            <w:rFonts w:ascii="Cambria Math" w:hAnsi="Cambria Math" w:cstheme="minorHAnsi"/>
                            <w:i/>
                            <w:lang w:val="en-US"/>
                          </w:rPr>
                        </m:ctrlPr>
                      </m:sSubSupPr>
                      <m:e>
                        <m:r>
                          <w:rPr>
                            <w:rFonts w:ascii="Cambria Math" w:hAnsi="Cambria Math" w:cstheme="minorHAnsi"/>
                            <w:lang w:val="en-US"/>
                          </w:rPr>
                          <m:t>f</m:t>
                        </m:r>
                      </m:e>
                      <m:sub>
                        <m:r>
                          <w:rPr>
                            <w:rFonts w:ascii="Cambria Math" w:hAnsi="Cambria Math" w:cstheme="minorHAnsi"/>
                            <w:lang w:val="en-US"/>
                          </w:rPr>
                          <m:t>a</m:t>
                        </m:r>
                      </m:sub>
                      <m:sup>
                        <m:r>
                          <w:rPr>
                            <w:rFonts w:ascii="Cambria Math" w:hAnsi="Cambria Math" w:cstheme="minorHAnsi"/>
                            <w:lang w:val="en-US"/>
                          </w:rPr>
                          <m:t>G</m:t>
                        </m:r>
                      </m:sup>
                    </m:sSubSup>
                    <m:d>
                      <m:dPr>
                        <m:ctrlPr>
                          <w:rPr>
                            <w:rFonts w:ascii="Cambria Math" w:hAnsi="Cambria Math" w:cstheme="minorHAnsi"/>
                            <w:i/>
                            <w:lang w:val="en-US"/>
                          </w:rPr>
                        </m:ctrlPr>
                      </m:dPr>
                      <m:e>
                        <m:r>
                          <w:rPr>
                            <w:rFonts w:ascii="Cambria Math" w:hAnsi="Cambria Math" w:cstheme="minorHAnsi"/>
                            <w:lang w:val="en-US"/>
                          </w:rPr>
                          <m:t>ε,t</m:t>
                        </m:r>
                      </m:e>
                    </m:d>
                    <m:r>
                      <w:rPr>
                        <w:rFonts w:ascii="Cambria Math" w:hAnsi="Cambria Math" w:cstheme="minorHAnsi"/>
                        <w:lang w:val="en-US"/>
                      </w:rPr>
                      <m:t>dε</m:t>
                    </m:r>
                  </m:e>
                </m:nary>
                <m:r>
                  <w:rPr>
                    <w:rFonts w:ascii="Cambria Math" w:eastAsia="Times New Roman" w:hAnsi="Cambria Math" w:cstheme="minorHAnsi"/>
                    <w:lang w:val="en-US"/>
                  </w:rPr>
                  <m:t>=</m:t>
                </m:r>
                <m:f>
                  <m:fPr>
                    <m:ctrlPr>
                      <w:rPr>
                        <w:rFonts w:ascii="Cambria Math" w:eastAsia="Times New Roman" w:hAnsi="Cambria Math" w:cstheme="minorHAnsi"/>
                        <w:i/>
                        <w:lang w:val="en-US"/>
                      </w:rPr>
                    </m:ctrlPr>
                  </m:fPr>
                  <m:num>
                    <m:r>
                      <w:rPr>
                        <w:rFonts w:ascii="Cambria Math" w:eastAsia="Times New Roman" w:hAnsi="Cambria Math" w:cstheme="minorHAnsi"/>
                        <w:lang w:val="en-US"/>
                      </w:rPr>
                      <m:t>3</m:t>
                    </m:r>
                  </m:num>
                  <m:den>
                    <m:r>
                      <w:rPr>
                        <w:rFonts w:ascii="Cambria Math" w:eastAsia="Times New Roman" w:hAnsi="Cambria Math" w:cstheme="minorHAnsi"/>
                        <w:lang w:val="en-US"/>
                      </w:rPr>
                      <m:t>2</m:t>
                    </m:r>
                  </m:den>
                </m:f>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T</m:t>
                    </m:r>
                  </m:e>
                  <m:sub>
                    <m:r>
                      <w:rPr>
                        <w:rFonts w:ascii="Cambria Math" w:eastAsia="Times New Roman" w:hAnsi="Cambria Math" w:cstheme="minorHAnsi"/>
                        <w:lang w:val="en-US"/>
                      </w:rPr>
                      <m:t>a</m:t>
                    </m:r>
                  </m:sub>
                </m:sSub>
                <m:r>
                  <w:rPr>
                    <w:rFonts w:ascii="Cambria Math" w:eastAsia="Times New Roman" w:hAnsi="Cambria Math" w:cstheme="minorHAnsi"/>
                    <w:lang w:val="en-US"/>
                  </w:rPr>
                  <m:t>-</m:t>
                </m:r>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E</m:t>
                    </m:r>
                  </m:e>
                  <m:sub>
                    <m:r>
                      <w:rPr>
                        <w:rFonts w:ascii="Cambria Math" w:eastAsia="Times New Roman" w:hAnsi="Cambria Math" w:cstheme="minorHAnsi"/>
                        <w:lang w:val="en-US"/>
                      </w:rPr>
                      <m:t>0</m:t>
                    </m:r>
                  </m:sub>
                </m:sSub>
                <m:r>
                  <w:rPr>
                    <w:rFonts w:ascii="Cambria Math" w:eastAsia="Times New Roman" w:hAnsi="Cambria Math" w:cstheme="minorHAnsi"/>
                    <w:lang w:val="en-US"/>
                  </w:rPr>
                  <m:t xml:space="preserve"> ,</m:t>
                </m:r>
              </m:oMath>
            </m:oMathPara>
          </w:p>
          <w:p w14:paraId="32D5A000" w14:textId="2D4340FB" w:rsidR="008D1950" w:rsidRPr="007A7CDC" w:rsidRDefault="00000000" w:rsidP="008D1950">
            <w:pPr>
              <w:jc w:val="center"/>
              <w:rPr>
                <w:rFonts w:asciiTheme="minorHAnsi" w:eastAsia="Times New Roman" w:hAnsiTheme="minorHAnsi" w:cstheme="minorHAnsi"/>
                <w:lang w:val="en-US"/>
              </w:rPr>
            </w:pPr>
            <m:oMathPara>
              <m:oMath>
                <m:sSub>
                  <m:sSubPr>
                    <m:ctrlPr>
                      <w:rPr>
                        <w:rFonts w:ascii="Cambria Math" w:hAnsi="Cambria Math" w:cstheme="minorHAnsi"/>
                        <w:i/>
                        <w:sz w:val="22"/>
                        <w:lang w:val="en-US"/>
                      </w:rPr>
                    </m:ctrlPr>
                  </m:sSubPr>
                  <m:e>
                    <m:r>
                      <w:rPr>
                        <w:rFonts w:ascii="Cambria Math" w:hAnsi="Cambria Math" w:cstheme="minorHAnsi"/>
                        <w:sz w:val="22"/>
                        <w:lang w:val="en-US"/>
                      </w:rPr>
                      <m:t>E</m:t>
                    </m:r>
                  </m:e>
                  <m:sub>
                    <m:r>
                      <w:rPr>
                        <w:rFonts w:ascii="Cambria Math" w:hAnsi="Cambria Math" w:cstheme="minorHAnsi"/>
                        <w:sz w:val="22"/>
                        <w:lang w:val="en-US"/>
                      </w:rPr>
                      <m:t>2</m:t>
                    </m:r>
                  </m:sub>
                </m:sSub>
                <m:r>
                  <w:rPr>
                    <w:rFonts w:ascii="Cambria Math" w:hAnsi="Cambria Math" w:cstheme="minorHAnsi"/>
                    <w:sz w:val="22"/>
                    <w:lang w:val="en-US"/>
                  </w:rPr>
                  <m:t>=</m:t>
                </m:r>
                <m:nary>
                  <m:naryPr>
                    <m:limLoc m:val="undOvr"/>
                    <m:ctrlPr>
                      <w:rPr>
                        <w:rFonts w:ascii="Cambria Math" w:hAnsi="Cambria Math" w:cstheme="minorHAnsi"/>
                        <w:i/>
                        <w:sz w:val="22"/>
                        <w:lang w:val="en-US"/>
                      </w:rPr>
                    </m:ctrlPr>
                  </m:naryPr>
                  <m:sub>
                    <m:r>
                      <w:rPr>
                        <w:rFonts w:ascii="Cambria Math" w:hAnsi="Cambria Math" w:cstheme="minorHAnsi"/>
                        <w:sz w:val="22"/>
                        <w:lang w:val="en-US"/>
                      </w:rPr>
                      <m:t>0</m:t>
                    </m:r>
                  </m:sub>
                  <m:sup>
                    <m:r>
                      <w:rPr>
                        <w:rFonts w:ascii="Cambria Math" w:hAnsi="Cambria Math" w:cstheme="minorHAnsi"/>
                        <w:sz w:val="22"/>
                        <w:lang w:val="en-US"/>
                      </w:rPr>
                      <m:t>∞</m:t>
                    </m:r>
                  </m:sup>
                  <m:e>
                    <m:sSup>
                      <m:sSupPr>
                        <m:ctrlPr>
                          <w:rPr>
                            <w:rFonts w:ascii="Cambria Math" w:hAnsi="Cambria Math" w:cstheme="minorHAnsi"/>
                            <w:i/>
                            <w:lang w:val="en-US"/>
                          </w:rPr>
                        </m:ctrlPr>
                      </m:sSupPr>
                      <m:e>
                        <m:r>
                          <w:rPr>
                            <w:rFonts w:ascii="Cambria Math" w:hAnsi="Cambria Math" w:cstheme="minorHAnsi"/>
                            <w:lang w:val="en-US"/>
                          </w:rPr>
                          <m:t>ε</m:t>
                        </m:r>
                      </m:e>
                      <m:sup>
                        <m:r>
                          <w:rPr>
                            <w:rFonts w:ascii="Cambria Math" w:hAnsi="Cambria Math" w:cstheme="minorHAnsi"/>
                            <w:lang w:val="en-US"/>
                          </w:rPr>
                          <m:t>2</m:t>
                        </m:r>
                      </m:sup>
                    </m:sSup>
                    <m:sSubSup>
                      <m:sSubSupPr>
                        <m:ctrlPr>
                          <w:rPr>
                            <w:rFonts w:ascii="Cambria Math" w:hAnsi="Cambria Math" w:cstheme="minorHAnsi"/>
                            <w:i/>
                            <w:lang w:val="en-US"/>
                          </w:rPr>
                        </m:ctrlPr>
                      </m:sSubSupPr>
                      <m:e>
                        <m:r>
                          <w:rPr>
                            <w:rFonts w:ascii="Cambria Math" w:hAnsi="Cambria Math" w:cstheme="minorHAnsi"/>
                            <w:lang w:val="en-US"/>
                          </w:rPr>
                          <m:t>f</m:t>
                        </m:r>
                      </m:e>
                      <m:sub>
                        <m:r>
                          <w:rPr>
                            <w:rFonts w:ascii="Cambria Math" w:hAnsi="Cambria Math" w:cstheme="minorHAnsi"/>
                            <w:lang w:val="en-US"/>
                          </w:rPr>
                          <m:t>a</m:t>
                        </m:r>
                      </m:sub>
                      <m:sup>
                        <m:r>
                          <w:rPr>
                            <w:rFonts w:ascii="Cambria Math" w:hAnsi="Cambria Math" w:cstheme="minorHAnsi"/>
                            <w:lang w:val="en-US"/>
                          </w:rPr>
                          <m:t>G</m:t>
                        </m:r>
                      </m:sup>
                    </m:sSubSup>
                    <m:d>
                      <m:dPr>
                        <m:ctrlPr>
                          <w:rPr>
                            <w:rFonts w:ascii="Cambria Math" w:hAnsi="Cambria Math" w:cstheme="minorHAnsi"/>
                            <w:i/>
                            <w:lang w:val="en-US"/>
                          </w:rPr>
                        </m:ctrlPr>
                      </m:dPr>
                      <m:e>
                        <m:r>
                          <w:rPr>
                            <w:rFonts w:ascii="Cambria Math" w:hAnsi="Cambria Math" w:cstheme="minorHAnsi"/>
                            <w:lang w:val="en-US"/>
                          </w:rPr>
                          <m:t>ε,t</m:t>
                        </m:r>
                      </m:e>
                    </m:d>
                    <m:r>
                      <w:rPr>
                        <w:rFonts w:ascii="Cambria Math" w:hAnsi="Cambria Math" w:cstheme="minorHAnsi"/>
                        <w:lang w:val="en-US"/>
                      </w:rPr>
                      <m:t>dε</m:t>
                    </m:r>
                  </m:e>
                </m:nary>
                <m:r>
                  <w:rPr>
                    <w:rFonts w:ascii="Cambria Math" w:eastAsia="Times New Roman" w:hAnsi="Cambria Math" w:cstheme="minorHAnsi"/>
                    <w:lang w:val="en-US"/>
                  </w:rPr>
                  <m:t>=</m:t>
                </m:r>
                <m:f>
                  <m:fPr>
                    <m:ctrlPr>
                      <w:rPr>
                        <w:rFonts w:ascii="Cambria Math" w:eastAsia="Times New Roman" w:hAnsi="Cambria Math" w:cstheme="minorHAnsi"/>
                        <w:i/>
                        <w:lang w:val="en-US"/>
                      </w:rPr>
                    </m:ctrlPr>
                  </m:fPr>
                  <m:num>
                    <m:r>
                      <w:rPr>
                        <w:rFonts w:ascii="Cambria Math" w:eastAsia="Times New Roman" w:hAnsi="Cambria Math" w:cstheme="minorHAnsi"/>
                        <w:lang w:val="en-US"/>
                      </w:rPr>
                      <m:t>15</m:t>
                    </m:r>
                  </m:num>
                  <m:den>
                    <m:r>
                      <w:rPr>
                        <w:rFonts w:ascii="Cambria Math" w:eastAsia="Times New Roman" w:hAnsi="Cambria Math" w:cstheme="minorHAnsi"/>
                        <w:lang w:val="en-US"/>
                      </w:rPr>
                      <m:t>4</m:t>
                    </m:r>
                  </m:den>
                </m:f>
                <m:sSubSup>
                  <m:sSubSupPr>
                    <m:ctrlPr>
                      <w:rPr>
                        <w:rFonts w:ascii="Cambria Math" w:eastAsia="Times New Roman" w:hAnsi="Cambria Math" w:cstheme="minorHAnsi"/>
                        <w:i/>
                        <w:lang w:val="en-US"/>
                      </w:rPr>
                    </m:ctrlPr>
                  </m:sSubSupPr>
                  <m:e>
                    <m:r>
                      <w:rPr>
                        <w:rFonts w:ascii="Cambria Math" w:eastAsia="Times New Roman" w:hAnsi="Cambria Math" w:cstheme="minorHAnsi"/>
                        <w:lang w:val="en-US"/>
                      </w:rPr>
                      <m:t>T</m:t>
                    </m:r>
                  </m:e>
                  <m:sub>
                    <m:r>
                      <w:rPr>
                        <w:rFonts w:ascii="Cambria Math" w:eastAsia="Times New Roman" w:hAnsi="Cambria Math" w:cstheme="minorHAnsi"/>
                        <w:lang w:val="en-US"/>
                      </w:rPr>
                      <m:t>a</m:t>
                    </m:r>
                  </m:sub>
                  <m:sup>
                    <m:r>
                      <w:rPr>
                        <w:rFonts w:ascii="Cambria Math" w:eastAsia="Times New Roman" w:hAnsi="Cambria Math" w:cstheme="minorHAnsi"/>
                        <w:lang w:val="en-US"/>
                      </w:rPr>
                      <m:t>2</m:t>
                    </m:r>
                  </m:sup>
                </m:sSubSup>
                <m:r>
                  <w:rPr>
                    <w:rFonts w:ascii="Cambria Math" w:eastAsia="Times New Roman" w:hAnsi="Cambria Math" w:cstheme="minorHAnsi"/>
                    <w:lang w:val="en-US"/>
                  </w:rPr>
                  <m:t>+3</m:t>
                </m:r>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T</m:t>
                    </m:r>
                  </m:e>
                  <m:sub>
                    <m:r>
                      <w:rPr>
                        <w:rFonts w:ascii="Cambria Math" w:eastAsia="Times New Roman" w:hAnsi="Cambria Math" w:cstheme="minorHAnsi"/>
                        <w:lang w:val="en-US"/>
                      </w:rPr>
                      <m:t>a</m:t>
                    </m:r>
                  </m:sub>
                </m:sSub>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E</m:t>
                    </m:r>
                  </m:e>
                  <m:sub>
                    <m:r>
                      <w:rPr>
                        <w:rFonts w:ascii="Cambria Math" w:eastAsia="Times New Roman" w:hAnsi="Cambria Math" w:cstheme="minorHAnsi"/>
                        <w:lang w:val="en-US"/>
                      </w:rPr>
                      <m:t>0</m:t>
                    </m:r>
                  </m:sub>
                </m:sSub>
                <m:r>
                  <w:rPr>
                    <w:rFonts w:ascii="Cambria Math" w:eastAsia="Times New Roman" w:hAnsi="Cambria Math" w:cstheme="minorHAnsi"/>
                    <w:lang w:val="en-US"/>
                  </w:rPr>
                  <m:t>+</m:t>
                </m:r>
                <m:sSubSup>
                  <m:sSubSupPr>
                    <m:ctrlPr>
                      <w:rPr>
                        <w:rFonts w:ascii="Cambria Math" w:eastAsia="Times New Roman" w:hAnsi="Cambria Math" w:cstheme="minorHAnsi"/>
                        <w:i/>
                        <w:lang w:val="en-US"/>
                      </w:rPr>
                    </m:ctrlPr>
                  </m:sSubSupPr>
                  <m:e>
                    <m:r>
                      <w:rPr>
                        <w:rFonts w:ascii="Cambria Math" w:eastAsia="Times New Roman" w:hAnsi="Cambria Math" w:cstheme="minorHAnsi"/>
                        <w:lang w:val="en-US"/>
                      </w:rPr>
                      <m:t>E</m:t>
                    </m:r>
                  </m:e>
                  <m:sub>
                    <m:r>
                      <w:rPr>
                        <w:rFonts w:ascii="Cambria Math" w:eastAsia="Times New Roman" w:hAnsi="Cambria Math" w:cstheme="minorHAnsi"/>
                        <w:lang w:val="en-US"/>
                      </w:rPr>
                      <m:t>0</m:t>
                    </m:r>
                  </m:sub>
                  <m:sup>
                    <m:r>
                      <w:rPr>
                        <w:rFonts w:ascii="Cambria Math" w:eastAsia="Times New Roman" w:hAnsi="Cambria Math" w:cstheme="minorHAnsi"/>
                        <w:lang w:val="en-US"/>
                      </w:rPr>
                      <m:t>2</m:t>
                    </m:r>
                  </m:sup>
                </m:sSubSup>
                <m:r>
                  <w:rPr>
                    <w:rFonts w:ascii="Cambria Math" w:eastAsia="Times New Roman" w:hAnsi="Cambria Math" w:cstheme="minorHAnsi"/>
                    <w:lang w:val="en-US"/>
                  </w:rPr>
                  <m:t xml:space="preserve"> ,</m:t>
                </m:r>
              </m:oMath>
            </m:oMathPara>
          </w:p>
        </w:tc>
        <w:tc>
          <w:tcPr>
            <w:tcW w:w="750" w:type="pct"/>
            <w:vAlign w:val="center"/>
          </w:tcPr>
          <w:p w14:paraId="4867E708" w14:textId="7176C54F" w:rsidR="008D1950" w:rsidRPr="00C87244" w:rsidRDefault="008D1950" w:rsidP="00A44230">
            <w:pPr>
              <w:spacing w:line="360" w:lineRule="auto"/>
              <w:ind w:left="337"/>
              <w:rPr>
                <w:rFonts w:asciiTheme="minorHAnsi" w:hAnsiTheme="minorHAnsi" w:cstheme="minorHAnsi"/>
                <w:lang w:val="en-US"/>
              </w:rPr>
            </w:pPr>
            <w:bookmarkStart w:id="163" w:name="_Ref155878479"/>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45</w:t>
            </w:r>
            <w:r w:rsidRPr="00C87244">
              <w:rPr>
                <w:lang w:val="en-US"/>
              </w:rPr>
              <w:fldChar w:fldCharType="end"/>
            </w:r>
            <w:bookmarkEnd w:id="163"/>
            <w:r w:rsidRPr="00C87244">
              <w:rPr>
                <w:lang w:val="en-US"/>
              </w:rPr>
              <w:t>)</w:t>
            </w:r>
          </w:p>
        </w:tc>
      </w:tr>
    </w:tbl>
    <w:p w14:paraId="1333CDE2" w14:textId="26FDE3E2" w:rsidR="008D1950" w:rsidRDefault="00814D98" w:rsidP="008D1950">
      <w:pPr>
        <w:rPr>
          <w:lang w:val="en-US"/>
        </w:rPr>
      </w:pPr>
      <w:r>
        <w:rPr>
          <w:rFonts w:eastAsiaTheme="minorEastAsia"/>
        </w:rPr>
        <w:t>From t</w:t>
      </w:r>
      <w:r w:rsidR="008D1950">
        <w:rPr>
          <w:rFonts w:eastAsiaTheme="minorEastAsia"/>
        </w:rPr>
        <w:t xml:space="preserve">he parameters of the </w:t>
      </w:r>
      <w:r>
        <w:rPr>
          <w:rFonts w:eastAsiaTheme="minorEastAsia"/>
        </w:rPr>
        <w:t xml:space="preserve">MD </w:t>
      </w:r>
      <w:r w:rsidR="008D1950">
        <w:rPr>
          <w:rFonts w:eastAsiaTheme="minorEastAsia"/>
        </w:rPr>
        <w:t>atomic ensemble</w:t>
      </w:r>
      <w:r>
        <w:rPr>
          <w:rFonts w:eastAsiaTheme="minorEastAsia"/>
        </w:rPr>
        <w:t xml:space="preserve">, the moments can </w:t>
      </w:r>
      <w:r w:rsidR="004B0273">
        <w:rPr>
          <w:rFonts w:eastAsiaTheme="minorEastAsia"/>
        </w:rPr>
        <w:t xml:space="preserve">also </w:t>
      </w:r>
      <w:r>
        <w:rPr>
          <w:rFonts w:eastAsiaTheme="minorEastAsia"/>
        </w:rPr>
        <w:t>be calculated</w:t>
      </w:r>
      <w:r w:rsidR="008D1950">
        <w:rPr>
          <w:rFonts w:eastAsiaTheme="minorEastAsia"/>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8D1950" w:rsidRPr="00C87244" w14:paraId="3A225524" w14:textId="77777777" w:rsidTr="00A44230">
        <w:trPr>
          <w:jc w:val="center"/>
        </w:trPr>
        <w:tc>
          <w:tcPr>
            <w:tcW w:w="750" w:type="pct"/>
            <w:vAlign w:val="center"/>
          </w:tcPr>
          <w:p w14:paraId="456E0F5F" w14:textId="77777777" w:rsidR="008D1950" w:rsidRPr="00C87244" w:rsidRDefault="008D1950" w:rsidP="00A44230">
            <w:pPr>
              <w:rPr>
                <w:rFonts w:asciiTheme="minorHAnsi" w:eastAsia="Times New Roman" w:hAnsiTheme="minorHAnsi" w:cstheme="minorHAnsi"/>
                <w:lang w:val="en-US"/>
              </w:rPr>
            </w:pPr>
          </w:p>
        </w:tc>
        <w:tc>
          <w:tcPr>
            <w:tcW w:w="3500" w:type="pct"/>
            <w:vAlign w:val="center"/>
          </w:tcPr>
          <w:p w14:paraId="2A50992A" w14:textId="7E75CC33" w:rsidR="008D1950" w:rsidRPr="007A7CDC" w:rsidRDefault="00000000" w:rsidP="00A44230">
            <w:pPr>
              <w:jc w:val="center"/>
              <w:rPr>
                <w:rFonts w:asciiTheme="minorHAnsi" w:eastAsia="Times New Roman" w:hAnsiTheme="minorHAnsi" w:cstheme="minorHAnsi"/>
                <w:lang w:val="en-US"/>
              </w:rPr>
            </w:pPr>
            <m:oMathPara>
              <m:oMath>
                <m:sSub>
                  <m:sSubPr>
                    <m:ctrlPr>
                      <w:rPr>
                        <w:rFonts w:ascii="Cambria Math" w:hAnsi="Cambria Math" w:cstheme="minorHAnsi"/>
                        <w:i/>
                        <w:sz w:val="22"/>
                        <w:lang w:val="en-US"/>
                      </w:rPr>
                    </m:ctrlPr>
                  </m:sSubPr>
                  <m:e>
                    <m:acc>
                      <m:accPr>
                        <m:chr m:val="̅"/>
                        <m:ctrlPr>
                          <w:rPr>
                            <w:rFonts w:ascii="Cambria Math" w:hAnsi="Cambria Math" w:cstheme="minorHAnsi"/>
                            <w:i/>
                            <w:sz w:val="22"/>
                            <w:lang w:val="en-US"/>
                          </w:rPr>
                        </m:ctrlPr>
                      </m:accPr>
                      <m:e>
                        <m:r>
                          <w:rPr>
                            <w:rFonts w:ascii="Cambria Math" w:hAnsi="Cambria Math" w:cstheme="minorHAnsi"/>
                            <w:sz w:val="22"/>
                            <w:lang w:val="en-US"/>
                          </w:rPr>
                          <m:t>E</m:t>
                        </m:r>
                      </m:e>
                    </m:acc>
                  </m:e>
                  <m:sub>
                    <m:r>
                      <w:rPr>
                        <w:rFonts w:ascii="Cambria Math" w:hAnsi="Cambria Math" w:cstheme="minorHAnsi"/>
                        <w:sz w:val="22"/>
                        <w:lang w:val="en-US"/>
                      </w:rPr>
                      <m:t>1</m:t>
                    </m:r>
                  </m:sub>
                </m:sSub>
                <m:r>
                  <w:rPr>
                    <w:rFonts w:ascii="Cambria Math" w:hAnsi="Cambria Math" w:cstheme="minorHAnsi"/>
                    <w:sz w:val="22"/>
                    <w:lang w:val="en-US"/>
                  </w:rPr>
                  <m:t>=</m:t>
                </m:r>
                <m:f>
                  <m:fPr>
                    <m:ctrlPr>
                      <w:rPr>
                        <w:rFonts w:ascii="Cambria Math" w:hAnsi="Cambria Math" w:cstheme="minorHAnsi"/>
                        <w:i/>
                        <w:sz w:val="22"/>
                        <w:lang w:val="en-US"/>
                      </w:rPr>
                    </m:ctrlPr>
                  </m:fPr>
                  <m:num>
                    <m:r>
                      <w:rPr>
                        <w:rFonts w:ascii="Cambria Math" w:hAnsi="Cambria Math" w:cstheme="minorHAnsi"/>
                        <w:sz w:val="22"/>
                        <w:lang w:val="en-US"/>
                      </w:rPr>
                      <m:t>1</m:t>
                    </m:r>
                  </m:num>
                  <m:den>
                    <m:sSub>
                      <m:sSubPr>
                        <m:ctrlPr>
                          <w:rPr>
                            <w:rFonts w:ascii="Cambria Math" w:hAnsi="Cambria Math" w:cstheme="minorHAnsi"/>
                            <w:i/>
                            <w:sz w:val="22"/>
                            <w:lang w:val="en-US"/>
                          </w:rPr>
                        </m:ctrlPr>
                      </m:sSubPr>
                      <m:e>
                        <m:r>
                          <w:rPr>
                            <w:rFonts w:ascii="Cambria Math" w:hAnsi="Cambria Math" w:cstheme="minorHAnsi"/>
                            <w:sz w:val="22"/>
                            <w:lang w:val="en-US"/>
                          </w:rPr>
                          <m:t>N</m:t>
                        </m:r>
                      </m:e>
                      <m:sub>
                        <m:r>
                          <w:rPr>
                            <w:rFonts w:ascii="Cambria Math" w:hAnsi="Cambria Math" w:cstheme="minorHAnsi"/>
                            <w:sz w:val="22"/>
                            <w:lang w:val="en-US"/>
                          </w:rPr>
                          <m:t>at</m:t>
                        </m:r>
                      </m:sub>
                    </m:sSub>
                  </m:den>
                </m:f>
                <m:nary>
                  <m:naryPr>
                    <m:chr m:val="∑"/>
                    <m:limLoc m:val="undOvr"/>
                    <m:ctrlPr>
                      <w:rPr>
                        <w:rFonts w:ascii="Cambria Math" w:eastAsia="Times New Roman" w:hAnsi="Cambria Math" w:cstheme="minorHAnsi"/>
                        <w:i/>
                        <w:lang w:val="en-US"/>
                      </w:rPr>
                    </m:ctrlPr>
                  </m:naryPr>
                  <m:sub>
                    <m:r>
                      <w:rPr>
                        <w:rFonts w:ascii="Cambria Math" w:eastAsia="Times New Roman" w:hAnsi="Cambria Math" w:cstheme="minorHAnsi"/>
                        <w:lang w:val="en-US"/>
                      </w:rPr>
                      <m:t>i=1</m:t>
                    </m:r>
                  </m:sub>
                  <m:sup>
                    <m:sSub>
                      <m:sSubPr>
                        <m:ctrlPr>
                          <w:rPr>
                            <w:rFonts w:ascii="Cambria Math" w:hAnsi="Cambria Math" w:cstheme="minorHAnsi"/>
                            <w:i/>
                            <w:sz w:val="22"/>
                            <w:lang w:val="en-US"/>
                          </w:rPr>
                        </m:ctrlPr>
                      </m:sSubPr>
                      <m:e>
                        <m:r>
                          <w:rPr>
                            <w:rFonts w:ascii="Cambria Math" w:hAnsi="Cambria Math" w:cstheme="minorHAnsi"/>
                            <w:sz w:val="22"/>
                            <w:lang w:val="en-US"/>
                          </w:rPr>
                          <m:t>N</m:t>
                        </m:r>
                      </m:e>
                      <m:sub>
                        <m:r>
                          <w:rPr>
                            <w:rFonts w:ascii="Cambria Math" w:hAnsi="Cambria Math" w:cstheme="minorHAnsi"/>
                            <w:sz w:val="22"/>
                            <w:lang w:val="en-US"/>
                          </w:rPr>
                          <m:t>at</m:t>
                        </m:r>
                      </m:sub>
                    </m:sSub>
                  </m:sup>
                  <m:e>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E</m:t>
                        </m:r>
                      </m:e>
                      <m:sub>
                        <m:r>
                          <w:rPr>
                            <w:rFonts w:ascii="Cambria Math" w:eastAsia="Times New Roman" w:hAnsi="Cambria Math" w:cstheme="minorHAnsi"/>
                            <w:lang w:val="en-US"/>
                          </w:rPr>
                          <m:t>i</m:t>
                        </m:r>
                      </m:sub>
                    </m:sSub>
                  </m:e>
                </m:nary>
                <m:r>
                  <w:rPr>
                    <w:rFonts w:ascii="Cambria Math" w:eastAsia="Times New Roman" w:hAnsi="Cambria Math" w:cstheme="minorHAnsi"/>
                    <w:lang w:val="en-US"/>
                  </w:rPr>
                  <m:t xml:space="preserve"> ,</m:t>
                </m:r>
              </m:oMath>
            </m:oMathPara>
          </w:p>
          <w:p w14:paraId="71109814" w14:textId="47FB6355" w:rsidR="008D1950" w:rsidRPr="007A7CDC" w:rsidRDefault="00000000" w:rsidP="00A44230">
            <w:pPr>
              <w:jc w:val="center"/>
              <w:rPr>
                <w:rFonts w:asciiTheme="minorHAnsi" w:eastAsia="Times New Roman" w:hAnsiTheme="minorHAnsi" w:cstheme="minorHAnsi"/>
                <w:lang w:val="en-US"/>
              </w:rPr>
            </w:pPr>
            <m:oMathPara>
              <m:oMath>
                <m:sSub>
                  <m:sSubPr>
                    <m:ctrlPr>
                      <w:rPr>
                        <w:rFonts w:ascii="Cambria Math" w:hAnsi="Cambria Math" w:cstheme="minorHAnsi"/>
                        <w:i/>
                        <w:sz w:val="22"/>
                        <w:lang w:val="en-US"/>
                      </w:rPr>
                    </m:ctrlPr>
                  </m:sSubPr>
                  <m:e>
                    <m:acc>
                      <m:accPr>
                        <m:chr m:val="̅"/>
                        <m:ctrlPr>
                          <w:rPr>
                            <w:rFonts w:ascii="Cambria Math" w:hAnsi="Cambria Math" w:cstheme="minorHAnsi"/>
                            <w:i/>
                            <w:sz w:val="22"/>
                            <w:lang w:val="en-US"/>
                          </w:rPr>
                        </m:ctrlPr>
                      </m:accPr>
                      <m:e>
                        <m:r>
                          <w:rPr>
                            <w:rFonts w:ascii="Cambria Math" w:hAnsi="Cambria Math" w:cstheme="minorHAnsi"/>
                            <w:sz w:val="22"/>
                            <w:lang w:val="en-US"/>
                          </w:rPr>
                          <m:t>E</m:t>
                        </m:r>
                      </m:e>
                    </m:acc>
                  </m:e>
                  <m:sub>
                    <m:r>
                      <w:rPr>
                        <w:rFonts w:ascii="Cambria Math" w:hAnsi="Cambria Math" w:cstheme="minorHAnsi"/>
                        <w:sz w:val="22"/>
                        <w:lang w:val="en-US"/>
                      </w:rPr>
                      <m:t>2</m:t>
                    </m:r>
                  </m:sub>
                </m:sSub>
                <m:r>
                  <w:rPr>
                    <w:rFonts w:ascii="Cambria Math" w:hAnsi="Cambria Math" w:cstheme="minorHAnsi"/>
                    <w:sz w:val="22"/>
                    <w:lang w:val="en-US"/>
                  </w:rPr>
                  <m:t>=</m:t>
                </m:r>
                <m:f>
                  <m:fPr>
                    <m:ctrlPr>
                      <w:rPr>
                        <w:rFonts w:ascii="Cambria Math" w:hAnsi="Cambria Math" w:cstheme="minorHAnsi"/>
                        <w:i/>
                        <w:sz w:val="22"/>
                        <w:lang w:val="en-US"/>
                      </w:rPr>
                    </m:ctrlPr>
                  </m:fPr>
                  <m:num>
                    <m:r>
                      <w:rPr>
                        <w:rFonts w:ascii="Cambria Math" w:hAnsi="Cambria Math" w:cstheme="minorHAnsi"/>
                        <w:sz w:val="22"/>
                        <w:lang w:val="en-US"/>
                      </w:rPr>
                      <m:t>1</m:t>
                    </m:r>
                  </m:num>
                  <m:den>
                    <m:sSub>
                      <m:sSubPr>
                        <m:ctrlPr>
                          <w:rPr>
                            <w:rFonts w:ascii="Cambria Math" w:hAnsi="Cambria Math" w:cstheme="minorHAnsi"/>
                            <w:i/>
                            <w:sz w:val="22"/>
                            <w:lang w:val="en-US"/>
                          </w:rPr>
                        </m:ctrlPr>
                      </m:sSubPr>
                      <m:e>
                        <m:r>
                          <w:rPr>
                            <w:rFonts w:ascii="Cambria Math" w:hAnsi="Cambria Math" w:cstheme="minorHAnsi"/>
                            <w:sz w:val="22"/>
                            <w:lang w:val="en-US"/>
                          </w:rPr>
                          <m:t>N</m:t>
                        </m:r>
                      </m:e>
                      <m:sub>
                        <m:r>
                          <w:rPr>
                            <w:rFonts w:ascii="Cambria Math" w:hAnsi="Cambria Math" w:cstheme="minorHAnsi"/>
                            <w:sz w:val="22"/>
                            <w:lang w:val="en-US"/>
                          </w:rPr>
                          <m:t>at</m:t>
                        </m:r>
                      </m:sub>
                    </m:sSub>
                  </m:den>
                </m:f>
                <m:nary>
                  <m:naryPr>
                    <m:chr m:val="∑"/>
                    <m:limLoc m:val="undOvr"/>
                    <m:ctrlPr>
                      <w:rPr>
                        <w:rFonts w:ascii="Cambria Math" w:eastAsia="Times New Roman" w:hAnsi="Cambria Math" w:cstheme="minorHAnsi"/>
                        <w:i/>
                        <w:lang w:val="en-US"/>
                      </w:rPr>
                    </m:ctrlPr>
                  </m:naryPr>
                  <m:sub>
                    <m:r>
                      <w:rPr>
                        <w:rFonts w:ascii="Cambria Math" w:eastAsia="Times New Roman" w:hAnsi="Cambria Math" w:cstheme="minorHAnsi"/>
                        <w:lang w:val="en-US"/>
                      </w:rPr>
                      <m:t>i=1</m:t>
                    </m:r>
                  </m:sub>
                  <m:sup>
                    <m:sSub>
                      <m:sSubPr>
                        <m:ctrlPr>
                          <w:rPr>
                            <w:rFonts w:ascii="Cambria Math" w:hAnsi="Cambria Math" w:cstheme="minorHAnsi"/>
                            <w:i/>
                            <w:sz w:val="22"/>
                            <w:lang w:val="en-US"/>
                          </w:rPr>
                        </m:ctrlPr>
                      </m:sSubPr>
                      <m:e>
                        <m:r>
                          <w:rPr>
                            <w:rFonts w:ascii="Cambria Math" w:hAnsi="Cambria Math" w:cstheme="minorHAnsi"/>
                            <w:sz w:val="22"/>
                            <w:lang w:val="en-US"/>
                          </w:rPr>
                          <m:t>N</m:t>
                        </m:r>
                      </m:e>
                      <m:sub>
                        <m:r>
                          <w:rPr>
                            <w:rFonts w:ascii="Cambria Math" w:hAnsi="Cambria Math" w:cstheme="minorHAnsi"/>
                            <w:sz w:val="22"/>
                            <w:lang w:val="en-US"/>
                          </w:rPr>
                          <m:t>at</m:t>
                        </m:r>
                      </m:sub>
                    </m:sSub>
                  </m:sup>
                  <m:e>
                    <m:sSubSup>
                      <m:sSubSupPr>
                        <m:ctrlPr>
                          <w:rPr>
                            <w:rFonts w:ascii="Cambria Math" w:eastAsia="Times New Roman" w:hAnsi="Cambria Math" w:cstheme="minorHAnsi"/>
                            <w:i/>
                            <w:lang w:val="en-US"/>
                          </w:rPr>
                        </m:ctrlPr>
                      </m:sSubSupPr>
                      <m:e>
                        <m:r>
                          <w:rPr>
                            <w:rFonts w:ascii="Cambria Math" w:eastAsia="Times New Roman" w:hAnsi="Cambria Math" w:cstheme="minorHAnsi"/>
                            <w:lang w:val="en-US"/>
                          </w:rPr>
                          <m:t>E</m:t>
                        </m:r>
                      </m:e>
                      <m:sub>
                        <m:r>
                          <w:rPr>
                            <w:rFonts w:ascii="Cambria Math" w:eastAsia="Times New Roman" w:hAnsi="Cambria Math" w:cstheme="minorHAnsi"/>
                            <w:lang w:val="en-US"/>
                          </w:rPr>
                          <m:t>i</m:t>
                        </m:r>
                      </m:sub>
                      <m:sup>
                        <m:r>
                          <w:rPr>
                            <w:rFonts w:ascii="Cambria Math" w:eastAsia="Times New Roman" w:hAnsi="Cambria Math" w:cstheme="minorHAnsi"/>
                            <w:lang w:val="en-US"/>
                          </w:rPr>
                          <m:t>2</m:t>
                        </m:r>
                      </m:sup>
                    </m:sSubSup>
                  </m:e>
                </m:nary>
                <m:r>
                  <w:rPr>
                    <w:rFonts w:ascii="Cambria Math" w:eastAsia="Times New Roman" w:hAnsi="Cambria Math" w:cstheme="minorHAnsi"/>
                    <w:lang w:val="en-US"/>
                  </w:rPr>
                  <m:t>,</m:t>
                </m:r>
              </m:oMath>
            </m:oMathPara>
          </w:p>
        </w:tc>
        <w:tc>
          <w:tcPr>
            <w:tcW w:w="750" w:type="pct"/>
            <w:vAlign w:val="center"/>
          </w:tcPr>
          <w:p w14:paraId="24A71D78" w14:textId="3758B866" w:rsidR="008D1950" w:rsidRPr="00C87244" w:rsidRDefault="008D1950" w:rsidP="00A44230">
            <w:pPr>
              <w:spacing w:line="360" w:lineRule="auto"/>
              <w:ind w:left="337"/>
              <w:rPr>
                <w:rFonts w:asciiTheme="minorHAnsi" w:hAnsiTheme="minorHAnsi" w:cstheme="minorHAnsi"/>
                <w:lang w:val="en-US"/>
              </w:rPr>
            </w:pPr>
            <w:bookmarkStart w:id="164" w:name="_Ref155878725"/>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46</w:t>
            </w:r>
            <w:r w:rsidRPr="00C87244">
              <w:rPr>
                <w:lang w:val="en-US"/>
              </w:rPr>
              <w:fldChar w:fldCharType="end"/>
            </w:r>
            <w:bookmarkEnd w:id="164"/>
            <w:r w:rsidRPr="00C87244">
              <w:rPr>
                <w:lang w:val="en-US"/>
              </w:rPr>
              <w:t>)</w:t>
            </w:r>
          </w:p>
        </w:tc>
      </w:tr>
    </w:tbl>
    <w:p w14:paraId="6A99CF7A" w14:textId="079D6E96" w:rsidR="00814D98" w:rsidRPr="00480FA3" w:rsidRDefault="00814D98" w:rsidP="00814D98">
      <w:r>
        <w:rPr>
          <w:rFonts w:eastAsiaTheme="minorEastAsia"/>
        </w:rPr>
        <w:t xml:space="preserve">Where </w:t>
      </w:r>
      <m:oMath>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E</m:t>
            </m:r>
          </m:e>
          <m:sub>
            <m:r>
              <w:rPr>
                <w:rFonts w:ascii="Cambria Math" w:eastAsia="Times New Roman" w:hAnsi="Cambria Math" w:cstheme="minorHAnsi"/>
                <w:lang w:val="en-US"/>
              </w:rPr>
              <m:t>i</m:t>
            </m:r>
          </m:sub>
        </m:sSub>
        <m:r>
          <w:rPr>
            <w:rFonts w:ascii="Cambria Math" w:eastAsia="Times New Roman" w:hAnsi="Cambria Math" w:cstheme="minorHAnsi"/>
            <w:lang w:val="en-US"/>
          </w:rPr>
          <m:t>=</m:t>
        </m:r>
        <m:f>
          <m:fPr>
            <m:ctrlPr>
              <w:rPr>
                <w:rFonts w:ascii="Cambria Math" w:hAnsi="Cambria Math" w:cstheme="minorHAnsi"/>
                <w:i/>
                <w:lang w:val="en-US"/>
              </w:rPr>
            </m:ctrlPr>
          </m:fPr>
          <m:num>
            <m:sSub>
              <m:sSubPr>
                <m:ctrlPr>
                  <w:rPr>
                    <w:rFonts w:ascii="Cambria Math" w:hAnsi="Cambria Math" w:cstheme="minorHAnsi"/>
                    <w:i/>
                    <w:lang w:val="en-US"/>
                  </w:rPr>
                </m:ctrlPr>
              </m:sSubPr>
              <m:e>
                <m:r>
                  <w:rPr>
                    <w:rFonts w:ascii="Cambria Math" w:hAnsi="Cambria Math" w:cstheme="minorHAnsi"/>
                    <w:lang w:val="en-US"/>
                  </w:rPr>
                  <m:t>M</m:t>
                </m:r>
              </m:e>
              <m:sub>
                <m:r>
                  <w:rPr>
                    <w:rFonts w:ascii="Cambria Math" w:hAnsi="Cambria Math" w:cstheme="minorHAnsi"/>
                    <w:lang w:val="en-US"/>
                  </w:rPr>
                  <m:t>i</m:t>
                </m:r>
              </m:sub>
            </m:sSub>
            <m:sSubSup>
              <m:sSubSupPr>
                <m:ctrlPr>
                  <w:rPr>
                    <w:rFonts w:ascii="Cambria Math" w:hAnsi="Cambria Math" w:cstheme="minorHAnsi"/>
                    <w:i/>
                    <w:lang w:val="en-US"/>
                  </w:rPr>
                </m:ctrlPr>
              </m:sSubSupPr>
              <m:e>
                <m:r>
                  <w:rPr>
                    <w:rFonts w:ascii="Cambria Math" w:hAnsi="Cambria Math" w:cstheme="minorHAnsi"/>
                    <w:lang w:val="en-US"/>
                  </w:rPr>
                  <m:t>v</m:t>
                </m:r>
              </m:e>
              <m:sub>
                <m:r>
                  <w:rPr>
                    <w:rFonts w:ascii="Cambria Math" w:hAnsi="Cambria Math" w:cstheme="minorHAnsi"/>
                    <w:lang w:val="en-US"/>
                  </w:rPr>
                  <m:t>i</m:t>
                </m:r>
              </m:sub>
              <m:sup>
                <m:r>
                  <w:rPr>
                    <w:rFonts w:ascii="Cambria Math" w:hAnsi="Cambria Math" w:cstheme="minorHAnsi"/>
                    <w:lang w:val="en-US"/>
                  </w:rPr>
                  <m:t>2</m:t>
                </m:r>
              </m:sup>
            </m:sSubSup>
          </m:num>
          <m:den>
            <m:r>
              <w:rPr>
                <w:rFonts w:ascii="Cambria Math" w:hAnsi="Cambria Math" w:cstheme="minorHAnsi"/>
                <w:lang w:val="en-US"/>
              </w:rPr>
              <m:t>2</m:t>
            </m:r>
          </m:den>
        </m:f>
      </m:oMath>
      <w:r>
        <w:rPr>
          <w:rFonts w:eastAsiaTheme="minorEastAsia"/>
          <w:lang w:val="en-US"/>
        </w:rPr>
        <w:t xml:space="preserve">, the kinetic energy of atoms in the simulation box. </w:t>
      </w:r>
      <w:r w:rsidR="004B0273">
        <w:rPr>
          <w:rFonts w:eastAsiaTheme="minorEastAsia"/>
          <w:lang w:val="en-US"/>
        </w:rPr>
        <w:t xml:space="preserve">Equating the values defined by </w:t>
      </w:r>
      <w:r>
        <w:rPr>
          <w:rFonts w:eastAsiaTheme="minorEastAsia"/>
          <w:lang w:val="en-US"/>
        </w:rPr>
        <w:t>Eqs.</w:t>
      </w:r>
      <w:r w:rsidRPr="00814D98">
        <w:rPr>
          <w:rFonts w:eastAsiaTheme="minorEastAsia"/>
        </w:rPr>
        <w:t xml:space="preserve"> </w:t>
      </w:r>
      <w:r>
        <w:rPr>
          <w:rFonts w:eastAsiaTheme="minorEastAsia"/>
        </w:rPr>
        <w:fldChar w:fldCharType="begin"/>
      </w:r>
      <w:r>
        <w:rPr>
          <w:rFonts w:eastAsiaTheme="minorEastAsia"/>
        </w:rPr>
        <w:instrText xml:space="preserve"> REF _Ref155878479 \h </w:instrText>
      </w:r>
      <w:r>
        <w:rPr>
          <w:rFonts w:eastAsiaTheme="minorEastAsia"/>
        </w:rPr>
      </w:r>
      <w:r>
        <w:rPr>
          <w:rFonts w:eastAsiaTheme="minorEastAsia"/>
        </w:rPr>
        <w:fldChar w:fldCharType="separate"/>
      </w:r>
      <w:r w:rsidR="002F4C25" w:rsidRPr="00C87244">
        <w:rPr>
          <w:lang w:val="en-US"/>
        </w:rPr>
        <w:t>(</w:t>
      </w:r>
      <w:r w:rsidR="002F4C25">
        <w:rPr>
          <w:noProof/>
          <w:lang w:val="en-US"/>
        </w:rPr>
        <w:t>45</w:t>
      </w:r>
      <w:r>
        <w:rPr>
          <w:rFonts w:eastAsiaTheme="minorEastAsia"/>
        </w:rPr>
        <w:fldChar w:fldCharType="end"/>
      </w:r>
      <w:r>
        <w:rPr>
          <w:rFonts w:eastAsiaTheme="minorEastAsia"/>
        </w:rPr>
        <w:t xml:space="preserve">) and </w:t>
      </w:r>
      <w:r>
        <w:rPr>
          <w:rFonts w:eastAsiaTheme="minorEastAsia"/>
        </w:rPr>
        <w:fldChar w:fldCharType="begin"/>
      </w:r>
      <w:r>
        <w:rPr>
          <w:rFonts w:eastAsiaTheme="minorEastAsia"/>
        </w:rPr>
        <w:instrText xml:space="preserve"> REF _Ref155878725 \h </w:instrText>
      </w:r>
      <w:r>
        <w:rPr>
          <w:rFonts w:eastAsiaTheme="minorEastAsia"/>
        </w:rPr>
      </w:r>
      <w:r>
        <w:rPr>
          <w:rFonts w:eastAsiaTheme="minorEastAsia"/>
        </w:rPr>
        <w:fldChar w:fldCharType="separate"/>
      </w:r>
      <w:r w:rsidR="002F4C25" w:rsidRPr="00C87244">
        <w:rPr>
          <w:lang w:val="en-US"/>
        </w:rPr>
        <w:t>(</w:t>
      </w:r>
      <w:r w:rsidR="002F4C25">
        <w:rPr>
          <w:noProof/>
          <w:lang w:val="en-US"/>
        </w:rPr>
        <w:t>46</w:t>
      </w:r>
      <w:r>
        <w:rPr>
          <w:rFonts w:eastAsiaTheme="minorEastAsia"/>
        </w:rPr>
        <w:fldChar w:fldCharType="end"/>
      </w:r>
      <w:r>
        <w:rPr>
          <w:rFonts w:eastAsiaTheme="minorEastAsia"/>
        </w:rPr>
        <w:t>)</w:t>
      </w:r>
      <w:r w:rsidR="004B0273">
        <w:rPr>
          <w:rFonts w:eastAsiaTheme="minorEastAsia"/>
        </w:rPr>
        <w:t>,</w:t>
      </w:r>
      <w:r>
        <w:rPr>
          <w:rFonts w:eastAsiaTheme="minorEastAsia"/>
        </w:rPr>
        <w:t xml:space="preserve"> the two unknown parameters </w:t>
      </w:r>
      <m:oMath>
        <m:sSub>
          <m:sSubPr>
            <m:ctrlPr>
              <w:rPr>
                <w:rFonts w:ascii="Cambria Math" w:hAnsi="Cambria Math" w:cstheme="minorHAnsi"/>
                <w:i/>
                <w:lang w:val="en-US"/>
              </w:rPr>
            </m:ctrlPr>
          </m:sSubPr>
          <m:e>
            <m:r>
              <w:rPr>
                <w:rFonts w:ascii="Cambria Math" w:hAnsi="Cambria Math" w:cstheme="minorHAnsi"/>
                <w:lang w:val="en-US"/>
              </w:rPr>
              <m:t>E</m:t>
            </m:r>
          </m:e>
          <m:sub>
            <m:r>
              <w:rPr>
                <w:rFonts w:ascii="Cambria Math" w:hAnsi="Cambria Math" w:cstheme="minorHAnsi"/>
                <w:lang w:val="en-US"/>
              </w:rPr>
              <m:t>0</m:t>
            </m:r>
          </m:sub>
        </m:sSub>
      </m:oMath>
      <w:r>
        <w:rPr>
          <w:rFonts w:eastAsiaTheme="minorEastAsia"/>
          <w:lang w:val="en-US"/>
        </w:rPr>
        <w:t xml:space="preserve"> and </w:t>
      </w:r>
      <w:r w:rsidRPr="00CA7F0B">
        <w:rPr>
          <w:rFonts w:eastAsiaTheme="minorEastAsia"/>
          <w:i/>
          <w:iCs/>
          <w:lang w:val="en-US"/>
        </w:rPr>
        <w:t>T</w:t>
      </w:r>
      <w:r w:rsidRPr="00CA7F0B">
        <w:rPr>
          <w:rFonts w:eastAsiaTheme="minorEastAsia"/>
          <w:i/>
          <w:iCs/>
          <w:vertAlign w:val="subscript"/>
          <w:lang w:val="en-US"/>
        </w:rPr>
        <w:t>a</w:t>
      </w:r>
      <w:r w:rsidR="004B0273">
        <w:rPr>
          <w:rFonts w:eastAsiaTheme="minorEastAsia"/>
          <w:lang w:val="en-US"/>
        </w:rPr>
        <w:t xml:space="preserve"> may be defined</w:t>
      </w:r>
      <w:r>
        <w:rPr>
          <w:rFonts w:eastAsiaTheme="minorEastAsia"/>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814D98" w:rsidRPr="00C87244" w14:paraId="15351119" w14:textId="77777777" w:rsidTr="00A44230">
        <w:trPr>
          <w:jc w:val="center"/>
        </w:trPr>
        <w:tc>
          <w:tcPr>
            <w:tcW w:w="750" w:type="pct"/>
            <w:vAlign w:val="center"/>
          </w:tcPr>
          <w:p w14:paraId="29B97B86" w14:textId="77777777" w:rsidR="00814D98" w:rsidRPr="00C87244" w:rsidRDefault="00814D98" w:rsidP="00A44230">
            <w:pPr>
              <w:rPr>
                <w:rFonts w:asciiTheme="minorHAnsi" w:eastAsia="Times New Roman" w:hAnsiTheme="minorHAnsi" w:cstheme="minorHAnsi"/>
                <w:lang w:val="en-US"/>
              </w:rPr>
            </w:pPr>
          </w:p>
        </w:tc>
        <w:tc>
          <w:tcPr>
            <w:tcW w:w="3500" w:type="pct"/>
            <w:vAlign w:val="center"/>
          </w:tcPr>
          <w:p w14:paraId="4BC4955A" w14:textId="5D59423A" w:rsidR="00814D98" w:rsidRPr="007A7CDC" w:rsidRDefault="00000000" w:rsidP="00A44230">
            <w:pPr>
              <w:jc w:val="center"/>
              <w:rPr>
                <w:rFonts w:asciiTheme="minorHAnsi" w:eastAsia="Times New Roman" w:hAnsiTheme="minorHAnsi" w:cstheme="minorHAnsi"/>
                <w:lang w:val="en-US"/>
              </w:rPr>
            </w:pPr>
            <m:oMathPara>
              <m:oMath>
                <m:sSubSup>
                  <m:sSubSupPr>
                    <m:ctrlPr>
                      <w:rPr>
                        <w:rFonts w:ascii="Cambria Math" w:eastAsia="Times New Roman" w:hAnsi="Cambria Math" w:cstheme="minorHAnsi"/>
                        <w:i/>
                        <w:lang w:val="en-US"/>
                      </w:rPr>
                    </m:ctrlPr>
                  </m:sSubSupPr>
                  <m:e>
                    <m:r>
                      <w:rPr>
                        <w:rFonts w:ascii="Cambria Math" w:eastAsia="Times New Roman" w:hAnsi="Cambria Math" w:cstheme="minorHAnsi"/>
                        <w:lang w:val="en-US"/>
                      </w:rPr>
                      <m:t>T</m:t>
                    </m:r>
                  </m:e>
                  <m:sub>
                    <m:r>
                      <w:rPr>
                        <w:rFonts w:ascii="Cambria Math" w:eastAsia="Times New Roman" w:hAnsi="Cambria Math" w:cstheme="minorHAnsi"/>
                        <w:lang w:val="en-US"/>
                      </w:rPr>
                      <m:t>a</m:t>
                    </m:r>
                  </m:sub>
                  <m:sup>
                    <m:r>
                      <w:rPr>
                        <w:rFonts w:ascii="Cambria Math" w:eastAsia="Times New Roman" w:hAnsi="Cambria Math" w:cstheme="minorHAnsi"/>
                        <w:lang w:val="en-US"/>
                      </w:rPr>
                      <m:t>fluct</m:t>
                    </m:r>
                  </m:sup>
                </m:sSubSup>
                <m:r>
                  <w:rPr>
                    <w:rFonts w:ascii="Cambria Math" w:eastAsia="Times New Roman" w:hAnsi="Cambria Math" w:cstheme="minorHAnsi"/>
                    <w:lang w:val="en-US"/>
                  </w:rPr>
                  <m:t>=</m:t>
                </m:r>
                <m:rad>
                  <m:radPr>
                    <m:degHide m:val="1"/>
                    <m:ctrlPr>
                      <w:rPr>
                        <w:rFonts w:ascii="Cambria Math" w:eastAsia="Times New Roman" w:hAnsi="Cambria Math" w:cstheme="minorHAnsi"/>
                        <w:i/>
                        <w:lang w:val="en-US"/>
                      </w:rPr>
                    </m:ctrlPr>
                  </m:radPr>
                  <m:deg/>
                  <m:e>
                    <m:f>
                      <m:fPr>
                        <m:ctrlPr>
                          <w:rPr>
                            <w:rFonts w:ascii="Cambria Math" w:eastAsia="Times New Roman" w:hAnsi="Cambria Math" w:cstheme="minorHAnsi"/>
                            <w:i/>
                            <w:lang w:val="en-US"/>
                          </w:rPr>
                        </m:ctrlPr>
                      </m:fPr>
                      <m:num>
                        <m:r>
                          <w:rPr>
                            <w:rFonts w:ascii="Cambria Math" w:eastAsia="Times New Roman" w:hAnsi="Cambria Math" w:cstheme="minorHAnsi"/>
                            <w:lang w:val="en-US"/>
                          </w:rPr>
                          <m:t>2</m:t>
                        </m:r>
                      </m:num>
                      <m:den>
                        <m:r>
                          <w:rPr>
                            <w:rFonts w:ascii="Cambria Math" w:eastAsia="Times New Roman" w:hAnsi="Cambria Math" w:cstheme="minorHAnsi"/>
                            <w:lang w:val="en-US"/>
                          </w:rPr>
                          <m:t>3</m:t>
                        </m:r>
                      </m:den>
                    </m:f>
                    <m:d>
                      <m:dPr>
                        <m:ctrlPr>
                          <w:rPr>
                            <w:rFonts w:ascii="Cambria Math" w:eastAsia="Times New Roman" w:hAnsi="Cambria Math" w:cstheme="minorHAnsi"/>
                            <w:i/>
                            <w:lang w:val="en-US"/>
                          </w:rPr>
                        </m:ctrlPr>
                      </m:dPr>
                      <m:e>
                        <m:sSub>
                          <m:sSubPr>
                            <m:ctrlPr>
                              <w:rPr>
                                <w:rFonts w:ascii="Cambria Math" w:hAnsi="Cambria Math" w:cstheme="minorHAnsi"/>
                                <w:i/>
                                <w:sz w:val="22"/>
                                <w:lang w:val="en-US"/>
                              </w:rPr>
                            </m:ctrlPr>
                          </m:sSubPr>
                          <m:e>
                            <m:acc>
                              <m:accPr>
                                <m:chr m:val="̅"/>
                                <m:ctrlPr>
                                  <w:rPr>
                                    <w:rFonts w:ascii="Cambria Math" w:hAnsi="Cambria Math" w:cstheme="minorHAnsi"/>
                                    <w:i/>
                                    <w:sz w:val="22"/>
                                    <w:lang w:val="en-US"/>
                                  </w:rPr>
                                </m:ctrlPr>
                              </m:accPr>
                              <m:e>
                                <m:r>
                                  <w:rPr>
                                    <w:rFonts w:ascii="Cambria Math" w:hAnsi="Cambria Math" w:cstheme="minorHAnsi"/>
                                    <w:sz w:val="22"/>
                                    <w:lang w:val="en-US"/>
                                  </w:rPr>
                                  <m:t>E</m:t>
                                </m:r>
                              </m:e>
                            </m:acc>
                          </m:e>
                          <m:sub>
                            <m:r>
                              <w:rPr>
                                <w:rFonts w:ascii="Cambria Math" w:hAnsi="Cambria Math" w:cstheme="minorHAnsi"/>
                                <w:sz w:val="22"/>
                                <w:lang w:val="en-US"/>
                              </w:rPr>
                              <m:t>2</m:t>
                            </m:r>
                          </m:sub>
                        </m:sSub>
                        <m:r>
                          <w:rPr>
                            <w:rFonts w:ascii="Cambria Math" w:hAnsi="Cambria Math" w:cstheme="minorHAnsi"/>
                            <w:sz w:val="22"/>
                            <w:lang w:val="en-US"/>
                          </w:rPr>
                          <m:t>-</m:t>
                        </m:r>
                        <m:sSup>
                          <m:sSupPr>
                            <m:ctrlPr>
                              <w:rPr>
                                <w:rFonts w:ascii="Cambria Math" w:hAnsi="Cambria Math" w:cstheme="minorHAnsi"/>
                                <w:i/>
                                <w:sz w:val="22"/>
                                <w:lang w:val="en-US"/>
                              </w:rPr>
                            </m:ctrlPr>
                          </m:sSupPr>
                          <m:e>
                            <m:sSub>
                              <m:sSubPr>
                                <m:ctrlPr>
                                  <w:rPr>
                                    <w:rFonts w:ascii="Cambria Math" w:hAnsi="Cambria Math" w:cstheme="minorHAnsi"/>
                                    <w:i/>
                                    <w:sz w:val="22"/>
                                    <w:lang w:val="en-US"/>
                                  </w:rPr>
                                </m:ctrlPr>
                              </m:sSubPr>
                              <m:e>
                                <m:acc>
                                  <m:accPr>
                                    <m:chr m:val="̅"/>
                                    <m:ctrlPr>
                                      <w:rPr>
                                        <w:rFonts w:ascii="Cambria Math" w:hAnsi="Cambria Math" w:cstheme="minorHAnsi"/>
                                        <w:i/>
                                        <w:sz w:val="22"/>
                                        <w:lang w:val="en-US"/>
                                      </w:rPr>
                                    </m:ctrlPr>
                                  </m:accPr>
                                  <m:e>
                                    <m:r>
                                      <w:rPr>
                                        <w:rFonts w:ascii="Cambria Math" w:hAnsi="Cambria Math" w:cstheme="minorHAnsi"/>
                                        <w:sz w:val="22"/>
                                        <w:lang w:val="en-US"/>
                                      </w:rPr>
                                      <m:t>E</m:t>
                                    </m:r>
                                  </m:e>
                                </m:acc>
                              </m:e>
                              <m:sub>
                                <m:r>
                                  <w:rPr>
                                    <w:rFonts w:ascii="Cambria Math" w:hAnsi="Cambria Math" w:cstheme="minorHAnsi"/>
                                    <w:sz w:val="22"/>
                                    <w:lang w:val="en-US"/>
                                  </w:rPr>
                                  <m:t>1</m:t>
                                </m:r>
                              </m:sub>
                            </m:sSub>
                          </m:e>
                          <m:sup>
                            <m:r>
                              <w:rPr>
                                <w:rFonts w:ascii="Cambria Math" w:hAnsi="Cambria Math" w:cstheme="minorHAnsi"/>
                                <w:sz w:val="22"/>
                                <w:lang w:val="en-US"/>
                              </w:rPr>
                              <m:t>2</m:t>
                            </m:r>
                          </m:sup>
                        </m:sSup>
                      </m:e>
                    </m:d>
                  </m:e>
                </m:rad>
                <m:r>
                  <w:rPr>
                    <w:rFonts w:ascii="Cambria Math" w:eastAsia="Times New Roman" w:hAnsi="Cambria Math" w:cstheme="minorHAnsi"/>
                    <w:lang w:val="en-US"/>
                  </w:rPr>
                  <m:t>=</m:t>
                </m:r>
                <m:r>
                  <w:rPr>
                    <w:rFonts w:ascii="Cambria Math" w:eastAsiaTheme="minorEastAsia" w:hAnsi="Cambria Math"/>
                  </w:rPr>
                  <m:t>δE</m:t>
                </m:r>
                <m:rad>
                  <m:radPr>
                    <m:degHide m:val="1"/>
                    <m:ctrlPr>
                      <w:rPr>
                        <w:rFonts w:ascii="Cambria Math" w:eastAsia="Times New Roman" w:hAnsi="Cambria Math" w:cstheme="minorHAnsi"/>
                        <w:i/>
                        <w:lang w:val="en-US"/>
                      </w:rPr>
                    </m:ctrlPr>
                  </m:radPr>
                  <m:deg/>
                  <m:e>
                    <m:f>
                      <m:fPr>
                        <m:ctrlPr>
                          <w:rPr>
                            <w:rFonts w:ascii="Cambria Math" w:eastAsia="Times New Roman" w:hAnsi="Cambria Math" w:cstheme="minorHAnsi"/>
                            <w:i/>
                            <w:lang w:val="en-US"/>
                          </w:rPr>
                        </m:ctrlPr>
                      </m:fPr>
                      <m:num>
                        <m:r>
                          <w:rPr>
                            <w:rFonts w:ascii="Cambria Math" w:eastAsia="Times New Roman" w:hAnsi="Cambria Math" w:cstheme="minorHAnsi"/>
                            <w:lang w:val="en-US"/>
                          </w:rPr>
                          <m:t>2</m:t>
                        </m:r>
                      </m:num>
                      <m:den>
                        <m:r>
                          <w:rPr>
                            <w:rFonts w:ascii="Cambria Math" w:eastAsia="Times New Roman" w:hAnsi="Cambria Math" w:cstheme="minorHAnsi"/>
                            <w:lang w:val="en-US"/>
                          </w:rPr>
                          <m:t>3</m:t>
                        </m:r>
                      </m:den>
                    </m:f>
                  </m:e>
                </m:rad>
                <m:r>
                  <w:rPr>
                    <w:rFonts w:ascii="Cambria Math" w:eastAsia="Times New Roman" w:hAnsi="Cambria Math" w:cstheme="minorHAnsi"/>
                    <w:lang w:val="en-US"/>
                  </w:rPr>
                  <m:t>,</m:t>
                </m:r>
              </m:oMath>
            </m:oMathPara>
          </w:p>
          <w:p w14:paraId="4FA27716" w14:textId="53A7D1D7" w:rsidR="00814D98" w:rsidRPr="007A7CDC" w:rsidRDefault="00000000" w:rsidP="00A44230">
            <w:pPr>
              <w:jc w:val="center"/>
              <w:rPr>
                <w:rFonts w:asciiTheme="minorHAnsi" w:eastAsia="Times New Roman" w:hAnsiTheme="minorHAnsi" w:cstheme="minorHAnsi"/>
                <w:lang w:val="en-US"/>
              </w:rPr>
            </w:pPr>
            <m:oMathPara>
              <m:oMath>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E</m:t>
                    </m:r>
                  </m:e>
                  <m:sub>
                    <m:r>
                      <w:rPr>
                        <w:rFonts w:ascii="Cambria Math" w:eastAsia="Times New Roman" w:hAnsi="Cambria Math" w:cstheme="minorHAnsi"/>
                        <w:lang w:val="en-US"/>
                      </w:rPr>
                      <m:t>0</m:t>
                    </m:r>
                  </m:sub>
                </m:sSub>
                <m:r>
                  <w:rPr>
                    <w:rFonts w:ascii="Cambria Math" w:eastAsia="Times New Roman" w:hAnsi="Cambria Math" w:cstheme="minorHAnsi"/>
                    <w:lang w:val="en-US"/>
                  </w:rPr>
                  <m:t>=</m:t>
                </m:r>
                <m:sSub>
                  <m:sSubPr>
                    <m:ctrlPr>
                      <w:rPr>
                        <w:rFonts w:ascii="Cambria Math" w:hAnsi="Cambria Math" w:cstheme="minorHAnsi"/>
                        <w:i/>
                        <w:sz w:val="22"/>
                        <w:lang w:val="en-US"/>
                      </w:rPr>
                    </m:ctrlPr>
                  </m:sSubPr>
                  <m:e>
                    <m:acc>
                      <m:accPr>
                        <m:chr m:val="̅"/>
                        <m:ctrlPr>
                          <w:rPr>
                            <w:rFonts w:ascii="Cambria Math" w:hAnsi="Cambria Math" w:cstheme="minorHAnsi"/>
                            <w:i/>
                            <w:sz w:val="22"/>
                            <w:lang w:val="en-US"/>
                          </w:rPr>
                        </m:ctrlPr>
                      </m:accPr>
                      <m:e>
                        <m:r>
                          <w:rPr>
                            <w:rFonts w:ascii="Cambria Math" w:hAnsi="Cambria Math" w:cstheme="minorHAnsi"/>
                            <w:sz w:val="22"/>
                            <w:lang w:val="en-US"/>
                          </w:rPr>
                          <m:t>E</m:t>
                        </m:r>
                      </m:e>
                    </m:acc>
                  </m:e>
                  <m:sub>
                    <m:r>
                      <w:rPr>
                        <w:rFonts w:ascii="Cambria Math" w:hAnsi="Cambria Math" w:cstheme="minorHAnsi"/>
                        <w:sz w:val="22"/>
                        <w:lang w:val="en-US"/>
                      </w:rPr>
                      <m:t>1</m:t>
                    </m:r>
                  </m:sub>
                </m:sSub>
                <m:r>
                  <w:rPr>
                    <w:rFonts w:ascii="Cambria Math" w:hAnsi="Cambria Math" w:cstheme="minorHAnsi"/>
                    <w:sz w:val="22"/>
                    <w:lang w:val="en-US"/>
                  </w:rPr>
                  <m:t>-</m:t>
                </m:r>
                <m:f>
                  <m:fPr>
                    <m:ctrlPr>
                      <w:rPr>
                        <w:rFonts w:ascii="Cambria Math" w:hAnsi="Cambria Math" w:cstheme="minorHAnsi"/>
                        <w:i/>
                        <w:sz w:val="22"/>
                        <w:lang w:val="en-US"/>
                      </w:rPr>
                    </m:ctrlPr>
                  </m:fPr>
                  <m:num>
                    <m:r>
                      <w:rPr>
                        <w:rFonts w:ascii="Cambria Math" w:hAnsi="Cambria Math" w:cstheme="minorHAnsi"/>
                        <w:sz w:val="22"/>
                        <w:lang w:val="en-US"/>
                      </w:rPr>
                      <m:t>3</m:t>
                    </m:r>
                  </m:num>
                  <m:den>
                    <m:r>
                      <w:rPr>
                        <w:rFonts w:ascii="Cambria Math" w:hAnsi="Cambria Math" w:cstheme="minorHAnsi"/>
                        <w:sz w:val="22"/>
                        <w:lang w:val="en-US"/>
                      </w:rPr>
                      <m:t>2</m:t>
                    </m:r>
                  </m:den>
                </m:f>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T</m:t>
                    </m:r>
                  </m:e>
                  <m:sub>
                    <m:r>
                      <w:rPr>
                        <w:rFonts w:ascii="Cambria Math" w:eastAsia="Times New Roman" w:hAnsi="Cambria Math" w:cstheme="minorHAnsi"/>
                        <w:lang w:val="en-US"/>
                      </w:rPr>
                      <m:t>a</m:t>
                    </m:r>
                  </m:sub>
                </m:sSub>
                <m:r>
                  <w:rPr>
                    <w:rFonts w:ascii="Cambria Math" w:eastAsia="Times New Roman" w:hAnsi="Cambria Math" w:cstheme="minorHAnsi"/>
                    <w:lang w:val="en-US"/>
                  </w:rPr>
                  <m:t>,</m:t>
                </m:r>
              </m:oMath>
            </m:oMathPara>
          </w:p>
        </w:tc>
        <w:tc>
          <w:tcPr>
            <w:tcW w:w="750" w:type="pct"/>
            <w:vAlign w:val="center"/>
          </w:tcPr>
          <w:p w14:paraId="26BF5538" w14:textId="03987C72" w:rsidR="00814D98" w:rsidRPr="00C87244" w:rsidRDefault="00814D98" w:rsidP="00A44230">
            <w:pPr>
              <w:spacing w:line="360" w:lineRule="auto"/>
              <w:ind w:left="337"/>
              <w:rPr>
                <w:rFonts w:asciiTheme="minorHAnsi" w:hAnsiTheme="minorHAnsi" w:cstheme="minorHAnsi"/>
                <w:lang w:val="en-US"/>
              </w:rPr>
            </w:pPr>
            <w:bookmarkStart w:id="165" w:name="_Ref155879088"/>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47</w:t>
            </w:r>
            <w:r w:rsidRPr="00C87244">
              <w:rPr>
                <w:lang w:val="en-US"/>
              </w:rPr>
              <w:fldChar w:fldCharType="end"/>
            </w:r>
            <w:bookmarkEnd w:id="165"/>
            <w:r w:rsidRPr="00C87244">
              <w:rPr>
                <w:lang w:val="en-US"/>
              </w:rPr>
              <w:t>)</w:t>
            </w:r>
          </w:p>
        </w:tc>
      </w:tr>
    </w:tbl>
    <w:p w14:paraId="298EDD95" w14:textId="5EA15448" w:rsidR="00CA7F0B" w:rsidRDefault="00A915D4" w:rsidP="00B703D5">
      <w:pPr>
        <w:rPr>
          <w:rFonts w:eastAsiaTheme="minorEastAsia"/>
        </w:rPr>
      </w:pPr>
      <w:r>
        <w:rPr>
          <w:rFonts w:eastAsiaTheme="minorEastAsia"/>
        </w:rPr>
        <w:t xml:space="preserve">Which, in the thermodynamic limit (for the case of </w:t>
      </w:r>
      <w:r w:rsidR="004B0273">
        <w:rPr>
          <w:rFonts w:eastAsiaTheme="minorEastAsia"/>
        </w:rPr>
        <w:t xml:space="preserve">the </w:t>
      </w:r>
      <w:r>
        <w:rPr>
          <w:rFonts w:eastAsiaTheme="minorEastAsia"/>
        </w:rPr>
        <w:t xml:space="preserve">exact Maxwellian distribution with </w:t>
      </w:r>
      <w:r w:rsidRPr="00A915D4">
        <w:rPr>
          <w:rFonts w:eastAsiaTheme="minorEastAsia"/>
          <w:i/>
          <w:iCs/>
        </w:rPr>
        <w:t>E</w:t>
      </w:r>
      <w:r w:rsidRPr="00A915D4">
        <w:rPr>
          <w:rFonts w:eastAsiaTheme="minorEastAsia"/>
          <w:vertAlign w:val="subscript"/>
        </w:rPr>
        <w:t>0</w:t>
      </w:r>
      <w:r>
        <w:rPr>
          <w:rFonts w:eastAsiaTheme="minorEastAsia"/>
        </w:rPr>
        <w:t xml:space="preserve">=0), reduces to the definition of the kinetic temperature. </w:t>
      </w:r>
      <w:r w:rsidR="0030300A">
        <w:rPr>
          <w:rFonts w:eastAsiaTheme="minorEastAsia"/>
        </w:rPr>
        <w:t>Note that the fluctuation of the energy enters Eqs.</w:t>
      </w:r>
      <w:r w:rsidR="0030300A">
        <w:rPr>
          <w:rFonts w:eastAsiaTheme="minorEastAsia"/>
        </w:rPr>
        <w:fldChar w:fldCharType="begin"/>
      </w:r>
      <w:r w:rsidR="0030300A">
        <w:rPr>
          <w:rFonts w:eastAsiaTheme="minorEastAsia"/>
        </w:rPr>
        <w:instrText xml:space="preserve"> REF _Ref155879088 \h </w:instrText>
      </w:r>
      <w:r w:rsidR="0030300A">
        <w:rPr>
          <w:rFonts w:eastAsiaTheme="minorEastAsia"/>
        </w:rPr>
      </w:r>
      <w:r w:rsidR="0030300A">
        <w:rPr>
          <w:rFonts w:eastAsiaTheme="minorEastAsia"/>
        </w:rPr>
        <w:fldChar w:fldCharType="separate"/>
      </w:r>
      <w:r w:rsidR="002F4C25" w:rsidRPr="00C87244">
        <w:rPr>
          <w:lang w:val="en-US"/>
        </w:rPr>
        <w:t>(</w:t>
      </w:r>
      <w:r w:rsidR="002F4C25">
        <w:rPr>
          <w:noProof/>
          <w:lang w:val="en-US"/>
        </w:rPr>
        <w:t>47</w:t>
      </w:r>
      <w:r w:rsidR="0030300A">
        <w:rPr>
          <w:rFonts w:eastAsiaTheme="minorEastAsia"/>
        </w:rPr>
        <w:fldChar w:fldCharType="end"/>
      </w:r>
      <w:r w:rsidR="0030300A">
        <w:rPr>
          <w:rFonts w:eastAsiaTheme="minorEastAsia"/>
        </w:rPr>
        <w:t xml:space="preserve">): </w:t>
      </w:r>
      <m:oMath>
        <m:r>
          <w:rPr>
            <w:rFonts w:ascii="Cambria Math" w:eastAsiaTheme="minorEastAsia" w:hAnsi="Cambria Math"/>
          </w:rPr>
          <m:t>δE=</m:t>
        </m:r>
        <m:rad>
          <m:radPr>
            <m:degHide m:val="1"/>
            <m:ctrlPr>
              <w:rPr>
                <w:rFonts w:ascii="Cambria Math" w:eastAsia="Times New Roman" w:hAnsi="Cambria Math" w:cstheme="minorHAnsi"/>
                <w:i/>
                <w:lang w:val="en-US"/>
              </w:rPr>
            </m:ctrlPr>
          </m:radPr>
          <m:deg/>
          <m:e>
            <m:d>
              <m:dPr>
                <m:ctrlPr>
                  <w:rPr>
                    <w:rFonts w:ascii="Cambria Math" w:eastAsia="Times New Roman" w:hAnsi="Cambria Math" w:cstheme="minorHAnsi"/>
                    <w:i/>
                    <w:lang w:val="en-US"/>
                  </w:rPr>
                </m:ctrlPr>
              </m:dPr>
              <m:e>
                <m:sSub>
                  <m:sSubPr>
                    <m:ctrlPr>
                      <w:rPr>
                        <w:rFonts w:ascii="Cambria Math" w:hAnsi="Cambria Math" w:cstheme="minorHAnsi"/>
                        <w:i/>
                        <w:sz w:val="22"/>
                        <w:lang w:val="en-US"/>
                      </w:rPr>
                    </m:ctrlPr>
                  </m:sSubPr>
                  <m:e>
                    <m:acc>
                      <m:accPr>
                        <m:chr m:val="̅"/>
                        <m:ctrlPr>
                          <w:rPr>
                            <w:rFonts w:ascii="Cambria Math" w:hAnsi="Cambria Math" w:cstheme="minorHAnsi"/>
                            <w:i/>
                            <w:sz w:val="22"/>
                            <w:lang w:val="en-US"/>
                          </w:rPr>
                        </m:ctrlPr>
                      </m:accPr>
                      <m:e>
                        <m:r>
                          <w:rPr>
                            <w:rFonts w:ascii="Cambria Math" w:hAnsi="Cambria Math" w:cstheme="minorHAnsi"/>
                            <w:sz w:val="22"/>
                            <w:lang w:val="en-US"/>
                          </w:rPr>
                          <m:t>E</m:t>
                        </m:r>
                      </m:e>
                    </m:acc>
                  </m:e>
                  <m:sub>
                    <m:r>
                      <w:rPr>
                        <w:rFonts w:ascii="Cambria Math" w:hAnsi="Cambria Math" w:cstheme="minorHAnsi"/>
                        <w:sz w:val="22"/>
                        <w:lang w:val="en-US"/>
                      </w:rPr>
                      <m:t>2</m:t>
                    </m:r>
                  </m:sub>
                </m:sSub>
                <m:r>
                  <w:rPr>
                    <w:rFonts w:ascii="Cambria Math" w:hAnsi="Cambria Math" w:cstheme="minorHAnsi"/>
                    <w:sz w:val="22"/>
                    <w:lang w:val="en-US"/>
                  </w:rPr>
                  <m:t>-</m:t>
                </m:r>
                <m:sSup>
                  <m:sSupPr>
                    <m:ctrlPr>
                      <w:rPr>
                        <w:rFonts w:ascii="Cambria Math" w:hAnsi="Cambria Math" w:cstheme="minorHAnsi"/>
                        <w:i/>
                        <w:sz w:val="22"/>
                        <w:lang w:val="en-US"/>
                      </w:rPr>
                    </m:ctrlPr>
                  </m:sSupPr>
                  <m:e>
                    <m:sSub>
                      <m:sSubPr>
                        <m:ctrlPr>
                          <w:rPr>
                            <w:rFonts w:ascii="Cambria Math" w:hAnsi="Cambria Math" w:cstheme="minorHAnsi"/>
                            <w:i/>
                            <w:sz w:val="22"/>
                            <w:lang w:val="en-US"/>
                          </w:rPr>
                        </m:ctrlPr>
                      </m:sSubPr>
                      <m:e>
                        <m:acc>
                          <m:accPr>
                            <m:chr m:val="̅"/>
                            <m:ctrlPr>
                              <w:rPr>
                                <w:rFonts w:ascii="Cambria Math" w:hAnsi="Cambria Math" w:cstheme="minorHAnsi"/>
                                <w:i/>
                                <w:sz w:val="22"/>
                                <w:lang w:val="en-US"/>
                              </w:rPr>
                            </m:ctrlPr>
                          </m:accPr>
                          <m:e>
                            <m:r>
                              <w:rPr>
                                <w:rFonts w:ascii="Cambria Math" w:hAnsi="Cambria Math" w:cstheme="minorHAnsi"/>
                                <w:sz w:val="22"/>
                                <w:lang w:val="en-US"/>
                              </w:rPr>
                              <m:t>E</m:t>
                            </m:r>
                          </m:e>
                        </m:acc>
                      </m:e>
                      <m:sub>
                        <m:r>
                          <w:rPr>
                            <w:rFonts w:ascii="Cambria Math" w:hAnsi="Cambria Math" w:cstheme="minorHAnsi"/>
                            <w:sz w:val="22"/>
                            <w:lang w:val="en-US"/>
                          </w:rPr>
                          <m:t>1</m:t>
                        </m:r>
                      </m:sub>
                    </m:sSub>
                  </m:e>
                  <m:sup>
                    <m:r>
                      <w:rPr>
                        <w:rFonts w:ascii="Cambria Math" w:hAnsi="Cambria Math" w:cstheme="minorHAnsi"/>
                        <w:sz w:val="22"/>
                        <w:lang w:val="en-US"/>
                      </w:rPr>
                      <m:t>2</m:t>
                    </m:r>
                  </m:sup>
                </m:sSup>
              </m:e>
            </m:d>
          </m:e>
        </m:rad>
      </m:oMath>
      <w:r w:rsidR="0030300A">
        <w:rPr>
          <w:rFonts w:eastAsiaTheme="minorEastAsia"/>
          <w:lang w:val="en-US"/>
        </w:rPr>
        <w:t>, thus, the temperature</w:t>
      </w:r>
      <w:r>
        <w:rPr>
          <w:rFonts w:eastAsiaTheme="minorEastAsia"/>
        </w:rPr>
        <w:t xml:space="preserve"> defined with Eqs.</w:t>
      </w:r>
      <w:r>
        <w:rPr>
          <w:rFonts w:eastAsiaTheme="minorEastAsia"/>
        </w:rPr>
        <w:fldChar w:fldCharType="begin"/>
      </w:r>
      <w:r>
        <w:rPr>
          <w:rFonts w:eastAsiaTheme="minorEastAsia"/>
        </w:rPr>
        <w:instrText xml:space="preserve"> REF _Ref155879088 \h </w:instrText>
      </w:r>
      <w:r>
        <w:rPr>
          <w:rFonts w:eastAsiaTheme="minorEastAsia"/>
        </w:rPr>
      </w:r>
      <w:r>
        <w:rPr>
          <w:rFonts w:eastAsiaTheme="minorEastAsia"/>
        </w:rPr>
        <w:fldChar w:fldCharType="separate"/>
      </w:r>
      <w:r w:rsidR="002F4C25" w:rsidRPr="00C87244">
        <w:rPr>
          <w:lang w:val="en-US"/>
        </w:rPr>
        <w:t>(</w:t>
      </w:r>
      <w:r w:rsidR="002F4C25">
        <w:rPr>
          <w:noProof/>
          <w:lang w:val="en-US"/>
        </w:rPr>
        <w:t>47</w:t>
      </w:r>
      <w:r>
        <w:rPr>
          <w:rFonts w:eastAsiaTheme="minorEastAsia"/>
        </w:rPr>
        <w:fldChar w:fldCharType="end"/>
      </w:r>
      <w:r>
        <w:rPr>
          <w:rFonts w:eastAsiaTheme="minorEastAsia"/>
        </w:rPr>
        <w:t xml:space="preserve">) </w:t>
      </w:r>
      <w:r w:rsidR="005266C1">
        <w:rPr>
          <w:rFonts w:eastAsiaTheme="minorEastAsia"/>
        </w:rPr>
        <w:t>(</w:t>
      </w:r>
      <m:oMath>
        <m:sSubSup>
          <m:sSubSupPr>
            <m:ctrlPr>
              <w:rPr>
                <w:rFonts w:ascii="Cambria Math" w:eastAsia="Times New Roman" w:hAnsi="Cambria Math" w:cstheme="minorHAnsi"/>
                <w:i/>
                <w:lang w:val="en-US"/>
              </w:rPr>
            </m:ctrlPr>
          </m:sSubSupPr>
          <m:e>
            <m:r>
              <w:rPr>
                <w:rFonts w:ascii="Cambria Math" w:eastAsia="Times New Roman" w:hAnsi="Cambria Math" w:cstheme="minorHAnsi"/>
                <w:lang w:val="en-US"/>
              </w:rPr>
              <m:t>T</m:t>
            </m:r>
          </m:e>
          <m:sub>
            <m:r>
              <w:rPr>
                <w:rFonts w:ascii="Cambria Math" w:eastAsia="Times New Roman" w:hAnsi="Cambria Math" w:cstheme="minorHAnsi"/>
                <w:lang w:val="en-US"/>
              </w:rPr>
              <m:t>a</m:t>
            </m:r>
          </m:sub>
          <m:sup>
            <m:r>
              <w:rPr>
                <w:rFonts w:ascii="Cambria Math" w:eastAsia="Times New Roman" w:hAnsi="Cambria Math" w:cstheme="minorHAnsi"/>
                <w:lang w:val="en-US"/>
              </w:rPr>
              <m:t>fluct</m:t>
            </m:r>
          </m:sup>
        </m:sSubSup>
        <m:r>
          <w:rPr>
            <w:rFonts w:ascii="Cambria Math" w:eastAsia="Times New Roman" w:hAnsi="Cambria Math" w:cstheme="minorHAnsi"/>
            <w:lang w:val="en-US"/>
          </w:rPr>
          <m:t>~</m:t>
        </m:r>
        <m:r>
          <w:rPr>
            <w:rFonts w:ascii="Cambria Math" w:eastAsiaTheme="minorEastAsia" w:hAnsi="Cambria Math"/>
          </w:rPr>
          <m:t>δE</m:t>
        </m:r>
      </m:oMath>
      <w:r w:rsidR="005266C1">
        <w:rPr>
          <w:rFonts w:eastAsiaTheme="minorEastAsia"/>
          <w:lang w:val="en-US"/>
        </w:rPr>
        <w:t xml:space="preserve">) </w:t>
      </w:r>
      <w:r>
        <w:rPr>
          <w:rFonts w:eastAsiaTheme="minorEastAsia"/>
        </w:rPr>
        <w:t xml:space="preserve">will be referred to as </w:t>
      </w:r>
      <w:r w:rsidR="0030300A">
        <w:rPr>
          <w:rFonts w:eastAsiaTheme="minorEastAsia"/>
          <w:i/>
          <w:iCs/>
        </w:rPr>
        <w:t>fluctuational</w:t>
      </w:r>
      <w:r w:rsidRPr="00A915D4">
        <w:rPr>
          <w:rFonts w:eastAsiaTheme="minorEastAsia"/>
          <w:i/>
          <w:iCs/>
        </w:rPr>
        <w:t xml:space="preserve"> temperature</w:t>
      </w:r>
      <w:r>
        <w:rPr>
          <w:rFonts w:eastAsiaTheme="minorEastAsia"/>
        </w:rPr>
        <w:t>.</w:t>
      </w:r>
    </w:p>
    <w:p w14:paraId="4FFC6D4C" w14:textId="27352D45" w:rsidR="008E581E" w:rsidRPr="008E581E" w:rsidRDefault="008E581E" w:rsidP="00B703D5">
      <w:pPr>
        <w:rPr>
          <w:rFonts w:eastAsiaTheme="minorEastAsia"/>
          <w:lang w:val="en-US"/>
        </w:rPr>
      </w:pPr>
      <w:r>
        <w:rPr>
          <w:rFonts w:eastAsiaTheme="minorEastAsia"/>
        </w:rPr>
        <w:t xml:space="preserve">Note that a comparison of the </w:t>
      </w:r>
      <w:r w:rsidR="0030300A">
        <w:rPr>
          <w:rFonts w:eastAsiaTheme="minorEastAsia"/>
        </w:rPr>
        <w:t>fluctuational</w:t>
      </w:r>
      <w:r>
        <w:rPr>
          <w:rFonts w:eastAsiaTheme="minorEastAsia"/>
        </w:rPr>
        <w:t xml:space="preserve"> temperature and the kinetic temperature may be used as a measure of equilibrium in the kinetic energy (velocity) distribution: they only coincide </w:t>
      </w:r>
      <w:r>
        <w:rPr>
          <w:rFonts w:eastAsiaTheme="minorEastAsia"/>
          <w:lang w:val="en-US"/>
        </w:rPr>
        <w:t>if the distribution is close to the Maxwellian, and may differ if the distribution is nonequilibrium. This is a different measure from the configurational temperature</w:t>
      </w:r>
      <w:r w:rsidR="00475AA0">
        <w:rPr>
          <w:rFonts w:eastAsiaTheme="minorEastAsia"/>
          <w:lang w:val="en-US"/>
        </w:rPr>
        <w:t xml:space="preserve"> (see below)</w:t>
      </w:r>
      <w:r>
        <w:rPr>
          <w:rFonts w:eastAsiaTheme="minorEastAsia"/>
          <w:lang w:val="en-US"/>
        </w:rPr>
        <w:t>, which uses equipartition theorem to identify if distributions of the kinetic and the potential energies have the same temperature</w:t>
      </w:r>
      <w:r w:rsidR="00944F68">
        <w:rPr>
          <w:rFonts w:eastAsiaTheme="minorEastAsia"/>
          <w:lang w:val="en-US"/>
        </w:rPr>
        <w:t xml:space="preserve"> </w:t>
      </w:r>
      <w:r w:rsidR="00944F68">
        <w:rPr>
          <w:rFonts w:eastAsiaTheme="minorEastAsia"/>
          <w:lang w:val="en-US"/>
        </w:rPr>
        <w:fldChar w:fldCharType="begin" w:fldLock="1"/>
      </w:r>
      <w:r w:rsidR="00DA3641">
        <w:rPr>
          <w:rFonts w:eastAsiaTheme="minorEastAsia"/>
          <w:lang w:val="en-US"/>
        </w:rPr>
        <w:instrText>ADDIN CSL_CITATION {"citationItems":[{"id":"ITEM-1","itemData":{"DOI":"10.1080/00268970500054664","ISSN":"0026-8976","abstract":"This study explores the various ways in which a ‘temperature' can be introduced and calculated in a molecular simulation. We focus on the relatively recent formula of Rugh, and a simplified version called the ‘configurational' temperature, T config, which became popular after Rugh's work. We derive formulae for these various ‘temperatures' for the special case of the soft–sphere fluid, with the pair interaction, , where $ε$ and $σ$ set the energy and length scales, respectively, and for different n values. We show with a number of simple test cases that the various prescriptions of temperature give the same result as the thermodynamic temperature at equilibrium. Although much of the current work uses the configurational temperature, Rugh's temperature, T R, has the advantage that it has the thermodynamic value in circumstances where the configurational temperature is not defined (such as in the limit of the ideal gas, where Rugh's temperature becomes the kinetic temperature). The configurational temperature i...","author":[{"dropping-particle":"","family":"Powles","given":"J. G.","non-dropping-particle":"","parse-names":false,"suffix":""},{"dropping-particle":"","family":"Rickayzen","given":"G.","non-dropping-particle":"","parse-names":false,"suffix":""},{"dropping-particle":"","family":"Heyes","given":"D. M.","non-dropping-particle":"","parse-names":false,"suffix":""}],"container-title":"Molecular Physics","id":"ITEM-1","issue":"10","issued":{"date-parts":[["2005","5"]]},"page":"1361-1373","publisher":"Taylor {\\&amp;} Francis Group","title":"Temperatures: old, new and middle aged","type":"article-journal","volume":"103"},"uris":["http://www.mendeley.com/documents/?uuid=5e385d5c-2579-49e8-bd4c-335e12d06688"]}],"mendeley":{"formattedCitation":"[64]","plainTextFormattedCitation":"[64]","previouslyFormattedCitation":"[64]"},"properties":{"noteIndex":0},"schema":"https://github.com/citation-style-language/schema/raw/master/csl-citation.json"}</w:instrText>
      </w:r>
      <w:r w:rsidR="00944F68">
        <w:rPr>
          <w:rFonts w:eastAsiaTheme="minorEastAsia"/>
          <w:lang w:val="en-US"/>
        </w:rPr>
        <w:fldChar w:fldCharType="separate"/>
      </w:r>
      <w:r w:rsidR="00944F68" w:rsidRPr="00944F68">
        <w:rPr>
          <w:rFonts w:eastAsiaTheme="minorEastAsia"/>
          <w:noProof/>
          <w:lang w:val="en-US"/>
        </w:rPr>
        <w:t>[64]</w:t>
      </w:r>
      <w:r w:rsidR="00944F68">
        <w:rPr>
          <w:rFonts w:eastAsiaTheme="minorEastAsia"/>
          <w:lang w:val="en-US"/>
        </w:rPr>
        <w:fldChar w:fldCharType="end"/>
      </w:r>
      <w:r>
        <w:rPr>
          <w:rFonts w:eastAsiaTheme="minorEastAsia"/>
          <w:lang w:val="en-US"/>
        </w:rPr>
        <w:t xml:space="preserve">, whereas </w:t>
      </w:r>
      <w:r w:rsidR="00210DA7">
        <w:rPr>
          <w:rFonts w:eastAsiaTheme="minorEastAsia"/>
          <w:lang w:val="en-US"/>
        </w:rPr>
        <w:t xml:space="preserve">both the </w:t>
      </w:r>
      <w:r>
        <w:rPr>
          <w:rFonts w:eastAsiaTheme="minorEastAsia"/>
          <w:lang w:val="en-US"/>
        </w:rPr>
        <w:t xml:space="preserve">moments and </w:t>
      </w:r>
      <w:r w:rsidR="00210DA7">
        <w:rPr>
          <w:rFonts w:eastAsiaTheme="minorEastAsia"/>
          <w:lang w:val="en-US"/>
        </w:rPr>
        <w:t xml:space="preserve">the </w:t>
      </w:r>
      <w:r>
        <w:rPr>
          <w:rFonts w:eastAsiaTheme="minorEastAsia"/>
          <w:lang w:val="en-US"/>
        </w:rPr>
        <w:t xml:space="preserve">kinetic temperatures </w:t>
      </w:r>
      <w:r w:rsidR="00210DA7">
        <w:rPr>
          <w:rFonts w:eastAsiaTheme="minorEastAsia"/>
          <w:lang w:val="en-US"/>
        </w:rPr>
        <w:t xml:space="preserve">are </w:t>
      </w:r>
      <w:r>
        <w:rPr>
          <w:rFonts w:eastAsiaTheme="minorEastAsia"/>
          <w:lang w:val="en-US"/>
        </w:rPr>
        <w:t>measure</w:t>
      </w:r>
      <w:r w:rsidR="00210DA7">
        <w:rPr>
          <w:rFonts w:eastAsiaTheme="minorEastAsia"/>
          <w:lang w:val="en-US"/>
        </w:rPr>
        <w:t>s of the</w:t>
      </w:r>
      <w:r>
        <w:rPr>
          <w:rFonts w:eastAsiaTheme="minorEastAsia"/>
          <w:lang w:val="en-US"/>
        </w:rPr>
        <w:t xml:space="preserve"> kinetic energy distribution only.</w:t>
      </w:r>
    </w:p>
    <w:p w14:paraId="46ED49BA" w14:textId="2F6103B0" w:rsidR="007A7CDC" w:rsidRDefault="00707172" w:rsidP="00B703D5">
      <w:pPr>
        <w:rPr>
          <w:lang w:val="en-US"/>
        </w:rPr>
      </w:pPr>
      <w:r>
        <w:rPr>
          <w:lang w:val="en-US"/>
        </w:rPr>
        <w:t>As an aside, a</w:t>
      </w:r>
      <w:r w:rsidR="001A57E1">
        <w:rPr>
          <w:lang w:val="en-US"/>
        </w:rPr>
        <w:t>nother alternative definition may be used, demanding that the transient atomic entropy must coincide with the Boltzmann entropy</w:t>
      </w:r>
      <w:r w:rsidR="00E031D1">
        <w:rPr>
          <w:lang w:val="en-US"/>
        </w:rPr>
        <w:t xml:space="preserve"> (here defined </w:t>
      </w:r>
      <w:r w:rsidR="0044746E" w:rsidRPr="0044746E">
        <w:rPr>
          <w:i/>
          <w:iCs/>
          <w:lang w:val="en-US"/>
        </w:rPr>
        <w:t>via</w:t>
      </w:r>
      <w:r w:rsidR="0044746E">
        <w:rPr>
          <w:lang w:val="en-US"/>
        </w:rPr>
        <w:t xml:space="preserve"> the Boltzmann H-function </w:t>
      </w:r>
      <w:r w:rsidR="00E031D1">
        <w:rPr>
          <w:lang w:val="en-US"/>
        </w:rPr>
        <w:t xml:space="preserve">as an instantaneous entropy, without </w:t>
      </w:r>
      <w:r w:rsidR="007B23DB">
        <w:rPr>
          <w:lang w:val="en-US"/>
        </w:rPr>
        <w:t xml:space="preserve">time or </w:t>
      </w:r>
      <w:r w:rsidR="00E031D1">
        <w:rPr>
          <w:lang w:val="en-US"/>
        </w:rPr>
        <w:t>ensembles averaging)</w:t>
      </w:r>
      <w:r w:rsidR="001A57E1">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6"/>
        <w:gridCol w:w="1813"/>
      </w:tblGrid>
      <w:tr w:rsidR="001A57E1" w:rsidRPr="00C87244" w14:paraId="288DF909" w14:textId="77777777" w:rsidTr="00C943D3">
        <w:trPr>
          <w:jc w:val="center"/>
        </w:trPr>
        <w:tc>
          <w:tcPr>
            <w:tcW w:w="3500" w:type="pct"/>
            <w:vAlign w:val="center"/>
          </w:tcPr>
          <w:p w14:paraId="2D595E5E" w14:textId="0C32A93E" w:rsidR="001A57E1" w:rsidRPr="007A7CDC" w:rsidRDefault="00000000" w:rsidP="001A57E1">
            <w:pPr>
              <w:jc w:val="center"/>
              <w:rPr>
                <w:rFonts w:asciiTheme="minorHAnsi" w:eastAsia="Times New Roman" w:hAnsiTheme="minorHAnsi" w:cstheme="minorHAnsi"/>
                <w:lang w:val="en-US"/>
              </w:rPr>
            </w:pPr>
            <m:oMathPara>
              <m:oMath>
                <m:sSub>
                  <m:sSubPr>
                    <m:ctrlPr>
                      <w:rPr>
                        <w:rFonts w:ascii="Cambria Math" w:hAnsi="Cambria Math" w:cstheme="minorHAnsi"/>
                        <w:i/>
                        <w:sz w:val="22"/>
                        <w:lang w:val="en-US"/>
                      </w:rPr>
                    </m:ctrlPr>
                  </m:sSubPr>
                  <m:e>
                    <m:r>
                      <w:rPr>
                        <w:rFonts w:ascii="Cambria Math" w:hAnsi="Cambria Math" w:cstheme="minorHAnsi"/>
                        <w:sz w:val="22"/>
                        <w:lang w:val="en-US"/>
                      </w:rPr>
                      <m:t>S</m:t>
                    </m:r>
                  </m:e>
                  <m:sub>
                    <m:r>
                      <w:rPr>
                        <w:rFonts w:ascii="Cambria Math" w:hAnsi="Cambria Math" w:cstheme="minorHAnsi"/>
                        <w:sz w:val="22"/>
                        <w:lang w:val="en-US"/>
                      </w:rPr>
                      <m:t>at</m:t>
                    </m:r>
                  </m:sub>
                </m:sSub>
                <m:r>
                  <w:rPr>
                    <w:rFonts w:ascii="Cambria Math" w:hAnsi="Cambria Math" w:cstheme="minorHAnsi"/>
                    <w:sz w:val="22"/>
                    <w:lang w:val="en-US"/>
                  </w:rPr>
                  <m:t>=-</m:t>
                </m:r>
                <m:sSub>
                  <m:sSubPr>
                    <m:ctrlPr>
                      <w:rPr>
                        <w:rFonts w:ascii="Cambria Math" w:hAnsi="Cambria Math" w:cstheme="minorHAnsi"/>
                        <w:i/>
                        <w:sz w:val="22"/>
                        <w:lang w:val="en-US"/>
                      </w:rPr>
                    </m:ctrlPr>
                  </m:sSubPr>
                  <m:e>
                    <m:r>
                      <w:rPr>
                        <w:rFonts w:ascii="Cambria Math" w:hAnsi="Cambria Math" w:cstheme="minorHAnsi"/>
                        <w:sz w:val="22"/>
                        <w:lang w:val="en-US"/>
                      </w:rPr>
                      <m:t>k</m:t>
                    </m:r>
                  </m:e>
                  <m:sub>
                    <m:r>
                      <w:rPr>
                        <w:rFonts w:ascii="Cambria Math" w:hAnsi="Cambria Math" w:cstheme="minorHAnsi"/>
                        <w:sz w:val="22"/>
                        <w:lang w:val="en-US"/>
                      </w:rPr>
                      <m:t>B</m:t>
                    </m:r>
                  </m:sub>
                </m:sSub>
                <m:nary>
                  <m:naryPr>
                    <m:limLoc m:val="undOvr"/>
                    <m:ctrlPr>
                      <w:rPr>
                        <w:rFonts w:ascii="Cambria Math" w:hAnsi="Cambria Math" w:cstheme="minorHAnsi"/>
                        <w:i/>
                        <w:sz w:val="22"/>
                        <w:lang w:val="en-US"/>
                      </w:rPr>
                    </m:ctrlPr>
                  </m:naryPr>
                  <m:sub>
                    <m:r>
                      <w:rPr>
                        <w:rFonts w:ascii="Cambria Math" w:hAnsi="Cambria Math" w:cstheme="minorHAnsi"/>
                        <w:sz w:val="22"/>
                        <w:lang w:val="en-US"/>
                      </w:rPr>
                      <m:t>0</m:t>
                    </m:r>
                  </m:sub>
                  <m:sup>
                    <m:r>
                      <w:rPr>
                        <w:rFonts w:ascii="Cambria Math" w:hAnsi="Cambria Math" w:cstheme="minorHAnsi"/>
                        <w:sz w:val="22"/>
                        <w:lang w:val="en-US"/>
                      </w:rPr>
                      <m:t>∞</m:t>
                    </m:r>
                  </m:sup>
                  <m:e>
                    <m:sSub>
                      <m:sSubPr>
                        <m:ctrlPr>
                          <w:rPr>
                            <w:rFonts w:ascii="Cambria Math" w:hAnsi="Cambria Math" w:cstheme="minorHAnsi"/>
                            <w:i/>
                            <w:sz w:val="22"/>
                            <w:lang w:val="en-US"/>
                          </w:rPr>
                        </m:ctrlPr>
                      </m:sSubPr>
                      <m:e>
                        <m:r>
                          <w:rPr>
                            <w:rFonts w:ascii="Cambria Math" w:hAnsi="Cambria Math" w:cstheme="minorHAnsi"/>
                            <w:lang w:val="en-US"/>
                          </w:rPr>
                          <m:t>f</m:t>
                        </m:r>
                      </m:e>
                      <m:sub>
                        <m:r>
                          <w:rPr>
                            <w:rFonts w:ascii="Cambria Math" w:hAnsi="Cambria Math" w:cstheme="minorHAnsi"/>
                            <w:sz w:val="22"/>
                            <w:lang w:val="en-US"/>
                          </w:rPr>
                          <m:t>a</m:t>
                        </m:r>
                      </m:sub>
                    </m:sSub>
                    <m:d>
                      <m:dPr>
                        <m:ctrlPr>
                          <w:rPr>
                            <w:rFonts w:ascii="Cambria Math" w:hAnsi="Cambria Math" w:cstheme="minorHAnsi"/>
                            <w:i/>
                            <w:lang w:val="en-US"/>
                          </w:rPr>
                        </m:ctrlPr>
                      </m:dPr>
                      <m:e>
                        <m:r>
                          <w:rPr>
                            <w:rFonts w:ascii="Cambria Math" w:hAnsi="Cambria Math" w:cstheme="minorHAnsi"/>
                            <w:lang w:val="en-US"/>
                          </w:rPr>
                          <m:t>ε,t</m:t>
                        </m:r>
                      </m:e>
                    </m:d>
                    <m:d>
                      <m:dPr>
                        <m:ctrlPr>
                          <w:rPr>
                            <w:rFonts w:ascii="Cambria Math" w:hAnsi="Cambria Math" w:cstheme="minorHAnsi"/>
                            <w:i/>
                            <w:lang w:val="en-US"/>
                          </w:rPr>
                        </m:ctrlPr>
                      </m:dPr>
                      <m:e>
                        <m:func>
                          <m:funcPr>
                            <m:ctrlPr>
                              <w:rPr>
                                <w:rFonts w:ascii="Cambria Math" w:hAnsi="Cambria Math" w:cstheme="minorHAnsi"/>
                                <w:i/>
                                <w:lang w:val="en-US"/>
                              </w:rPr>
                            </m:ctrlPr>
                          </m:funcPr>
                          <m:fName>
                            <m:r>
                              <m:rPr>
                                <m:sty m:val="p"/>
                              </m:rPr>
                              <w:rPr>
                                <w:rFonts w:ascii="Cambria Math" w:hAnsi="Cambria Math" w:cstheme="minorHAnsi"/>
                                <w:lang w:val="en-US"/>
                              </w:rPr>
                              <m:t>ln</m:t>
                            </m:r>
                          </m:fName>
                          <m:e>
                            <m:d>
                              <m:dPr>
                                <m:ctrlPr>
                                  <w:rPr>
                                    <w:rFonts w:ascii="Cambria Math" w:hAnsi="Cambria Math" w:cstheme="minorHAnsi"/>
                                    <w:i/>
                                    <w:lang w:val="en-US"/>
                                  </w:rPr>
                                </m:ctrlPr>
                              </m:dPr>
                              <m:e>
                                <m:f>
                                  <m:fPr>
                                    <m:ctrlPr>
                                      <w:rPr>
                                        <w:rFonts w:ascii="Cambria Math" w:hAnsi="Cambria Math" w:cstheme="minorHAnsi"/>
                                        <w:i/>
                                        <w:sz w:val="22"/>
                                        <w:lang w:val="en-US"/>
                                      </w:rPr>
                                    </m:ctrlPr>
                                  </m:fPr>
                                  <m:num>
                                    <m:sSub>
                                      <m:sSubPr>
                                        <m:ctrlPr>
                                          <w:rPr>
                                            <w:rFonts w:ascii="Cambria Math" w:hAnsi="Cambria Math" w:cstheme="minorHAnsi"/>
                                            <w:i/>
                                            <w:sz w:val="22"/>
                                            <w:lang w:val="en-US"/>
                                          </w:rPr>
                                        </m:ctrlPr>
                                      </m:sSubPr>
                                      <m:e>
                                        <m:r>
                                          <w:rPr>
                                            <w:rFonts w:ascii="Cambria Math" w:hAnsi="Cambria Math" w:cstheme="minorHAnsi"/>
                                            <w:lang w:val="en-US"/>
                                          </w:rPr>
                                          <m:t>f</m:t>
                                        </m:r>
                                      </m:e>
                                      <m:sub>
                                        <m:r>
                                          <w:rPr>
                                            <w:rFonts w:ascii="Cambria Math" w:hAnsi="Cambria Math" w:cstheme="minorHAnsi"/>
                                            <w:sz w:val="22"/>
                                            <w:lang w:val="en-US"/>
                                          </w:rPr>
                                          <m:t>a</m:t>
                                        </m:r>
                                      </m:sub>
                                    </m:sSub>
                                    <m:d>
                                      <m:dPr>
                                        <m:ctrlPr>
                                          <w:rPr>
                                            <w:rFonts w:ascii="Cambria Math" w:hAnsi="Cambria Math" w:cstheme="minorHAnsi"/>
                                            <w:i/>
                                            <w:lang w:val="en-US"/>
                                          </w:rPr>
                                        </m:ctrlPr>
                                      </m:dPr>
                                      <m:e>
                                        <m:r>
                                          <w:rPr>
                                            <w:rFonts w:ascii="Cambria Math" w:hAnsi="Cambria Math" w:cstheme="minorHAnsi"/>
                                            <w:lang w:val="en-US"/>
                                          </w:rPr>
                                          <m:t>ε,t</m:t>
                                        </m:r>
                                      </m:e>
                                    </m:d>
                                  </m:num>
                                  <m:den>
                                    <m:r>
                                      <w:rPr>
                                        <w:rFonts w:ascii="Cambria Math" w:hAnsi="Cambria Math" w:cstheme="minorHAnsi"/>
                                        <w:sz w:val="22"/>
                                        <w:lang w:val="en-US"/>
                                      </w:rPr>
                                      <m:t>DOS(</m:t>
                                    </m:r>
                                    <m:r>
                                      <w:rPr>
                                        <w:rFonts w:ascii="Cambria Math" w:hAnsi="Cambria Math" w:cstheme="minorHAnsi"/>
                                        <w:lang w:val="en-US"/>
                                      </w:rPr>
                                      <m:t>ε</m:t>
                                    </m:r>
                                    <m:r>
                                      <w:rPr>
                                        <w:rFonts w:ascii="Cambria Math" w:hAnsi="Cambria Math" w:cstheme="minorHAnsi"/>
                                        <w:sz w:val="22"/>
                                        <w:lang w:val="en-US"/>
                                      </w:rPr>
                                      <m:t>)</m:t>
                                    </m:r>
                                  </m:den>
                                </m:f>
                              </m:e>
                            </m:d>
                            <m:r>
                              <w:rPr>
                                <w:rFonts w:ascii="Cambria Math" w:hAnsi="Cambria Math" w:cstheme="minorHAnsi"/>
                                <w:lang w:val="en-US"/>
                              </w:rPr>
                              <m:t>-1</m:t>
                            </m:r>
                          </m:e>
                        </m:func>
                      </m:e>
                    </m:d>
                    <m:r>
                      <w:rPr>
                        <w:rFonts w:ascii="Cambria Math" w:hAnsi="Cambria Math" w:cstheme="minorHAnsi"/>
                        <w:lang w:val="en-US"/>
                      </w:rPr>
                      <m:t>dε</m:t>
                    </m:r>
                  </m:e>
                </m:nary>
                <m:r>
                  <w:rPr>
                    <w:rFonts w:ascii="Cambria Math" w:hAnsi="Cambria Math" w:cstheme="minorHAnsi"/>
                    <w:sz w:val="22"/>
                    <w:lang w:val="en-US"/>
                  </w:rPr>
                  <m:t>=-</m:t>
                </m:r>
                <m:sSub>
                  <m:sSubPr>
                    <m:ctrlPr>
                      <w:rPr>
                        <w:rFonts w:ascii="Cambria Math" w:hAnsi="Cambria Math" w:cstheme="minorHAnsi"/>
                        <w:i/>
                        <w:sz w:val="22"/>
                        <w:lang w:val="en-US"/>
                      </w:rPr>
                    </m:ctrlPr>
                  </m:sSubPr>
                  <m:e>
                    <m:r>
                      <w:rPr>
                        <w:rFonts w:ascii="Cambria Math" w:hAnsi="Cambria Math" w:cstheme="minorHAnsi"/>
                        <w:sz w:val="22"/>
                        <w:lang w:val="en-US"/>
                      </w:rPr>
                      <m:t>k</m:t>
                    </m:r>
                  </m:e>
                  <m:sub>
                    <m:r>
                      <w:rPr>
                        <w:rFonts w:ascii="Cambria Math" w:hAnsi="Cambria Math" w:cstheme="minorHAnsi"/>
                        <w:sz w:val="22"/>
                        <w:lang w:val="en-US"/>
                      </w:rPr>
                      <m:t>B</m:t>
                    </m:r>
                  </m:sub>
                </m:sSub>
                <m:nary>
                  <m:naryPr>
                    <m:limLoc m:val="undOvr"/>
                    <m:ctrlPr>
                      <w:rPr>
                        <w:rFonts w:ascii="Cambria Math" w:hAnsi="Cambria Math" w:cstheme="minorHAnsi"/>
                        <w:i/>
                        <w:sz w:val="22"/>
                        <w:lang w:val="en-US"/>
                      </w:rPr>
                    </m:ctrlPr>
                  </m:naryPr>
                  <m:sub>
                    <m:r>
                      <w:rPr>
                        <w:rFonts w:ascii="Cambria Math" w:hAnsi="Cambria Math" w:cstheme="minorHAnsi"/>
                        <w:sz w:val="22"/>
                        <w:lang w:val="en-US"/>
                      </w:rPr>
                      <m:t>0</m:t>
                    </m:r>
                  </m:sub>
                  <m:sup>
                    <m:r>
                      <w:rPr>
                        <w:rFonts w:ascii="Cambria Math" w:hAnsi="Cambria Math" w:cstheme="minorHAnsi"/>
                        <w:sz w:val="22"/>
                        <w:lang w:val="en-US"/>
                      </w:rPr>
                      <m:t>∞</m:t>
                    </m:r>
                  </m:sup>
                  <m:e>
                    <m:sSubSup>
                      <m:sSubSupPr>
                        <m:ctrlPr>
                          <w:rPr>
                            <w:rFonts w:ascii="Cambria Math" w:hAnsi="Cambria Math" w:cstheme="minorHAnsi"/>
                            <w:i/>
                            <w:lang w:val="en-US"/>
                          </w:rPr>
                        </m:ctrlPr>
                      </m:sSubSupPr>
                      <m:e>
                        <m:r>
                          <w:rPr>
                            <w:rFonts w:ascii="Cambria Math" w:hAnsi="Cambria Math" w:cstheme="minorHAnsi"/>
                            <w:lang w:val="en-US"/>
                          </w:rPr>
                          <m:t>f</m:t>
                        </m:r>
                      </m:e>
                      <m:sub>
                        <m:r>
                          <w:rPr>
                            <w:rFonts w:ascii="Cambria Math" w:hAnsi="Cambria Math" w:cstheme="minorHAnsi"/>
                            <w:lang w:val="en-US"/>
                          </w:rPr>
                          <m:t>a</m:t>
                        </m:r>
                      </m:sub>
                      <m:sup>
                        <m:r>
                          <w:rPr>
                            <w:rFonts w:ascii="Cambria Math" w:hAnsi="Cambria Math" w:cstheme="minorHAnsi"/>
                            <w:lang w:val="en-US"/>
                          </w:rPr>
                          <m:t>MB</m:t>
                        </m:r>
                      </m:sup>
                    </m:sSubSup>
                    <m:d>
                      <m:dPr>
                        <m:ctrlPr>
                          <w:rPr>
                            <w:rFonts w:ascii="Cambria Math" w:hAnsi="Cambria Math" w:cstheme="minorHAnsi"/>
                            <w:i/>
                            <w:lang w:val="en-US"/>
                          </w:rPr>
                        </m:ctrlPr>
                      </m:dPr>
                      <m:e>
                        <m:r>
                          <w:rPr>
                            <w:rFonts w:ascii="Cambria Math" w:hAnsi="Cambria Math" w:cstheme="minorHAnsi"/>
                            <w:lang w:val="en-US"/>
                          </w:rPr>
                          <m:t>ε,t</m:t>
                        </m:r>
                      </m:e>
                    </m:d>
                    <m:d>
                      <m:dPr>
                        <m:ctrlPr>
                          <w:rPr>
                            <w:rFonts w:ascii="Cambria Math" w:hAnsi="Cambria Math" w:cstheme="minorHAnsi"/>
                            <w:i/>
                            <w:lang w:val="en-US"/>
                          </w:rPr>
                        </m:ctrlPr>
                      </m:dPr>
                      <m:e>
                        <m:func>
                          <m:funcPr>
                            <m:ctrlPr>
                              <w:rPr>
                                <w:rFonts w:ascii="Cambria Math" w:hAnsi="Cambria Math" w:cstheme="minorHAnsi"/>
                                <w:i/>
                                <w:lang w:val="en-US"/>
                              </w:rPr>
                            </m:ctrlPr>
                          </m:funcPr>
                          <m:fName>
                            <m:r>
                              <m:rPr>
                                <m:sty m:val="p"/>
                              </m:rPr>
                              <w:rPr>
                                <w:rFonts w:ascii="Cambria Math" w:hAnsi="Cambria Math" w:cstheme="minorHAnsi"/>
                                <w:lang w:val="en-US"/>
                              </w:rPr>
                              <m:t>ln</m:t>
                            </m:r>
                          </m:fName>
                          <m:e>
                            <m:d>
                              <m:dPr>
                                <m:ctrlPr>
                                  <w:rPr>
                                    <w:rFonts w:ascii="Cambria Math" w:hAnsi="Cambria Math" w:cstheme="minorHAnsi"/>
                                    <w:i/>
                                    <w:lang w:val="en-US"/>
                                  </w:rPr>
                                </m:ctrlPr>
                              </m:dPr>
                              <m:e>
                                <m:f>
                                  <m:fPr>
                                    <m:ctrlPr>
                                      <w:rPr>
                                        <w:rFonts w:ascii="Cambria Math" w:hAnsi="Cambria Math" w:cstheme="minorHAnsi"/>
                                        <w:i/>
                                        <w:sz w:val="22"/>
                                        <w:lang w:val="en-US"/>
                                      </w:rPr>
                                    </m:ctrlPr>
                                  </m:fPr>
                                  <m:num>
                                    <m:sSubSup>
                                      <m:sSubSupPr>
                                        <m:ctrlPr>
                                          <w:rPr>
                                            <w:rFonts w:ascii="Cambria Math" w:hAnsi="Cambria Math" w:cstheme="minorHAnsi"/>
                                            <w:i/>
                                            <w:lang w:val="en-US"/>
                                          </w:rPr>
                                        </m:ctrlPr>
                                      </m:sSubSupPr>
                                      <m:e>
                                        <m:r>
                                          <w:rPr>
                                            <w:rFonts w:ascii="Cambria Math" w:hAnsi="Cambria Math" w:cstheme="minorHAnsi"/>
                                            <w:lang w:val="en-US"/>
                                          </w:rPr>
                                          <m:t>f</m:t>
                                        </m:r>
                                      </m:e>
                                      <m:sub>
                                        <m:r>
                                          <w:rPr>
                                            <w:rFonts w:ascii="Cambria Math" w:hAnsi="Cambria Math" w:cstheme="minorHAnsi"/>
                                            <w:lang w:val="en-US"/>
                                          </w:rPr>
                                          <m:t>a</m:t>
                                        </m:r>
                                      </m:sub>
                                      <m:sup>
                                        <m:r>
                                          <w:rPr>
                                            <w:rFonts w:ascii="Cambria Math" w:hAnsi="Cambria Math" w:cstheme="minorHAnsi"/>
                                            <w:lang w:val="en-US"/>
                                          </w:rPr>
                                          <m:t>MB</m:t>
                                        </m:r>
                                      </m:sup>
                                    </m:sSubSup>
                                    <m:d>
                                      <m:dPr>
                                        <m:ctrlPr>
                                          <w:rPr>
                                            <w:rFonts w:ascii="Cambria Math" w:hAnsi="Cambria Math" w:cstheme="minorHAnsi"/>
                                            <w:i/>
                                            <w:lang w:val="en-US"/>
                                          </w:rPr>
                                        </m:ctrlPr>
                                      </m:dPr>
                                      <m:e>
                                        <m:r>
                                          <w:rPr>
                                            <w:rFonts w:ascii="Cambria Math" w:hAnsi="Cambria Math" w:cstheme="minorHAnsi"/>
                                            <w:lang w:val="en-US"/>
                                          </w:rPr>
                                          <m:t>ε,t</m:t>
                                        </m:r>
                                      </m:e>
                                    </m:d>
                                  </m:num>
                                  <m:den>
                                    <m:r>
                                      <w:rPr>
                                        <w:rFonts w:ascii="Cambria Math" w:hAnsi="Cambria Math" w:cstheme="minorHAnsi"/>
                                        <w:sz w:val="22"/>
                                        <w:lang w:val="en-US"/>
                                      </w:rPr>
                                      <m:t>DOS(</m:t>
                                    </m:r>
                                    <m:r>
                                      <w:rPr>
                                        <w:rFonts w:ascii="Cambria Math" w:hAnsi="Cambria Math" w:cstheme="minorHAnsi"/>
                                        <w:lang w:val="en-US"/>
                                      </w:rPr>
                                      <m:t>ε</m:t>
                                    </m:r>
                                    <m:r>
                                      <w:rPr>
                                        <w:rFonts w:ascii="Cambria Math" w:hAnsi="Cambria Math" w:cstheme="minorHAnsi"/>
                                        <w:sz w:val="22"/>
                                        <w:lang w:val="en-US"/>
                                      </w:rPr>
                                      <m:t>)</m:t>
                                    </m:r>
                                  </m:den>
                                </m:f>
                              </m:e>
                            </m:d>
                            <m:r>
                              <w:rPr>
                                <w:rFonts w:ascii="Cambria Math" w:hAnsi="Cambria Math" w:cstheme="minorHAnsi"/>
                                <w:lang w:val="en-US"/>
                              </w:rPr>
                              <m:t>-1</m:t>
                            </m:r>
                          </m:e>
                        </m:func>
                      </m:e>
                    </m:d>
                    <m:r>
                      <w:rPr>
                        <w:rFonts w:ascii="Cambria Math" w:hAnsi="Cambria Math" w:cstheme="minorHAnsi"/>
                        <w:lang w:val="en-US"/>
                      </w:rPr>
                      <m:t>dε</m:t>
                    </m:r>
                  </m:e>
                </m:nary>
                <m:r>
                  <w:rPr>
                    <w:rFonts w:ascii="Cambria Math" w:eastAsia="Times New Roman" w:hAnsi="Cambria Math" w:cstheme="minorHAnsi"/>
                    <w:lang w:val="en-US"/>
                  </w:rPr>
                  <m:t xml:space="preserve"> ,</m:t>
                </m:r>
              </m:oMath>
            </m:oMathPara>
          </w:p>
        </w:tc>
        <w:tc>
          <w:tcPr>
            <w:tcW w:w="750" w:type="pct"/>
            <w:vAlign w:val="center"/>
          </w:tcPr>
          <w:p w14:paraId="58860581" w14:textId="73C5B85F" w:rsidR="001A57E1" w:rsidRPr="00C87244" w:rsidRDefault="001A57E1" w:rsidP="00C943D3">
            <w:pPr>
              <w:spacing w:line="360" w:lineRule="auto"/>
              <w:ind w:left="337"/>
              <w:rPr>
                <w:rFonts w:asciiTheme="minorHAnsi" w:hAnsiTheme="minorHAnsi" w:cstheme="minorHAnsi"/>
                <w:lang w:val="en-US"/>
              </w:rPr>
            </w:pPr>
            <w:bookmarkStart w:id="166" w:name="_Ref155774282"/>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48</w:t>
            </w:r>
            <w:r w:rsidRPr="00C87244">
              <w:rPr>
                <w:lang w:val="en-US"/>
              </w:rPr>
              <w:fldChar w:fldCharType="end"/>
            </w:r>
            <w:bookmarkEnd w:id="166"/>
            <w:r w:rsidRPr="00C87244">
              <w:rPr>
                <w:lang w:val="en-US"/>
              </w:rPr>
              <w:t>)</w:t>
            </w:r>
          </w:p>
        </w:tc>
      </w:tr>
    </w:tbl>
    <w:p w14:paraId="33504225" w14:textId="51A8D6E4" w:rsidR="001A57E1" w:rsidRPr="004B0273" w:rsidRDefault="001A57E1" w:rsidP="00B703D5">
      <w:pPr>
        <w:rPr>
          <w:rFonts w:eastAsiaTheme="minorEastAsia"/>
          <w:lang w:val="en-US"/>
        </w:rPr>
      </w:pPr>
      <w:r w:rsidRPr="004B0273">
        <w:rPr>
          <w:lang w:val="en-US"/>
        </w:rPr>
        <w:lastRenderedPageBreak/>
        <w:t xml:space="preserve">Where </w:t>
      </w:r>
      <m:oMath>
        <m:sSub>
          <m:sSubPr>
            <m:ctrlPr>
              <w:rPr>
                <w:rFonts w:ascii="Cambria Math" w:hAnsi="Cambria Math" w:cstheme="minorHAnsi"/>
                <w:i/>
                <w:lang w:val="en-US"/>
              </w:rPr>
            </m:ctrlPr>
          </m:sSubPr>
          <m:e>
            <m:r>
              <w:rPr>
                <w:rFonts w:ascii="Cambria Math" w:hAnsi="Cambria Math" w:cstheme="minorHAnsi"/>
                <w:lang w:val="en-US"/>
              </w:rPr>
              <m:t>k</m:t>
            </m:r>
          </m:e>
          <m:sub>
            <m:r>
              <w:rPr>
                <w:rFonts w:ascii="Cambria Math" w:hAnsi="Cambria Math" w:cstheme="minorHAnsi"/>
                <w:lang w:val="en-US"/>
              </w:rPr>
              <m:t>B</m:t>
            </m:r>
          </m:sub>
        </m:sSub>
      </m:oMath>
      <w:r w:rsidRPr="004B0273">
        <w:rPr>
          <w:rFonts w:eastAsiaTheme="minorEastAsia"/>
          <w:lang w:val="en-US"/>
        </w:rPr>
        <w:t xml:space="preserve"> is the Boltzmann constant</w:t>
      </w:r>
      <w:r w:rsidR="0044746E">
        <w:rPr>
          <w:rFonts w:eastAsiaTheme="minorEastAsia"/>
          <w:lang w:val="en-US"/>
        </w:rPr>
        <w:t xml:space="preserve">, and the atomic density of states assumed to be that of free particles: </w:t>
      </w:r>
      <m:oMath>
        <m:r>
          <w:rPr>
            <w:rFonts w:ascii="Cambria Math" w:hAnsi="Cambria Math" w:cstheme="minorHAnsi"/>
            <w:sz w:val="22"/>
            <w:lang w:val="en-US"/>
          </w:rPr>
          <m:t>DOS</m:t>
        </m:r>
        <m:d>
          <m:dPr>
            <m:ctrlPr>
              <w:rPr>
                <w:rFonts w:ascii="Cambria Math" w:hAnsi="Cambria Math" w:cstheme="minorHAnsi"/>
                <w:i/>
                <w:sz w:val="22"/>
                <w:lang w:val="en-US"/>
              </w:rPr>
            </m:ctrlPr>
          </m:dPr>
          <m:e>
            <m:r>
              <w:rPr>
                <w:rFonts w:ascii="Cambria Math" w:hAnsi="Cambria Math" w:cstheme="minorHAnsi"/>
                <w:lang w:val="en-US"/>
              </w:rPr>
              <m:t>ε</m:t>
            </m:r>
          </m:e>
        </m:d>
        <m:r>
          <w:rPr>
            <w:rFonts w:ascii="Cambria Math" w:hAnsi="Cambria Math" w:cstheme="minorHAnsi"/>
            <w:sz w:val="22"/>
            <w:lang w:val="en-US"/>
          </w:rPr>
          <m:t>=</m:t>
        </m:r>
        <m:rad>
          <m:radPr>
            <m:degHide m:val="1"/>
            <m:ctrlPr>
              <w:rPr>
                <w:rFonts w:ascii="Cambria Math" w:hAnsi="Cambria Math" w:cstheme="minorHAnsi"/>
                <w:i/>
                <w:sz w:val="22"/>
                <w:lang w:val="en-US"/>
              </w:rPr>
            </m:ctrlPr>
          </m:radPr>
          <m:deg/>
          <m:e>
            <m:r>
              <w:rPr>
                <w:rFonts w:ascii="Cambria Math" w:hAnsi="Cambria Math" w:cstheme="minorHAnsi"/>
                <w:lang w:val="en-US"/>
              </w:rPr>
              <m:t>ε</m:t>
            </m:r>
          </m:e>
        </m:rad>
      </m:oMath>
      <w:r w:rsidR="0044746E">
        <w:rPr>
          <w:rFonts w:eastAsiaTheme="minorEastAsia"/>
          <w:sz w:val="22"/>
          <w:lang w:val="en-US"/>
        </w:rPr>
        <w:t xml:space="preserve"> (as in the Boltzmann’s H-function definition)</w:t>
      </w:r>
      <w:r w:rsidR="00E92C53">
        <w:rPr>
          <w:rFonts w:eastAsiaTheme="minorEastAsia"/>
          <w:sz w:val="22"/>
          <w:lang w:val="en-US"/>
        </w:rPr>
        <w:t xml:space="preserve"> </w:t>
      </w:r>
      <w:r w:rsidR="00E92C53">
        <w:rPr>
          <w:lang w:val="en-US"/>
        </w:rPr>
        <w:fldChar w:fldCharType="begin" w:fldLock="1"/>
      </w:r>
      <w:r w:rsidR="00746EF4">
        <w:rPr>
          <w:lang w:val="en-US"/>
        </w:rPr>
        <w:instrText>ADDIN CSL_CITATION {"citationItems":[{"id":"ITEM-1","itemData":{"DOI":"10.1002/9783527695782","abstract":"Fundamentals of Classical and Statistical Thermodynamics provides a comprehensive introduction to this pivotal subject. Starting from basics, the book begins with a thorough introduction to the field, providing concise definitions and an overview of thermodynamics and its applications. The book discusses the fundamentals of classical equilibrium thermodynamics, thermal physics, kinetic theory and statistical mechanics. This comprehensive coverage enables the reader to understand not only the interrelationships between these subjects but also encourages an ability to interpret the thermodynamic quantities and laws in terms of statistical mechanics. Beginning with a detailed discussion of the four laws of thermodynamics the text introduces more advanced topics in later chapters, such as applications of the first and second laws, free energy and chemical equilibria, and equilibrium statististical mechanics and applications. Uniquely, this text includes a large number of worked examples throughout, with a range of problems at the end of each chapter and their solutions all at the end of the book. The most fundamental concepts of the subject are emphasised throughout and new derivations of many of the standard formulae have been developed to avoid excessive mathematical rigour. Fundamentals of Classical and Statistical Thermodynamics: * Provides a comprehensive introduction to the field, covering both classical and statistical thermodynamics. * Includes numerous worked examples and end of chapter problems with answers provided at the back of the book. * Covers the essentials of the subject combined with cutting-edge material such as non-linear chemical physics, critical phenomena and transport theory. * Ensures the necessary mathematics are limited to simple derivatives and integrals. Suitable for all undergraduate students of physics, chemistry, materials science and engineering. Will also be an ideal reference book for those working within science and engineering.","author":[{"dropping-particle":"","family":"Evans","given":"Denis J.","non-dropping-particle":"","parse-names":false,"suffix":""},{"dropping-particle":"","family":"Searles","given":"Debra J.","non-dropping-particle":"","parse-names":false,"suffix":""},{"dropping-particle":"","family":"Williams","given":"Stephen R.","non-dropping-particle":"","parse-names":false,"suffix":""}],"container-title":"Fundamentals of Classical Statistical Thermodynamics","id":"ITEM-1","issued":{"date-parts":[["2016","7","5"]]},"publisher":"Wiley","publisher-place":"Weinheim, Germany","title":"Fundamentals of Classical Statistical Thermodynamics","type":"book"},"uris":["http://www.mendeley.com/documents/?uuid=c40867e8-dcd2-3418-bd37-ccb04c92ec15"]}],"mendeley":{"formattedCitation":"[93]","plainTextFormattedCitation":"[93]","previouslyFormattedCitation":"[93]"},"properties":{"noteIndex":0},"schema":"https://github.com/citation-style-language/schema/raw/master/csl-citation.json"}</w:instrText>
      </w:r>
      <w:r w:rsidR="00E92C53">
        <w:rPr>
          <w:lang w:val="en-US"/>
        </w:rPr>
        <w:fldChar w:fldCharType="separate"/>
      </w:r>
      <w:r w:rsidR="00746EF4" w:rsidRPr="00746EF4">
        <w:rPr>
          <w:noProof/>
          <w:lang w:val="en-US"/>
        </w:rPr>
        <w:t>[93]</w:t>
      </w:r>
      <w:r w:rsidR="00E92C53">
        <w:rPr>
          <w:lang w:val="en-US"/>
        </w:rPr>
        <w:fldChar w:fldCharType="end"/>
      </w:r>
      <w:r w:rsidRPr="004B0273">
        <w:rPr>
          <w:rFonts w:eastAsiaTheme="minorEastAsia"/>
          <w:lang w:val="en-US"/>
        </w:rPr>
        <w:t xml:space="preserve">. Plugging the MB distribution </w:t>
      </w:r>
      <w:r w:rsidR="000B1360" w:rsidRPr="004B0273">
        <w:rPr>
          <w:rFonts w:eastAsiaTheme="minorEastAsia"/>
          <w:lang w:val="en-US"/>
        </w:rPr>
        <w:t xml:space="preserve">in </w:t>
      </w:r>
      <w:r w:rsidRPr="004B0273">
        <w:rPr>
          <w:rFonts w:eastAsiaTheme="minorEastAsia"/>
          <w:lang w:val="en-US"/>
        </w:rPr>
        <w:t>Eq.</w:t>
      </w:r>
      <w:r w:rsidRPr="004B0273">
        <w:rPr>
          <w:rFonts w:eastAsiaTheme="minorEastAsia"/>
          <w:lang w:val="en-US"/>
        </w:rPr>
        <w:fldChar w:fldCharType="begin"/>
      </w:r>
      <w:r w:rsidRPr="004B0273">
        <w:rPr>
          <w:rFonts w:eastAsiaTheme="minorEastAsia"/>
          <w:lang w:val="en-US"/>
        </w:rPr>
        <w:instrText xml:space="preserve"> REF _Ref155772864 \h </w:instrText>
      </w:r>
      <w:r w:rsidR="004B0273">
        <w:rPr>
          <w:rFonts w:eastAsiaTheme="minorEastAsia"/>
          <w:lang w:val="en-US"/>
        </w:rPr>
        <w:instrText xml:space="preserve"> \* MERGEFORMAT </w:instrText>
      </w:r>
      <w:r w:rsidRPr="004B0273">
        <w:rPr>
          <w:rFonts w:eastAsiaTheme="minorEastAsia"/>
          <w:lang w:val="en-US"/>
        </w:rPr>
      </w:r>
      <w:r w:rsidRPr="004B0273">
        <w:rPr>
          <w:rFonts w:eastAsiaTheme="minorEastAsia"/>
          <w:lang w:val="en-US"/>
        </w:rPr>
        <w:fldChar w:fldCharType="separate"/>
      </w:r>
      <w:r w:rsidR="002F4C25" w:rsidRPr="00C87244">
        <w:rPr>
          <w:lang w:val="en-US"/>
        </w:rPr>
        <w:t>(</w:t>
      </w:r>
      <w:r w:rsidR="002F4C25">
        <w:rPr>
          <w:noProof/>
          <w:lang w:val="en-US"/>
        </w:rPr>
        <w:t>43</w:t>
      </w:r>
      <w:r w:rsidRPr="004B0273">
        <w:rPr>
          <w:rFonts w:eastAsiaTheme="minorEastAsia"/>
          <w:lang w:val="en-US"/>
        </w:rPr>
        <w:fldChar w:fldCharType="end"/>
      </w:r>
      <w:r w:rsidRPr="004B0273">
        <w:rPr>
          <w:rFonts w:eastAsiaTheme="minorEastAsia"/>
          <w:lang w:val="en-US"/>
        </w:rPr>
        <w:t>), the equilibrium entropy can be calculated analytically:</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6"/>
        <w:gridCol w:w="1813"/>
      </w:tblGrid>
      <w:tr w:rsidR="001A57E1" w:rsidRPr="00C87244" w14:paraId="42F420B6" w14:textId="77777777" w:rsidTr="00C943D3">
        <w:trPr>
          <w:jc w:val="center"/>
        </w:trPr>
        <w:tc>
          <w:tcPr>
            <w:tcW w:w="3500" w:type="pct"/>
            <w:vAlign w:val="center"/>
          </w:tcPr>
          <w:p w14:paraId="7C731D30" w14:textId="6E8B7829" w:rsidR="001A57E1" w:rsidRPr="007A7CDC" w:rsidRDefault="00000000" w:rsidP="00C943D3">
            <w:pPr>
              <w:jc w:val="center"/>
              <w:rPr>
                <w:rFonts w:asciiTheme="minorHAnsi" w:eastAsia="Times New Roman" w:hAnsiTheme="minorHAnsi" w:cstheme="minorHAnsi"/>
                <w:lang w:val="en-US"/>
              </w:rPr>
            </w:pPr>
            <m:oMathPara>
              <m:oMath>
                <m:sSubSup>
                  <m:sSubSupPr>
                    <m:ctrlPr>
                      <w:rPr>
                        <w:rFonts w:ascii="Cambria Math" w:hAnsi="Cambria Math" w:cstheme="minorHAnsi"/>
                        <w:i/>
                        <w:sz w:val="22"/>
                        <w:lang w:val="en-US"/>
                      </w:rPr>
                    </m:ctrlPr>
                  </m:sSubSupPr>
                  <m:e>
                    <m:r>
                      <w:rPr>
                        <w:rFonts w:ascii="Cambria Math" w:hAnsi="Cambria Math" w:cstheme="minorHAnsi"/>
                        <w:sz w:val="22"/>
                        <w:lang w:val="en-US"/>
                      </w:rPr>
                      <m:t>S</m:t>
                    </m:r>
                  </m:e>
                  <m:sub>
                    <m:r>
                      <w:rPr>
                        <w:rFonts w:ascii="Cambria Math" w:hAnsi="Cambria Math" w:cstheme="minorHAnsi"/>
                        <w:sz w:val="22"/>
                        <w:lang w:val="en-US"/>
                      </w:rPr>
                      <m:t>at</m:t>
                    </m:r>
                  </m:sub>
                  <m:sup>
                    <m:r>
                      <w:rPr>
                        <w:rFonts w:ascii="Cambria Math" w:hAnsi="Cambria Math" w:cstheme="minorHAnsi"/>
                        <w:sz w:val="22"/>
                        <w:lang w:val="en-US"/>
                      </w:rPr>
                      <m:t>MB</m:t>
                    </m:r>
                  </m:sup>
                </m:sSubSup>
                <m:r>
                  <w:rPr>
                    <w:rFonts w:ascii="Cambria Math" w:hAnsi="Cambria Math" w:cstheme="minorHAnsi"/>
                    <w:sz w:val="22"/>
                    <w:lang w:val="en-US"/>
                  </w:rPr>
                  <m:t>=</m:t>
                </m:r>
                <m:sSub>
                  <m:sSubPr>
                    <m:ctrlPr>
                      <w:rPr>
                        <w:rFonts w:ascii="Cambria Math" w:hAnsi="Cambria Math" w:cstheme="minorHAnsi"/>
                        <w:i/>
                        <w:sz w:val="22"/>
                        <w:lang w:val="en-US"/>
                      </w:rPr>
                    </m:ctrlPr>
                  </m:sSubPr>
                  <m:e>
                    <m:r>
                      <w:rPr>
                        <w:rFonts w:ascii="Cambria Math" w:hAnsi="Cambria Math" w:cstheme="minorHAnsi"/>
                        <w:sz w:val="22"/>
                        <w:lang w:val="en-US"/>
                      </w:rPr>
                      <m:t>k</m:t>
                    </m:r>
                  </m:e>
                  <m:sub>
                    <m:r>
                      <w:rPr>
                        <w:rFonts w:ascii="Cambria Math" w:hAnsi="Cambria Math" w:cstheme="minorHAnsi"/>
                        <w:sz w:val="22"/>
                        <w:lang w:val="en-US"/>
                      </w:rPr>
                      <m:t>B</m:t>
                    </m:r>
                  </m:sub>
                </m:sSub>
                <m:d>
                  <m:dPr>
                    <m:ctrlPr>
                      <w:rPr>
                        <w:rFonts w:ascii="Cambria Math" w:eastAsia="Times New Roman" w:hAnsi="Cambria Math" w:cstheme="minorHAnsi"/>
                        <w:i/>
                        <w:lang w:val="en-US"/>
                      </w:rPr>
                    </m:ctrlPr>
                  </m:dPr>
                  <m:e>
                    <m:func>
                      <m:funcPr>
                        <m:ctrlPr>
                          <w:rPr>
                            <w:rFonts w:ascii="Cambria Math" w:eastAsia="Times New Roman" w:hAnsi="Cambria Math" w:cstheme="minorHAnsi"/>
                            <w:i/>
                            <w:lang w:val="en-US"/>
                          </w:rPr>
                        </m:ctrlPr>
                      </m:funcPr>
                      <m:fName>
                        <m:f>
                          <m:fPr>
                            <m:ctrlPr>
                              <w:rPr>
                                <w:rFonts w:ascii="Cambria Math" w:eastAsia="Times New Roman" w:hAnsi="Cambria Math" w:cstheme="minorHAnsi"/>
                                <w:lang w:val="en-US"/>
                              </w:rPr>
                            </m:ctrlPr>
                          </m:fPr>
                          <m:num>
                            <m:r>
                              <w:rPr>
                                <w:rFonts w:ascii="Cambria Math" w:eastAsia="Times New Roman" w:hAnsi="Cambria Math" w:cstheme="minorHAnsi"/>
                                <w:lang w:val="en-US"/>
                              </w:rPr>
                              <m:t>5</m:t>
                            </m:r>
                          </m:num>
                          <m:den>
                            <m:r>
                              <w:rPr>
                                <w:rFonts w:ascii="Cambria Math" w:eastAsia="Times New Roman" w:hAnsi="Cambria Math" w:cstheme="minorHAnsi"/>
                                <w:lang w:val="en-US"/>
                              </w:rPr>
                              <m:t>2</m:t>
                            </m:r>
                          </m:den>
                        </m:f>
                        <m:r>
                          <m:rPr>
                            <m:sty m:val="p"/>
                          </m:rPr>
                          <w:rPr>
                            <w:rFonts w:ascii="Cambria Math" w:eastAsia="Times New Roman" w:hAnsi="Cambria Math" w:cstheme="minorHAnsi"/>
                            <w:lang w:val="en-US"/>
                          </w:rPr>
                          <m:t>-ln</m:t>
                        </m:r>
                      </m:fName>
                      <m:e>
                        <m:d>
                          <m:dPr>
                            <m:ctrlPr>
                              <w:rPr>
                                <w:rFonts w:ascii="Cambria Math" w:eastAsia="Times New Roman" w:hAnsi="Cambria Math" w:cstheme="minorHAnsi"/>
                                <w:i/>
                                <w:lang w:val="en-US"/>
                              </w:rPr>
                            </m:ctrlPr>
                          </m:dPr>
                          <m:e>
                            <m:f>
                              <m:fPr>
                                <m:ctrlPr>
                                  <w:rPr>
                                    <w:rFonts w:ascii="Cambria Math" w:eastAsia="Times New Roman" w:hAnsi="Cambria Math" w:cstheme="minorHAnsi"/>
                                    <w:i/>
                                    <w:lang w:val="en-US"/>
                                  </w:rPr>
                                </m:ctrlPr>
                              </m:fPr>
                              <m:num>
                                <m:r>
                                  <w:rPr>
                                    <w:rFonts w:ascii="Cambria Math" w:eastAsia="Times New Roman" w:hAnsi="Cambria Math" w:cstheme="minorHAnsi"/>
                                    <w:lang w:val="en-US"/>
                                  </w:rPr>
                                  <m:t>2</m:t>
                                </m:r>
                              </m:num>
                              <m:den>
                                <m:rad>
                                  <m:radPr>
                                    <m:degHide m:val="1"/>
                                    <m:ctrlPr>
                                      <w:rPr>
                                        <w:rFonts w:ascii="Cambria Math" w:eastAsia="Times New Roman" w:hAnsi="Cambria Math" w:cstheme="minorHAnsi"/>
                                        <w:i/>
                                        <w:lang w:val="en-US"/>
                                      </w:rPr>
                                    </m:ctrlPr>
                                  </m:radPr>
                                  <m:deg/>
                                  <m:e>
                                    <m:r>
                                      <w:rPr>
                                        <w:rFonts w:ascii="Cambria Math" w:eastAsia="Times New Roman" w:hAnsi="Cambria Math" w:cstheme="minorHAnsi"/>
                                        <w:lang w:val="en-US"/>
                                      </w:rPr>
                                      <m:t>π</m:t>
                                    </m:r>
                                  </m:e>
                                </m:rad>
                                <m:sSubSup>
                                  <m:sSubSupPr>
                                    <m:ctrlPr>
                                      <w:rPr>
                                        <w:rFonts w:ascii="Cambria Math" w:hAnsi="Cambria Math" w:cstheme="minorHAnsi"/>
                                        <w:i/>
                                        <w:lang w:val="en-US"/>
                                      </w:rPr>
                                    </m:ctrlPr>
                                  </m:sSubSupPr>
                                  <m:e>
                                    <m:r>
                                      <w:rPr>
                                        <w:rFonts w:ascii="Cambria Math" w:hAnsi="Cambria Math" w:cstheme="minorHAnsi"/>
                                        <w:lang w:val="en-US"/>
                                      </w:rPr>
                                      <m:t>T</m:t>
                                    </m:r>
                                  </m:e>
                                  <m:sub>
                                    <m:r>
                                      <w:rPr>
                                        <w:rFonts w:ascii="Cambria Math" w:hAnsi="Cambria Math" w:cstheme="minorHAnsi"/>
                                        <w:lang w:val="en-US"/>
                                      </w:rPr>
                                      <m:t>a</m:t>
                                    </m:r>
                                  </m:sub>
                                  <m:sup>
                                    <m:r>
                                      <w:rPr>
                                        <w:rFonts w:ascii="Cambria Math" w:hAnsi="Cambria Math" w:cstheme="minorHAnsi"/>
                                        <w:lang w:val="en-US"/>
                                      </w:rPr>
                                      <m:t>3/2</m:t>
                                    </m:r>
                                  </m:sup>
                                </m:sSubSup>
                              </m:den>
                            </m:f>
                          </m:e>
                        </m:d>
                      </m:e>
                    </m:func>
                  </m:e>
                </m:d>
                <m:r>
                  <w:rPr>
                    <w:rFonts w:ascii="Cambria Math" w:eastAsia="Times New Roman" w:hAnsi="Cambria Math" w:cstheme="minorHAnsi"/>
                    <w:lang w:val="en-US"/>
                  </w:rPr>
                  <m:t xml:space="preserve"> ,</m:t>
                </m:r>
              </m:oMath>
            </m:oMathPara>
          </w:p>
        </w:tc>
        <w:tc>
          <w:tcPr>
            <w:tcW w:w="750" w:type="pct"/>
            <w:vAlign w:val="center"/>
          </w:tcPr>
          <w:p w14:paraId="6733A2A9" w14:textId="759C823A" w:rsidR="001A57E1" w:rsidRPr="00C87244" w:rsidRDefault="001A57E1" w:rsidP="00C943D3">
            <w:pPr>
              <w:spacing w:line="360" w:lineRule="auto"/>
              <w:ind w:left="337"/>
              <w:rPr>
                <w:rFonts w:asciiTheme="minorHAnsi" w:hAnsiTheme="minorHAnsi" w:cstheme="minorHAnsi"/>
                <w:lang w:val="en-US"/>
              </w:rPr>
            </w:pPr>
            <w:bookmarkStart w:id="167" w:name="_Ref155773106"/>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49</w:t>
            </w:r>
            <w:r w:rsidRPr="00C87244">
              <w:rPr>
                <w:lang w:val="en-US"/>
              </w:rPr>
              <w:fldChar w:fldCharType="end"/>
            </w:r>
            <w:bookmarkEnd w:id="167"/>
            <w:r w:rsidRPr="00C87244">
              <w:rPr>
                <w:lang w:val="en-US"/>
              </w:rPr>
              <w:t>)</w:t>
            </w:r>
          </w:p>
        </w:tc>
      </w:tr>
    </w:tbl>
    <w:p w14:paraId="720453CE" w14:textId="68FE7A53" w:rsidR="00E92C53" w:rsidRDefault="00E92C53" w:rsidP="00B703D5">
      <w:pPr>
        <w:rPr>
          <w:rFonts w:eastAsiaTheme="minorEastAsia"/>
          <w:lang w:val="en-US"/>
        </w:rPr>
      </w:pPr>
      <w:r>
        <w:rPr>
          <w:rFonts w:eastAsiaTheme="minorEastAsia"/>
          <w:lang w:val="en-US"/>
        </w:rPr>
        <w:t xml:space="preserve">Note that the same definition of the entropy is used in XTANT-3 for the configurational entropy, constructed from the distribution of potential energies of atoms, </w:t>
      </w:r>
      <w:r w:rsidRPr="00E92C53">
        <w:rPr>
          <w:rFonts w:eastAsiaTheme="minorEastAsia"/>
          <w:i/>
          <w:iCs/>
          <w:lang w:val="en-US"/>
        </w:rPr>
        <w:t>U</w:t>
      </w:r>
      <w:r>
        <w:rPr>
          <w:rFonts w:eastAsiaTheme="minorEastAsia"/>
          <w:lang w:val="en-US"/>
        </w:rPr>
        <w:t xml:space="preserve">. This entails a problem that the </w:t>
      </w:r>
      <w:r w:rsidRPr="00E92C53">
        <w:rPr>
          <w:rFonts w:eastAsiaTheme="minorEastAsia"/>
          <w:i/>
          <w:iCs/>
          <w:lang w:val="en-US"/>
        </w:rPr>
        <w:t>DOS</w:t>
      </w:r>
      <w:r>
        <w:rPr>
          <w:rFonts w:eastAsiaTheme="minorEastAsia"/>
          <w:lang w:val="en-US"/>
        </w:rPr>
        <w:t>(</w:t>
      </w:r>
      <w:r w:rsidRPr="00E92C53">
        <w:rPr>
          <w:rFonts w:eastAsiaTheme="minorEastAsia"/>
          <w:i/>
          <w:iCs/>
          <w:lang w:val="en-US"/>
        </w:rPr>
        <w:t>U</w:t>
      </w:r>
      <w:r>
        <w:rPr>
          <w:rFonts w:eastAsiaTheme="minorEastAsia"/>
          <w:lang w:val="en-US"/>
        </w:rPr>
        <w:t xml:space="preserve">) is, in fact, </w:t>
      </w:r>
      <w:r w:rsidRPr="00E92C53">
        <w:rPr>
          <w:rFonts w:eastAsiaTheme="minorEastAsia"/>
          <w:i/>
          <w:iCs/>
          <w:lang w:val="en-US"/>
        </w:rPr>
        <w:t>not</w:t>
      </w:r>
      <w:r>
        <w:rPr>
          <w:rFonts w:eastAsiaTheme="minorEastAsia"/>
          <w:lang w:val="en-US"/>
        </w:rPr>
        <w:t xml:space="preserve"> </w:t>
      </w:r>
      <m:oMath>
        <m:r>
          <w:rPr>
            <w:rFonts w:ascii="Cambria Math" w:eastAsiaTheme="minorEastAsia" w:hAnsi="Cambria Math"/>
            <w:lang w:val="en-US"/>
          </w:rPr>
          <m:t>~</m:t>
        </m:r>
        <m:rad>
          <m:radPr>
            <m:degHide m:val="1"/>
            <m:ctrlPr>
              <w:rPr>
                <w:rFonts w:ascii="Cambria Math" w:hAnsi="Cambria Math" w:cstheme="minorHAnsi"/>
                <w:i/>
                <w:sz w:val="22"/>
                <w:lang w:val="en-US"/>
              </w:rPr>
            </m:ctrlPr>
          </m:radPr>
          <m:deg/>
          <m:e>
            <m:r>
              <w:rPr>
                <w:rFonts w:ascii="Cambria Math" w:hAnsi="Cambria Math" w:cstheme="minorHAnsi"/>
                <w:lang w:val="en-US"/>
              </w:rPr>
              <m:t>U</m:t>
            </m:r>
          </m:e>
        </m:rad>
      </m:oMath>
      <w:r>
        <w:rPr>
          <w:rFonts w:eastAsiaTheme="minorEastAsia"/>
          <w:sz w:val="22"/>
          <w:lang w:val="en-US"/>
        </w:rPr>
        <w:t xml:space="preserve">, and therefore, the configurational entropy is ill-defined, and is only shown for an estimate what it would be if the potential was perfectly harmonic (resulting in </w:t>
      </w:r>
      <m:oMath>
        <m:r>
          <w:rPr>
            <w:rFonts w:ascii="Cambria Math" w:eastAsiaTheme="minorEastAsia" w:hAnsi="Cambria Math"/>
            <w:sz w:val="22"/>
            <w:lang w:val="en-US"/>
          </w:rPr>
          <m:t>DOS(U)</m:t>
        </m:r>
        <m:r>
          <w:rPr>
            <w:rFonts w:ascii="Cambria Math" w:eastAsiaTheme="minorEastAsia" w:hAnsi="Cambria Math"/>
            <w:lang w:val="en-US"/>
          </w:rPr>
          <m:t>~</m:t>
        </m:r>
        <m:rad>
          <m:radPr>
            <m:degHide m:val="1"/>
            <m:ctrlPr>
              <w:rPr>
                <w:rFonts w:ascii="Cambria Math" w:hAnsi="Cambria Math" w:cstheme="minorHAnsi"/>
                <w:i/>
                <w:sz w:val="22"/>
                <w:lang w:val="en-US"/>
              </w:rPr>
            </m:ctrlPr>
          </m:radPr>
          <m:deg/>
          <m:e>
            <m:r>
              <w:rPr>
                <w:rFonts w:ascii="Cambria Math" w:hAnsi="Cambria Math" w:cstheme="minorHAnsi"/>
                <w:lang w:val="en-US"/>
              </w:rPr>
              <m:t>U</m:t>
            </m:r>
          </m:e>
        </m:rad>
      </m:oMath>
      <w:r>
        <w:rPr>
          <w:rFonts w:eastAsiaTheme="minorEastAsia"/>
          <w:sz w:val="22"/>
          <w:lang w:val="en-US"/>
        </w:rPr>
        <w:t>).</w:t>
      </w:r>
    </w:p>
    <w:p w14:paraId="4EB431AB" w14:textId="69B3C7CF" w:rsidR="001A57E1" w:rsidRPr="004B0273" w:rsidRDefault="00200A1E" w:rsidP="00B703D5">
      <w:pPr>
        <w:rPr>
          <w:rFonts w:eastAsiaTheme="minorEastAsia"/>
          <w:lang w:val="en-US"/>
        </w:rPr>
      </w:pPr>
      <w:r w:rsidRPr="004B0273">
        <w:rPr>
          <w:rFonts w:eastAsiaTheme="minorEastAsia"/>
          <w:lang w:val="en-US"/>
        </w:rPr>
        <w:t>Inverting Eq.</w:t>
      </w:r>
      <w:r w:rsidRPr="004B0273">
        <w:rPr>
          <w:rFonts w:eastAsiaTheme="minorEastAsia"/>
          <w:lang w:val="en-US"/>
        </w:rPr>
        <w:fldChar w:fldCharType="begin"/>
      </w:r>
      <w:r w:rsidRPr="004B0273">
        <w:rPr>
          <w:rFonts w:eastAsiaTheme="minorEastAsia"/>
          <w:lang w:val="en-US"/>
        </w:rPr>
        <w:instrText xml:space="preserve"> REF _Ref155773106 \h </w:instrText>
      </w:r>
      <w:r w:rsidR="004B0273">
        <w:rPr>
          <w:rFonts w:eastAsiaTheme="minorEastAsia"/>
          <w:lang w:val="en-US"/>
        </w:rPr>
        <w:instrText xml:space="preserve"> \* MERGEFORMAT </w:instrText>
      </w:r>
      <w:r w:rsidRPr="004B0273">
        <w:rPr>
          <w:rFonts w:eastAsiaTheme="minorEastAsia"/>
          <w:lang w:val="en-US"/>
        </w:rPr>
      </w:r>
      <w:r w:rsidRPr="004B0273">
        <w:rPr>
          <w:rFonts w:eastAsiaTheme="minorEastAsia"/>
          <w:lang w:val="en-US"/>
        </w:rPr>
        <w:fldChar w:fldCharType="separate"/>
      </w:r>
      <w:r w:rsidR="002F4C25" w:rsidRPr="00C87244">
        <w:rPr>
          <w:lang w:val="en-US"/>
        </w:rPr>
        <w:t>(</w:t>
      </w:r>
      <w:r w:rsidR="002F4C25">
        <w:rPr>
          <w:noProof/>
          <w:lang w:val="en-US"/>
        </w:rPr>
        <w:t>49</w:t>
      </w:r>
      <w:r w:rsidRPr="004B0273">
        <w:rPr>
          <w:rFonts w:eastAsiaTheme="minorEastAsia"/>
          <w:lang w:val="en-US"/>
        </w:rPr>
        <w:fldChar w:fldCharType="end"/>
      </w:r>
      <w:r w:rsidRPr="004B0273">
        <w:rPr>
          <w:rFonts w:eastAsiaTheme="minorEastAsia"/>
          <w:lang w:val="en-US"/>
        </w:rPr>
        <w:t xml:space="preserve">), we may define the temperature value from the transient entropy (demanding </w:t>
      </w:r>
      <m:oMath>
        <m:sSubSup>
          <m:sSubSupPr>
            <m:ctrlPr>
              <w:rPr>
                <w:rFonts w:ascii="Cambria Math" w:hAnsi="Cambria Math" w:cstheme="minorHAnsi"/>
                <w:i/>
                <w:lang w:val="en-US"/>
              </w:rPr>
            </m:ctrlPr>
          </m:sSubSupPr>
          <m:e>
            <m:r>
              <w:rPr>
                <w:rFonts w:ascii="Cambria Math" w:hAnsi="Cambria Math" w:cstheme="minorHAnsi"/>
                <w:lang w:val="en-US"/>
              </w:rPr>
              <m:t>S</m:t>
            </m:r>
          </m:e>
          <m:sub>
            <m:r>
              <w:rPr>
                <w:rFonts w:ascii="Cambria Math" w:hAnsi="Cambria Math" w:cstheme="minorHAnsi"/>
                <w:lang w:val="en-US"/>
              </w:rPr>
              <m:t>at</m:t>
            </m:r>
          </m:sub>
          <m:sup>
            <m:r>
              <w:rPr>
                <w:rFonts w:ascii="Cambria Math" w:hAnsi="Cambria Math" w:cstheme="minorHAnsi"/>
                <w:lang w:val="en-US"/>
              </w:rPr>
              <m:t>MB</m:t>
            </m:r>
          </m:sup>
        </m:sSubSup>
        <m:r>
          <w:rPr>
            <w:rFonts w:ascii="Cambria Math" w:hAnsi="Cambria Math" w:cstheme="minorHAnsi"/>
            <w:lang w:val="en-US"/>
          </w:rPr>
          <m:t>=</m:t>
        </m:r>
        <m:sSub>
          <m:sSubPr>
            <m:ctrlPr>
              <w:rPr>
                <w:rFonts w:ascii="Cambria Math" w:hAnsi="Cambria Math" w:cstheme="minorHAnsi"/>
                <w:i/>
                <w:lang w:val="en-US"/>
              </w:rPr>
            </m:ctrlPr>
          </m:sSubPr>
          <m:e>
            <m:r>
              <w:rPr>
                <w:rFonts w:ascii="Cambria Math" w:hAnsi="Cambria Math" w:cstheme="minorHAnsi"/>
                <w:lang w:val="en-US"/>
              </w:rPr>
              <m:t>S</m:t>
            </m:r>
          </m:e>
          <m:sub>
            <m:r>
              <w:rPr>
                <w:rFonts w:ascii="Cambria Math" w:hAnsi="Cambria Math" w:cstheme="minorHAnsi"/>
                <w:lang w:val="en-US"/>
              </w:rPr>
              <m:t>at</m:t>
            </m:r>
          </m:sub>
        </m:sSub>
      </m:oMath>
      <w:r w:rsidRPr="004B0273">
        <w:rPr>
          <w:rFonts w:eastAsiaTheme="minorEastAsia"/>
          <w:lang w:val="en-US"/>
        </w:rPr>
        <w:t xml:space="preserve"> calculated </w:t>
      </w:r>
      <w:r w:rsidRPr="004B0273">
        <w:rPr>
          <w:rFonts w:eastAsiaTheme="minorEastAsia"/>
          <w:i/>
          <w:iCs/>
          <w:lang w:val="en-US"/>
        </w:rPr>
        <w:t>via</w:t>
      </w:r>
      <w:r w:rsidRPr="004B0273">
        <w:rPr>
          <w:rFonts w:eastAsiaTheme="minorEastAsia"/>
          <w:lang w:val="en-US"/>
        </w:rPr>
        <w:t xml:space="preserve"> the transient atomic distribution) as follows: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6"/>
        <w:gridCol w:w="1813"/>
      </w:tblGrid>
      <w:tr w:rsidR="00200A1E" w:rsidRPr="00C87244" w14:paraId="1DBB3EC8" w14:textId="77777777" w:rsidTr="00200A1E">
        <w:trPr>
          <w:jc w:val="center"/>
        </w:trPr>
        <w:tc>
          <w:tcPr>
            <w:tcW w:w="4118" w:type="pct"/>
            <w:vAlign w:val="center"/>
          </w:tcPr>
          <w:p w14:paraId="3A005F1A" w14:textId="1ED3904C" w:rsidR="00200A1E" w:rsidRPr="007A7CDC" w:rsidRDefault="00000000" w:rsidP="00C943D3">
            <w:pPr>
              <w:jc w:val="center"/>
              <w:rPr>
                <w:rFonts w:asciiTheme="minorHAnsi" w:eastAsia="Times New Roman" w:hAnsiTheme="minorHAnsi" w:cstheme="minorHAnsi"/>
                <w:lang w:val="en-US"/>
              </w:rPr>
            </w:pPr>
            <m:oMathPara>
              <m:oMath>
                <m:sSubSup>
                  <m:sSubSupPr>
                    <m:ctrlPr>
                      <w:rPr>
                        <w:rFonts w:ascii="Cambria Math" w:hAnsi="Cambria Math"/>
                        <w:i/>
                      </w:rPr>
                    </m:ctrlPr>
                  </m:sSubSupPr>
                  <m:e>
                    <m:r>
                      <w:rPr>
                        <w:rFonts w:ascii="Cambria Math" w:hAnsi="Cambria Math"/>
                      </w:rPr>
                      <m:t>T</m:t>
                    </m:r>
                  </m:e>
                  <m:sub>
                    <m:r>
                      <w:rPr>
                        <w:rFonts w:ascii="Cambria Math" w:hAnsi="Cambria Math"/>
                      </w:rPr>
                      <m:t>a</m:t>
                    </m:r>
                  </m:sub>
                  <m:sup>
                    <m:r>
                      <w:rPr>
                        <w:rFonts w:ascii="Cambria Math" w:hAnsi="Cambria Math"/>
                      </w:rPr>
                      <m:t>ent</m:t>
                    </m:r>
                  </m:sup>
                </m:sSubSup>
                <m:r>
                  <w:rPr>
                    <w:rFonts w:ascii="Cambria Math" w:hAnsi="Cambria Math" w:cstheme="minorHAnsi"/>
                    <w:sz w:val="22"/>
                    <w:lang w:val="en-US"/>
                  </w:rPr>
                  <m:t>=</m:t>
                </m:r>
                <m:sSup>
                  <m:sSupPr>
                    <m:ctrlPr>
                      <w:rPr>
                        <w:rFonts w:ascii="Cambria Math" w:hAnsi="Cambria Math" w:cstheme="minorHAnsi"/>
                        <w:i/>
                        <w:sz w:val="22"/>
                        <w:lang w:val="en-US"/>
                      </w:rPr>
                    </m:ctrlPr>
                  </m:sSupPr>
                  <m:e>
                    <m:d>
                      <m:dPr>
                        <m:ctrlPr>
                          <w:rPr>
                            <w:rFonts w:ascii="Cambria Math" w:hAnsi="Cambria Math" w:cstheme="minorHAnsi"/>
                            <w:i/>
                            <w:sz w:val="22"/>
                            <w:lang w:val="en-US"/>
                          </w:rPr>
                        </m:ctrlPr>
                      </m:dPr>
                      <m:e>
                        <m:f>
                          <m:fPr>
                            <m:ctrlPr>
                              <w:rPr>
                                <w:rFonts w:ascii="Cambria Math" w:hAnsi="Cambria Math" w:cstheme="minorHAnsi"/>
                                <w:i/>
                                <w:sz w:val="22"/>
                                <w:lang w:val="en-US"/>
                              </w:rPr>
                            </m:ctrlPr>
                          </m:fPr>
                          <m:num>
                            <m:r>
                              <w:rPr>
                                <w:rFonts w:ascii="Cambria Math" w:hAnsi="Cambria Math" w:cstheme="minorHAnsi"/>
                                <w:sz w:val="22"/>
                                <w:lang w:val="en-US"/>
                              </w:rPr>
                              <m:t>4</m:t>
                            </m:r>
                          </m:num>
                          <m:den>
                            <m:r>
                              <w:rPr>
                                <w:rFonts w:ascii="Cambria Math" w:eastAsia="Times New Roman" w:hAnsi="Cambria Math" w:cstheme="minorHAnsi"/>
                                <w:lang w:val="en-US"/>
                              </w:rPr>
                              <m:t>π</m:t>
                            </m:r>
                          </m:den>
                        </m:f>
                      </m:e>
                    </m:d>
                  </m:e>
                  <m:sup>
                    <m:r>
                      <w:rPr>
                        <w:rFonts w:ascii="Cambria Math" w:hAnsi="Cambria Math" w:cstheme="minorHAnsi"/>
                        <w:sz w:val="22"/>
                        <w:lang w:val="en-US"/>
                      </w:rPr>
                      <m:t>1/3</m:t>
                    </m:r>
                  </m:sup>
                </m:sSup>
                <m:r>
                  <m:rPr>
                    <m:sty m:val="p"/>
                  </m:rPr>
                  <w:rPr>
                    <w:rFonts w:ascii="Cambria Math" w:hAnsi="Cambria Math" w:cstheme="minorHAnsi"/>
                    <w:sz w:val="22"/>
                    <w:lang w:val="en-US"/>
                  </w:rPr>
                  <m:t>exp⁡</m:t>
                </m:r>
                <m:d>
                  <m:dPr>
                    <m:ctrlPr>
                      <w:rPr>
                        <w:rFonts w:ascii="Cambria Math" w:hAnsi="Cambria Math" w:cstheme="minorHAnsi"/>
                        <w:sz w:val="22"/>
                        <w:lang w:val="en-US"/>
                      </w:rPr>
                    </m:ctrlPr>
                  </m:dPr>
                  <m:e>
                    <m:f>
                      <m:fPr>
                        <m:ctrlPr>
                          <w:rPr>
                            <w:rFonts w:ascii="Cambria Math" w:hAnsi="Cambria Math" w:cstheme="minorHAnsi"/>
                            <w:i/>
                            <w:sz w:val="22"/>
                            <w:lang w:val="en-US"/>
                          </w:rPr>
                        </m:ctrlPr>
                      </m:fPr>
                      <m:num>
                        <m:r>
                          <w:rPr>
                            <w:rFonts w:ascii="Cambria Math" w:hAnsi="Cambria Math" w:cstheme="minorHAnsi"/>
                            <w:sz w:val="22"/>
                            <w:lang w:val="en-US"/>
                          </w:rPr>
                          <m:t>2</m:t>
                        </m:r>
                      </m:num>
                      <m:den>
                        <m:r>
                          <w:rPr>
                            <w:rFonts w:ascii="Cambria Math" w:hAnsi="Cambria Math" w:cstheme="minorHAnsi"/>
                            <w:sz w:val="22"/>
                            <w:lang w:val="en-US"/>
                          </w:rPr>
                          <m:t>3</m:t>
                        </m:r>
                      </m:den>
                    </m:f>
                    <m:f>
                      <m:fPr>
                        <m:ctrlPr>
                          <w:rPr>
                            <w:rFonts w:ascii="Cambria Math" w:hAnsi="Cambria Math" w:cstheme="minorHAnsi"/>
                            <w:i/>
                            <w:sz w:val="22"/>
                            <w:lang w:val="en-US"/>
                          </w:rPr>
                        </m:ctrlPr>
                      </m:fPr>
                      <m:num>
                        <m:sSub>
                          <m:sSubPr>
                            <m:ctrlPr>
                              <w:rPr>
                                <w:rFonts w:ascii="Cambria Math" w:hAnsi="Cambria Math" w:cstheme="minorHAnsi"/>
                                <w:i/>
                                <w:sz w:val="22"/>
                                <w:lang w:val="en-US"/>
                              </w:rPr>
                            </m:ctrlPr>
                          </m:sSubPr>
                          <m:e>
                            <m:r>
                              <w:rPr>
                                <w:rFonts w:ascii="Cambria Math" w:hAnsi="Cambria Math" w:cstheme="minorHAnsi"/>
                                <w:sz w:val="22"/>
                                <w:lang w:val="en-US"/>
                              </w:rPr>
                              <m:t>S</m:t>
                            </m:r>
                          </m:e>
                          <m:sub>
                            <m:r>
                              <w:rPr>
                                <w:rFonts w:ascii="Cambria Math" w:hAnsi="Cambria Math" w:cstheme="minorHAnsi"/>
                                <w:sz w:val="22"/>
                                <w:lang w:val="en-US"/>
                              </w:rPr>
                              <m:t>at</m:t>
                            </m:r>
                          </m:sub>
                        </m:sSub>
                      </m:num>
                      <m:den>
                        <m:sSub>
                          <m:sSubPr>
                            <m:ctrlPr>
                              <w:rPr>
                                <w:rFonts w:ascii="Cambria Math" w:hAnsi="Cambria Math" w:cstheme="minorHAnsi"/>
                                <w:i/>
                                <w:sz w:val="22"/>
                                <w:lang w:val="en-US"/>
                              </w:rPr>
                            </m:ctrlPr>
                          </m:sSubPr>
                          <m:e>
                            <m:r>
                              <w:rPr>
                                <w:rFonts w:ascii="Cambria Math" w:hAnsi="Cambria Math" w:cstheme="minorHAnsi"/>
                                <w:sz w:val="22"/>
                                <w:lang w:val="en-US"/>
                              </w:rPr>
                              <m:t>k</m:t>
                            </m:r>
                          </m:e>
                          <m:sub>
                            <m:r>
                              <w:rPr>
                                <w:rFonts w:ascii="Cambria Math" w:hAnsi="Cambria Math" w:cstheme="minorHAnsi"/>
                                <w:sz w:val="22"/>
                                <w:lang w:val="en-US"/>
                              </w:rPr>
                              <m:t>B</m:t>
                            </m:r>
                          </m:sub>
                        </m:sSub>
                      </m:den>
                    </m:f>
                    <m:r>
                      <w:rPr>
                        <w:rFonts w:ascii="Cambria Math" w:hAnsi="Cambria Math" w:cstheme="minorHAnsi"/>
                        <w:sz w:val="22"/>
                        <w:lang w:val="en-US"/>
                      </w:rPr>
                      <m:t>-</m:t>
                    </m:r>
                    <m:f>
                      <m:fPr>
                        <m:ctrlPr>
                          <w:rPr>
                            <w:rFonts w:ascii="Cambria Math" w:eastAsia="Times New Roman" w:hAnsi="Cambria Math" w:cstheme="minorHAnsi"/>
                            <w:i/>
                            <w:lang w:val="en-US"/>
                          </w:rPr>
                        </m:ctrlPr>
                      </m:fPr>
                      <m:num>
                        <m:r>
                          <w:rPr>
                            <w:rFonts w:ascii="Cambria Math" w:eastAsia="Times New Roman" w:hAnsi="Cambria Math" w:cstheme="minorHAnsi"/>
                            <w:lang w:val="en-US"/>
                          </w:rPr>
                          <m:t>5</m:t>
                        </m:r>
                      </m:num>
                      <m:den>
                        <m:r>
                          <w:rPr>
                            <w:rFonts w:ascii="Cambria Math" w:eastAsia="Times New Roman" w:hAnsi="Cambria Math" w:cstheme="minorHAnsi"/>
                            <w:lang w:val="en-US"/>
                          </w:rPr>
                          <m:t>3</m:t>
                        </m:r>
                      </m:den>
                    </m:f>
                  </m:e>
                </m:d>
                <m:r>
                  <w:rPr>
                    <w:rFonts w:ascii="Cambria Math" w:eastAsia="Times New Roman" w:hAnsi="Cambria Math" w:cstheme="minorHAnsi"/>
                    <w:lang w:val="en-US"/>
                  </w:rPr>
                  <m:t xml:space="preserve"> ,</m:t>
                </m:r>
              </m:oMath>
            </m:oMathPara>
          </w:p>
        </w:tc>
        <w:tc>
          <w:tcPr>
            <w:tcW w:w="882" w:type="pct"/>
            <w:vAlign w:val="center"/>
          </w:tcPr>
          <w:p w14:paraId="3B4D40C9" w14:textId="53B762BC" w:rsidR="00200A1E" w:rsidRPr="00C87244" w:rsidRDefault="00200A1E" w:rsidP="00C943D3">
            <w:pPr>
              <w:spacing w:line="360" w:lineRule="auto"/>
              <w:ind w:left="337"/>
              <w:rPr>
                <w:rFonts w:asciiTheme="minorHAnsi" w:hAnsiTheme="minorHAnsi" w:cstheme="minorHAnsi"/>
                <w:lang w:val="en-US"/>
              </w:rPr>
            </w:pPr>
            <w:bookmarkStart w:id="168" w:name="_Ref155773655"/>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50</w:t>
            </w:r>
            <w:r w:rsidRPr="00C87244">
              <w:rPr>
                <w:lang w:val="en-US"/>
              </w:rPr>
              <w:fldChar w:fldCharType="end"/>
            </w:r>
            <w:bookmarkEnd w:id="168"/>
            <w:r w:rsidRPr="00C87244">
              <w:rPr>
                <w:lang w:val="en-US"/>
              </w:rPr>
              <w:t>)</w:t>
            </w:r>
          </w:p>
        </w:tc>
      </w:tr>
    </w:tbl>
    <w:p w14:paraId="383D3578" w14:textId="7E1AD4C9" w:rsidR="001A57E1" w:rsidRDefault="00200A1E" w:rsidP="00A915D4">
      <w:pPr>
        <w:rPr>
          <w:lang w:val="en-US"/>
        </w:rPr>
      </w:pPr>
      <w:r w:rsidRPr="004B0273">
        <w:rPr>
          <w:rFonts w:eastAsiaTheme="minorEastAsia"/>
          <w:lang w:val="en-US"/>
        </w:rPr>
        <w:t xml:space="preserve">Which below we will call the </w:t>
      </w:r>
      <w:r w:rsidRPr="004B0273">
        <w:rPr>
          <w:rFonts w:eastAsiaTheme="minorEastAsia"/>
          <w:i/>
          <w:iCs/>
          <w:lang w:val="en-US"/>
        </w:rPr>
        <w:t>entropic temperature</w:t>
      </w:r>
      <w:r w:rsidRPr="004B0273">
        <w:rPr>
          <w:rFonts w:eastAsiaTheme="minorEastAsia"/>
          <w:lang w:val="en-US"/>
        </w:rPr>
        <w:t>.</w:t>
      </w:r>
      <w:r w:rsidR="004B0273">
        <w:rPr>
          <w:rFonts w:eastAsiaTheme="minorEastAsia"/>
          <w:lang w:val="en-US"/>
        </w:rPr>
        <w:t xml:space="preserve"> </w:t>
      </w:r>
      <w:r w:rsidR="008145DD" w:rsidRPr="004B0273">
        <w:rPr>
          <w:lang w:val="en-US"/>
        </w:rPr>
        <w:t xml:space="preserve">Let us note that in practice, the entropic temperature (definition </w:t>
      </w:r>
      <w:r w:rsidR="008145DD" w:rsidRPr="004B0273">
        <w:rPr>
          <w:i/>
          <w:iCs/>
          <w:lang w:val="en-US"/>
        </w:rPr>
        <w:t>via</w:t>
      </w:r>
      <w:r w:rsidR="008145DD" w:rsidRPr="004B0273">
        <w:rPr>
          <w:lang w:val="en-US"/>
        </w:rPr>
        <w:t xml:space="preserve"> Eq</w:t>
      </w:r>
      <w:r w:rsidR="00954CBA" w:rsidRPr="004B0273">
        <w:rPr>
          <w:lang w:val="en-US"/>
        </w:rPr>
        <w:t>s</w:t>
      </w:r>
      <w:r w:rsidR="008145DD" w:rsidRPr="004B0273">
        <w:rPr>
          <w:lang w:val="en-US"/>
        </w:rPr>
        <w:t>.</w:t>
      </w:r>
      <w:r w:rsidR="00954CBA" w:rsidRPr="004B0273">
        <w:rPr>
          <w:lang w:val="en-US"/>
        </w:rPr>
        <w:fldChar w:fldCharType="begin"/>
      </w:r>
      <w:r w:rsidR="00954CBA" w:rsidRPr="004B0273">
        <w:rPr>
          <w:lang w:val="en-US"/>
        </w:rPr>
        <w:instrText xml:space="preserve"> REF _Ref155774282 \h </w:instrText>
      </w:r>
      <w:r w:rsidR="004B0273">
        <w:rPr>
          <w:lang w:val="en-US"/>
        </w:rPr>
        <w:instrText xml:space="preserve"> \* MERGEFORMAT </w:instrText>
      </w:r>
      <w:r w:rsidR="00954CBA" w:rsidRPr="004B0273">
        <w:rPr>
          <w:lang w:val="en-US"/>
        </w:rPr>
      </w:r>
      <w:r w:rsidR="00954CBA" w:rsidRPr="004B0273">
        <w:rPr>
          <w:lang w:val="en-US"/>
        </w:rPr>
        <w:fldChar w:fldCharType="separate"/>
      </w:r>
      <w:r w:rsidR="002F4C25" w:rsidRPr="00C87244">
        <w:rPr>
          <w:lang w:val="en-US"/>
        </w:rPr>
        <w:t>(</w:t>
      </w:r>
      <w:r w:rsidR="002F4C25">
        <w:rPr>
          <w:noProof/>
          <w:lang w:val="en-US"/>
        </w:rPr>
        <w:t>48</w:t>
      </w:r>
      <w:r w:rsidR="00954CBA" w:rsidRPr="004B0273">
        <w:rPr>
          <w:lang w:val="en-US"/>
        </w:rPr>
        <w:fldChar w:fldCharType="end"/>
      </w:r>
      <w:r w:rsidR="00954CBA" w:rsidRPr="004B0273">
        <w:rPr>
          <w:lang w:val="en-US"/>
        </w:rPr>
        <w:t xml:space="preserve">) and </w:t>
      </w:r>
      <w:r w:rsidR="008145DD" w:rsidRPr="004B0273">
        <w:rPr>
          <w:lang w:val="en-US"/>
        </w:rPr>
        <w:fldChar w:fldCharType="begin"/>
      </w:r>
      <w:r w:rsidR="008145DD" w:rsidRPr="004B0273">
        <w:rPr>
          <w:lang w:val="en-US"/>
        </w:rPr>
        <w:instrText xml:space="preserve"> REF _Ref155773655 \h </w:instrText>
      </w:r>
      <w:r w:rsidR="004B0273">
        <w:rPr>
          <w:lang w:val="en-US"/>
        </w:rPr>
        <w:instrText xml:space="preserve"> \* MERGEFORMAT </w:instrText>
      </w:r>
      <w:r w:rsidR="008145DD" w:rsidRPr="004B0273">
        <w:rPr>
          <w:lang w:val="en-US"/>
        </w:rPr>
      </w:r>
      <w:r w:rsidR="008145DD" w:rsidRPr="004B0273">
        <w:rPr>
          <w:lang w:val="en-US"/>
        </w:rPr>
        <w:fldChar w:fldCharType="separate"/>
      </w:r>
      <w:r w:rsidR="002F4C25" w:rsidRPr="00C87244">
        <w:rPr>
          <w:lang w:val="en-US"/>
        </w:rPr>
        <w:t>(</w:t>
      </w:r>
      <w:r w:rsidR="002F4C25">
        <w:rPr>
          <w:noProof/>
          <w:lang w:val="en-US"/>
        </w:rPr>
        <w:t>50</w:t>
      </w:r>
      <w:r w:rsidR="008145DD" w:rsidRPr="004B0273">
        <w:rPr>
          <w:lang w:val="en-US"/>
        </w:rPr>
        <w:fldChar w:fldCharType="end"/>
      </w:r>
      <w:r w:rsidR="008145DD" w:rsidRPr="004B0273">
        <w:rPr>
          <w:lang w:val="en-US"/>
        </w:rPr>
        <w:t xml:space="preserve">)) is rather sensitive to the calculation of the atomic entropy (due to the exponentiation) and </w:t>
      </w:r>
      <w:r w:rsidR="00A915D4" w:rsidRPr="004B0273">
        <w:rPr>
          <w:lang w:val="en-US"/>
        </w:rPr>
        <w:t>to the deviations of the MD distribution from the exact Maxwell-Boltzmann distribution</w:t>
      </w:r>
      <w:r w:rsidR="00D62D41">
        <w:rPr>
          <w:lang w:val="en-US"/>
        </w:rPr>
        <w:t xml:space="preserve"> of the kinetic energies</w:t>
      </w:r>
      <w:r w:rsidR="008145DD" w:rsidRPr="004B0273">
        <w:rPr>
          <w:lang w:val="en-US"/>
        </w:rPr>
        <w:t>.</w:t>
      </w:r>
      <w:r w:rsidR="00A915D4" w:rsidRPr="004B0273">
        <w:rPr>
          <w:lang w:val="en-US"/>
        </w:rPr>
        <w:t xml:space="preserve"> Minor deviations on the tail (where there are only a few atoms, thereby always producing large deviations from the MB distribution) will always create lower entropy than the MB (which maximizes the entropy), and thereby lower</w:t>
      </w:r>
      <w:r w:rsidR="00E92C53">
        <w:rPr>
          <w:lang w:val="en-US"/>
        </w:rPr>
        <w:t xml:space="preserve"> the</w:t>
      </w:r>
      <w:r w:rsidR="00A915D4" w:rsidRPr="004B0273">
        <w:rPr>
          <w:lang w:val="en-US"/>
        </w:rPr>
        <w:t xml:space="preserve"> temperature: </w:t>
      </w:r>
      <m:oMath>
        <m:sSubSup>
          <m:sSubSupPr>
            <m:ctrlPr>
              <w:rPr>
                <w:rFonts w:ascii="Cambria Math" w:hAnsi="Cambria Math"/>
                <w:i/>
              </w:rPr>
            </m:ctrlPr>
          </m:sSubSupPr>
          <m:e>
            <m:r>
              <w:rPr>
                <w:rFonts w:ascii="Cambria Math" w:hAnsi="Cambria Math"/>
              </w:rPr>
              <m:t>T</m:t>
            </m:r>
          </m:e>
          <m:sub>
            <m:r>
              <w:rPr>
                <w:rFonts w:ascii="Cambria Math" w:hAnsi="Cambria Math"/>
              </w:rPr>
              <m:t>a</m:t>
            </m:r>
          </m:sub>
          <m:sup>
            <m:r>
              <w:rPr>
                <w:rFonts w:ascii="Cambria Math" w:hAnsi="Cambria Math"/>
              </w:rPr>
              <m:t>ent</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kin</m:t>
            </m:r>
          </m:sub>
        </m:sSub>
      </m:oMath>
      <w:r w:rsidR="00F45254" w:rsidRPr="004B0273">
        <w:rPr>
          <w:rFonts w:eastAsiaTheme="minorEastAsia"/>
        </w:rPr>
        <w:t xml:space="preserve"> (slowly approaching it in the thermodynamic limit)</w:t>
      </w:r>
      <w:r w:rsidR="00A915D4" w:rsidRPr="004B0273">
        <w:rPr>
          <w:lang w:val="en-US"/>
        </w:rPr>
        <w:t>.</w:t>
      </w:r>
    </w:p>
    <w:p w14:paraId="7225C45A" w14:textId="47151156" w:rsidR="00475AA0" w:rsidRPr="004B0273" w:rsidRDefault="00475AA0" w:rsidP="00475AA0">
      <w:pPr>
        <w:rPr>
          <w:rFonts w:eastAsiaTheme="minorEastAsia"/>
          <w:lang w:val="en-US"/>
        </w:rPr>
      </w:pPr>
      <w:r>
        <w:rPr>
          <w:lang w:val="en-US"/>
        </w:rPr>
        <w:t xml:space="preserve">The </w:t>
      </w:r>
      <w:r w:rsidR="00707172">
        <w:rPr>
          <w:i/>
          <w:iCs/>
          <w:lang w:val="en-US"/>
        </w:rPr>
        <w:t>virial</w:t>
      </w:r>
      <w:r w:rsidRPr="00475AA0">
        <w:rPr>
          <w:i/>
          <w:iCs/>
          <w:lang w:val="en-US"/>
        </w:rPr>
        <w:t xml:space="preserve"> temperature</w:t>
      </w:r>
      <w:r>
        <w:rPr>
          <w:lang w:val="en-US"/>
        </w:rPr>
        <w:t xml:space="preserve"> is defined via the equipartition theorem, which states that in thermal equilibrium the energy is distributed “equally” between the kinetic and potential energy, and thus both are connected to the thermodynamic temperature of the system. In a system out of equilibrium, the definition of the temperature </w:t>
      </w:r>
      <w:r w:rsidRPr="009207F5">
        <w:rPr>
          <w:i/>
          <w:iCs/>
          <w:lang w:val="en-US"/>
        </w:rPr>
        <w:t>via</w:t>
      </w:r>
      <w:r>
        <w:rPr>
          <w:lang w:val="en-US"/>
        </w:rPr>
        <w:t xml:space="preserve"> the potential energy, rather than the kinetic one, is called the </w:t>
      </w:r>
      <w:r w:rsidR="00707172">
        <w:rPr>
          <w:lang w:val="en-US"/>
        </w:rPr>
        <w:t>virial</w:t>
      </w:r>
      <w:r>
        <w:rPr>
          <w:lang w:val="en-US"/>
        </w:rPr>
        <w:t xml:space="preserve"> temperature, and may be calculated as follows</w:t>
      </w:r>
      <w:r w:rsidR="00DB231E">
        <w:rPr>
          <w:lang w:val="en-US"/>
        </w:rPr>
        <w:t xml:space="preserve"> </w:t>
      </w:r>
      <w:r w:rsidR="00DB231E">
        <w:rPr>
          <w:lang w:val="en-US"/>
        </w:rPr>
        <w:fldChar w:fldCharType="begin" w:fldLock="1"/>
      </w:r>
      <w:r w:rsidR="00746EF4">
        <w:rPr>
          <w:lang w:val="en-US"/>
        </w:rPr>
        <w:instrText>ADDIN CSL_CITATION {"citationItems":[{"id":"ITEM-1","itemData":{"DOI":"10.1103/PHYSREVB.78.064205/FIGURES/10/MEDIUM","ISSN":"10980121","abstract":"In liquids, phonons have a very short lifetime and the total potential energy does not depend linearly on temperature. Thus it may appear that atomic vibrations in liquids cannot be described by the harmonic-oscillator model and that the equipartition theorem for the potential energy is not upheld. In this paper we show that the description of the local atomic dynamics in terms of the atomic-level stresses provides such a description, satisfying the equipartition theorem. To prove this point we carried out molecular-dynamics simulations with several pairwise potentials, including the Lennard-Jones potential, the modified Johnson potential, and the repulsive part of the Johnson potential, at various particle number densities. In all cases studied the total self-energy of the atomic-level stresses followed the (3/2) kB T law. From these results we suggest that the concept of local atomic stresses can provide description of thermodynamic properties of glasses and liquids on the basis of harmonic atomistic excitations. An example of application of this approach to the description of the glass transition temperature in metallic glasses is discussed. © 2008 The American Physical Society.","author":[{"dropping-particle":"","family":"Levashov","given":"V. A.","non-dropping-particle":"","parse-names":false,"suffix":""},{"dropping-particle":"","family":"Egami","given":"T.","non-dropping-particle":"","parse-names":false,"suffix":""},{"dropping-particle":"","family":"Aga","given":"R. S.","non-dropping-particle":"","parse-names":false,"suffix":""},{"dropping-particle":"","family":"Morris","given":"J. R.","non-dropping-particle":"","parse-names":false,"suffix":""}],"container-title":"Physical Review B - Condensed Matter and Materials Physics","id":"ITEM-1","issue":"6","issued":{"date-parts":[["2008","8","21"]]},"page":"064205","publisher":"American Physical Society","title":"Equipartition theorem and the dynamics of liquids","type":"article-journal","volume":"78"},"uris":["http://www.mendeley.com/documents/?uuid=931af976-048d-3eb5-bfb4-dbb4afa7cf1b"]},{"id":"ITEM-2","itemData":{"DOI":"10.1080/00268970500054664","ISSN":"0026-8976","abstract":"This study explores the various ways in which a ‘temperature' can be introduced and calculated in a molecular simulation. We focus on the relatively recent formula of Rugh, and a simplified version called the ‘configurational' temperature, T config, which became popular after Rugh's work. We derive formulae for these various ‘temperatures' for the special case of the soft–sphere fluid, with the pair interaction, , where $ε$ and $σ$ set the energy and length scales, respectively, and for different n values. We show with a number of simple test cases that the various prescriptions of temperature give the same result as the thermodynamic temperature at equilibrium. Although much of the current work uses the configurational temperature, Rugh's temperature, T R, has the advantage that it has the thermodynamic value in circumstances where the configurational temperature is not defined (such as in the limit of the ideal gas, where Rugh's temperature becomes the kinetic temperature). The configurational temperature i...","author":[{"dropping-particle":"","family":"Powles","given":"J. G.","non-dropping-particle":"","parse-names":false,"suffix":""},{"dropping-particle":"","family":"Rickayzen","given":"G.","non-dropping-particle":"","parse-names":false,"suffix":""},{"dropping-particle":"","family":"Heyes","given":"D. M.","non-dropping-particle":"","parse-names":false,"suffix":""}],"container-title":"Molecular Physics","id":"ITEM-2","issue":"10","issued":{"date-parts":[["2005","5"]]},"page":"1361-1373","publisher":"Taylor {\\&amp;} Francis Group","title":"Temperatures: old, new and middle aged","type":"article-journal","volume":"103"},"uris":["http://www.mendeley.com/documents/?uuid=5e385d5c-2579-49e8-bd4c-335e12d06688"]}],"mendeley":{"formattedCitation":"[64,94]","plainTextFormattedCitation":"[64,94]","previouslyFormattedCitation":"[64,94]"},"properties":{"noteIndex":0},"schema":"https://github.com/citation-style-language/schema/raw/master/csl-citation.json"}</w:instrText>
      </w:r>
      <w:r w:rsidR="00DB231E">
        <w:rPr>
          <w:lang w:val="en-US"/>
        </w:rPr>
        <w:fldChar w:fldCharType="separate"/>
      </w:r>
      <w:r w:rsidR="00746EF4" w:rsidRPr="00746EF4">
        <w:rPr>
          <w:noProof/>
          <w:lang w:val="en-US"/>
        </w:rPr>
        <w:t>[64,94]</w:t>
      </w:r>
      <w:r w:rsidR="00DB231E">
        <w:rPr>
          <w:lang w:val="en-US"/>
        </w:rPr>
        <w:fldChar w:fldCharType="end"/>
      </w:r>
      <w:r>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6"/>
        <w:gridCol w:w="1813"/>
      </w:tblGrid>
      <w:tr w:rsidR="00475AA0" w:rsidRPr="00C87244" w14:paraId="44A70E50" w14:textId="77777777" w:rsidTr="004727AC">
        <w:trPr>
          <w:jc w:val="center"/>
        </w:trPr>
        <w:tc>
          <w:tcPr>
            <w:tcW w:w="4118" w:type="pct"/>
            <w:vAlign w:val="center"/>
          </w:tcPr>
          <w:p w14:paraId="2DEAB59F" w14:textId="7792B986" w:rsidR="00475AA0" w:rsidRPr="007A7CDC" w:rsidRDefault="00000000" w:rsidP="004727AC">
            <w:pPr>
              <w:jc w:val="center"/>
              <w:rPr>
                <w:rFonts w:asciiTheme="minorHAnsi" w:eastAsia="Times New Roman" w:hAnsiTheme="minorHAnsi" w:cstheme="minorHAnsi"/>
                <w:lang w:val="en-US"/>
              </w:rPr>
            </w:pPr>
            <m:oMathPara>
              <m:oMath>
                <m:sSub>
                  <m:sSubPr>
                    <m:ctrlPr>
                      <w:rPr>
                        <w:rFonts w:ascii="Cambria Math" w:hAnsi="Cambria Math"/>
                        <w:i/>
                      </w:rPr>
                    </m:ctrlPr>
                  </m:sSubPr>
                  <m:e>
                    <m:r>
                      <w:rPr>
                        <w:rFonts w:ascii="Cambria Math" w:hAnsi="Cambria Math"/>
                      </w:rPr>
                      <m:t>T</m:t>
                    </m:r>
                  </m:e>
                  <m:sub>
                    <m:r>
                      <w:rPr>
                        <w:rFonts w:ascii="Cambria Math" w:hAnsi="Cambria Math"/>
                      </w:rPr>
                      <m:t>vir</m:t>
                    </m:r>
                  </m:sub>
                </m:sSub>
                <m:r>
                  <w:rPr>
                    <w:rFonts w:ascii="Cambria Math" w:hAnsi="Cambria Math" w:cstheme="minorHAnsi"/>
                    <w:sz w:val="22"/>
                    <w:lang w:val="en-US"/>
                  </w:rPr>
                  <m:t>=-</m:t>
                </m:r>
                <m:f>
                  <m:fPr>
                    <m:ctrlPr>
                      <w:rPr>
                        <w:rFonts w:ascii="Cambria Math" w:hAnsi="Cambria Math" w:cstheme="minorHAnsi"/>
                        <w:i/>
                        <w:sz w:val="22"/>
                        <w:lang w:val="en-US"/>
                      </w:rPr>
                    </m:ctrlPr>
                  </m:fPr>
                  <m:num>
                    <m:r>
                      <w:rPr>
                        <w:rFonts w:ascii="Cambria Math" w:hAnsi="Cambria Math" w:cstheme="minorHAnsi"/>
                        <w:sz w:val="22"/>
                        <w:lang w:val="en-US"/>
                      </w:rPr>
                      <m:t>1</m:t>
                    </m:r>
                  </m:num>
                  <m:den>
                    <m:r>
                      <w:rPr>
                        <w:rFonts w:ascii="Cambria Math" w:hAnsi="Cambria Math" w:cstheme="minorHAnsi"/>
                        <w:sz w:val="22"/>
                        <w:lang w:val="en-US"/>
                      </w:rPr>
                      <m:t>3</m:t>
                    </m:r>
                  </m:den>
                </m:f>
                <m:d>
                  <m:dPr>
                    <m:begChr m:val="〈"/>
                    <m:endChr m:val="〉"/>
                    <m:ctrlPr>
                      <w:rPr>
                        <w:rFonts w:ascii="Cambria Math" w:hAnsi="Cambria Math" w:cstheme="minorHAnsi"/>
                        <w:i/>
                        <w:sz w:val="22"/>
                        <w:lang w:val="en-US"/>
                      </w:rPr>
                    </m:ctrlPr>
                  </m:dPr>
                  <m:e>
                    <m:r>
                      <m:rPr>
                        <m:sty m:val="bi"/>
                      </m:rPr>
                      <w:rPr>
                        <w:rFonts w:ascii="Cambria Math" w:hAnsi="Cambria Math" w:cstheme="minorHAnsi"/>
                        <w:sz w:val="22"/>
                        <w:lang w:val="en-US"/>
                      </w:rPr>
                      <m:t>r</m:t>
                    </m:r>
                    <m:f>
                      <m:fPr>
                        <m:ctrlPr>
                          <w:rPr>
                            <w:rFonts w:ascii="Cambria Math" w:hAnsi="Cambria Math" w:cstheme="minorHAnsi"/>
                            <w:i/>
                            <w:sz w:val="22"/>
                            <w:lang w:val="en-US"/>
                          </w:rPr>
                        </m:ctrlPr>
                      </m:fPr>
                      <m:num>
                        <m:r>
                          <w:rPr>
                            <w:rFonts w:ascii="Cambria Math" w:hAnsi="Cambria Math" w:cstheme="minorHAnsi"/>
                            <w:sz w:val="22"/>
                            <w:lang w:val="en-US"/>
                          </w:rPr>
                          <m:t>d</m:t>
                        </m:r>
                        <m:r>
                          <m:rPr>
                            <m:sty m:val="bi"/>
                          </m:rPr>
                          <w:rPr>
                            <w:rFonts w:ascii="Cambria Math" w:hAnsi="Cambria Math" w:cstheme="minorHAnsi"/>
                            <w:sz w:val="22"/>
                            <w:lang w:val="en-US"/>
                          </w:rPr>
                          <m:t>p</m:t>
                        </m:r>
                      </m:num>
                      <m:den>
                        <m:r>
                          <w:rPr>
                            <w:rFonts w:ascii="Cambria Math" w:hAnsi="Cambria Math" w:cstheme="minorHAnsi"/>
                            <w:sz w:val="22"/>
                            <w:lang w:val="en-US"/>
                          </w:rPr>
                          <m:t>dt</m:t>
                        </m:r>
                      </m:den>
                    </m:f>
                  </m:e>
                </m:d>
                <m:r>
                  <w:rPr>
                    <w:rFonts w:ascii="Cambria Math" w:eastAsia="Times New Roman" w:hAnsi="Cambria Math" w:cstheme="minorHAnsi"/>
                    <w:lang w:val="en-US"/>
                  </w:rPr>
                  <m:t>=-</m:t>
                </m:r>
                <m:f>
                  <m:fPr>
                    <m:ctrlPr>
                      <w:rPr>
                        <w:rFonts w:ascii="Cambria Math" w:eastAsia="Times New Roman" w:hAnsi="Cambria Math" w:cstheme="minorHAnsi"/>
                        <w:i/>
                        <w:lang w:val="en-US"/>
                      </w:rPr>
                    </m:ctrlPr>
                  </m:fPr>
                  <m:num>
                    <m:r>
                      <w:rPr>
                        <w:rFonts w:ascii="Cambria Math" w:eastAsia="Times New Roman" w:hAnsi="Cambria Math" w:cstheme="minorHAnsi"/>
                        <w:lang w:val="en-US"/>
                      </w:rPr>
                      <m:t>1</m:t>
                    </m:r>
                  </m:num>
                  <m:den>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3N</m:t>
                        </m:r>
                      </m:e>
                      <m:sub>
                        <m:r>
                          <w:rPr>
                            <w:rFonts w:ascii="Cambria Math" w:eastAsia="Times New Roman" w:hAnsi="Cambria Math" w:cstheme="minorHAnsi"/>
                            <w:lang w:val="en-US"/>
                          </w:rPr>
                          <m:t>at</m:t>
                        </m:r>
                      </m:sub>
                    </m:sSub>
                  </m:den>
                </m:f>
                <m:nary>
                  <m:naryPr>
                    <m:chr m:val="∑"/>
                    <m:limLoc m:val="undOvr"/>
                    <m:supHide m:val="1"/>
                    <m:ctrlPr>
                      <w:rPr>
                        <w:rFonts w:ascii="Cambria Math" w:eastAsia="Times New Roman" w:hAnsi="Cambria Math" w:cstheme="minorHAnsi"/>
                        <w:i/>
                        <w:lang w:val="en-US"/>
                      </w:rPr>
                    </m:ctrlPr>
                  </m:naryPr>
                  <m:sub>
                    <m:r>
                      <w:rPr>
                        <w:rFonts w:ascii="Cambria Math" w:eastAsia="Times New Roman" w:hAnsi="Cambria Math" w:cstheme="minorHAnsi"/>
                        <w:lang w:val="en-US"/>
                      </w:rPr>
                      <m:t>i</m:t>
                    </m:r>
                  </m:sub>
                  <m:sup/>
                  <m:e>
                    <m:sSub>
                      <m:sSubPr>
                        <m:ctrlPr>
                          <w:rPr>
                            <w:rFonts w:ascii="Cambria Math" w:eastAsia="Times New Roman" w:hAnsi="Cambria Math" w:cstheme="minorHAnsi"/>
                            <w:i/>
                            <w:lang w:val="en-US"/>
                          </w:rPr>
                        </m:ctrlPr>
                      </m:sSubPr>
                      <m:e>
                        <m:r>
                          <m:rPr>
                            <m:sty m:val="bi"/>
                          </m:rPr>
                          <w:rPr>
                            <w:rFonts w:ascii="Cambria Math" w:eastAsia="Times New Roman" w:hAnsi="Cambria Math" w:cstheme="minorHAnsi"/>
                            <w:lang w:val="en-US"/>
                          </w:rPr>
                          <m:t>r</m:t>
                        </m:r>
                      </m:e>
                      <m:sub>
                        <m:r>
                          <w:rPr>
                            <w:rFonts w:ascii="Cambria Math" w:eastAsia="Times New Roman" w:hAnsi="Cambria Math" w:cstheme="minorHAnsi"/>
                            <w:lang w:val="en-US"/>
                          </w:rPr>
                          <m:t>i</m:t>
                        </m:r>
                      </m:sub>
                    </m:sSub>
                    <m:sSub>
                      <m:sSubPr>
                        <m:ctrlPr>
                          <w:rPr>
                            <w:rFonts w:ascii="Cambria Math" w:eastAsia="Times New Roman" w:hAnsi="Cambria Math" w:cstheme="minorHAnsi"/>
                            <w:i/>
                            <w:lang w:val="en-US"/>
                          </w:rPr>
                        </m:ctrlPr>
                      </m:sSubPr>
                      <m:e>
                        <m:r>
                          <m:rPr>
                            <m:sty m:val="bi"/>
                          </m:rPr>
                          <w:rPr>
                            <w:rFonts w:ascii="Cambria Math" w:eastAsia="Times New Roman" w:hAnsi="Cambria Math" w:cstheme="minorHAnsi"/>
                            <w:lang w:val="en-US"/>
                          </w:rPr>
                          <m:t>F</m:t>
                        </m:r>
                      </m:e>
                      <m:sub>
                        <m:r>
                          <w:rPr>
                            <w:rFonts w:ascii="Cambria Math" w:eastAsia="Times New Roman" w:hAnsi="Cambria Math" w:cstheme="minorHAnsi"/>
                            <w:lang w:val="en-US"/>
                          </w:rPr>
                          <m:t>i</m:t>
                        </m:r>
                      </m:sub>
                    </m:sSub>
                  </m:e>
                </m:nary>
                <m:r>
                  <w:rPr>
                    <w:rFonts w:ascii="Cambria Math" w:eastAsia="Times New Roman" w:hAnsi="Cambria Math" w:cstheme="minorHAnsi"/>
                    <w:lang w:val="en-US"/>
                  </w:rPr>
                  <m:t xml:space="preserve"> ,</m:t>
                </m:r>
              </m:oMath>
            </m:oMathPara>
          </w:p>
        </w:tc>
        <w:tc>
          <w:tcPr>
            <w:tcW w:w="882" w:type="pct"/>
            <w:vAlign w:val="center"/>
          </w:tcPr>
          <w:p w14:paraId="2046513B" w14:textId="4E1DB855" w:rsidR="00475AA0" w:rsidRPr="00C87244" w:rsidRDefault="00475AA0" w:rsidP="004727AC">
            <w:pPr>
              <w:spacing w:line="360" w:lineRule="auto"/>
              <w:ind w:left="337"/>
              <w:rPr>
                <w:rFonts w:asciiTheme="minorHAnsi" w:hAnsiTheme="minorHAnsi" w:cstheme="minorHAnsi"/>
                <w:lang w:val="en-US"/>
              </w:rPr>
            </w:pPr>
            <w:bookmarkStart w:id="169" w:name="_Ref156139712"/>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51</w:t>
            </w:r>
            <w:r w:rsidRPr="00C87244">
              <w:rPr>
                <w:lang w:val="en-US"/>
              </w:rPr>
              <w:fldChar w:fldCharType="end"/>
            </w:r>
            <w:bookmarkEnd w:id="169"/>
            <w:r w:rsidRPr="00C87244">
              <w:rPr>
                <w:lang w:val="en-US"/>
              </w:rPr>
              <w:t>)</w:t>
            </w:r>
          </w:p>
        </w:tc>
      </w:tr>
    </w:tbl>
    <w:p w14:paraId="1BF002EB" w14:textId="6B98C9F7" w:rsidR="00DA3641" w:rsidRPr="004B0273" w:rsidRDefault="00DA3641" w:rsidP="00DA3641">
      <w:pPr>
        <w:rPr>
          <w:rFonts w:eastAsiaTheme="minorEastAsia"/>
          <w:lang w:val="en-US"/>
        </w:rPr>
      </w:pPr>
      <w:r>
        <w:rPr>
          <w:lang w:val="en-US"/>
        </w:rPr>
        <w:t xml:space="preserve">For practical applications, this definition </w:t>
      </w:r>
      <w:r w:rsidRPr="00FF4048">
        <w:rPr>
          <w:i/>
          <w:iCs/>
          <w:lang w:val="en-US"/>
        </w:rPr>
        <w:t>only</w:t>
      </w:r>
      <w:r>
        <w:rPr>
          <w:lang w:val="en-US"/>
        </w:rPr>
        <w:t xml:space="preserve"> works for </w:t>
      </w:r>
      <w:r w:rsidRPr="00FF4048">
        <w:rPr>
          <w:i/>
          <w:iCs/>
          <w:lang w:val="en-US"/>
        </w:rPr>
        <w:t>nonperiodic</w:t>
      </w:r>
      <w:r>
        <w:rPr>
          <w:lang w:val="en-US"/>
        </w:rPr>
        <w:t xml:space="preserve"> systems. Let us note that, in fact, Eq.</w:t>
      </w:r>
      <w:r>
        <w:rPr>
          <w:lang w:val="en-US"/>
        </w:rPr>
        <w:fldChar w:fldCharType="begin"/>
      </w:r>
      <w:r>
        <w:rPr>
          <w:lang w:val="en-US"/>
        </w:rPr>
        <w:instrText xml:space="preserve"> REF _Ref156139712 \h </w:instrText>
      </w:r>
      <w:r>
        <w:rPr>
          <w:lang w:val="en-US"/>
        </w:rPr>
      </w:r>
      <w:r>
        <w:rPr>
          <w:lang w:val="en-US"/>
        </w:rPr>
        <w:fldChar w:fldCharType="separate"/>
      </w:r>
      <w:r w:rsidR="002F4C25" w:rsidRPr="00C87244">
        <w:rPr>
          <w:lang w:val="en-US"/>
        </w:rPr>
        <w:t>(</w:t>
      </w:r>
      <w:r w:rsidR="002F4C25">
        <w:rPr>
          <w:noProof/>
          <w:lang w:val="en-US"/>
        </w:rPr>
        <w:t>51</w:t>
      </w:r>
      <w:r>
        <w:rPr>
          <w:lang w:val="en-US"/>
        </w:rPr>
        <w:fldChar w:fldCharType="end"/>
      </w:r>
      <w:r>
        <w:rPr>
          <w:lang w:val="en-US"/>
        </w:rPr>
        <w:t>) is a contribution of the potential energy in the pressure (</w:t>
      </w:r>
      <w:r w:rsidRPr="00DA3641">
        <w:rPr>
          <w:i/>
          <w:iCs/>
          <w:lang w:val="en-US"/>
        </w:rPr>
        <w:t>P</w:t>
      </w:r>
      <w:r w:rsidRPr="00DA3641">
        <w:rPr>
          <w:i/>
          <w:iCs/>
          <w:vertAlign w:val="subscript"/>
          <w:lang w:val="en-US"/>
        </w:rPr>
        <w:t>pot</w:t>
      </w:r>
      <w:r>
        <w:rPr>
          <w:lang w:val="en-US"/>
        </w:rPr>
        <w:t xml:space="preserve">) or microscopic stress tensor </w:t>
      </w:r>
      <w:r>
        <w:rPr>
          <w:lang w:val="en-US"/>
        </w:rPr>
        <w:fldChar w:fldCharType="begin" w:fldLock="1"/>
      </w:r>
      <w:r w:rsidR="00746EF4">
        <w:rPr>
          <w:lang w:val="en-US"/>
        </w:rPr>
        <w:instrText>ADDIN CSL_CITATION {"citationItems":[{"id":"ITEM-1","itemData":{"DOI":"10.1103/PHYSREVB.78.064205/FIGURES/10/MEDIUM","ISSN":"10980121","abstract":"In liquids, phonons have a very short lifetime and the total potential energy does not depend linearly on temperature. Thus it may appear that atomic vibrations in liquids cannot be described by the harmonic-oscillator model and that the equipartition theorem for the potential energy is not upheld. In this paper we show that the description of the local atomic dynamics in terms of the atomic-level stresses provides such a description, satisfying the equipartition theorem. To prove this point we carried out molecular-dynamics simulations with several pairwise potentials, including the Lennard-Jones potential, the modified Johnson potential, and the repulsive part of the Johnson potential, at various particle number densities. In all cases studied the total self-energy of the atomic-level stresses followed the (3/2) kB T law. From these results we suggest that the concept of local atomic stresses can provide description of thermodynamic properties of glasses and liquids on the basis of harmonic atomistic excitations. An example of application of this approach to the description of the glass transition temperature in metallic glasses is discussed. © 2008 The American Physical Society.","author":[{"dropping-particle":"","family":"Levashov","given":"V. A.","non-dropping-particle":"","parse-names":false,"suffix":""},{"dropping-particle":"","family":"Egami","given":"T.","non-dropping-particle":"","parse-names":false,"suffix":""},{"dropping-particle":"","family":"Aga","given":"R. S.","non-dropping-particle":"","parse-names":false,"suffix":""},{"dropping-particle":"","family":"Morris","given":"J. R.","non-dropping-particle":"","parse-names":false,"suffix":""}],"container-title":"Physical Review B - Condensed Matter and Materials Physics","id":"ITEM-1","issue":"6","issued":{"date-parts":[["2008","8","21"]]},"page":"064205","publisher":"American Physical Society","title":"Equipartition theorem and the dynamics of liquids","type":"article-journal","volume":"78"},"uris":["http://www.mendeley.com/documents/?uuid=931af976-048d-3eb5-bfb4-dbb4afa7cf1b"]}],"mendeley":{"formattedCitation":"[94]","plainTextFormattedCitation":"[94]","previouslyFormattedCitation":"[94]"},"properties":{"noteIndex":0},"schema":"https://github.com/citation-style-language/schema/raw/master/csl-citation.json"}</w:instrText>
      </w:r>
      <w:r>
        <w:rPr>
          <w:lang w:val="en-US"/>
        </w:rPr>
        <w:fldChar w:fldCharType="separate"/>
      </w:r>
      <w:r w:rsidR="00746EF4" w:rsidRPr="00746EF4">
        <w:rPr>
          <w:noProof/>
          <w:lang w:val="en-US"/>
        </w:rPr>
        <w:t>[94]</w:t>
      </w:r>
      <w:r>
        <w:rPr>
          <w:lang w:val="en-US"/>
        </w:rPr>
        <w:fldChar w:fldCharType="end"/>
      </w:r>
      <w:r>
        <w:rPr>
          <w:lang w:val="en-US"/>
        </w:rPr>
        <w:t>. Thus, this part of the pressure</w:t>
      </w:r>
      <w:r w:rsidR="009207F5">
        <w:rPr>
          <w:lang w:val="en-US"/>
        </w:rPr>
        <w:t xml:space="preserve"> (configurational pressure)</w:t>
      </w:r>
      <w:r>
        <w:rPr>
          <w:lang w:val="en-US"/>
        </w:rPr>
        <w:t xml:space="preserve"> may be reused in a simulation to define the </w:t>
      </w:r>
      <w:r w:rsidR="00707172">
        <w:rPr>
          <w:lang w:val="en-US"/>
        </w:rPr>
        <w:t>virial</w:t>
      </w:r>
      <w:r>
        <w:rPr>
          <w:lang w:val="en-US"/>
        </w:rPr>
        <w:t xml:space="preserve"> temperature: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6"/>
        <w:gridCol w:w="1813"/>
      </w:tblGrid>
      <w:tr w:rsidR="00DA3641" w:rsidRPr="00C87244" w14:paraId="580D03FB" w14:textId="77777777" w:rsidTr="004727AC">
        <w:trPr>
          <w:jc w:val="center"/>
        </w:trPr>
        <w:tc>
          <w:tcPr>
            <w:tcW w:w="4118" w:type="pct"/>
            <w:vAlign w:val="center"/>
          </w:tcPr>
          <w:p w14:paraId="61ACB57B" w14:textId="481DC3C9" w:rsidR="00DA3641" w:rsidRPr="007A7CDC" w:rsidRDefault="00000000" w:rsidP="004727AC">
            <w:pPr>
              <w:jc w:val="center"/>
              <w:rPr>
                <w:rFonts w:asciiTheme="minorHAnsi" w:eastAsia="Times New Roman" w:hAnsiTheme="minorHAnsi" w:cstheme="minorHAnsi"/>
                <w:lang w:val="en-US"/>
              </w:rPr>
            </w:pPr>
            <m:oMathPara>
              <m:oMath>
                <m:sSub>
                  <m:sSubPr>
                    <m:ctrlPr>
                      <w:rPr>
                        <w:rFonts w:ascii="Cambria Math" w:hAnsi="Cambria Math"/>
                        <w:i/>
                      </w:rPr>
                    </m:ctrlPr>
                  </m:sSubPr>
                  <m:e>
                    <m:r>
                      <w:rPr>
                        <w:rFonts w:ascii="Cambria Math" w:hAnsi="Cambria Math"/>
                      </w:rPr>
                      <m:t>T</m:t>
                    </m:r>
                  </m:e>
                  <m:sub>
                    <m:r>
                      <w:rPr>
                        <w:rFonts w:ascii="Cambria Math" w:hAnsi="Cambria Math"/>
                      </w:rPr>
                      <m:t>vir</m:t>
                    </m:r>
                  </m:sub>
                </m:sSub>
                <m:r>
                  <w:rPr>
                    <w:rFonts w:ascii="Cambria Math" w:hAnsi="Cambria Math" w:cstheme="minorHAnsi"/>
                    <w:sz w:val="22"/>
                    <w:lang w:val="en-US"/>
                  </w:rPr>
                  <m:t>=</m:t>
                </m:r>
                <m:f>
                  <m:fPr>
                    <m:ctrlPr>
                      <w:rPr>
                        <w:rFonts w:ascii="Cambria Math" w:eastAsia="Times New Roman" w:hAnsi="Cambria Math" w:cstheme="minorHAnsi"/>
                        <w:i/>
                        <w:lang w:val="en-US"/>
                      </w:rPr>
                    </m:ctrlPr>
                  </m:fPr>
                  <m:num>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P</m:t>
                        </m:r>
                      </m:e>
                      <m:sub>
                        <m:r>
                          <w:rPr>
                            <w:rFonts w:ascii="Cambria Math" w:eastAsia="Times New Roman" w:hAnsi="Cambria Math" w:cstheme="minorHAnsi"/>
                            <w:lang w:val="en-US"/>
                          </w:rPr>
                          <m:t>pot</m:t>
                        </m:r>
                      </m:sub>
                    </m:sSub>
                    <m:r>
                      <w:rPr>
                        <w:rFonts w:ascii="Cambria Math" w:eastAsia="Times New Roman" w:hAnsi="Cambria Math" w:cstheme="minorHAnsi"/>
                        <w:lang w:val="en-US"/>
                      </w:rPr>
                      <m:t>V</m:t>
                    </m:r>
                  </m:num>
                  <m:den>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N</m:t>
                        </m:r>
                      </m:e>
                      <m:sub>
                        <m:r>
                          <w:rPr>
                            <w:rFonts w:ascii="Cambria Math" w:eastAsia="Times New Roman" w:hAnsi="Cambria Math" w:cstheme="minorHAnsi"/>
                            <w:lang w:val="en-US"/>
                          </w:rPr>
                          <m:t>at</m:t>
                        </m:r>
                      </m:sub>
                    </m:sSub>
                  </m:den>
                </m:f>
                <m:r>
                  <w:rPr>
                    <w:rFonts w:ascii="Cambria Math" w:eastAsia="Times New Roman" w:hAnsi="Cambria Math" w:cstheme="minorHAnsi"/>
                    <w:lang w:val="en-US"/>
                  </w:rPr>
                  <m:t xml:space="preserve"> ,</m:t>
                </m:r>
              </m:oMath>
            </m:oMathPara>
          </w:p>
        </w:tc>
        <w:tc>
          <w:tcPr>
            <w:tcW w:w="882" w:type="pct"/>
            <w:vAlign w:val="center"/>
          </w:tcPr>
          <w:p w14:paraId="39BB0DCB" w14:textId="3BD65B15" w:rsidR="00DA3641" w:rsidRPr="00C87244" w:rsidRDefault="00DA3641" w:rsidP="004727AC">
            <w:pPr>
              <w:spacing w:line="360" w:lineRule="auto"/>
              <w:ind w:left="337"/>
              <w:rPr>
                <w:rFonts w:asciiTheme="minorHAnsi" w:hAnsiTheme="minorHAnsi" w:cstheme="minorHAnsi"/>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52</w:t>
            </w:r>
            <w:r w:rsidRPr="00C87244">
              <w:rPr>
                <w:lang w:val="en-US"/>
              </w:rPr>
              <w:fldChar w:fldCharType="end"/>
            </w:r>
            <w:r w:rsidRPr="00C87244">
              <w:rPr>
                <w:lang w:val="en-US"/>
              </w:rPr>
              <w:t>)</w:t>
            </w:r>
          </w:p>
        </w:tc>
      </w:tr>
    </w:tbl>
    <w:p w14:paraId="33085B6F" w14:textId="0D8B1DCF" w:rsidR="00475AA0" w:rsidRDefault="00DA3641" w:rsidP="00A915D4">
      <w:pPr>
        <w:rPr>
          <w:lang w:val="en-US"/>
        </w:rPr>
      </w:pPr>
      <w:r>
        <w:rPr>
          <w:lang w:val="en-US"/>
        </w:rPr>
        <w:t xml:space="preserve">With </w:t>
      </w:r>
      <w:r w:rsidRPr="00DA3641">
        <w:rPr>
          <w:i/>
          <w:iCs/>
          <w:lang w:val="en-US"/>
        </w:rPr>
        <w:t>V</w:t>
      </w:r>
      <w:r>
        <w:rPr>
          <w:lang w:val="en-US"/>
        </w:rPr>
        <w:t xml:space="preserve"> being the volume of the supercell.</w:t>
      </w:r>
      <w:r w:rsidR="00991960">
        <w:rPr>
          <w:lang w:val="en-US"/>
        </w:rPr>
        <w:t xml:space="preserve"> As noted above, the </w:t>
      </w:r>
      <w:r w:rsidR="00707172">
        <w:rPr>
          <w:lang w:val="en-US"/>
        </w:rPr>
        <w:t>virial</w:t>
      </w:r>
      <w:r w:rsidR="00991960">
        <w:rPr>
          <w:lang w:val="en-US"/>
        </w:rPr>
        <w:t xml:space="preserve"> temperature may be used to check if the equipartition theorem is satisfied</w:t>
      </w:r>
      <w:r w:rsidR="00E74899">
        <w:rPr>
          <w:lang w:val="en-US"/>
        </w:rPr>
        <w:t xml:space="preserve"> (in non-periodic calculations)</w:t>
      </w:r>
      <w:r w:rsidR="00991960">
        <w:rPr>
          <w:lang w:val="en-US"/>
        </w:rPr>
        <w:t>, thus providing another check for equilibrium in the system – this time, equilibration between the kinetic and potential energies.</w:t>
      </w:r>
    </w:p>
    <w:p w14:paraId="1F336F1F" w14:textId="6C06CF0D" w:rsidR="00E74899" w:rsidRPr="004B0273" w:rsidRDefault="00FF4048" w:rsidP="00E74899">
      <w:pPr>
        <w:rPr>
          <w:rFonts w:eastAsiaTheme="minorEastAsia"/>
          <w:lang w:val="en-US"/>
        </w:rPr>
      </w:pPr>
      <w:r>
        <w:rPr>
          <w:lang w:val="en-US"/>
        </w:rPr>
        <w:t>Next, l</w:t>
      </w:r>
      <w:r w:rsidR="00E74899">
        <w:rPr>
          <w:lang w:val="en-US"/>
        </w:rPr>
        <w:t xml:space="preserve">et us define </w:t>
      </w:r>
      <w:r w:rsidR="004D0B67">
        <w:rPr>
          <w:lang w:val="en-US"/>
        </w:rPr>
        <w:t>the</w:t>
      </w:r>
      <w:r w:rsidR="00E74899">
        <w:rPr>
          <w:lang w:val="en-US"/>
        </w:rPr>
        <w:t xml:space="preserve"> generalized temperature via an arbitrary vector field in the phase space </w:t>
      </w:r>
      <m:oMath>
        <m:r>
          <m:rPr>
            <m:sty m:val="bi"/>
          </m:rPr>
          <w:rPr>
            <w:rFonts w:ascii="Cambria Math" w:hAnsi="Cambria Math"/>
          </w:rPr>
          <m:t>B</m:t>
        </m:r>
        <m:d>
          <m:dPr>
            <m:ctrlPr>
              <w:rPr>
                <w:rFonts w:ascii="Cambria Math" w:hAnsi="Cambria Math"/>
                <w:i/>
              </w:rPr>
            </m:ctrlPr>
          </m:dPr>
          <m:e>
            <m:acc>
              <m:accPr>
                <m:chr m:val="⃗"/>
                <m:ctrlPr>
                  <w:rPr>
                    <w:rFonts w:ascii="Cambria Math" w:hAnsi="Cambria Math"/>
                    <w:i/>
                  </w:rPr>
                </m:ctrlPr>
              </m:accPr>
              <m:e>
                <m:r>
                  <w:rPr>
                    <w:rFonts w:ascii="Cambria Math" w:hAnsi="Cambria Math"/>
                  </w:rPr>
                  <m:t>R</m:t>
                </m:r>
              </m:e>
            </m:acc>
            <m:r>
              <w:rPr>
                <w:rFonts w:ascii="Cambria Math" w:hAnsi="Cambria Math"/>
              </w:rPr>
              <m:t>,</m:t>
            </m:r>
            <m:acc>
              <m:accPr>
                <m:chr m:val="⃗"/>
                <m:ctrlPr>
                  <w:rPr>
                    <w:rFonts w:ascii="Cambria Math" w:hAnsi="Cambria Math"/>
                    <w:i/>
                  </w:rPr>
                </m:ctrlPr>
              </m:accPr>
              <m:e>
                <m:r>
                  <w:rPr>
                    <w:rFonts w:ascii="Cambria Math" w:hAnsi="Cambria Math"/>
                  </w:rPr>
                  <m:t>P</m:t>
                </m:r>
              </m:e>
            </m:acc>
          </m:e>
        </m:d>
      </m:oMath>
      <w:r w:rsidR="00E74899">
        <w:rPr>
          <w:rFonts w:eastAsiaTheme="minorEastAsia"/>
        </w:rPr>
        <w:t xml:space="preserve">, for a two-component system of electrons and ions (see Ref. </w:t>
      </w:r>
      <w:r w:rsidR="00E74899">
        <w:rPr>
          <w:rFonts w:eastAsiaTheme="minorEastAsia"/>
        </w:rPr>
        <w:fldChar w:fldCharType="begin" w:fldLock="1"/>
      </w:r>
      <w:r w:rsidR="00746EF4">
        <w:rPr>
          <w:rFonts w:eastAsiaTheme="minorEastAsia"/>
        </w:rPr>
        <w:instrText>ADDIN CSL_CITATION {"citationItems":[{"id":"ITEM-1","itemData":{"DOI":"10.1103/PhysRevE.110.024142","author":[{"dropping-particle":"","family":"Medvedev","given":"Nikita","non-dropping-particle":"","parse-names":false,"suffix":""},{"dropping-particle":"","family":"Volkov","given":"Alexander E.","non-dropping-particle":"","parse-names":false,"suffix":""}],"container-title":"Physical Review E","id":"ITEM-1","issue":"2","issued":{"date-parts":[["2024","8","30"]]},"page":"024142","publisher":"American Physical Society","title":"Multitemperature atomic ensemble: Nonequilibrium evolution after ultrafast electronic excitation","type":"article-journal","volume":"110"},"uris":["http://www.mendeley.com/documents/?uuid=78ee0c35-88c7-3508-ba61-514d098a3134"]}],"mendeley":{"formattedCitation":"[95]","plainTextFormattedCitation":"[95]","previouslyFormattedCitation":"[95]"},"properties":{"noteIndex":0},"schema":"https://github.com/citation-style-language/schema/raw/master/csl-citation.json"}</w:instrText>
      </w:r>
      <w:r w:rsidR="00E74899">
        <w:rPr>
          <w:rFonts w:eastAsiaTheme="minorEastAsia"/>
        </w:rPr>
        <w:fldChar w:fldCharType="separate"/>
      </w:r>
      <w:r w:rsidR="00746EF4" w:rsidRPr="00746EF4">
        <w:rPr>
          <w:rFonts w:eastAsiaTheme="minorEastAsia"/>
          <w:noProof/>
        </w:rPr>
        <w:t>[95]</w:t>
      </w:r>
      <w:r w:rsidR="00E74899">
        <w:rPr>
          <w:rFonts w:eastAsiaTheme="minorEastAsia"/>
        </w:rPr>
        <w:fldChar w:fldCharType="end"/>
      </w:r>
      <w:r w:rsidR="00E74899">
        <w:rPr>
          <w:rFonts w:eastAsiaTheme="minorEastAsia"/>
        </w:rPr>
        <w:t xml:space="preserve"> for a detailed derivation):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6"/>
        <w:gridCol w:w="1813"/>
      </w:tblGrid>
      <w:tr w:rsidR="00E74899" w:rsidRPr="00C87244" w14:paraId="72CF4EF6" w14:textId="77777777" w:rsidTr="002D2585">
        <w:trPr>
          <w:jc w:val="center"/>
        </w:trPr>
        <w:tc>
          <w:tcPr>
            <w:tcW w:w="4118" w:type="pct"/>
            <w:vAlign w:val="center"/>
          </w:tcPr>
          <w:p w14:paraId="133ABB07" w14:textId="21D17D37" w:rsidR="00E74899" w:rsidRPr="007A7CDC" w:rsidRDefault="00000000" w:rsidP="002D2585">
            <w:pPr>
              <w:jc w:val="center"/>
              <w:rPr>
                <w:rFonts w:asciiTheme="minorHAnsi" w:eastAsia="Times New Roman" w:hAnsiTheme="minorHAnsi" w:cstheme="minorHAnsi"/>
                <w:lang w:val="en-US"/>
              </w:rPr>
            </w:pPr>
            <m:oMathPara>
              <m:oMath>
                <m:sSub>
                  <m:sSubPr>
                    <m:ctrlPr>
                      <w:rPr>
                        <w:rFonts w:ascii="Cambria Math" w:hAnsi="Cambria Math"/>
                        <w:i/>
                      </w:rPr>
                    </m:ctrlPr>
                  </m:sSubPr>
                  <m:e>
                    <m:r>
                      <w:rPr>
                        <w:rFonts w:ascii="Cambria Math" w:hAnsi="Cambria Math"/>
                      </w:rPr>
                      <m:t>T</m:t>
                    </m:r>
                  </m:e>
                  <m:sub>
                    <m:r>
                      <w:rPr>
                        <w:rFonts w:ascii="Cambria Math" w:hAnsi="Cambria Math"/>
                      </w:rPr>
                      <m:t>i</m:t>
                    </m:r>
                  </m:sub>
                </m:sSub>
                <m:r>
                  <m:rPr>
                    <m:sty m:val="bi"/>
                  </m:rPr>
                  <w:rPr>
                    <w:rFonts w:ascii="Cambria Math" w:hAnsi="Cambria Math"/>
                  </w:rPr>
                  <m:t>=</m:t>
                </m:r>
                <m:f>
                  <m:fPr>
                    <m:ctrlPr>
                      <w:rPr>
                        <w:rFonts w:ascii="Cambria Math" w:hAnsi="Cambria Math"/>
                        <w:i/>
                      </w:rPr>
                    </m:ctrlPr>
                  </m:fPr>
                  <m:num>
                    <m:d>
                      <m:dPr>
                        <m:begChr m:val="〈"/>
                        <m:endChr m:val="〉"/>
                        <m:ctrlPr>
                          <w:rPr>
                            <w:rFonts w:ascii="Cambria Math" w:hAnsi="Cambria Math"/>
                            <w:i/>
                          </w:rPr>
                        </m:ctrlPr>
                      </m:dPr>
                      <m:e>
                        <m:r>
                          <m:rPr>
                            <m:sty m:val="bi"/>
                          </m:rPr>
                          <w:rPr>
                            <w:rFonts w:ascii="Cambria Math" w:hAnsi="Cambria Math"/>
                          </w:rPr>
                          <m:t>B(</m:t>
                        </m:r>
                        <m:acc>
                          <m:accPr>
                            <m:chr m:val="⃗"/>
                            <m:ctrlPr>
                              <w:rPr>
                                <w:rFonts w:ascii="Cambria Math" w:hAnsi="Cambria Math"/>
                                <w:i/>
                              </w:rPr>
                            </m:ctrlPr>
                          </m:accPr>
                          <m:e>
                            <m:r>
                              <w:rPr>
                                <w:rFonts w:ascii="Cambria Math" w:hAnsi="Cambria Math"/>
                              </w:rPr>
                              <m:t>R</m:t>
                            </m:r>
                          </m:e>
                        </m:acc>
                        <m:r>
                          <w:rPr>
                            <w:rFonts w:ascii="Cambria Math" w:hAnsi="Cambria Math"/>
                          </w:rPr>
                          <m:t>,</m:t>
                        </m:r>
                        <m:acc>
                          <m:accPr>
                            <m:chr m:val="⃗"/>
                            <m:ctrlPr>
                              <w:rPr>
                                <w:rFonts w:ascii="Cambria Math" w:hAnsi="Cambria Math"/>
                                <w:i/>
                              </w:rPr>
                            </m:ctrlPr>
                          </m:accPr>
                          <m:e>
                            <m:r>
                              <w:rPr>
                                <w:rFonts w:ascii="Cambria Math" w:hAnsi="Cambria Math"/>
                              </w:rPr>
                              <m:t>P</m:t>
                            </m:r>
                          </m:e>
                        </m:acc>
                        <m:r>
                          <m:rPr>
                            <m:sty m:val="bi"/>
                          </m:rPr>
                          <w:rPr>
                            <w:rFonts w:ascii="Cambria Math" w:hAnsi="Cambria Math"/>
                          </w:rPr>
                          <m:t>)</m:t>
                        </m:r>
                        <m:r>
                          <w:rPr>
                            <w:rFonts w:ascii="Cambria Math" w:hAnsi="Cambria Math"/>
                          </w:rPr>
                          <m:t>∙</m:t>
                        </m:r>
                        <m:sSub>
                          <m:sSubPr>
                            <m:ctrlPr>
                              <w:rPr>
                                <w:rFonts w:ascii="Cambria Math" w:hAnsi="Cambria Math"/>
                                <w:b/>
                              </w:rPr>
                            </m:ctrlPr>
                          </m:sSubPr>
                          <m:e>
                            <m:r>
                              <m:rPr>
                                <m:sty m:val="b"/>
                              </m:rPr>
                              <w:rPr>
                                <w:rFonts w:ascii="Cambria Math" w:hAnsi="Cambria Math"/>
                              </w:rPr>
                              <m:t>∇</m:t>
                            </m:r>
                          </m:e>
                          <m:sub>
                            <m:acc>
                              <m:accPr>
                                <m:chr m:val="⃗"/>
                                <m:ctrlPr>
                                  <w:rPr>
                                    <w:rFonts w:ascii="Cambria Math" w:hAnsi="Cambria Math"/>
                                    <w:i/>
                                  </w:rPr>
                                </m:ctrlPr>
                              </m:accPr>
                              <m:e>
                                <m:r>
                                  <w:rPr>
                                    <w:rFonts w:ascii="Cambria Math" w:hAnsi="Cambria Math"/>
                                  </w:rPr>
                                  <m:t>R</m:t>
                                </m:r>
                              </m:e>
                            </m:acc>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V</m:t>
                                </m:r>
                              </m:e>
                              <m:sub>
                                <m:r>
                                  <w:rPr>
                                    <w:rFonts w:ascii="Cambria Math" w:hAnsi="Cambria Math"/>
                                  </w:rPr>
                                  <m:t>ei</m:t>
                                </m:r>
                              </m:sub>
                            </m:sSub>
                          </m:e>
                        </m:d>
                      </m:e>
                    </m:d>
                  </m:num>
                  <m:den>
                    <m:d>
                      <m:dPr>
                        <m:begChr m:val="〈"/>
                        <m:endChr m:val="〉"/>
                        <m:ctrlPr>
                          <w:rPr>
                            <w:rFonts w:ascii="Cambria Math" w:hAnsi="Cambria Math"/>
                            <w:i/>
                          </w:rPr>
                        </m:ctrlPr>
                      </m:dPr>
                      <m:e>
                        <m:sSub>
                          <m:sSubPr>
                            <m:ctrlPr>
                              <w:rPr>
                                <w:rFonts w:ascii="Cambria Math" w:hAnsi="Cambria Math"/>
                                <w:b/>
                              </w:rPr>
                            </m:ctrlPr>
                          </m:sSubPr>
                          <m:e>
                            <m:r>
                              <m:rPr>
                                <m:sty m:val="b"/>
                              </m:rPr>
                              <w:rPr>
                                <w:rFonts w:ascii="Cambria Math" w:hAnsi="Cambria Math"/>
                              </w:rPr>
                              <m:t>∇</m:t>
                            </m:r>
                          </m:e>
                          <m:sub>
                            <m:acc>
                              <m:accPr>
                                <m:chr m:val="⃗"/>
                                <m:ctrlPr>
                                  <w:rPr>
                                    <w:rFonts w:ascii="Cambria Math" w:hAnsi="Cambria Math"/>
                                    <w:i/>
                                  </w:rPr>
                                </m:ctrlPr>
                              </m:accPr>
                              <m:e>
                                <m:r>
                                  <w:rPr>
                                    <w:rFonts w:ascii="Cambria Math" w:hAnsi="Cambria Math"/>
                                  </w:rPr>
                                  <m:t>R</m:t>
                                </m:r>
                              </m:e>
                            </m:acc>
                          </m:sub>
                        </m:sSub>
                        <m:r>
                          <m:rPr>
                            <m:sty m:val="bi"/>
                          </m:rPr>
                          <w:rPr>
                            <w:rFonts w:ascii="Cambria Math" w:hAnsi="Cambria Math"/>
                          </w:rPr>
                          <m:t>∙B(</m:t>
                        </m:r>
                        <m:acc>
                          <m:accPr>
                            <m:chr m:val="⃗"/>
                            <m:ctrlPr>
                              <w:rPr>
                                <w:rFonts w:ascii="Cambria Math" w:hAnsi="Cambria Math"/>
                                <w:i/>
                              </w:rPr>
                            </m:ctrlPr>
                          </m:accPr>
                          <m:e>
                            <m:r>
                              <w:rPr>
                                <w:rFonts w:ascii="Cambria Math" w:hAnsi="Cambria Math"/>
                              </w:rPr>
                              <m:t>R</m:t>
                            </m:r>
                          </m:e>
                        </m:acc>
                        <m:r>
                          <w:rPr>
                            <w:rFonts w:ascii="Cambria Math" w:hAnsi="Cambria Math"/>
                          </w:rPr>
                          <m:t>,</m:t>
                        </m:r>
                        <m:acc>
                          <m:accPr>
                            <m:chr m:val="⃗"/>
                            <m:ctrlPr>
                              <w:rPr>
                                <w:rFonts w:ascii="Cambria Math" w:hAnsi="Cambria Math"/>
                                <w:i/>
                              </w:rPr>
                            </m:ctrlPr>
                          </m:accPr>
                          <m:e>
                            <m:r>
                              <w:rPr>
                                <w:rFonts w:ascii="Cambria Math" w:hAnsi="Cambria Math"/>
                              </w:rPr>
                              <m:t>P</m:t>
                            </m:r>
                          </m:e>
                        </m:acc>
                        <m:r>
                          <m:rPr>
                            <m:sty m:val="bi"/>
                          </m:rP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2T</m:t>
                            </m:r>
                          </m:e>
                          <m:sub>
                            <m:r>
                              <w:rPr>
                                <w:rFonts w:ascii="Cambria Math" w:hAnsi="Cambria Math"/>
                              </w:rPr>
                              <m:t>e</m:t>
                            </m:r>
                          </m:sub>
                        </m:sSub>
                      </m:den>
                    </m:f>
                    <m:d>
                      <m:dPr>
                        <m:begChr m:val="〈"/>
                        <m:endChr m:val="〉"/>
                        <m:ctrlPr>
                          <w:rPr>
                            <w:rFonts w:ascii="Cambria Math" w:hAnsi="Cambria Math"/>
                            <w:i/>
                          </w:rPr>
                        </m:ctrlPr>
                      </m:dPr>
                      <m:e>
                        <m:r>
                          <m:rPr>
                            <m:sty m:val="bi"/>
                          </m:rPr>
                          <w:rPr>
                            <w:rFonts w:ascii="Cambria Math" w:hAnsi="Cambria Math"/>
                          </w:rPr>
                          <m:t>B(</m:t>
                        </m:r>
                        <m:acc>
                          <m:accPr>
                            <m:chr m:val="⃗"/>
                            <m:ctrlPr>
                              <w:rPr>
                                <w:rFonts w:ascii="Cambria Math" w:hAnsi="Cambria Math"/>
                                <w:i/>
                              </w:rPr>
                            </m:ctrlPr>
                          </m:accPr>
                          <m:e>
                            <m:r>
                              <w:rPr>
                                <w:rFonts w:ascii="Cambria Math" w:hAnsi="Cambria Math"/>
                              </w:rPr>
                              <m:t>R</m:t>
                            </m:r>
                          </m:e>
                        </m:acc>
                        <m:r>
                          <w:rPr>
                            <w:rFonts w:ascii="Cambria Math" w:hAnsi="Cambria Math"/>
                          </w:rPr>
                          <m:t>,</m:t>
                        </m:r>
                        <m:acc>
                          <m:accPr>
                            <m:chr m:val="⃗"/>
                            <m:ctrlPr>
                              <w:rPr>
                                <w:rFonts w:ascii="Cambria Math" w:hAnsi="Cambria Math"/>
                                <w:i/>
                              </w:rPr>
                            </m:ctrlPr>
                          </m:accPr>
                          <m:e>
                            <m:r>
                              <w:rPr>
                                <w:rFonts w:ascii="Cambria Math" w:hAnsi="Cambria Math"/>
                              </w:rPr>
                              <m:t>P</m:t>
                            </m:r>
                          </m:e>
                        </m:acc>
                        <m:r>
                          <m:rPr>
                            <m:sty m:val="bi"/>
                          </m:rPr>
                          <w:rPr>
                            <w:rFonts w:ascii="Cambria Math" w:hAnsi="Cambria Math"/>
                          </w:rPr>
                          <m:t>)</m:t>
                        </m:r>
                        <m:r>
                          <w:rPr>
                            <w:rFonts w:ascii="Cambria Math" w:hAnsi="Cambria Math"/>
                          </w:rPr>
                          <m:t>∙</m:t>
                        </m:r>
                        <m:sSub>
                          <m:sSubPr>
                            <m:ctrlPr>
                              <w:rPr>
                                <w:rFonts w:ascii="Cambria Math" w:hAnsi="Cambria Math"/>
                                <w:b/>
                              </w:rPr>
                            </m:ctrlPr>
                          </m:sSubPr>
                          <m:e>
                            <m:r>
                              <m:rPr>
                                <m:sty m:val="b"/>
                              </m:rPr>
                              <w:rPr>
                                <w:rFonts w:ascii="Cambria Math" w:hAnsi="Cambria Math"/>
                              </w:rPr>
                              <m:t>∇</m:t>
                            </m:r>
                          </m:e>
                          <m:sub>
                            <m:acc>
                              <m:accPr>
                                <m:chr m:val="⃗"/>
                                <m:ctrlPr>
                                  <w:rPr>
                                    <w:rFonts w:ascii="Cambria Math" w:hAnsi="Cambria Math"/>
                                    <w:i/>
                                  </w:rPr>
                                </m:ctrlPr>
                              </m:accPr>
                              <m:e>
                                <m:r>
                                  <w:rPr>
                                    <w:rFonts w:ascii="Cambria Math" w:hAnsi="Cambria Math"/>
                                  </w:rPr>
                                  <m:t>R</m:t>
                                </m:r>
                              </m:e>
                            </m:acc>
                          </m:sub>
                        </m:sSub>
                        <m:sSub>
                          <m:sSubPr>
                            <m:ctrlPr>
                              <w:rPr>
                                <w:rFonts w:ascii="Cambria Math" w:hAnsi="Cambria Math"/>
                                <w:i/>
                              </w:rPr>
                            </m:ctrlPr>
                          </m:sSubPr>
                          <m:e>
                            <m:r>
                              <w:rPr>
                                <w:rFonts w:ascii="Cambria Math" w:hAnsi="Cambria Math"/>
                              </w:rPr>
                              <m:t>V</m:t>
                            </m:r>
                          </m:e>
                          <m:sub>
                            <m:r>
                              <w:rPr>
                                <w:rFonts w:ascii="Cambria Math" w:hAnsi="Cambria Math"/>
                              </w:rPr>
                              <m:t>ei</m:t>
                            </m:r>
                          </m:sub>
                        </m:sSub>
                      </m:e>
                    </m:d>
                  </m:den>
                </m:f>
                <m:r>
                  <w:rPr>
                    <w:rFonts w:ascii="Cambria Math" w:eastAsia="Times New Roman" w:hAnsi="Cambria Math" w:cstheme="minorHAnsi"/>
                    <w:lang w:val="en-US"/>
                  </w:rPr>
                  <m:t xml:space="preserve"> ,</m:t>
                </m:r>
              </m:oMath>
            </m:oMathPara>
          </w:p>
        </w:tc>
        <w:tc>
          <w:tcPr>
            <w:tcW w:w="882" w:type="pct"/>
            <w:vAlign w:val="center"/>
          </w:tcPr>
          <w:p w14:paraId="4F25A8F3" w14:textId="59A2FA27" w:rsidR="00E74899" w:rsidRPr="00C87244" w:rsidRDefault="00E74899" w:rsidP="002D2585">
            <w:pPr>
              <w:spacing w:line="360" w:lineRule="auto"/>
              <w:ind w:left="337"/>
              <w:rPr>
                <w:rFonts w:asciiTheme="minorHAnsi" w:hAnsiTheme="minorHAnsi" w:cstheme="minorHAnsi"/>
                <w:lang w:val="en-US"/>
              </w:rPr>
            </w:pPr>
            <w:bookmarkStart w:id="170" w:name="_Ref182901241"/>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53</w:t>
            </w:r>
            <w:r w:rsidRPr="00C87244">
              <w:rPr>
                <w:lang w:val="en-US"/>
              </w:rPr>
              <w:fldChar w:fldCharType="end"/>
            </w:r>
            <w:bookmarkEnd w:id="170"/>
            <w:r w:rsidRPr="00C87244">
              <w:rPr>
                <w:lang w:val="en-US"/>
              </w:rPr>
              <w:t>)</w:t>
            </w:r>
          </w:p>
        </w:tc>
      </w:tr>
    </w:tbl>
    <w:p w14:paraId="28BBCF3A" w14:textId="77777777" w:rsidR="004D0B67" w:rsidRDefault="00E74899" w:rsidP="00E74899">
      <w:pPr>
        <w:ind w:firstLine="0"/>
        <w:rPr>
          <w:rFonts w:eastAsiaTheme="minorEastAsia"/>
        </w:rPr>
      </w:pPr>
      <w:r>
        <w:rPr>
          <w:rFonts w:eastAsiaTheme="minorEastAsia"/>
        </w:rPr>
        <w:t>where</w:t>
      </w:r>
      <w:r w:rsidRPr="00BC20B3">
        <w:rPr>
          <w:rFonts w:eastAsiaTheme="minorEastAsia"/>
        </w:rPr>
        <w:t xml:space="preserve"> </w:t>
      </w:r>
      <m:oMath>
        <m:sSub>
          <m:sSubPr>
            <m:ctrlPr>
              <w:rPr>
                <w:rFonts w:ascii="Cambria Math" w:hAnsi="Cambria Math"/>
                <w:i/>
              </w:rPr>
            </m:ctrlPr>
          </m:sSubPr>
          <m:e>
            <m:r>
              <w:rPr>
                <w:rFonts w:ascii="Cambria Math" w:hAnsi="Cambria Math"/>
              </w:rPr>
              <m:t>U</m:t>
            </m:r>
          </m:e>
          <m:sub>
            <m:r>
              <w:rPr>
                <w:rFonts w:ascii="Cambria Math" w:hAnsi="Cambria Math"/>
              </w:rPr>
              <m:t>i,e</m:t>
            </m:r>
          </m:sub>
        </m:sSub>
      </m:oMath>
      <w:r w:rsidRPr="00BC20B3">
        <w:rPr>
          <w:rFonts w:eastAsiaTheme="minorEastAsia"/>
        </w:rPr>
        <w:t xml:space="preserve"> is the potential energy of interaction within the ionic or </w:t>
      </w:r>
      <w:r>
        <w:rPr>
          <w:rFonts w:eastAsiaTheme="minorEastAsia"/>
        </w:rPr>
        <w:t xml:space="preserve">the </w:t>
      </w:r>
      <w:r w:rsidRPr="00BC20B3">
        <w:rPr>
          <w:rFonts w:eastAsiaTheme="minorEastAsia"/>
        </w:rPr>
        <w:t xml:space="preserve">electronic subsystem; </w:t>
      </w:r>
      <m:oMath>
        <m:sSub>
          <m:sSubPr>
            <m:ctrlPr>
              <w:rPr>
                <w:rFonts w:ascii="Cambria Math" w:hAnsi="Cambria Math"/>
                <w:i/>
              </w:rPr>
            </m:ctrlPr>
          </m:sSubPr>
          <m:e>
            <m:r>
              <w:rPr>
                <w:rFonts w:ascii="Cambria Math" w:hAnsi="Cambria Math"/>
              </w:rPr>
              <m:t>V</m:t>
            </m:r>
          </m:e>
          <m:sub>
            <m:r>
              <w:rPr>
                <w:rFonts w:ascii="Cambria Math" w:hAnsi="Cambria Math"/>
              </w:rPr>
              <m:t>ei</m:t>
            </m:r>
          </m:sub>
        </m:sSub>
      </m:oMath>
      <w:r w:rsidRPr="00BC20B3">
        <w:rPr>
          <w:rFonts w:eastAsiaTheme="minorEastAsia"/>
        </w:rPr>
        <w:t xml:space="preserve"> is the potential energy of interaction between </w:t>
      </w:r>
      <w:r>
        <w:rPr>
          <w:rFonts w:eastAsiaTheme="minorEastAsia"/>
        </w:rPr>
        <w:t xml:space="preserve">two subsystems – </w:t>
      </w:r>
      <w:r w:rsidRPr="00BC20B3">
        <w:rPr>
          <w:rFonts w:eastAsiaTheme="minorEastAsia"/>
        </w:rPr>
        <w:t xml:space="preserve">the ionic and electronic ensembles; </w:t>
      </w:r>
      <m:oMath>
        <m:sSub>
          <m:sSubPr>
            <m:ctrlPr>
              <w:rPr>
                <w:rFonts w:ascii="Cambria Math" w:hAnsi="Cambria Math"/>
                <w:i/>
              </w:rPr>
            </m:ctrlPr>
          </m:sSubPr>
          <m:e>
            <m:r>
              <w:rPr>
                <w:rFonts w:ascii="Cambria Math" w:hAnsi="Cambria Math"/>
              </w:rPr>
              <m:t>T</m:t>
            </m:r>
          </m:e>
          <m:sub>
            <m:r>
              <w:rPr>
                <w:rFonts w:ascii="Cambria Math" w:hAnsi="Cambria Math"/>
              </w:rPr>
              <m:t>i,e</m:t>
            </m:r>
          </m:sub>
        </m:sSub>
      </m:oMath>
      <w:r w:rsidRPr="00BC20B3">
        <w:rPr>
          <w:rFonts w:eastAsiaTheme="minorEastAsia"/>
        </w:rPr>
        <w:t xml:space="preserve"> are the temperatures </w:t>
      </w:r>
      <w:r>
        <w:rPr>
          <w:rFonts w:eastAsiaTheme="minorEastAsia"/>
        </w:rPr>
        <w:t xml:space="preserve">in the </w:t>
      </w:r>
      <w:r w:rsidRPr="00BC20B3">
        <w:rPr>
          <w:rFonts w:eastAsiaTheme="minorEastAsia"/>
        </w:rPr>
        <w:t>ionic and electronic</w:t>
      </w:r>
      <w:r>
        <w:rPr>
          <w:rFonts w:eastAsiaTheme="minorEastAsia"/>
        </w:rPr>
        <w:t xml:space="preserve"> ensembles</w:t>
      </w:r>
      <w:r w:rsidR="004D0B67">
        <w:rPr>
          <w:rFonts w:eastAsiaTheme="minorEastAsia"/>
        </w:rPr>
        <w:t xml:space="preserve">. </w:t>
      </w:r>
    </w:p>
    <w:p w14:paraId="260D602B" w14:textId="1A753EB5" w:rsidR="004D0B67" w:rsidRPr="004B0273" w:rsidRDefault="004D0B67" w:rsidP="004D0B67">
      <w:pPr>
        <w:rPr>
          <w:rFonts w:eastAsiaTheme="minorEastAsia"/>
          <w:lang w:val="en-US"/>
        </w:rPr>
      </w:pPr>
      <w:r>
        <w:rPr>
          <w:rFonts w:eastAsiaTheme="minorEastAsia"/>
        </w:rPr>
        <w:t xml:space="preserve">As a consistency check, it was shown that the definition </w:t>
      </w:r>
      <w:r w:rsidR="005138C3">
        <w:rPr>
          <w:rFonts w:eastAsiaTheme="minorEastAsia"/>
        </w:rPr>
        <w:fldChar w:fldCharType="begin"/>
      </w:r>
      <w:r w:rsidR="005138C3">
        <w:rPr>
          <w:rFonts w:eastAsiaTheme="minorEastAsia"/>
        </w:rPr>
        <w:instrText xml:space="preserve"> REF _Ref182901241 \h </w:instrText>
      </w:r>
      <w:r w:rsidR="005138C3">
        <w:rPr>
          <w:rFonts w:eastAsiaTheme="minorEastAsia"/>
        </w:rPr>
      </w:r>
      <w:r w:rsidR="005138C3">
        <w:rPr>
          <w:rFonts w:eastAsiaTheme="minorEastAsia"/>
        </w:rPr>
        <w:fldChar w:fldCharType="separate"/>
      </w:r>
      <w:r w:rsidR="002F4C25" w:rsidRPr="00C87244">
        <w:rPr>
          <w:lang w:val="en-US"/>
        </w:rPr>
        <w:t>(</w:t>
      </w:r>
      <w:r w:rsidR="002F4C25">
        <w:rPr>
          <w:noProof/>
          <w:lang w:val="en-US"/>
        </w:rPr>
        <w:t>53</w:t>
      </w:r>
      <w:r w:rsidR="005138C3">
        <w:rPr>
          <w:rFonts w:eastAsiaTheme="minorEastAsia"/>
        </w:rPr>
        <w:fldChar w:fldCharType="end"/>
      </w:r>
      <w:r w:rsidR="005138C3">
        <w:rPr>
          <w:rFonts w:eastAsiaTheme="minorEastAsia"/>
        </w:rPr>
        <w:t>)</w:t>
      </w:r>
      <w:r>
        <w:rPr>
          <w:rFonts w:eastAsiaTheme="minorEastAsia"/>
        </w:rPr>
        <w:t xml:space="preserve"> reduces to the standard definition of a single atomic ensemble (interacting via a classical potential, not involving electrons as a separate ensemble, </w:t>
      </w:r>
      <m:oMath>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oMath>
      <w:r>
        <w:rPr>
          <w:rFonts w:eastAsiaTheme="minorEastAsia"/>
        </w:rPr>
        <w:t xml:space="preserve">) </w:t>
      </w:r>
      <w:r>
        <w:rPr>
          <w:rFonts w:eastAsiaTheme="minorEastAsia"/>
        </w:rPr>
        <w:fldChar w:fldCharType="begin" w:fldLock="1"/>
      </w:r>
      <w:r w:rsidR="00746EF4">
        <w:rPr>
          <w:rFonts w:eastAsiaTheme="minorEastAsia"/>
        </w:rPr>
        <w:instrText>ADDIN CSL_CITATION {"citationItems":[{"id":"ITEM-1","itemData":{"DOI":"10.1103/PhysRevE.110.024142","author":[{"dropping-particle":"","family":"Medvedev","given":"Nikita","non-dropping-particle":"","parse-names":false,"suffix":""},{"dropping-particle":"","family":"Volkov","given":"Alexander E.","non-dropping-particle":"","parse-names":false,"suffix":""}],"container-title":"Physical Review E","id":"ITEM-1","issue":"2","issued":{"date-parts":[["2024","8","30"]]},"page":"024142","publisher":"American Physical Society","title":"Multitemperature atomic ensemble: Nonequilibrium evolution after ultrafast electronic excitation","type":"article-journal","volume":"110"},"uris":["http://www.mendeley.com/documents/?uuid=78ee0c35-88c7-3508-ba61-514d098a3134"]}],"mendeley":{"formattedCitation":"[95]","plainTextFormattedCitation":"[95]","previouslyFormattedCitation":"[95]"},"properties":{"noteIndex":0},"schema":"https://github.com/citation-style-language/schema/raw/master/csl-citation.json"}</w:instrText>
      </w:r>
      <w:r>
        <w:rPr>
          <w:rFonts w:eastAsiaTheme="minorEastAsia"/>
        </w:rPr>
        <w:fldChar w:fldCharType="separate"/>
      </w:r>
      <w:r w:rsidR="00746EF4" w:rsidRPr="00746EF4">
        <w:rPr>
          <w:rFonts w:eastAsiaTheme="minorEastAsia"/>
          <w:noProof/>
        </w:rPr>
        <w:t>[95]</w:t>
      </w:r>
      <w:r>
        <w:rPr>
          <w:rFonts w:eastAsiaTheme="minorEastAsia"/>
        </w:rPr>
        <w:fldChar w:fldCharType="end"/>
      </w:r>
      <w:r>
        <w:rPr>
          <w:rFonts w:eastAsiaTheme="minorEastAsia"/>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6"/>
        <w:gridCol w:w="1813"/>
      </w:tblGrid>
      <w:tr w:rsidR="004D0B67" w:rsidRPr="00C87244" w14:paraId="5EF48397" w14:textId="77777777" w:rsidTr="002D2585">
        <w:trPr>
          <w:jc w:val="center"/>
        </w:trPr>
        <w:tc>
          <w:tcPr>
            <w:tcW w:w="4118" w:type="pct"/>
            <w:vAlign w:val="center"/>
          </w:tcPr>
          <w:p w14:paraId="6A2F1BA6" w14:textId="07F1C62F" w:rsidR="004D0B67" w:rsidRPr="007A7CDC" w:rsidRDefault="00000000" w:rsidP="002D2585">
            <w:pPr>
              <w:jc w:val="center"/>
              <w:rPr>
                <w:rFonts w:asciiTheme="minorHAnsi" w:eastAsia="Times New Roman" w:hAnsiTheme="minorHAnsi" w:cstheme="minorHAnsi"/>
                <w:lang w:val="en-US"/>
              </w:rPr>
            </w:pPr>
            <m:oMathPara>
              <m:oMath>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(1)</m:t>
                    </m:r>
                  </m:sup>
                </m:sSub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m:rPr>
                            <m:sty m:val="bi"/>
                          </m:rPr>
                          <w:rPr>
                            <w:rFonts w:ascii="Cambria Math" w:hAnsi="Cambria Math"/>
                          </w:rPr>
                          <m:t>B</m:t>
                        </m:r>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m:t>
                        </m:r>
                        <m:sSub>
                          <m:sSubPr>
                            <m:ctrlPr>
                              <w:rPr>
                                <w:rFonts w:ascii="Cambria Math" w:hAnsi="Cambria Math"/>
                                <w:b/>
                              </w:rPr>
                            </m:ctrlPr>
                          </m:sSubPr>
                          <m:e>
                            <m:r>
                              <m:rPr>
                                <m:sty m:val="b"/>
                              </m:rPr>
                              <w:rPr>
                                <w:rFonts w:ascii="Cambria Math" w:hAnsi="Cambria Math"/>
                              </w:rPr>
                              <m:t>∇</m:t>
                            </m:r>
                          </m:e>
                          <m:sub>
                            <m:acc>
                              <m:accPr>
                                <m:chr m:val="⃗"/>
                                <m:ctrlPr>
                                  <w:rPr>
                                    <w:rFonts w:ascii="Cambria Math" w:hAnsi="Cambria Math"/>
                                    <w:i/>
                                  </w:rPr>
                                </m:ctrlPr>
                              </m:accPr>
                              <m:e>
                                <m:r>
                                  <w:rPr>
                                    <w:rFonts w:ascii="Cambria Math" w:hAnsi="Cambria Math"/>
                                  </w:rPr>
                                  <m:t>R</m:t>
                                </m:r>
                              </m:e>
                            </m:acc>
                          </m:sub>
                        </m:sSub>
                        <m:sSub>
                          <m:sSubPr>
                            <m:ctrlPr>
                              <w:rPr>
                                <w:rFonts w:ascii="Cambria Math" w:hAnsi="Cambria Math"/>
                                <w:i/>
                              </w:rPr>
                            </m:ctrlPr>
                          </m:sSubPr>
                          <m:e>
                            <m:r>
                              <w:rPr>
                                <w:rFonts w:ascii="Cambria Math" w:hAnsi="Cambria Math"/>
                              </w:rPr>
                              <m:t>H</m:t>
                            </m:r>
                          </m:e>
                          <m:sub>
                            <m:r>
                              <w:rPr>
                                <w:rFonts w:ascii="Cambria Math" w:hAnsi="Cambria Math"/>
                              </w:rPr>
                              <m:t>tot</m:t>
                            </m:r>
                          </m:sub>
                        </m:sSub>
                      </m:e>
                    </m:d>
                  </m:num>
                  <m:den>
                    <m:d>
                      <m:dPr>
                        <m:begChr m:val="〈"/>
                        <m:endChr m:val="〉"/>
                        <m:ctrlPr>
                          <w:rPr>
                            <w:rFonts w:ascii="Cambria Math" w:hAnsi="Cambria Math"/>
                            <w:i/>
                          </w:rPr>
                        </m:ctrlPr>
                      </m:dPr>
                      <m:e>
                        <m:sSub>
                          <m:sSubPr>
                            <m:ctrlPr>
                              <w:rPr>
                                <w:rFonts w:ascii="Cambria Math" w:hAnsi="Cambria Math"/>
                                <w:b/>
                              </w:rPr>
                            </m:ctrlPr>
                          </m:sSubPr>
                          <m:e>
                            <m:r>
                              <m:rPr>
                                <m:sty m:val="b"/>
                              </m:rPr>
                              <w:rPr>
                                <w:rFonts w:ascii="Cambria Math" w:hAnsi="Cambria Math"/>
                              </w:rPr>
                              <m:t>∇</m:t>
                            </m:r>
                          </m:e>
                          <m:sub>
                            <m:acc>
                              <m:accPr>
                                <m:chr m:val="⃗"/>
                                <m:ctrlPr>
                                  <w:rPr>
                                    <w:rFonts w:ascii="Cambria Math" w:hAnsi="Cambria Math"/>
                                    <w:i/>
                                  </w:rPr>
                                </m:ctrlPr>
                              </m:accPr>
                              <m:e>
                                <m:r>
                                  <w:rPr>
                                    <w:rFonts w:ascii="Cambria Math" w:hAnsi="Cambria Math"/>
                                  </w:rPr>
                                  <m:t>R</m:t>
                                </m:r>
                              </m:e>
                            </m:acc>
                          </m:sub>
                        </m:sSub>
                        <m:r>
                          <m:rPr>
                            <m:sty m:val="bi"/>
                          </m:rPr>
                          <w:rPr>
                            <w:rFonts w:ascii="Cambria Math" w:hAnsi="Cambria Math"/>
                          </w:rPr>
                          <m:t>∙B</m:t>
                        </m:r>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m:t>
                        </m:r>
                      </m:e>
                    </m:d>
                  </m:den>
                </m:f>
                <m:r>
                  <w:rPr>
                    <w:rFonts w:ascii="Cambria Math" w:eastAsia="Times New Roman" w:hAnsi="Cambria Math" w:cstheme="minorHAnsi"/>
                    <w:lang w:val="en-US"/>
                  </w:rPr>
                  <m:t xml:space="preserve"> ,</m:t>
                </m:r>
              </m:oMath>
            </m:oMathPara>
          </w:p>
        </w:tc>
        <w:tc>
          <w:tcPr>
            <w:tcW w:w="882" w:type="pct"/>
            <w:vAlign w:val="center"/>
          </w:tcPr>
          <w:p w14:paraId="2C449AD4" w14:textId="0884EC8F" w:rsidR="004D0B67" w:rsidRPr="00C87244" w:rsidRDefault="004D0B67" w:rsidP="002D2585">
            <w:pPr>
              <w:spacing w:line="360" w:lineRule="auto"/>
              <w:ind w:left="337"/>
              <w:rPr>
                <w:rFonts w:asciiTheme="minorHAnsi" w:hAnsiTheme="minorHAnsi" w:cstheme="minorHAnsi"/>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54</w:t>
            </w:r>
            <w:r w:rsidRPr="00C87244">
              <w:rPr>
                <w:lang w:val="en-US"/>
              </w:rPr>
              <w:fldChar w:fldCharType="end"/>
            </w:r>
            <w:r w:rsidRPr="00C87244">
              <w:rPr>
                <w:lang w:val="en-US"/>
              </w:rPr>
              <w:t>)</w:t>
            </w:r>
          </w:p>
        </w:tc>
      </w:tr>
    </w:tbl>
    <w:p w14:paraId="187A4D5E" w14:textId="6A213620" w:rsidR="00E74899" w:rsidRDefault="00E74899" w:rsidP="00A915D4">
      <w:pPr>
        <w:rPr>
          <w:lang w:val="en-US"/>
        </w:rPr>
      </w:pPr>
      <w:r>
        <w:rPr>
          <w:lang w:val="en-US"/>
        </w:rPr>
        <w:t xml:space="preserve">Note that the kinetic temperature </w:t>
      </w:r>
      <w:r w:rsidR="004D0B67">
        <w:rPr>
          <w:lang w:val="en-US"/>
        </w:rPr>
        <w:fldChar w:fldCharType="begin"/>
      </w:r>
      <w:r w:rsidR="004D0B67">
        <w:rPr>
          <w:lang w:val="en-US"/>
        </w:rPr>
        <w:instrText xml:space="preserve"> REF _Ref182900537 \h </w:instrText>
      </w:r>
      <w:r w:rsidR="004D0B67">
        <w:rPr>
          <w:lang w:val="en-US"/>
        </w:rPr>
      </w:r>
      <w:r w:rsidR="004D0B67">
        <w:rPr>
          <w:lang w:val="en-US"/>
        </w:rPr>
        <w:fldChar w:fldCharType="separate"/>
      </w:r>
      <w:r w:rsidR="002F4C25" w:rsidRPr="00C87244">
        <w:rPr>
          <w:lang w:val="en-US"/>
        </w:rPr>
        <w:t>(</w:t>
      </w:r>
      <w:r w:rsidR="002F4C25">
        <w:rPr>
          <w:noProof/>
          <w:lang w:val="en-US"/>
        </w:rPr>
        <w:t>42</w:t>
      </w:r>
      <w:r w:rsidR="004D0B67">
        <w:rPr>
          <w:lang w:val="en-US"/>
        </w:rPr>
        <w:fldChar w:fldCharType="end"/>
      </w:r>
      <w:r w:rsidR="004D0B67">
        <w:rPr>
          <w:lang w:val="en-US"/>
        </w:rPr>
        <w:t>)</w:t>
      </w:r>
      <w:r>
        <w:rPr>
          <w:lang w:val="en-US"/>
        </w:rPr>
        <w:t xml:space="preserve"> and fluctuational temperature </w:t>
      </w:r>
      <w:r w:rsidR="004D0B67">
        <w:rPr>
          <w:lang w:val="en-US"/>
        </w:rPr>
        <w:fldChar w:fldCharType="begin"/>
      </w:r>
      <w:r w:rsidR="004D0B67">
        <w:rPr>
          <w:lang w:val="en-US"/>
        </w:rPr>
        <w:instrText xml:space="preserve"> REF _Ref155879088 \h </w:instrText>
      </w:r>
      <w:r w:rsidR="004D0B67">
        <w:rPr>
          <w:lang w:val="en-US"/>
        </w:rPr>
      </w:r>
      <w:r w:rsidR="004D0B67">
        <w:rPr>
          <w:lang w:val="en-US"/>
        </w:rPr>
        <w:fldChar w:fldCharType="separate"/>
      </w:r>
      <w:r w:rsidR="002F4C25" w:rsidRPr="00C87244">
        <w:rPr>
          <w:lang w:val="en-US"/>
        </w:rPr>
        <w:t>(</w:t>
      </w:r>
      <w:r w:rsidR="002F4C25">
        <w:rPr>
          <w:noProof/>
          <w:lang w:val="en-US"/>
        </w:rPr>
        <w:t>47</w:t>
      </w:r>
      <w:r w:rsidR="004D0B67">
        <w:rPr>
          <w:lang w:val="en-US"/>
        </w:rPr>
        <w:fldChar w:fldCharType="end"/>
      </w:r>
      <w:r w:rsidR="004D0B67">
        <w:rPr>
          <w:lang w:val="en-US"/>
        </w:rPr>
        <w:t>)</w:t>
      </w:r>
      <w:r>
        <w:rPr>
          <w:lang w:val="en-US"/>
        </w:rPr>
        <w:t xml:space="preserve"> may also be obtained from the generalized temperature definition</w:t>
      </w:r>
      <w:r w:rsidR="004D0B67">
        <w:rPr>
          <w:lang w:val="en-US"/>
        </w:rPr>
        <w:t xml:space="preserve"> </w:t>
      </w:r>
      <w:r w:rsidR="005138C3">
        <w:rPr>
          <w:rFonts w:eastAsiaTheme="minorEastAsia"/>
        </w:rPr>
        <w:fldChar w:fldCharType="begin"/>
      </w:r>
      <w:r w:rsidR="005138C3">
        <w:rPr>
          <w:rFonts w:eastAsiaTheme="minorEastAsia"/>
        </w:rPr>
        <w:instrText xml:space="preserve"> REF _Ref182901241 \h </w:instrText>
      </w:r>
      <w:r w:rsidR="005138C3">
        <w:rPr>
          <w:rFonts w:eastAsiaTheme="minorEastAsia"/>
        </w:rPr>
      </w:r>
      <w:r w:rsidR="005138C3">
        <w:rPr>
          <w:rFonts w:eastAsiaTheme="minorEastAsia"/>
        </w:rPr>
        <w:fldChar w:fldCharType="separate"/>
      </w:r>
      <w:r w:rsidR="002F4C25" w:rsidRPr="00C87244">
        <w:rPr>
          <w:lang w:val="en-US"/>
        </w:rPr>
        <w:t>(</w:t>
      </w:r>
      <w:r w:rsidR="002F4C25">
        <w:rPr>
          <w:noProof/>
          <w:lang w:val="en-US"/>
        </w:rPr>
        <w:t>53</w:t>
      </w:r>
      <w:r w:rsidR="005138C3">
        <w:rPr>
          <w:rFonts w:eastAsiaTheme="minorEastAsia"/>
        </w:rPr>
        <w:fldChar w:fldCharType="end"/>
      </w:r>
      <w:r w:rsidR="005138C3">
        <w:rPr>
          <w:rFonts w:eastAsiaTheme="minorEastAsia"/>
        </w:rPr>
        <w:t>)</w:t>
      </w:r>
      <w:r>
        <w:rPr>
          <w:lang w:val="en-US"/>
        </w:rPr>
        <w:t xml:space="preserve"> by using the fields </w:t>
      </w:r>
      <m:oMath>
        <m:r>
          <m:rPr>
            <m:sty m:val="bi"/>
          </m:rPr>
          <w:rPr>
            <w:rFonts w:ascii="Cambria Math" w:hAnsi="Cambria Math"/>
          </w:rPr>
          <m:t>B</m:t>
        </m:r>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m:t>
        </m:r>
        <m:acc>
          <m:accPr>
            <m:chr m:val="⃗"/>
            <m:ctrlPr>
              <w:rPr>
                <w:rFonts w:ascii="Cambria Math" w:hAnsi="Cambria Math"/>
                <w:i/>
              </w:rPr>
            </m:ctrlPr>
          </m:accPr>
          <m:e>
            <m:r>
              <w:rPr>
                <w:rFonts w:ascii="Cambria Math" w:hAnsi="Cambria Math"/>
              </w:rPr>
              <m:t>P</m:t>
            </m:r>
          </m:e>
        </m:acc>
      </m:oMath>
      <w:r w:rsidRPr="00BC20B3">
        <w:rPr>
          <w:i/>
        </w:rPr>
        <w:t xml:space="preserve"> </w:t>
      </w:r>
      <w:r>
        <w:rPr>
          <w:lang w:val="en-US"/>
        </w:rPr>
        <w:t xml:space="preserve">and </w:t>
      </w:r>
      <m:oMath>
        <m:r>
          <m:rPr>
            <m:sty m:val="bi"/>
          </m:rPr>
          <w:rPr>
            <w:rFonts w:ascii="Cambria Math" w:hAnsi="Cambria Math"/>
          </w:rPr>
          <m:t>B</m:t>
        </m:r>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2</m:t>
            </m:r>
          </m:sup>
        </m:sSup>
        <m:acc>
          <m:accPr>
            <m:chr m:val="⃗"/>
            <m:ctrlPr>
              <w:rPr>
                <w:rFonts w:ascii="Cambria Math" w:hAnsi="Cambria Math"/>
                <w:i/>
              </w:rPr>
            </m:ctrlPr>
          </m:accPr>
          <m:e>
            <m:r>
              <w:rPr>
                <w:rFonts w:ascii="Cambria Math" w:hAnsi="Cambria Math"/>
              </w:rPr>
              <m:t>P</m:t>
            </m:r>
          </m:e>
        </m:acc>
      </m:oMath>
      <w:r>
        <w:rPr>
          <w:lang w:val="en-US"/>
        </w:rPr>
        <w:t>, respectively</w:t>
      </w:r>
      <w:r w:rsidR="004D0B67">
        <w:rPr>
          <w:lang w:val="en-US"/>
        </w:rPr>
        <w:t xml:space="preserve"> (and for the virial temperature </w:t>
      </w:r>
      <w:r w:rsidR="004D0B67">
        <w:rPr>
          <w:lang w:val="en-US"/>
        </w:rPr>
        <w:fldChar w:fldCharType="begin"/>
      </w:r>
      <w:r w:rsidR="004D0B67">
        <w:rPr>
          <w:lang w:val="en-US"/>
        </w:rPr>
        <w:instrText xml:space="preserve"> REF _Ref156139712 \h </w:instrText>
      </w:r>
      <w:r w:rsidR="004D0B67">
        <w:rPr>
          <w:lang w:val="en-US"/>
        </w:rPr>
      </w:r>
      <w:r w:rsidR="004D0B67">
        <w:rPr>
          <w:lang w:val="en-US"/>
        </w:rPr>
        <w:fldChar w:fldCharType="separate"/>
      </w:r>
      <w:r w:rsidR="002F4C25" w:rsidRPr="00C87244">
        <w:rPr>
          <w:lang w:val="en-US"/>
        </w:rPr>
        <w:t>(</w:t>
      </w:r>
      <w:r w:rsidR="002F4C25">
        <w:rPr>
          <w:noProof/>
          <w:lang w:val="en-US"/>
        </w:rPr>
        <w:t>51</w:t>
      </w:r>
      <w:r w:rsidR="004D0B67">
        <w:rPr>
          <w:lang w:val="en-US"/>
        </w:rPr>
        <w:fldChar w:fldCharType="end"/>
      </w:r>
      <w:r w:rsidR="004D0B67">
        <w:rPr>
          <w:lang w:val="en-US"/>
        </w:rPr>
        <w:t xml:space="preserve">), the field </w:t>
      </w:r>
      <m:oMath>
        <m:r>
          <m:rPr>
            <m:sty m:val="bi"/>
          </m:rPr>
          <w:rPr>
            <w:rFonts w:ascii="Cambria Math" w:hAnsi="Cambria Math"/>
          </w:rPr>
          <m:t>B</m:t>
        </m:r>
        <m:d>
          <m:dPr>
            <m:ctrlPr>
              <w:rPr>
                <w:rFonts w:ascii="Cambria Math" w:hAnsi="Cambria Math"/>
                <w:i/>
              </w:rPr>
            </m:ctrlPr>
          </m:dPr>
          <m:e>
            <m:acc>
              <m:accPr>
                <m:chr m:val="⃗"/>
                <m:ctrlPr>
                  <w:rPr>
                    <w:rFonts w:ascii="Cambria Math" w:hAnsi="Cambria Math"/>
                    <w:i/>
                  </w:rPr>
                </m:ctrlPr>
              </m:accPr>
              <m:e>
                <m:r>
                  <w:rPr>
                    <w:rFonts w:ascii="Cambria Math" w:hAnsi="Cambria Math"/>
                  </w:rPr>
                  <m:t>R</m:t>
                </m:r>
              </m:e>
            </m:acc>
          </m:e>
        </m:d>
        <m:r>
          <w:rPr>
            <w:rFonts w:ascii="Cambria Math" w:hAnsi="Cambria Math"/>
          </w:rPr>
          <m:t>=</m:t>
        </m:r>
        <m:acc>
          <m:accPr>
            <m:chr m:val="⃗"/>
            <m:ctrlPr>
              <w:rPr>
                <w:rFonts w:ascii="Cambria Math" w:hAnsi="Cambria Math"/>
                <w:i/>
              </w:rPr>
            </m:ctrlPr>
          </m:accPr>
          <m:e>
            <m:r>
              <w:rPr>
                <w:rFonts w:ascii="Cambria Math" w:hAnsi="Cambria Math"/>
              </w:rPr>
              <m:t>R</m:t>
            </m:r>
          </m:e>
        </m:acc>
      </m:oMath>
      <w:r w:rsidR="004D0B67">
        <w:rPr>
          <w:rFonts w:eastAsiaTheme="minorEastAsia"/>
        </w:rPr>
        <w:t xml:space="preserve"> can be used</w:t>
      </w:r>
      <w:r w:rsidR="004D0B67">
        <w:rPr>
          <w:lang w:val="en-US"/>
        </w:rPr>
        <w:t>)</w:t>
      </w:r>
      <w:r>
        <w:rPr>
          <w:lang w:val="en-US"/>
        </w:rPr>
        <w:t xml:space="preserve"> </w:t>
      </w:r>
      <w:r>
        <w:rPr>
          <w:lang w:val="en-US"/>
        </w:rPr>
        <w:fldChar w:fldCharType="begin" w:fldLock="1"/>
      </w:r>
      <w:r w:rsidR="00746EF4">
        <w:rPr>
          <w:lang w:val="en-US"/>
        </w:rPr>
        <w:instrText>ADDIN CSL_CITATION {"citationItems":[{"id":"ITEM-1","itemData":{"DOI":"10.1103/PhysRevE.110.024142","author":[{"dropping-particle":"","family":"Medvedev","given":"Nikita","non-dropping-particle":"","parse-names":false,"suffix":""},{"dropping-particle":"","family":"Volkov","given":"Alexander E.","non-dropping-particle":"","parse-names":false,"suffix":""}],"container-title":"Physical Review E","id":"ITEM-1","issue":"2","issued":{"date-parts":[["2024","8","30"]]},"page":"024142","publisher":"American Physical Society","title":"Multitemperature atomic ensemble: Nonequilibrium evolution after ultrafast electronic excitation","type":"article-journal","volume":"110"},"uris":["http://www.mendeley.com/documents/?uuid=78ee0c35-88c7-3508-ba61-514d098a3134"]}],"mendeley":{"formattedCitation":"[95]","plainTextFormattedCitation":"[95]","previouslyFormattedCitation":"[95]"},"properties":{"noteIndex":0},"schema":"https://github.com/citation-style-language/schema/raw/master/csl-citation.json"}</w:instrText>
      </w:r>
      <w:r>
        <w:rPr>
          <w:lang w:val="en-US"/>
        </w:rPr>
        <w:fldChar w:fldCharType="separate"/>
      </w:r>
      <w:r w:rsidR="00746EF4" w:rsidRPr="00746EF4">
        <w:rPr>
          <w:noProof/>
          <w:lang w:val="en-US"/>
        </w:rPr>
        <w:t>[95]</w:t>
      </w:r>
      <w:r>
        <w:rPr>
          <w:lang w:val="en-US"/>
        </w:rPr>
        <w:fldChar w:fldCharType="end"/>
      </w:r>
      <w:r>
        <w:rPr>
          <w:lang w:val="en-US"/>
        </w:rPr>
        <w:t>.</w:t>
      </w:r>
    </w:p>
    <w:p w14:paraId="7AD0547B" w14:textId="17727904" w:rsidR="00707172" w:rsidRPr="004B0273" w:rsidRDefault="004D0B67" w:rsidP="00707172">
      <w:pPr>
        <w:rPr>
          <w:rFonts w:eastAsiaTheme="minorEastAsia"/>
          <w:lang w:val="en-US"/>
        </w:rPr>
      </w:pPr>
      <w:r>
        <w:rPr>
          <w:lang w:val="en-US"/>
        </w:rPr>
        <w:t>Using the generalized temperature</w:t>
      </w:r>
      <w:r w:rsidR="005138C3">
        <w:rPr>
          <w:lang w:val="en-US"/>
        </w:rPr>
        <w:t xml:space="preserve"> </w:t>
      </w:r>
      <w:r w:rsidR="005138C3">
        <w:rPr>
          <w:rFonts w:eastAsiaTheme="minorEastAsia"/>
        </w:rPr>
        <w:fldChar w:fldCharType="begin"/>
      </w:r>
      <w:r w:rsidR="005138C3">
        <w:rPr>
          <w:rFonts w:eastAsiaTheme="minorEastAsia"/>
        </w:rPr>
        <w:instrText xml:space="preserve"> REF _Ref182901241 \h </w:instrText>
      </w:r>
      <w:r w:rsidR="005138C3">
        <w:rPr>
          <w:rFonts w:eastAsiaTheme="minorEastAsia"/>
        </w:rPr>
      </w:r>
      <w:r w:rsidR="005138C3">
        <w:rPr>
          <w:rFonts w:eastAsiaTheme="minorEastAsia"/>
        </w:rPr>
        <w:fldChar w:fldCharType="separate"/>
      </w:r>
      <w:r w:rsidR="002F4C25" w:rsidRPr="00C87244">
        <w:rPr>
          <w:lang w:val="en-US"/>
        </w:rPr>
        <w:t>(</w:t>
      </w:r>
      <w:r w:rsidR="002F4C25">
        <w:rPr>
          <w:noProof/>
          <w:lang w:val="en-US"/>
        </w:rPr>
        <w:t>53</w:t>
      </w:r>
      <w:r w:rsidR="005138C3">
        <w:rPr>
          <w:rFonts w:eastAsiaTheme="minorEastAsia"/>
        </w:rPr>
        <w:fldChar w:fldCharType="end"/>
      </w:r>
      <w:r w:rsidR="005138C3">
        <w:rPr>
          <w:rFonts w:eastAsiaTheme="minorEastAsia"/>
        </w:rPr>
        <w:t>)</w:t>
      </w:r>
      <w:r>
        <w:rPr>
          <w:lang w:val="en-US"/>
        </w:rPr>
        <w:t>, further definitions of the atomic temperature may be derived:</w:t>
      </w:r>
      <w:r w:rsidR="00707172">
        <w:rPr>
          <w:lang w:val="en-US"/>
        </w:rPr>
        <w:t xml:space="preserve"> the temperature in the configurational (real) space can be used as the so-called </w:t>
      </w:r>
      <w:r w:rsidR="00707172" w:rsidRPr="00707172">
        <w:rPr>
          <w:i/>
          <w:iCs/>
          <w:lang w:val="en-US"/>
        </w:rPr>
        <w:t>configurational temperature</w:t>
      </w:r>
      <w:r w:rsidR="00707172">
        <w:rPr>
          <w:lang w:val="en-US"/>
        </w:rPr>
        <w:t xml:space="preserve"> </w:t>
      </w:r>
      <w:r w:rsidR="00707172">
        <w:rPr>
          <w:lang w:val="en-US"/>
        </w:rPr>
        <w:fldChar w:fldCharType="begin" w:fldLock="1"/>
      </w:r>
      <w:r w:rsidR="004D1C55">
        <w:rPr>
          <w:lang w:val="en-US"/>
        </w:rPr>
        <w:instrText>ADDIN CSL_CITATION {"citationItems":[{"id":"ITEM-1","itemData":{"DOI":"10.1080/00268970500054664","ISSN":"0026-8976","abstract":"This study explores the various ways in which a ‘temperature' can be introduced and calculated in a molecular simulation. We focus on the relatively recent formula of Rugh, and a simplified version called the ‘configurational' temperature, T config, which became popular after Rugh's work. We derive formulae for these various ‘temperatures' for the special case of the soft–sphere fluid, with the pair interaction, , where $ε$ and $σ$ set the energy and length scales, respectively, and for different n values. We show with a number of simple test cases that the various prescriptions of temperature give the same result as the thermodynamic temperature at equilibrium. Although much of the current work uses the configurational temperature, Rugh's temperature, T R, has the advantage that it has the thermodynamic value in circumstances where the configurational temperature is not defined (such as in the limit of the ideal gas, where Rugh's temperature becomes the kinetic temperature). The configurational temperature i...","author":[{"dropping-particle":"","family":"Powles","given":"J. G.","non-dropping-particle":"","parse-names":false,"suffix":""},{"dropping-particle":"","family":"Rickayzen","given":"G.","non-dropping-particle":"","parse-names":false,"suffix":""},{"dropping-particle":"","family":"Heyes","given":"D. M.","non-dropping-particle":"","parse-names":false,"suffix":""}],"container-title":"Molecular Physics","id":"ITEM-1","issue":"10","issued":{"date-parts":[["2005","5"]]},"page":"1361-1373","publisher":"Taylor {\\&amp;} Francis Group","title":"Temperatures: old, new and middle aged","type":"article-journal","volume":"103"},"uris":["http://www.mendeley.com/documents/?uuid=5e385d5c-2579-49e8-bd4c-335e12d06688"]}],"mendeley":{"formattedCitation":"[64]","plainTextFormattedCitation":"[64]","previouslyFormattedCitation":"[64]"},"properties":{"noteIndex":0},"schema":"https://github.com/citation-style-language/schema/raw/master/csl-citation.json"}</w:instrText>
      </w:r>
      <w:r w:rsidR="00707172">
        <w:rPr>
          <w:lang w:val="en-US"/>
        </w:rPr>
        <w:fldChar w:fldCharType="separate"/>
      </w:r>
      <w:r w:rsidR="00707172" w:rsidRPr="00707172">
        <w:rPr>
          <w:noProof/>
          <w:lang w:val="en-US"/>
        </w:rPr>
        <w:t>[64]</w:t>
      </w:r>
      <w:r w:rsidR="00707172">
        <w:rPr>
          <w:lang w:val="en-US"/>
        </w:rPr>
        <w:fldChar w:fldCharType="end"/>
      </w:r>
      <w:r>
        <w:rPr>
          <w:lang w:val="en-US"/>
        </w:rPr>
        <w:t xml:space="preserve">, </w:t>
      </w:r>
      <w:r w:rsidR="00936DBE">
        <w:rPr>
          <w:lang w:val="en-US"/>
        </w:rPr>
        <w:t>applying</w:t>
      </w:r>
      <w:r>
        <w:rPr>
          <w:lang w:val="en-US"/>
        </w:rPr>
        <w:t xml:space="preserve"> the field </w:t>
      </w:r>
      <m:oMath>
        <m:r>
          <m:rPr>
            <m:sty m:val="bi"/>
          </m:rPr>
          <w:rPr>
            <w:rFonts w:ascii="Cambria Math" w:hAnsi="Cambria Math"/>
          </w:rPr>
          <m:t>B</m:t>
        </m:r>
        <m:d>
          <m:dPr>
            <m:ctrlPr>
              <w:rPr>
                <w:rFonts w:ascii="Cambria Math" w:hAnsi="Cambria Math"/>
                <w:i/>
              </w:rPr>
            </m:ctrlPr>
          </m:dPr>
          <m:e>
            <m:acc>
              <m:accPr>
                <m:chr m:val="⃗"/>
                <m:ctrlPr>
                  <w:rPr>
                    <w:rFonts w:ascii="Cambria Math" w:eastAsiaTheme="minorEastAsia" w:hAnsi="Cambria Math"/>
                    <w:i/>
                  </w:rPr>
                </m:ctrlPr>
              </m:accPr>
              <m:e>
                <m:r>
                  <w:rPr>
                    <w:rFonts w:ascii="Cambria Math" w:hAnsi="Cambria Math"/>
                  </w:rPr>
                  <m:t>R</m:t>
                </m:r>
              </m:e>
            </m:acc>
          </m:e>
        </m:d>
        <m:r>
          <w:rPr>
            <w:rFonts w:ascii="Cambria Math" w:hAnsi="Cambria Math"/>
          </w:rPr>
          <m:t>=</m:t>
        </m:r>
        <m:sSub>
          <m:sSubPr>
            <m:ctrlPr>
              <w:rPr>
                <w:rFonts w:ascii="Cambria Math" w:hAnsi="Cambria Math"/>
                <w:b/>
              </w:rPr>
            </m:ctrlPr>
          </m:sSubPr>
          <m:e>
            <m:r>
              <m:rPr>
                <m:sty m:val="b"/>
              </m:rPr>
              <w:rPr>
                <w:rFonts w:ascii="Cambria Math" w:hAnsi="Cambria Math"/>
              </w:rPr>
              <m:t>∇</m:t>
            </m:r>
          </m:e>
          <m:sub>
            <m:acc>
              <m:accPr>
                <m:chr m:val="⃗"/>
                <m:ctrlPr>
                  <w:rPr>
                    <w:rFonts w:ascii="Cambria Math" w:eastAsiaTheme="minorEastAsia" w:hAnsi="Cambria Math"/>
                    <w:i/>
                  </w:rPr>
                </m:ctrlPr>
              </m:accPr>
              <m:e>
                <m:r>
                  <w:rPr>
                    <w:rFonts w:ascii="Cambria Math" w:hAnsi="Cambria Math"/>
                  </w:rPr>
                  <m:t>R</m:t>
                </m:r>
              </m:e>
            </m:acc>
          </m:sub>
        </m:sSub>
        <m:sSub>
          <m:sSubPr>
            <m:ctrlPr>
              <w:rPr>
                <w:rFonts w:ascii="Cambria Math" w:hAnsi="Cambria Math"/>
                <w:i/>
              </w:rPr>
            </m:ctrlPr>
          </m:sSubPr>
          <m:e>
            <m:r>
              <w:rPr>
                <w:rFonts w:ascii="Cambria Math" w:hAnsi="Cambria Math"/>
              </w:rPr>
              <m:t>H</m:t>
            </m:r>
          </m:e>
          <m:sub>
            <m:r>
              <w:rPr>
                <w:rFonts w:ascii="Cambria Math" w:hAnsi="Cambria Math"/>
              </w:rPr>
              <m:t>tot</m:t>
            </m:r>
          </m:sub>
        </m:sSub>
      </m:oMath>
      <w:r>
        <w:rPr>
          <w:rFonts w:eastAsiaTheme="minor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tot</m:t>
            </m:r>
          </m:sub>
        </m:sSub>
      </m:oMath>
      <w:r>
        <w:rPr>
          <w:rFonts w:eastAsiaTheme="minorEastAsia"/>
        </w:rPr>
        <w:t xml:space="preserve"> is the Hamiltonian of the system)</w:t>
      </w:r>
      <w:r w:rsidRPr="004D0B67">
        <w:rPr>
          <w:lang w:val="en-US"/>
        </w:rPr>
        <w:t xml:space="preserve"> </w:t>
      </w:r>
      <w:r>
        <w:rPr>
          <w:lang w:val="en-US"/>
        </w:rPr>
        <w:fldChar w:fldCharType="begin" w:fldLock="1"/>
      </w:r>
      <w:r w:rsidR="00746EF4">
        <w:rPr>
          <w:lang w:val="en-US"/>
        </w:rPr>
        <w:instrText>ADDIN CSL_CITATION {"citationItems":[{"id":"ITEM-1","itemData":{"DOI":"10.1103/PhysRevE.110.024142","author":[{"dropping-particle":"","family":"Medvedev","given":"Nikita","non-dropping-particle":"","parse-names":false,"suffix":""},{"dropping-particle":"","family":"Volkov","given":"Alexander E.","non-dropping-particle":"","parse-names":false,"suffix":""}],"container-title":"Physical Review E","id":"ITEM-1","issue":"2","issued":{"date-parts":[["2024","8","30"]]},"page":"024142","publisher":"American Physical Society","title":"Multitemperature atomic ensemble: Nonequilibrium evolution after ultrafast electronic excitation","type":"article-journal","volume":"110"},"uris":["http://www.mendeley.com/documents/?uuid=78ee0c35-88c7-3508-ba61-514d098a3134"]}],"mendeley":{"formattedCitation":"[95]","plainTextFormattedCitation":"[95]","previouslyFormattedCitation":"[95]"},"properties":{"noteIndex":0},"schema":"https://github.com/citation-style-language/schema/raw/master/csl-citation.json"}</w:instrText>
      </w:r>
      <w:r>
        <w:rPr>
          <w:lang w:val="en-US"/>
        </w:rPr>
        <w:fldChar w:fldCharType="separate"/>
      </w:r>
      <w:r w:rsidR="00746EF4" w:rsidRPr="00746EF4">
        <w:rPr>
          <w:noProof/>
          <w:lang w:val="en-US"/>
        </w:rPr>
        <w:t>[95]</w:t>
      </w:r>
      <w:r>
        <w:rPr>
          <w:lang w:val="en-US"/>
        </w:rPr>
        <w:fldChar w:fldCharType="end"/>
      </w:r>
      <w:r w:rsidR="00707172">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6"/>
        <w:gridCol w:w="1813"/>
      </w:tblGrid>
      <w:tr w:rsidR="00707172" w:rsidRPr="00C87244" w14:paraId="31C76B3F" w14:textId="77777777" w:rsidTr="00467E82">
        <w:trPr>
          <w:jc w:val="center"/>
        </w:trPr>
        <w:tc>
          <w:tcPr>
            <w:tcW w:w="4118" w:type="pct"/>
            <w:vAlign w:val="center"/>
          </w:tcPr>
          <w:p w14:paraId="2545DD75" w14:textId="412C5800" w:rsidR="00707172" w:rsidRPr="007A7CDC" w:rsidRDefault="00000000" w:rsidP="00467E82">
            <w:pPr>
              <w:jc w:val="center"/>
              <w:rPr>
                <w:rFonts w:asciiTheme="minorHAnsi" w:eastAsia="Times New Roman" w:hAnsiTheme="minorHAnsi" w:cstheme="minorHAnsi"/>
                <w:lang w:val="en-US"/>
              </w:rPr>
            </w:pPr>
            <m:oMathPara>
              <m:oMath>
                <m:sSub>
                  <m:sSubPr>
                    <m:ctrlPr>
                      <w:rPr>
                        <w:rFonts w:ascii="Cambria Math" w:hAnsi="Cambria Math"/>
                      </w:rPr>
                    </m:ctrlPr>
                  </m:sSubPr>
                  <m:e>
                    <m:r>
                      <w:rPr>
                        <w:rFonts w:ascii="Cambria Math" w:hAnsi="Cambria Math"/>
                      </w:rPr>
                      <m:t>T</m:t>
                    </m:r>
                  </m:e>
                  <m:sub>
                    <m:r>
                      <w:rPr>
                        <w:rFonts w:ascii="Cambria Math" w:hAnsi="Cambria Math"/>
                      </w:rPr>
                      <m:t>config</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F</m:t>
                            </m:r>
                          </m:e>
                        </m:acc>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ie</m:t>
                                </m:r>
                              </m:sub>
                            </m:sSub>
                          </m:e>
                        </m:d>
                      </m:e>
                    </m:d>
                  </m:num>
                  <m:den>
                    <m:d>
                      <m:dPr>
                        <m:begChr m:val="〈"/>
                        <m:endChr m:val="〉"/>
                        <m:ctrlPr>
                          <w:rPr>
                            <w:rFonts w:ascii="Cambria Math" w:hAnsi="Cambria Math"/>
                          </w:rPr>
                        </m:ctrlPr>
                      </m:dPr>
                      <m:e>
                        <m:sSub>
                          <m:sSubPr>
                            <m:ctrlPr>
                              <w:rPr>
                                <w:rFonts w:ascii="Cambria Math" w:hAnsi="Cambria Math"/>
                                <w:b/>
                              </w:rPr>
                            </m:ctrlPr>
                          </m:sSubPr>
                          <m:e>
                            <m:r>
                              <m:rPr>
                                <m:sty m:val="b"/>
                              </m:rPr>
                              <w:rPr>
                                <w:rFonts w:ascii="Cambria Math" w:hAnsi="Cambria Math"/>
                              </w:rPr>
                              <m:t>∇</m:t>
                            </m:r>
                          </m:e>
                          <m:sub>
                            <m:acc>
                              <m:accPr>
                                <m:chr m:val="⃗"/>
                                <m:ctrlPr>
                                  <w:rPr>
                                    <w:rFonts w:ascii="Cambria Math" w:hAnsi="Cambria Math"/>
                                  </w:rPr>
                                </m:ctrlPr>
                              </m:accPr>
                              <m:e>
                                <m:r>
                                  <w:rPr>
                                    <w:rFonts w:ascii="Cambria Math" w:hAnsi="Cambria Math"/>
                                  </w:rPr>
                                  <m:t>R</m:t>
                                </m:r>
                              </m:e>
                            </m:acc>
                          </m:sub>
                        </m:sSub>
                        <m:r>
                          <m:rPr>
                            <m:sty m:val="bi"/>
                          </m:rPr>
                          <w:rPr>
                            <w:rFonts w:ascii="Cambria Math" w:hAnsi="Cambria Math"/>
                          </w:rPr>
                          <m:t>∙</m:t>
                        </m:r>
                        <m:acc>
                          <m:accPr>
                            <m:chr m:val="⃗"/>
                            <m:ctrlPr>
                              <w:rPr>
                                <w:rFonts w:ascii="Cambria Math" w:hAnsi="Cambria Math"/>
                              </w:rPr>
                            </m:ctrlPr>
                          </m:accPr>
                          <m:e>
                            <m:r>
                              <w:rPr>
                                <w:rFonts w:ascii="Cambria Math" w:hAnsi="Cambria Math"/>
                              </w:rPr>
                              <m:t>F</m:t>
                            </m:r>
                          </m:e>
                        </m:acc>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2</m:t>
                            </m:r>
                            <m:r>
                              <w:rPr>
                                <w:rFonts w:ascii="Cambria Math" w:hAnsi="Cambria Math"/>
                              </w:rPr>
                              <m:t>T</m:t>
                            </m:r>
                          </m:e>
                          <m:sub>
                            <m:r>
                              <w:rPr>
                                <w:rFonts w:ascii="Cambria Math" w:hAnsi="Cambria Math"/>
                              </w:rPr>
                              <m:t>e</m:t>
                            </m:r>
                          </m:sub>
                        </m:sSub>
                      </m:den>
                    </m:f>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F</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ie</m:t>
                            </m:r>
                          </m:sub>
                        </m:sSub>
                      </m:e>
                    </m:d>
                  </m:den>
                </m:f>
                <m:r>
                  <w:rPr>
                    <w:rFonts w:ascii="Cambria Math" w:eastAsia="Times New Roman" w:hAnsi="Cambria Math" w:cstheme="minorHAnsi"/>
                    <w:lang w:val="en-US"/>
                  </w:rPr>
                  <m:t xml:space="preserve"> ,</m:t>
                </m:r>
              </m:oMath>
            </m:oMathPara>
          </w:p>
        </w:tc>
        <w:tc>
          <w:tcPr>
            <w:tcW w:w="882" w:type="pct"/>
            <w:vAlign w:val="center"/>
          </w:tcPr>
          <w:p w14:paraId="044DA534" w14:textId="5BA858E1" w:rsidR="00707172" w:rsidRPr="00C87244" w:rsidRDefault="00707172" w:rsidP="00467E82">
            <w:pPr>
              <w:spacing w:line="360" w:lineRule="auto"/>
              <w:ind w:left="337"/>
              <w:rPr>
                <w:rFonts w:asciiTheme="minorHAnsi" w:hAnsiTheme="minorHAnsi" w:cstheme="minorHAnsi"/>
                <w:lang w:val="en-US"/>
              </w:rPr>
            </w:pPr>
            <w:bookmarkStart w:id="171" w:name="_Ref182900513"/>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55</w:t>
            </w:r>
            <w:r w:rsidRPr="00C87244">
              <w:rPr>
                <w:lang w:val="en-US"/>
              </w:rPr>
              <w:fldChar w:fldCharType="end"/>
            </w:r>
            <w:bookmarkEnd w:id="171"/>
            <w:r w:rsidRPr="00C87244">
              <w:rPr>
                <w:lang w:val="en-US"/>
              </w:rPr>
              <w:t>)</w:t>
            </w:r>
          </w:p>
        </w:tc>
      </w:tr>
    </w:tbl>
    <w:p w14:paraId="03A4AC94" w14:textId="346C74D0" w:rsidR="004D0B67" w:rsidRDefault="004D0B67" w:rsidP="004D0B67">
      <w:pPr>
        <w:ind w:firstLine="0"/>
      </w:pPr>
      <w:r w:rsidRPr="00BC20B3">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i</m:t>
            </m:r>
          </m:sub>
        </m:sSub>
      </m:oMath>
      <w:r w:rsidRPr="00BC20B3">
        <w:t xml:space="preserve"> is the ion-ion contribution to the force acting on an ion/atom;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ie</m:t>
            </m:r>
          </m:sub>
        </m:sSub>
      </m:oMath>
      <w:r w:rsidRPr="00BC20B3">
        <w:t xml:space="preserve"> is the electronic contribution to the force; and </w:t>
      </w:r>
      <m:oMath>
        <m:acc>
          <m:accPr>
            <m:chr m:val="⃗"/>
            <m:ctrlPr>
              <w:rPr>
                <w:rFonts w:ascii="Cambria Math" w:hAnsi="Cambria Math"/>
                <w:i/>
              </w:rPr>
            </m:ctrlPr>
          </m:accPr>
          <m:e>
            <m:r>
              <w:rPr>
                <w:rFonts w:ascii="Cambria Math" w:hAnsi="Cambria Math"/>
              </w:rPr>
              <m:t>F</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ie</m:t>
            </m:r>
          </m:sub>
        </m:sSub>
      </m:oMath>
      <w:r w:rsidRPr="00BC20B3">
        <w:t xml:space="preserve"> is the total force acting on the atom.</w:t>
      </w:r>
    </w:p>
    <w:p w14:paraId="29C353EE" w14:textId="5285D446" w:rsidR="004D0B67" w:rsidRPr="004B0273" w:rsidRDefault="004D0B67" w:rsidP="004D0B67">
      <w:pPr>
        <w:rPr>
          <w:rFonts w:eastAsiaTheme="minorEastAsia"/>
          <w:lang w:val="en-US"/>
        </w:rPr>
      </w:pPr>
      <w:r>
        <w:t>I</w:t>
      </w:r>
      <w:r w:rsidRPr="00BC20B3">
        <w:t>ntroduc</w:t>
      </w:r>
      <w:r w:rsidR="00B353DC">
        <w:t>ing</w:t>
      </w:r>
      <w:r w:rsidRPr="00BC20B3">
        <w:t xml:space="preserve"> the field </w:t>
      </w:r>
      <m:oMath>
        <m:r>
          <m:rPr>
            <m:sty m:val="bi"/>
          </m:rPr>
          <w:rPr>
            <w:rFonts w:ascii="Cambria Math" w:hAnsi="Cambria Math"/>
          </w:rPr>
          <m:t>B</m:t>
        </m:r>
        <m:d>
          <m:dPr>
            <m:ctrlPr>
              <w:rPr>
                <w:rFonts w:ascii="Cambria Math" w:hAnsi="Cambria Math"/>
                <w:bCs/>
                <w:i/>
              </w:rPr>
            </m:ctrlPr>
          </m:dPr>
          <m:e>
            <m:acc>
              <m:accPr>
                <m:chr m:val="⃗"/>
                <m:ctrlPr>
                  <w:rPr>
                    <w:rFonts w:ascii="Cambria Math" w:hAnsi="Cambria Math"/>
                    <w:bCs/>
                    <w:i/>
                  </w:rPr>
                </m:ctrlPr>
              </m:accPr>
              <m:e>
                <m:r>
                  <w:rPr>
                    <w:rFonts w:ascii="Cambria Math" w:hAnsi="Cambria Math"/>
                  </w:rPr>
                  <m:t>R</m:t>
                </m:r>
              </m:e>
            </m:acc>
          </m:e>
        </m:d>
        <m:r>
          <w:rPr>
            <w:rFonts w:ascii="Cambria Math" w:hAnsi="Cambria Math"/>
          </w:rPr>
          <m:t>=</m:t>
        </m:r>
        <m:sSup>
          <m:sSupPr>
            <m:ctrlPr>
              <w:rPr>
                <w:rFonts w:ascii="Cambria Math" w:hAnsi="Cambria Math"/>
                <w:b/>
                <w:i/>
                <w:sz w:val="22"/>
              </w:rPr>
            </m:ctrlPr>
          </m:sSupPr>
          <m:e>
            <m:r>
              <w:rPr>
                <w:rFonts w:ascii="Cambria Math" w:hAnsi="Cambria Math"/>
              </w:rPr>
              <m:t>F</m:t>
            </m:r>
          </m:e>
          <m:sup>
            <m:r>
              <w:rPr>
                <w:rFonts w:ascii="Cambria Math" w:hAnsi="Cambria Math"/>
              </w:rPr>
              <m:t>2</m:t>
            </m:r>
          </m:sup>
        </m:sSup>
        <m:acc>
          <m:accPr>
            <m:chr m:val="⃗"/>
            <m:ctrlPr>
              <w:rPr>
                <w:rFonts w:ascii="Cambria Math" w:hAnsi="Cambria Math"/>
                <w:i/>
              </w:rPr>
            </m:ctrlPr>
          </m:accPr>
          <m:e>
            <m:r>
              <w:rPr>
                <w:rFonts w:ascii="Cambria Math" w:hAnsi="Cambria Math"/>
              </w:rPr>
              <m:t>F</m:t>
            </m:r>
          </m:e>
        </m:acc>
      </m:oMath>
      <w:r>
        <w:rPr>
          <w:rFonts w:eastAsiaTheme="minorEastAsia"/>
        </w:rPr>
        <w:t xml:space="preserve">, the definition of the </w:t>
      </w:r>
      <w:r w:rsidRPr="00BC20B3">
        <w:rPr>
          <w:i/>
          <w:iCs/>
        </w:rPr>
        <w:t>hyperconfigurational temperature</w:t>
      </w:r>
      <w:r w:rsidR="00B353DC">
        <w:t xml:space="preserve"> is derived </w:t>
      </w:r>
      <w:r w:rsidR="00B353DC">
        <w:rPr>
          <w:lang w:val="en-US"/>
        </w:rPr>
        <w:fldChar w:fldCharType="begin" w:fldLock="1"/>
      </w:r>
      <w:r w:rsidR="00746EF4">
        <w:rPr>
          <w:lang w:val="en-US"/>
        </w:rPr>
        <w:instrText>ADDIN CSL_CITATION {"citationItems":[{"id":"ITEM-1","itemData":{"DOI":"10.1103/PhysRevE.110.024142","author":[{"dropping-particle":"","family":"Medvedev","given":"Nikita","non-dropping-particle":"","parse-names":false,"suffix":""},{"dropping-particle":"","family":"Volkov","given":"Alexander E.","non-dropping-particle":"","parse-names":false,"suffix":""}],"container-title":"Physical Review E","id":"ITEM-1","issue":"2","issued":{"date-parts":[["2024","8","30"]]},"page":"024142","publisher":"American Physical Society","title":"Multitemperature atomic ensemble: Nonequilibrium evolution after ultrafast electronic excitation","type":"article-journal","volume":"110"},"uris":["http://www.mendeley.com/documents/?uuid=78ee0c35-88c7-3508-ba61-514d098a3134"]}],"mendeley":{"formattedCitation":"[95]","plainTextFormattedCitation":"[95]","previouslyFormattedCitation":"[95]"},"properties":{"noteIndex":0},"schema":"https://github.com/citation-style-language/schema/raw/master/csl-citation.json"}</w:instrText>
      </w:r>
      <w:r w:rsidR="00B353DC">
        <w:rPr>
          <w:lang w:val="en-US"/>
        </w:rPr>
        <w:fldChar w:fldCharType="separate"/>
      </w:r>
      <w:r w:rsidR="00746EF4" w:rsidRPr="00746EF4">
        <w:rPr>
          <w:noProof/>
          <w:lang w:val="en-US"/>
        </w:rPr>
        <w:t>[95]</w:t>
      </w:r>
      <w:r w:rsidR="00B353DC">
        <w:rPr>
          <w:lang w:val="en-US"/>
        </w:rPr>
        <w:fldChar w:fldCharType="end"/>
      </w:r>
      <w:r w:rsidR="00B353DC">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6"/>
        <w:gridCol w:w="1813"/>
      </w:tblGrid>
      <w:tr w:rsidR="004D0B67" w:rsidRPr="00C87244" w14:paraId="6A6CD88F" w14:textId="77777777" w:rsidTr="002D2585">
        <w:trPr>
          <w:jc w:val="center"/>
        </w:trPr>
        <w:tc>
          <w:tcPr>
            <w:tcW w:w="4118" w:type="pct"/>
            <w:vAlign w:val="center"/>
          </w:tcPr>
          <w:p w14:paraId="4577A23C" w14:textId="5DE93FD1" w:rsidR="004D0B67" w:rsidRPr="007A7CDC" w:rsidRDefault="00000000" w:rsidP="002D2585">
            <w:pPr>
              <w:jc w:val="center"/>
              <w:rPr>
                <w:rFonts w:asciiTheme="minorHAnsi" w:eastAsia="Times New Roman" w:hAnsiTheme="minorHAnsi" w:cstheme="minorHAnsi"/>
                <w:lang w:val="en-US"/>
              </w:rPr>
            </w:pPr>
            <m:oMathPara>
              <m:oMath>
                <m:sSub>
                  <m:sSubPr>
                    <m:ctrlPr>
                      <w:rPr>
                        <w:rFonts w:ascii="Cambria Math" w:hAnsi="Cambria Math"/>
                      </w:rPr>
                    </m:ctrlPr>
                  </m:sSubPr>
                  <m:e>
                    <m:r>
                      <w:rPr>
                        <w:rFonts w:ascii="Cambria Math" w:hAnsi="Cambria Math"/>
                      </w:rPr>
                      <m:t>T</m:t>
                    </m:r>
                  </m:e>
                  <m:sub>
                    <m:r>
                      <w:rPr>
                        <w:rFonts w:ascii="Cambria Math" w:hAnsi="Cambria Math"/>
                      </w:rPr>
                      <m:t>hyperconf</m:t>
                    </m:r>
                  </m:sub>
                </m:sSub>
                <m:r>
                  <m:rPr>
                    <m:sty m:val="b"/>
                  </m:rPr>
                  <w:rPr>
                    <w:rFonts w:ascii="Cambria Math" w:hAnsi="Cambria Math"/>
                  </w:rPr>
                  <m:t>=</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d>
                          <m:dPr>
                            <m:ctrlPr>
                              <w:rPr>
                                <w:rFonts w:ascii="Cambria Math" w:hAnsi="Cambria Math"/>
                                <w:bCs/>
                                <w:sz w:val="22"/>
                              </w:rPr>
                            </m:ctrlPr>
                          </m:dPr>
                          <m:e>
                            <m:sSup>
                              <m:sSupPr>
                                <m:ctrlPr>
                                  <w:rPr>
                                    <w:rFonts w:ascii="Cambria Math" w:hAnsi="Cambria Math"/>
                                    <w:bCs/>
                                    <w:sz w:val="22"/>
                                  </w:rPr>
                                </m:ctrlPr>
                              </m:sSupPr>
                              <m:e>
                                <m:r>
                                  <w:rPr>
                                    <w:rFonts w:ascii="Cambria Math" w:hAnsi="Cambria Math"/>
                                  </w:rPr>
                                  <m:t>F</m:t>
                                </m:r>
                              </m:e>
                              <m:sup>
                                <m:r>
                                  <m:rPr>
                                    <m:sty m:val="p"/>
                                  </m:rPr>
                                  <w:rPr>
                                    <w:rFonts w:ascii="Cambria Math" w:hAnsi="Cambria Math"/>
                                  </w:rPr>
                                  <m:t>2</m:t>
                                </m:r>
                              </m:sup>
                            </m:sSup>
                            <m:acc>
                              <m:accPr>
                                <m:chr m:val="⃗"/>
                                <m:ctrlPr>
                                  <w:rPr>
                                    <w:rFonts w:ascii="Cambria Math" w:hAnsi="Cambria Math"/>
                                  </w:rPr>
                                </m:ctrlPr>
                              </m:accPr>
                              <m:e>
                                <m:r>
                                  <w:rPr>
                                    <w:rFonts w:ascii="Cambria Math" w:hAnsi="Cambria Math"/>
                                  </w:rPr>
                                  <m:t>F</m:t>
                                </m:r>
                              </m:e>
                            </m:acc>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ie</m:t>
                                </m:r>
                              </m:sub>
                            </m:sSub>
                          </m:e>
                        </m:d>
                      </m:e>
                    </m:d>
                  </m:num>
                  <m:den>
                    <m:d>
                      <m:dPr>
                        <m:begChr m:val="〈"/>
                        <m:endChr m:val="〉"/>
                        <m:ctrlPr>
                          <w:rPr>
                            <w:rFonts w:ascii="Cambria Math" w:hAnsi="Cambria Math"/>
                          </w:rPr>
                        </m:ctrlPr>
                      </m:dPr>
                      <m:e>
                        <m:sSub>
                          <m:sSubPr>
                            <m:ctrlPr>
                              <w:rPr>
                                <w:rFonts w:ascii="Cambria Math" w:hAnsi="Cambria Math"/>
                                <w:b/>
                              </w:rPr>
                            </m:ctrlPr>
                          </m:sSubPr>
                          <m:e>
                            <m:r>
                              <m:rPr>
                                <m:sty m:val="b"/>
                              </m:rPr>
                              <w:rPr>
                                <w:rFonts w:ascii="Cambria Math" w:hAnsi="Cambria Math"/>
                              </w:rPr>
                              <m:t>∇</m:t>
                            </m:r>
                          </m:e>
                          <m:sub>
                            <m:acc>
                              <m:accPr>
                                <m:chr m:val="⃗"/>
                                <m:ctrlPr>
                                  <w:rPr>
                                    <w:rFonts w:ascii="Cambria Math" w:hAnsi="Cambria Math"/>
                                  </w:rPr>
                                </m:ctrlPr>
                              </m:accPr>
                              <m:e>
                                <m:r>
                                  <w:rPr>
                                    <w:rFonts w:ascii="Cambria Math" w:hAnsi="Cambria Math"/>
                                  </w:rPr>
                                  <m:t>R</m:t>
                                </m:r>
                              </m:e>
                            </m:acc>
                          </m:sub>
                        </m:sSub>
                        <m:r>
                          <m:rPr>
                            <m:sty m:val="bi"/>
                          </m:rPr>
                          <w:rPr>
                            <w:rFonts w:ascii="Cambria Math" w:hAnsi="Cambria Math"/>
                          </w:rPr>
                          <m:t>∙</m:t>
                        </m:r>
                        <m:d>
                          <m:dPr>
                            <m:ctrlPr>
                              <w:rPr>
                                <w:rFonts w:ascii="Cambria Math" w:hAnsi="Cambria Math"/>
                                <w:bCs/>
                                <w:sz w:val="22"/>
                              </w:rPr>
                            </m:ctrlPr>
                          </m:dPr>
                          <m:e>
                            <m:sSup>
                              <m:sSupPr>
                                <m:ctrlPr>
                                  <w:rPr>
                                    <w:rFonts w:ascii="Cambria Math" w:hAnsi="Cambria Math"/>
                                    <w:bCs/>
                                    <w:sz w:val="22"/>
                                  </w:rPr>
                                </m:ctrlPr>
                              </m:sSupPr>
                              <m:e>
                                <m:r>
                                  <w:rPr>
                                    <w:rFonts w:ascii="Cambria Math" w:hAnsi="Cambria Math"/>
                                  </w:rPr>
                                  <m:t>F</m:t>
                                </m:r>
                              </m:e>
                              <m:sup>
                                <m:r>
                                  <m:rPr>
                                    <m:sty m:val="p"/>
                                  </m:rPr>
                                  <w:rPr>
                                    <w:rFonts w:ascii="Cambria Math" w:hAnsi="Cambria Math"/>
                                  </w:rPr>
                                  <m:t>2</m:t>
                                </m:r>
                              </m:sup>
                            </m:sSup>
                            <m:acc>
                              <m:accPr>
                                <m:chr m:val="⃗"/>
                                <m:ctrlPr>
                                  <w:rPr>
                                    <w:rFonts w:ascii="Cambria Math" w:hAnsi="Cambria Math"/>
                                  </w:rPr>
                                </m:ctrlPr>
                              </m:accPr>
                              <m:e>
                                <m:r>
                                  <w:rPr>
                                    <w:rFonts w:ascii="Cambria Math" w:hAnsi="Cambria Math"/>
                                  </w:rPr>
                                  <m:t>F</m:t>
                                </m:r>
                              </m:e>
                            </m:acc>
                          </m:e>
                        </m:d>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2</m:t>
                            </m:r>
                            <m:r>
                              <w:rPr>
                                <w:rFonts w:ascii="Cambria Math" w:hAnsi="Cambria Math"/>
                              </w:rPr>
                              <m:t>T</m:t>
                            </m:r>
                          </m:e>
                          <m:sub>
                            <m:r>
                              <w:rPr>
                                <w:rFonts w:ascii="Cambria Math" w:hAnsi="Cambria Math"/>
                              </w:rPr>
                              <m:t>e</m:t>
                            </m:r>
                          </m:sub>
                        </m:sSub>
                      </m:den>
                    </m:f>
                    <m:d>
                      <m:dPr>
                        <m:begChr m:val="〈"/>
                        <m:endChr m:val="〉"/>
                        <m:ctrlPr>
                          <w:rPr>
                            <w:rFonts w:ascii="Cambria Math" w:hAnsi="Cambria Math"/>
                          </w:rPr>
                        </m:ctrlPr>
                      </m:dPr>
                      <m:e>
                        <m:d>
                          <m:dPr>
                            <m:ctrlPr>
                              <w:rPr>
                                <w:rFonts w:ascii="Cambria Math" w:hAnsi="Cambria Math"/>
                                <w:bCs/>
                                <w:sz w:val="22"/>
                              </w:rPr>
                            </m:ctrlPr>
                          </m:dPr>
                          <m:e>
                            <m:sSup>
                              <m:sSupPr>
                                <m:ctrlPr>
                                  <w:rPr>
                                    <w:rFonts w:ascii="Cambria Math" w:hAnsi="Cambria Math"/>
                                    <w:bCs/>
                                    <w:sz w:val="22"/>
                                  </w:rPr>
                                </m:ctrlPr>
                              </m:sSupPr>
                              <m:e>
                                <m:r>
                                  <w:rPr>
                                    <w:rFonts w:ascii="Cambria Math" w:hAnsi="Cambria Math"/>
                                  </w:rPr>
                                  <m:t>F</m:t>
                                </m:r>
                              </m:e>
                              <m:sup>
                                <m:r>
                                  <m:rPr>
                                    <m:sty m:val="p"/>
                                  </m:rPr>
                                  <w:rPr>
                                    <w:rFonts w:ascii="Cambria Math" w:hAnsi="Cambria Math"/>
                                  </w:rPr>
                                  <m:t>2</m:t>
                                </m:r>
                              </m:sup>
                            </m:sSup>
                            <m:acc>
                              <m:accPr>
                                <m:chr m:val="⃗"/>
                                <m:ctrlPr>
                                  <w:rPr>
                                    <w:rFonts w:ascii="Cambria Math" w:hAnsi="Cambria Math"/>
                                  </w:rPr>
                                </m:ctrlPr>
                              </m:accPr>
                              <m:e>
                                <m:r>
                                  <w:rPr>
                                    <w:rFonts w:ascii="Cambria Math" w:hAnsi="Cambria Math"/>
                                  </w:rPr>
                                  <m:t>F</m:t>
                                </m:r>
                              </m:e>
                            </m:acc>
                          </m:e>
                        </m:d>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ie</m:t>
                            </m:r>
                          </m:sub>
                        </m:sSub>
                      </m:e>
                    </m:d>
                  </m:den>
                </m:f>
                <m:r>
                  <w:rPr>
                    <w:rFonts w:ascii="Cambria Math" w:eastAsia="Times New Roman" w:hAnsi="Cambria Math" w:cstheme="minorHAnsi"/>
                    <w:lang w:val="en-US"/>
                  </w:rPr>
                  <m:t xml:space="preserve"> ,</m:t>
                </m:r>
              </m:oMath>
            </m:oMathPara>
          </w:p>
        </w:tc>
        <w:tc>
          <w:tcPr>
            <w:tcW w:w="882" w:type="pct"/>
            <w:vAlign w:val="center"/>
          </w:tcPr>
          <w:p w14:paraId="1997AA4C" w14:textId="36681F11" w:rsidR="004D0B67" w:rsidRPr="00C87244" w:rsidRDefault="004D0B67" w:rsidP="002D2585">
            <w:pPr>
              <w:spacing w:line="360" w:lineRule="auto"/>
              <w:ind w:left="337"/>
              <w:rPr>
                <w:rFonts w:asciiTheme="minorHAnsi" w:hAnsiTheme="minorHAnsi" w:cstheme="minorHAnsi"/>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56</w:t>
            </w:r>
            <w:r w:rsidRPr="00C87244">
              <w:rPr>
                <w:lang w:val="en-US"/>
              </w:rPr>
              <w:fldChar w:fldCharType="end"/>
            </w:r>
            <w:r w:rsidRPr="00C87244">
              <w:rPr>
                <w:lang w:val="en-US"/>
              </w:rPr>
              <w:t>)</w:t>
            </w:r>
          </w:p>
        </w:tc>
      </w:tr>
    </w:tbl>
    <w:p w14:paraId="4A04E1B1" w14:textId="76885F9F" w:rsidR="004D0B67" w:rsidRPr="00B353DC" w:rsidRDefault="00B353DC" w:rsidP="00B353DC">
      <w:pPr>
        <w:rPr>
          <w:i/>
          <w:iCs/>
        </w:rPr>
      </w:pPr>
      <w:r w:rsidRPr="00B353DC">
        <w:rPr>
          <w:i/>
          <w:iCs/>
        </w:rPr>
        <w:t>Note that currently XTANT-3 can only calculate configurational and hyperconfigurational temperatures for</w:t>
      </w:r>
      <w:r>
        <w:rPr>
          <w:i/>
          <w:iCs/>
        </w:rPr>
        <w:t xml:space="preserve"> the</w:t>
      </w:r>
      <w:r w:rsidRPr="00B353DC">
        <w:rPr>
          <w:i/>
          <w:iCs/>
        </w:rPr>
        <w:t xml:space="preserve"> Pettifor parameterization (see below).</w:t>
      </w:r>
    </w:p>
    <w:p w14:paraId="5A3E750D" w14:textId="17BA26EC" w:rsidR="004B0273" w:rsidRDefault="004B0273" w:rsidP="004B0273">
      <w:pPr>
        <w:rPr>
          <w:rFonts w:eastAsiaTheme="minorEastAsia"/>
          <w:lang w:val="en-US"/>
        </w:rPr>
      </w:pPr>
      <w:r w:rsidRPr="004B0273">
        <w:rPr>
          <w:rFonts w:eastAsiaTheme="minorEastAsia"/>
          <w:lang w:val="en-US"/>
        </w:rPr>
        <w:t>In the thermodynamic limit (a system of large number of particle</w:t>
      </w:r>
      <w:r w:rsidR="00A11068">
        <w:rPr>
          <w:rFonts w:eastAsiaTheme="minorEastAsia"/>
          <w:lang w:val="en-US"/>
        </w:rPr>
        <w:t>s</w:t>
      </w:r>
      <w:r w:rsidRPr="004B0273">
        <w:rPr>
          <w:rFonts w:eastAsiaTheme="minorEastAsia"/>
          <w:lang w:val="en-US"/>
        </w:rPr>
        <w:t xml:space="preserve"> in thermal equilibrium), all the definitions of the temperature must coincide </w:t>
      </w:r>
      <w:r w:rsidRPr="004B0273">
        <w:rPr>
          <w:rFonts w:eastAsiaTheme="minorEastAsia"/>
          <w:lang w:val="en-US"/>
        </w:rPr>
        <w:fldChar w:fldCharType="begin" w:fldLock="1"/>
      </w:r>
      <w:r w:rsidR="00944F68">
        <w:rPr>
          <w:rFonts w:eastAsiaTheme="minorEastAsia"/>
          <w:lang w:val="en-US"/>
        </w:rPr>
        <w:instrText>ADDIN CSL_CITATION {"citationItems":[{"id":"ITEM-1","itemData":{"DOI":"10.1080/00268970500054664","ISSN":"0026-8976","abstract":"This study explores the various ways in which a ‘temperature' can be introduced and calculated in a molecular simulation. We focus on the relatively recent formula of Rugh, and a simplified version called the ‘configurational' temperature, T config, which became popular after Rugh's work. We derive formulae for these various ‘temperatures' for the special case of the soft–sphere fluid, with the pair interaction, , where $ε$ and $σ$ set the energy and length scales, respectively, and for different n values. We show with a number of simple test cases that the various prescriptions of temperature give the same result as the thermodynamic temperature at equilibrium. Although much of the current work uses the configurational temperature, Rugh's temperature, T R, has the advantage that it has the thermodynamic value in circumstances where the configurational temperature is not defined (such as in the limit of the ideal gas, where Rugh's temperature becomes the kinetic temperature). The configurational temperature i...","author":[{"dropping-particle":"","family":"Powles","given":"J. G.","non-dropping-particle":"","parse-names":false,"suffix":""},{"dropping-particle":"","family":"Rickayzen","given":"G.","non-dropping-particle":"","parse-names":false,"suffix":""},{"dropping-particle":"","family":"Heyes","given":"D. M.","non-dropping-particle":"","parse-names":false,"suffix":""}],"container-title":"Molecular Physics","id":"ITEM-1","issue":"10","issued":{"date-parts":[["2005","5"]]},"page":"1361-1373","publisher":"Taylor {\\&amp;} Francis Group","title":"Temperatures: old, new and middle aged","type":"article-journal","volume":"103"},"uris":["http://www.mendeley.com/documents/?uuid=5e385d5c-2579-49e8-bd4c-335e12d06688"]}],"mendeley":{"formattedCitation":"[64]","plainTextFormattedCitation":"[64]","previouslyFormattedCitation":"[64]"},"properties":{"noteIndex":0},"schema":"https://github.com/citation-style-language/schema/raw/master/csl-citation.json"}</w:instrText>
      </w:r>
      <w:r w:rsidRPr="004B0273">
        <w:rPr>
          <w:rFonts w:eastAsiaTheme="minorEastAsia"/>
          <w:lang w:val="en-US"/>
        </w:rPr>
        <w:fldChar w:fldCharType="separate"/>
      </w:r>
      <w:r w:rsidRPr="004B0273">
        <w:rPr>
          <w:rFonts w:eastAsiaTheme="minorEastAsia"/>
          <w:noProof/>
          <w:lang w:val="en-US"/>
        </w:rPr>
        <w:t>[64]</w:t>
      </w:r>
      <w:r w:rsidRPr="004B0273">
        <w:rPr>
          <w:rFonts w:eastAsiaTheme="minorEastAsia"/>
          <w:lang w:val="en-US"/>
        </w:rPr>
        <w:fldChar w:fldCharType="end"/>
      </w:r>
      <w:r w:rsidRPr="004B0273">
        <w:rPr>
          <w:rFonts w:eastAsiaTheme="minorEastAsia"/>
          <w:lang w:val="en-US"/>
        </w:rPr>
        <w:t>. In</w:t>
      </w:r>
      <w:r>
        <w:rPr>
          <w:rFonts w:eastAsiaTheme="minorEastAsia"/>
          <w:lang w:val="en-US"/>
        </w:rPr>
        <w:t xml:space="preserve"> actual</w:t>
      </w:r>
      <w:r w:rsidRPr="004B0273">
        <w:rPr>
          <w:rFonts w:eastAsiaTheme="minorEastAsia"/>
          <w:lang w:val="en-US"/>
        </w:rPr>
        <w:t xml:space="preserve"> MD simulations, they may not. Their discrepancies may arise either due to physical reasons (the system being out of equilibrium, thus not coinciding with the MB distribution), or due to numerical reasons, such as finite number of atoms in the simulation box and finite binning in the energy grid for the atomic distribution. Thus, discrepancies in the plots of various temperatures must be interpreted carefully.</w:t>
      </w:r>
    </w:p>
    <w:p w14:paraId="59165841" w14:textId="297B6E6B" w:rsidR="00401C95" w:rsidRPr="004B0273" w:rsidRDefault="00401C95" w:rsidP="004B0273">
      <w:pPr>
        <w:rPr>
          <w:rFonts w:eastAsiaTheme="minorEastAsia"/>
          <w:lang w:val="en-US"/>
        </w:rPr>
      </w:pPr>
      <w:r>
        <w:rPr>
          <w:rFonts w:eastAsiaTheme="minorEastAsia"/>
          <w:lang w:val="en-US"/>
        </w:rPr>
        <w:t xml:space="preserve">All of the definitions of the temperatures may be used for each degree of freedom. For example, the kinetic and </w:t>
      </w:r>
      <w:r w:rsidR="00707172">
        <w:rPr>
          <w:rFonts w:eastAsiaTheme="minorEastAsia"/>
          <w:lang w:val="en-US"/>
        </w:rPr>
        <w:t>virial</w:t>
      </w:r>
      <w:r>
        <w:rPr>
          <w:rFonts w:eastAsiaTheme="minorEastAsia"/>
          <w:lang w:val="en-US"/>
        </w:rPr>
        <w:t xml:space="preserve"> temperatures may be defined for projections of velocities on X, Y, Z, using the projections of atomic velocities and components of the stress tensor, respectively.</w:t>
      </w:r>
    </w:p>
    <w:p w14:paraId="0DFDBCBE" w14:textId="77777777" w:rsidR="004B0273" w:rsidRPr="00C87244" w:rsidRDefault="004B0273" w:rsidP="00A915D4">
      <w:pPr>
        <w:rPr>
          <w:lang w:val="en-US"/>
        </w:rPr>
      </w:pPr>
    </w:p>
    <w:p w14:paraId="0939161F" w14:textId="77777777" w:rsidR="00B703D5" w:rsidRPr="00C87244" w:rsidRDefault="00B703D5" w:rsidP="00356A86">
      <w:pPr>
        <w:pStyle w:val="Heading2"/>
        <w:numPr>
          <w:ilvl w:val="1"/>
          <w:numId w:val="44"/>
        </w:numPr>
        <w:tabs>
          <w:tab w:val="clear" w:pos="1440"/>
        </w:tabs>
        <w:ind w:hanging="731"/>
        <w:rPr>
          <w:lang w:val="en-US"/>
        </w:rPr>
      </w:pPr>
      <w:bookmarkStart w:id="172" w:name="_Toc136796788"/>
      <w:bookmarkStart w:id="173" w:name="_Toc138149162"/>
      <w:bookmarkStart w:id="174" w:name="_Toc237682852"/>
      <w:r w:rsidRPr="00C87244">
        <w:rPr>
          <w:lang w:val="en-US"/>
        </w:rPr>
        <w:lastRenderedPageBreak/>
        <w:t>Energy balance and conservation</w:t>
      </w:r>
      <w:bookmarkEnd w:id="172"/>
      <w:bookmarkEnd w:id="173"/>
      <w:bookmarkEnd w:id="174"/>
    </w:p>
    <w:p w14:paraId="6E124CEB" w14:textId="49175A23" w:rsidR="00B703D5" w:rsidRPr="00C87244" w:rsidRDefault="00A3369C" w:rsidP="00B703D5">
      <w:pPr>
        <w:rPr>
          <w:lang w:val="en-US"/>
        </w:rPr>
      </w:pPr>
      <w:r w:rsidRPr="00C87244">
        <w:rPr>
          <w:lang w:val="en-US"/>
        </w:rPr>
        <w:t xml:space="preserve">XTANT-3 traces the evolution of the total energy in the system, which must conserve in NVE simulations (without quenching, thermostats, </w:t>
      </w:r>
      <w:r w:rsidR="00234F7B">
        <w:rPr>
          <w:lang w:val="en-US"/>
        </w:rPr>
        <w:t>or</w:t>
      </w:r>
      <w:r w:rsidRPr="00C87244">
        <w:rPr>
          <w:lang w:val="en-US"/>
        </w:rPr>
        <w:t xml:space="preserve"> barostats)</w:t>
      </w:r>
      <w:r w:rsidR="006B7EE4" w:rsidRPr="00C87244">
        <w:rPr>
          <w:lang w:val="en-US"/>
        </w:rPr>
        <w:t xml:space="preserve">, except for the laser pulse. </w:t>
      </w:r>
      <w:r w:rsidR="002003CE" w:rsidRPr="00C87244">
        <w:rPr>
          <w:lang w:val="en-US"/>
        </w:rPr>
        <w:t>At</w:t>
      </w:r>
      <w:r w:rsidR="006B7EE4" w:rsidRPr="00C87244">
        <w:rPr>
          <w:lang w:val="en-US"/>
        </w:rPr>
        <w:t xml:space="preserve"> the time of arrival of the laser pulse, the energy increases by the value, defined by the deposited dose.</w:t>
      </w:r>
    </w:p>
    <w:p w14:paraId="6E83BEA6" w14:textId="77777777" w:rsidR="00A3369C" w:rsidRPr="00C87244" w:rsidRDefault="00A3369C" w:rsidP="00B703D5">
      <w:pPr>
        <w:rPr>
          <w:lang w:val="en-US"/>
        </w:rPr>
      </w:pPr>
    </w:p>
    <w:p w14:paraId="4F1DD346" w14:textId="0FAE913B" w:rsidR="00B703D5" w:rsidRPr="00C87244" w:rsidRDefault="00B703D5" w:rsidP="00356A86">
      <w:pPr>
        <w:pStyle w:val="Heading2"/>
        <w:numPr>
          <w:ilvl w:val="1"/>
          <w:numId w:val="44"/>
        </w:numPr>
        <w:tabs>
          <w:tab w:val="clear" w:pos="1440"/>
        </w:tabs>
        <w:ind w:hanging="731"/>
        <w:rPr>
          <w:lang w:val="en-US"/>
        </w:rPr>
      </w:pPr>
      <w:bookmarkStart w:id="175" w:name="_Toc136796789"/>
      <w:bookmarkStart w:id="176" w:name="_Toc138149163"/>
      <w:bookmarkStart w:id="177" w:name="_Toc237682853"/>
      <w:r w:rsidRPr="00C87244">
        <w:rPr>
          <w:lang w:val="en-US"/>
        </w:rPr>
        <w:t>Pressure and stress tensor</w:t>
      </w:r>
      <w:bookmarkEnd w:id="175"/>
      <w:bookmarkEnd w:id="176"/>
      <w:bookmarkEnd w:id="177"/>
    </w:p>
    <w:p w14:paraId="3706391C" w14:textId="6F8F7A15" w:rsidR="00B22C92" w:rsidRPr="00C87244" w:rsidRDefault="002003CE" w:rsidP="00B22C92">
      <w:pPr>
        <w:rPr>
          <w:lang w:val="en-US"/>
        </w:rPr>
      </w:pPr>
      <w:r w:rsidRPr="00C87244">
        <w:rPr>
          <w:lang w:val="en-US"/>
        </w:rPr>
        <w:t>The p</w:t>
      </w:r>
      <w:r w:rsidR="00B22C92" w:rsidRPr="00C87244">
        <w:rPr>
          <w:lang w:val="en-US"/>
        </w:rPr>
        <w:t xml:space="preserve">ressure tensor is defined according to the Parrinello-Rahman method (Section </w:t>
      </w:r>
      <w:r w:rsidR="00B22C92" w:rsidRPr="00C87244">
        <w:rPr>
          <w:lang w:val="en-US"/>
        </w:rPr>
        <w:fldChar w:fldCharType="begin"/>
      </w:r>
      <w:r w:rsidR="00B22C92" w:rsidRPr="00C87244">
        <w:rPr>
          <w:lang w:val="en-US"/>
        </w:rPr>
        <w:instrText xml:space="preserve"> REF _Ref136701457 \r \h </w:instrText>
      </w:r>
      <w:r w:rsidR="00B22C92" w:rsidRPr="00C87244">
        <w:rPr>
          <w:lang w:val="en-US"/>
        </w:rPr>
      </w:r>
      <w:r w:rsidR="00B22C92" w:rsidRPr="00C87244">
        <w:rPr>
          <w:lang w:val="en-US"/>
        </w:rPr>
        <w:fldChar w:fldCharType="separate"/>
      </w:r>
      <w:r w:rsidR="002F4C25">
        <w:rPr>
          <w:lang w:val="en-US"/>
        </w:rPr>
        <w:t>V.7</w:t>
      </w:r>
      <w:r w:rsidR="00B22C92" w:rsidRPr="00C87244">
        <w:rPr>
          <w:lang w:val="en-US"/>
        </w:rPr>
        <w:fldChar w:fldCharType="end"/>
      </w:r>
      <w:r w:rsidR="00B22C92" w:rsidRPr="00C87244">
        <w:rPr>
          <w:lang w:val="en-US"/>
        </w:rPr>
        <w:t>), which is calculated even in NVE simulations (without calculating the equation of motion for the supercell vectors)</w:t>
      </w:r>
      <w:r w:rsidR="008C5CE0" w:rsidRPr="00C87244">
        <w:rPr>
          <w:lang w:val="en-US"/>
        </w:rPr>
        <w:t xml:space="preserve"> </w:t>
      </w:r>
      <w:r w:rsidR="008C5CE0" w:rsidRPr="00C87244">
        <w:rPr>
          <w:lang w:val="en-US"/>
        </w:rPr>
        <w:fldChar w:fldCharType="begin" w:fldLock="1"/>
      </w:r>
      <w:r w:rsidR="00746EF4">
        <w:rPr>
          <w:lang w:val="en-US"/>
        </w:rPr>
        <w:instrText>ADDIN CSL_CITATION {"citationItems":[{"id":"ITEM-1","itemData":{"DOI":"10.1103/PhysRevLett.45.1196","ISSN":"0031-9007","abstract":"With use of a Lagrangian which allows for the variation of the shape and size of the periodically repeating molecular-dynamics cell, it is shown that different pair potentials lead to different crystal structures.","author":[{"dropping-particle":"","family":"Parrinello","given":"M.","non-dropping-particle":"","parse-names":false,"suffix":""},{"dropping-particle":"","family":"Rahman","given":"A.","non-dropping-particle":"","parse-names":false,"suffix":""}],"container-title":"Physical Review Letters","id":"ITEM-1","issue":"14","issued":{"date-parts":[["1980","10","6"]]},"page":"1196-1199","publisher":"American Physical Society","title":"Crystal Structure and Pair Potentials: A Molecular-Dynamics Study","title-short":"Phys. Rev. Lett.","type":"article-journal","volume":"45"},"uris":["http://www.mendeley.com/documents/?uuid=b701ff40-42c7-454c-bb9b-6ca25b987bf5"]}],"mendeley":{"formattedCitation":"[92]","plainTextFormattedCitation":"[92]","previouslyFormattedCitation":"[92]"},"properties":{"noteIndex":0},"schema":"https://github.com/citation-style-language/schema/raw/master/csl-citation.json"}</w:instrText>
      </w:r>
      <w:r w:rsidR="008C5CE0" w:rsidRPr="00C87244">
        <w:rPr>
          <w:lang w:val="en-US"/>
        </w:rPr>
        <w:fldChar w:fldCharType="separate"/>
      </w:r>
      <w:r w:rsidR="00746EF4" w:rsidRPr="00746EF4">
        <w:rPr>
          <w:noProof/>
          <w:lang w:val="en-US"/>
        </w:rPr>
        <w:t>[92]</w:t>
      </w:r>
      <w:r w:rsidR="008C5CE0" w:rsidRPr="00C87244">
        <w:rPr>
          <w:lang w:val="en-US"/>
        </w:rPr>
        <w:fldChar w:fldCharType="end"/>
      </w:r>
      <w:r w:rsidR="00B22C92" w:rsidRPr="00C87244">
        <w:rPr>
          <w:lang w:val="en-US"/>
        </w:rPr>
        <w:t>.</w:t>
      </w:r>
    </w:p>
    <w:p w14:paraId="107ADE2C" w14:textId="77777777" w:rsidR="00EC6755" w:rsidRPr="00C87244" w:rsidRDefault="00EC6755" w:rsidP="00EC6755">
      <w:pPr>
        <w:rPr>
          <w:lang w:val="en-US"/>
        </w:rPr>
      </w:pPr>
    </w:p>
    <w:p w14:paraId="54AA01CB" w14:textId="1F8B36FA" w:rsidR="00EC6755" w:rsidRPr="00C87244" w:rsidRDefault="00EC6755" w:rsidP="00EC6755">
      <w:pPr>
        <w:pStyle w:val="Heading2"/>
        <w:numPr>
          <w:ilvl w:val="1"/>
          <w:numId w:val="44"/>
        </w:numPr>
        <w:ind w:hanging="731"/>
        <w:rPr>
          <w:lang w:val="en-US"/>
        </w:rPr>
      </w:pPr>
      <w:bookmarkStart w:id="178" w:name="_Toc237682854"/>
      <w:r w:rsidRPr="00C87244">
        <w:rPr>
          <w:lang w:val="en-US"/>
        </w:rPr>
        <w:t>Electron</w:t>
      </w:r>
      <w:r>
        <w:rPr>
          <w:lang w:val="en-US"/>
        </w:rPr>
        <w:t>ic heat capacity</w:t>
      </w:r>
      <w:bookmarkEnd w:id="178"/>
    </w:p>
    <w:p w14:paraId="329341B4" w14:textId="599DDB8F" w:rsidR="00101931" w:rsidRDefault="00101931" w:rsidP="00101931">
      <w:r>
        <w:t>The electronic heat capacity</w:t>
      </w:r>
      <w:r w:rsidRPr="004909D2">
        <w:t xml:space="preserve"> is calculated </w:t>
      </w:r>
      <w:r>
        <w:t>via</w:t>
      </w:r>
      <w:r w:rsidRPr="004909D2">
        <w:t xml:space="preserve"> the derivative of the electron entropy</w:t>
      </w:r>
      <w:r>
        <w:t xml:space="preserve"> with respect to</w:t>
      </w:r>
      <w:r w:rsidRPr="004909D2">
        <w:t xml:space="preserve"> the electron temperature at a</w:t>
      </w:r>
      <w:r w:rsidRPr="004909D2">
        <w:rPr>
          <w:caps/>
        </w:rPr>
        <w:t xml:space="preserve"> </w:t>
      </w:r>
      <w:r w:rsidRPr="004909D2">
        <w:t>constant volume</w:t>
      </w:r>
      <w:r>
        <w:t xml:space="preserve">: </w:t>
      </w:r>
      <m:oMath>
        <m:sSub>
          <m:sSubPr>
            <m:ctrlPr>
              <w:rPr>
                <w:rFonts w:ascii="Cambria Math" w:hAnsi="Cambria Math"/>
                <w:i/>
              </w:rPr>
            </m:ctrlPr>
          </m:sSubPr>
          <m:e>
            <m:r>
              <w:rPr>
                <w:rFonts w:ascii="Cambria Math" w:hAnsi="Cambria Math"/>
              </w:rPr>
              <m:t>C</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m:t>
            </m:r>
          </m:sub>
        </m:sSub>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e</m:t>
                        </m:r>
                      </m:sub>
                    </m:sSub>
                  </m:num>
                  <m:den>
                    <m:sSub>
                      <m:sSubPr>
                        <m:ctrlPr>
                          <w:rPr>
                            <w:rFonts w:ascii="Cambria Math" w:hAnsi="Cambria Math"/>
                            <w:i/>
                          </w:rPr>
                        </m:ctrlPr>
                      </m:sSubPr>
                      <m:e>
                        <m:r>
                          <w:rPr>
                            <w:rFonts w:ascii="Cambria Math" w:hAnsi="Cambria Math"/>
                          </w:rPr>
                          <m:t>∂T</m:t>
                        </m:r>
                      </m:e>
                      <m:sub>
                        <m:r>
                          <w:rPr>
                            <w:rFonts w:ascii="Cambria Math" w:hAnsi="Cambria Math"/>
                          </w:rPr>
                          <m:t>e</m:t>
                        </m:r>
                      </m:sub>
                    </m:sSub>
                  </m:den>
                </m:f>
              </m:e>
            </m:d>
          </m:e>
          <m:sub>
            <m:r>
              <w:rPr>
                <w:rFonts w:ascii="Cambria Math" w:hAnsi="Cambria Math"/>
              </w:rPr>
              <m:t>V</m:t>
            </m:r>
          </m:sub>
        </m:sSub>
      </m:oMath>
      <w:r>
        <w:rPr>
          <w:rFonts w:eastAsiaTheme="minorEastAsia"/>
        </w:rPr>
        <w:t xml:space="preserve"> </w:t>
      </w:r>
      <w:r>
        <w:rPr>
          <w:rFonts w:eastAsiaTheme="minorEastAsia"/>
        </w:rPr>
        <w:fldChar w:fldCharType="begin" w:fldLock="1"/>
      </w:r>
      <w:r w:rsidR="00746EF4">
        <w:rPr>
          <w:rFonts w:eastAsiaTheme="minorEastAsia"/>
        </w:rPr>
        <w:instrText>ADDIN CSL_CITATION {"citationItems":[{"id":"ITEM-1","itemData":{"DOI":"10.1016/J.CARTRE.2021.100121","ISSN":"2667-0569","author":[{"dropping-particle":"","family":"Medvedev","given":"N.","non-dropping-particle":"","parse-names":false,"suffix":""},{"dropping-particle":"","family":"Milov","given":"I.","non-dropping-particle":"","parse-names":false,"suffix":""},{"dropping-particle":"","family":"Ziaja","given":"B.","non-dropping-particle":"","parse-names":false,"suffix":""}],"container-title":"Carbon Trends","id":"ITEM-1","issued":{"date-parts":[["2021","10","1"]]},"page":"100121","publisher":"Elsevier","title":"Structural stability and electron‐phonon coupling in two‐dimensional carbon allotropes at high electronic and atomic temperatures","type":"article-journal","volume":"5"},"uris":["http://www.mendeley.com/documents/?uuid=5ba40566-2362-3cb2-b533-5d4390f52654"]}],"mendeley":{"formattedCitation":"[96]","plainTextFormattedCitation":"[96]","previouslyFormattedCitation":"[96]"},"properties":{"noteIndex":0},"schema":"https://github.com/citation-style-language/schema/raw/master/csl-citation.json"}</w:instrText>
      </w:r>
      <w:r>
        <w:rPr>
          <w:rFonts w:eastAsiaTheme="minorEastAsia"/>
        </w:rPr>
        <w:fldChar w:fldCharType="separate"/>
      </w:r>
      <w:r w:rsidR="00746EF4" w:rsidRPr="00746EF4">
        <w:rPr>
          <w:rFonts w:eastAsiaTheme="minorEastAsia"/>
          <w:noProof/>
        </w:rPr>
        <w:t>[96]</w:t>
      </w:r>
      <w:r>
        <w:rPr>
          <w:rFonts w:eastAsiaTheme="minorEastAsia"/>
        </w:rPr>
        <w:fldChar w:fldCharType="end"/>
      </w:r>
      <w:r w:rsidRPr="004909D2">
        <w:t xml:space="preserve">. Under the assumption of thermodynamic equilibrium, </w:t>
      </w:r>
      <w:r>
        <w:t xml:space="preserve">the </w:t>
      </w:r>
      <w:r w:rsidRPr="004909D2">
        <w:t xml:space="preserve">electronic distribution function adheres to the Fermi-Dirac distribution, so the </w:t>
      </w:r>
      <w:r w:rsidR="00131993">
        <w:t xml:space="preserve">specific </w:t>
      </w:r>
      <w:r w:rsidRPr="004909D2">
        <w:t xml:space="preserve">heat capacity </w:t>
      </w:r>
      <w:r>
        <w:t xml:space="preserve">(per </w:t>
      </w:r>
      <w:r w:rsidR="00131993">
        <w:t xml:space="preserve">volume </w:t>
      </w:r>
      <w:r>
        <w:t>of material)</w:t>
      </w:r>
      <w:r w:rsidRPr="004909D2">
        <w:t xml:space="preserve"> reduces to the following expression: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101931" w:rsidRPr="00C87244" w14:paraId="5BC8CB42" w14:textId="77777777" w:rsidTr="00B16DCE">
        <w:trPr>
          <w:jc w:val="center"/>
        </w:trPr>
        <w:tc>
          <w:tcPr>
            <w:tcW w:w="750" w:type="pct"/>
            <w:vAlign w:val="center"/>
          </w:tcPr>
          <w:p w14:paraId="2720FAA4" w14:textId="77777777" w:rsidR="00101931" w:rsidRPr="00C87244" w:rsidRDefault="00101931" w:rsidP="00B16DCE">
            <w:pPr>
              <w:rPr>
                <w:rFonts w:asciiTheme="minorHAnsi" w:eastAsia="Times New Roman" w:hAnsiTheme="minorHAnsi" w:cstheme="minorHAnsi"/>
                <w:lang w:val="en-US"/>
              </w:rPr>
            </w:pPr>
          </w:p>
        </w:tc>
        <w:tc>
          <w:tcPr>
            <w:tcW w:w="3500" w:type="pct"/>
            <w:vAlign w:val="center"/>
          </w:tcPr>
          <w:p w14:paraId="373C3C6C" w14:textId="32618F12" w:rsidR="00101931" w:rsidRPr="00C87244" w:rsidRDefault="00000000" w:rsidP="00B16DCE">
            <w:pPr>
              <w:rPr>
                <w:rFonts w:asciiTheme="minorHAnsi" w:eastAsia="Times New Roman" w:hAnsiTheme="minorHAnsi" w:cstheme="minorHAnsi"/>
                <w:lang w:val="en-US"/>
              </w:rPr>
            </w:pPr>
            <m:oMathPara>
              <m:oMath>
                <m:sSub>
                  <m:sSubPr>
                    <m:ctrlPr>
                      <w:rPr>
                        <w:rFonts w:ascii="Cambria Math" w:hAnsi="Cambria Math"/>
                        <w:i/>
                      </w:rPr>
                    </m:ctrlPr>
                  </m:sSubPr>
                  <m:e>
                    <m:r>
                      <w:rPr>
                        <w:rFonts w:ascii="Cambria Math" w:hAnsi="Cambria Math"/>
                      </w:rPr>
                      <m:t>C</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0</m:t>
                        </m:r>
                      </m:sub>
                    </m:sSub>
                  </m:den>
                </m:f>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m:t>
                            </m:r>
                          </m:sub>
                        </m:sSub>
                      </m:den>
                    </m:f>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-μ(</m:t>
                        </m:r>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m:t>
                        </m:r>
                      </m:e>
                    </m:d>
                    <m:r>
                      <w:rPr>
                        <w:rFonts w:ascii="Cambria Math" w:hAnsi="Cambria Math"/>
                      </w:rPr>
                      <m:t>,</m:t>
                    </m:r>
                  </m:e>
                </m:nary>
              </m:oMath>
            </m:oMathPara>
          </w:p>
        </w:tc>
        <w:tc>
          <w:tcPr>
            <w:tcW w:w="750" w:type="pct"/>
            <w:vAlign w:val="center"/>
          </w:tcPr>
          <w:p w14:paraId="1CE6C2B8" w14:textId="51DC1DC8" w:rsidR="00101931" w:rsidRPr="00C87244" w:rsidRDefault="00101931" w:rsidP="00B16DCE">
            <w:pPr>
              <w:ind w:left="314"/>
              <w:rPr>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57</w:t>
            </w:r>
            <w:r w:rsidRPr="00C87244">
              <w:rPr>
                <w:lang w:val="en-US"/>
              </w:rPr>
              <w:fldChar w:fldCharType="end"/>
            </w:r>
            <w:r w:rsidRPr="00C87244">
              <w:rPr>
                <w:lang w:val="en-US"/>
              </w:rPr>
              <w:t>)</w:t>
            </w:r>
          </w:p>
        </w:tc>
      </w:tr>
    </w:tbl>
    <w:p w14:paraId="3549976E" w14:textId="6DEACDB1" w:rsidR="00101931" w:rsidRDefault="00101931" w:rsidP="00101931">
      <w:r w:rsidRPr="004909D2">
        <w:t xml:space="preserve">where the derivative of the Fermi-Dirac function by the </w:t>
      </w:r>
      <w:r w:rsidR="008C53B8">
        <w:t xml:space="preserve">(kinetic) </w:t>
      </w:r>
      <w:r w:rsidRPr="004909D2">
        <w:t>electronic temperature is:</w:t>
      </w:r>
    </w:p>
    <w:tbl>
      <w:tblPr>
        <w:tblStyle w:val="TableGrid"/>
        <w:tblW w:w="497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7857"/>
        <w:gridCol w:w="1543"/>
      </w:tblGrid>
      <w:tr w:rsidR="00101931" w:rsidRPr="00C87244" w14:paraId="2A13F526" w14:textId="77777777" w:rsidTr="00101931">
        <w:trPr>
          <w:jc w:val="center"/>
        </w:trPr>
        <w:tc>
          <w:tcPr>
            <w:tcW w:w="400" w:type="pct"/>
            <w:vAlign w:val="center"/>
          </w:tcPr>
          <w:p w14:paraId="14808F66" w14:textId="77777777" w:rsidR="00101931" w:rsidRPr="00C87244" w:rsidRDefault="00101931" w:rsidP="00B16DCE">
            <w:pPr>
              <w:rPr>
                <w:rFonts w:asciiTheme="minorHAnsi" w:eastAsia="Times New Roman" w:hAnsiTheme="minorHAnsi" w:cstheme="minorHAnsi"/>
                <w:lang w:val="en-US"/>
              </w:rPr>
            </w:pPr>
          </w:p>
        </w:tc>
        <w:tc>
          <w:tcPr>
            <w:tcW w:w="3845" w:type="pct"/>
            <w:vAlign w:val="center"/>
          </w:tcPr>
          <w:p w14:paraId="2309FFA4" w14:textId="3523C0C0" w:rsidR="00101931" w:rsidRPr="00C87244" w:rsidRDefault="00000000" w:rsidP="00B16DCE">
            <w:pPr>
              <w:rPr>
                <w:rFonts w:asciiTheme="minorHAnsi" w:eastAsia="Times New Roman" w:hAnsiTheme="minorHAnsi" w:cstheme="minorHAnsi"/>
                <w:lang w:val="en-US"/>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m:t>
                        </m:r>
                      </m:sub>
                    </m:sSub>
                  </m:den>
                </m:f>
                <m:r>
                  <w:rPr>
                    <w:rFonts w:ascii="Cambria Math" w:hAnsi="Cambria Math"/>
                  </w:rPr>
                  <m:t>=</m:t>
                </m:r>
                <m:f>
                  <m:fPr>
                    <m:ctrlPr>
                      <w:rPr>
                        <w:rFonts w:ascii="Cambria Math" w:hAnsi="Cambria Math"/>
                        <w:i/>
                      </w:rPr>
                    </m:ctrlPr>
                  </m:fPr>
                  <m:num>
                    <m:r>
                      <m:rPr>
                        <m:sty m:val="p"/>
                      </m:rPr>
                      <w:rPr>
                        <w:rFonts w:ascii="Cambria Math" w:hAnsi="Cambria Math"/>
                      </w:rPr>
                      <m:t>2 exp</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e>
                      <m:sub>
                        <m:r>
                          <w:rPr>
                            <w:rFonts w:ascii="Cambria Math" w:hAnsi="Cambria Math"/>
                          </w:rPr>
                          <m:t>e</m:t>
                        </m:r>
                      </m:sub>
                    </m:sSub>
                    <m:r>
                      <w:rPr>
                        <w:rFonts w:ascii="Cambria Math" w:hAnsi="Cambria Math"/>
                      </w:rPr>
                      <m:t>)</m:t>
                    </m:r>
                  </m:num>
                  <m:den>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e>
                      <m:sub>
                        <m:r>
                          <w:rPr>
                            <w:rFonts w:ascii="Cambria Math" w:hAnsi="Cambria Math"/>
                          </w:rPr>
                          <m:t>e</m:t>
                        </m:r>
                      </m:sub>
                    </m:sSub>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exp⁡</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e>
                              <m:sub>
                                <m:r>
                                  <w:rPr>
                                    <w:rFonts w:ascii="Cambria Math" w:hAnsi="Cambria Math"/>
                                  </w:rPr>
                                  <m:t>e</m:t>
                                </m:r>
                              </m:sub>
                            </m:sSub>
                            <m:r>
                              <w:rPr>
                                <w:rFonts w:ascii="Cambria Math" w:hAnsi="Cambria Math"/>
                              </w:rPr>
                              <m:t>)</m:t>
                            </m:r>
                          </m:e>
                        </m:d>
                      </m:e>
                      <m:sup>
                        <m:r>
                          <w:rPr>
                            <w:rFonts w:ascii="Cambria Math" w:hAnsi="Cambria Math"/>
                          </w:rPr>
                          <m:t>2</m:t>
                        </m:r>
                      </m:sup>
                    </m:sSup>
                  </m:den>
                </m:f>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num>
                      <m:den>
                        <m:sSub>
                          <m:sSubPr>
                            <m:ctrlPr>
                              <w:rPr>
                                <w:rFonts w:ascii="Cambria Math" w:hAnsi="Cambria Math"/>
                                <w:i/>
                              </w:rPr>
                            </m:ctrlPr>
                          </m:sSubPr>
                          <m:e>
                            <m:r>
                              <w:rPr>
                                <w:rFonts w:ascii="Cambria Math" w:hAnsi="Cambria Math"/>
                              </w:rPr>
                              <m:t>T</m:t>
                            </m:r>
                          </m:e>
                          <m:sub>
                            <m:r>
                              <w:rPr>
                                <w:rFonts w:ascii="Cambria Math" w:hAnsi="Cambria Math"/>
                              </w:rPr>
                              <m:t>e</m:t>
                            </m:r>
                          </m:sub>
                        </m:sSub>
                      </m:den>
                    </m:f>
                    <m:r>
                      <w:rPr>
                        <w:rFonts w:ascii="Cambria Math" w:hAnsi="Cambria Math"/>
                      </w:rPr>
                      <m:t>+</m:t>
                    </m:r>
                    <m:f>
                      <m:fPr>
                        <m:ctrlPr>
                          <w:rPr>
                            <w:rFonts w:ascii="Cambria Math" w:hAnsi="Cambria Math"/>
                            <w:i/>
                          </w:rPr>
                        </m:ctrlPr>
                      </m:fPr>
                      <m:num>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m:t>
                            </m:r>
                          </m:sub>
                        </m:sSub>
                      </m:den>
                    </m:f>
                  </m:e>
                </m:d>
              </m:oMath>
            </m:oMathPara>
          </w:p>
        </w:tc>
        <w:tc>
          <w:tcPr>
            <w:tcW w:w="755" w:type="pct"/>
            <w:vAlign w:val="center"/>
          </w:tcPr>
          <w:p w14:paraId="51A10A46" w14:textId="66659E55" w:rsidR="00101931" w:rsidRPr="00C87244" w:rsidRDefault="00101931" w:rsidP="00B16DCE">
            <w:pPr>
              <w:ind w:left="314"/>
              <w:rPr>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58</w:t>
            </w:r>
            <w:r w:rsidRPr="00C87244">
              <w:rPr>
                <w:lang w:val="en-US"/>
              </w:rPr>
              <w:fldChar w:fldCharType="end"/>
            </w:r>
            <w:r w:rsidRPr="00C87244">
              <w:rPr>
                <w:lang w:val="en-US"/>
              </w:rPr>
              <w:t>)</w:t>
            </w:r>
          </w:p>
        </w:tc>
      </w:tr>
    </w:tbl>
    <w:p w14:paraId="2A092432" w14:textId="4ADBB73A" w:rsidR="00101931" w:rsidRDefault="00101931" w:rsidP="00101931">
      <w:r>
        <w:t>Where the equivalent (kinetic) temperature and chemical potentials are used, and the</w:t>
      </w:r>
      <w:r w:rsidRPr="004909D2">
        <w:t xml:space="preserve"> derivative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m:t>
            </m:r>
          </m:sub>
        </m:sSub>
      </m:oMath>
      <w:r w:rsidRPr="004909D2">
        <w:t xml:space="preserve"> is calculated numerically</w:t>
      </w:r>
      <w:r>
        <w:t>; the factor of two is due to spin degeneracy</w:t>
      </w:r>
      <w:r w:rsidRPr="004909D2">
        <w:t>.</w:t>
      </w:r>
    </w:p>
    <w:p w14:paraId="46F4B809" w14:textId="77777777" w:rsidR="00EC6755" w:rsidRPr="00101931" w:rsidRDefault="00EC6755" w:rsidP="00B703D5"/>
    <w:p w14:paraId="7A096A99" w14:textId="77777777" w:rsidR="00B703D5" w:rsidRPr="00C87244" w:rsidRDefault="00B703D5" w:rsidP="00EC6755">
      <w:pPr>
        <w:pStyle w:val="Heading2"/>
        <w:numPr>
          <w:ilvl w:val="1"/>
          <w:numId w:val="44"/>
        </w:numPr>
        <w:ind w:hanging="731"/>
        <w:rPr>
          <w:lang w:val="en-US"/>
        </w:rPr>
      </w:pPr>
      <w:bookmarkStart w:id="179" w:name="_Toc136796790"/>
      <w:bookmarkStart w:id="180" w:name="_Toc138149164"/>
      <w:bookmarkStart w:id="181" w:name="_Ref233571244"/>
      <w:bookmarkStart w:id="182" w:name="_Ref233572423"/>
      <w:bookmarkStart w:id="183" w:name="_Toc237682855"/>
      <w:r w:rsidRPr="00C87244">
        <w:rPr>
          <w:lang w:val="en-US"/>
        </w:rPr>
        <w:t>Electron-ion (electron-phonon) coupling parameter</w:t>
      </w:r>
      <w:bookmarkEnd w:id="179"/>
      <w:bookmarkEnd w:id="180"/>
      <w:bookmarkEnd w:id="181"/>
      <w:bookmarkEnd w:id="182"/>
      <w:bookmarkEnd w:id="183"/>
    </w:p>
    <w:p w14:paraId="564B5E8D" w14:textId="1079CA3D" w:rsidR="00B703D5" w:rsidRPr="00C87244" w:rsidRDefault="008C5CE0" w:rsidP="00B703D5">
      <w:pPr>
        <w:rPr>
          <w:lang w:val="en-US"/>
        </w:rPr>
      </w:pPr>
      <w:r w:rsidRPr="00C87244">
        <w:rPr>
          <w:lang w:val="en-US"/>
        </w:rPr>
        <w:t xml:space="preserve">As described in Section </w:t>
      </w:r>
      <w:r w:rsidRPr="00C87244">
        <w:rPr>
          <w:lang w:val="en-US"/>
        </w:rPr>
        <w:fldChar w:fldCharType="begin"/>
      </w:r>
      <w:r w:rsidRPr="00C87244">
        <w:rPr>
          <w:lang w:val="en-US"/>
        </w:rPr>
        <w:instrText xml:space="preserve"> REF _Ref138156500 \r \h </w:instrText>
      </w:r>
      <w:r w:rsidRPr="00C87244">
        <w:rPr>
          <w:lang w:val="en-US"/>
        </w:rPr>
      </w:r>
      <w:r w:rsidRPr="00C87244">
        <w:rPr>
          <w:lang w:val="en-US"/>
        </w:rPr>
        <w:fldChar w:fldCharType="separate"/>
      </w:r>
      <w:r w:rsidR="002F4C25">
        <w:rPr>
          <w:lang w:val="en-US"/>
        </w:rPr>
        <w:t>III.3</w:t>
      </w:r>
      <w:r w:rsidRPr="00C87244">
        <w:rPr>
          <w:lang w:val="en-US"/>
        </w:rPr>
        <w:fldChar w:fldCharType="end"/>
      </w:r>
      <w:r w:rsidRPr="00C87244">
        <w:rPr>
          <w:lang w:val="en-US"/>
        </w:rPr>
        <w:t>, i</w:t>
      </w:r>
      <w:r w:rsidR="00B703D5" w:rsidRPr="00C87244">
        <w:rPr>
          <w:lang w:val="en-US"/>
        </w:rPr>
        <w:t>n the one-particle approximation, the electron-ion coupling parameter</w:t>
      </w:r>
      <w:r w:rsidR="00B703D5" w:rsidRPr="00C87244">
        <w:rPr>
          <w:i/>
          <w:lang w:val="en-US"/>
        </w:rPr>
        <w:t xml:space="preserve"> G</w:t>
      </w:r>
      <w:r w:rsidR="00B703D5" w:rsidRPr="00C87244">
        <w:rPr>
          <w:lang w:val="en-US"/>
        </w:rPr>
        <w:t xml:space="preserve"> is defined </w:t>
      </w:r>
      <w:r w:rsidR="00B703D5" w:rsidRPr="00C87244">
        <w:rPr>
          <w:i/>
          <w:iCs/>
          <w:lang w:val="en-US"/>
        </w:rPr>
        <w:t>via</w:t>
      </w:r>
      <w:r w:rsidR="00B703D5" w:rsidRPr="00C87244">
        <w:rPr>
          <w:lang w:val="en-US"/>
        </w:rPr>
        <w:t xml:space="preserve"> </w:t>
      </w:r>
      <w:r w:rsidR="00B703D5" w:rsidRPr="00C87244">
        <w:rPr>
          <w:lang w:val="en-US"/>
        </w:rPr>
        <w:fldChar w:fldCharType="begin" w:fldLock="1"/>
      </w:r>
      <w:r w:rsidR="00C818CE">
        <w:rPr>
          <w:lang w:val="en-US"/>
        </w:rPr>
        <w:instrText>ADDIN CSL_CITATION {"citationItems":[{"id":"ITEM-1","itemData":{"DOI":"10.1103/PhysRevB.65.214303","ISSN":"0163-1829","author":[{"dropping-particle":"","family":"Rethfeld","given":"B","non-dropping-particle":"","parse-names":false,"suffix":""},{"dropping-particle":"","family":"Kaiser","given":"A","non-dropping-particle":"","parse-names":false,"suffix":""},{"dropping-particle":"","family":"Vicanek","given":"M","non-dropping-particle":"","parse-names":false,"suffix":""},{"dropping-particle":"","family":"Simon","given":"G","non-dropping-particle":"","parse-names":false,"suffix":""}],"container-title":"Physical Review B","id":"ITEM-1","issue":"21","issued":{"date-parts":[["2002","5"]]},"page":"214303","title":"Ultrafast dynamics of nonequilibrium electrons in metals under femtosecond laser irradiation","type":"article-journal","volume":"65"},"uris":["http://www.mendeley.com/documents/?uuid=1ccf843b-57de-4d61-9f07-cfdd64e95a35"]}],"mendeley":{"formattedCitation":"[19]","plainTextFormattedCitation":"[19]","previouslyFormattedCitation":"[19]"},"properties":{"noteIndex":0},"schema":"https://github.com/citation-style-language/schema/raw/master/csl-citation.json"}</w:instrText>
      </w:r>
      <w:r w:rsidR="00B703D5" w:rsidRPr="00C87244">
        <w:rPr>
          <w:lang w:val="en-US"/>
        </w:rPr>
        <w:fldChar w:fldCharType="separate"/>
      </w:r>
      <w:r w:rsidR="00C818CE" w:rsidRPr="00C818CE">
        <w:rPr>
          <w:noProof/>
          <w:lang w:val="en-US"/>
        </w:rPr>
        <w:t>[19]</w:t>
      </w:r>
      <w:r w:rsidR="00B703D5" w:rsidRPr="00C87244">
        <w:rPr>
          <w:lang w:val="en-US"/>
        </w:rPr>
        <w:fldChar w:fldCharType="end"/>
      </w:r>
      <w:r w:rsidR="00B703D5" w:rsidRPr="00C87244">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B703D5" w:rsidRPr="00C87244" w14:paraId="324F4221" w14:textId="77777777" w:rsidTr="00F3481B">
        <w:trPr>
          <w:jc w:val="center"/>
        </w:trPr>
        <w:tc>
          <w:tcPr>
            <w:tcW w:w="750" w:type="pct"/>
            <w:vAlign w:val="center"/>
          </w:tcPr>
          <w:p w14:paraId="24772183" w14:textId="77777777" w:rsidR="00B703D5" w:rsidRPr="00C87244" w:rsidRDefault="00B703D5" w:rsidP="00F3481B">
            <w:pPr>
              <w:rPr>
                <w:rFonts w:asciiTheme="minorHAnsi" w:eastAsia="Times New Roman" w:hAnsiTheme="minorHAnsi" w:cstheme="minorHAnsi"/>
                <w:lang w:val="en-US"/>
              </w:rPr>
            </w:pPr>
          </w:p>
        </w:tc>
        <w:tc>
          <w:tcPr>
            <w:tcW w:w="3500" w:type="pct"/>
            <w:vAlign w:val="center"/>
          </w:tcPr>
          <w:p w14:paraId="094D73B6" w14:textId="0543FC05" w:rsidR="00B703D5" w:rsidRPr="00C87244" w:rsidRDefault="00B703D5" w:rsidP="008C5CE0">
            <w:pPr>
              <w:rPr>
                <w:rFonts w:asciiTheme="minorHAnsi" w:eastAsia="Times New Roman" w:hAnsiTheme="minorHAnsi" w:cstheme="minorHAnsi"/>
                <w:lang w:val="en-US"/>
              </w:rPr>
            </w:pPr>
            <m:oMathPara>
              <m:oMath>
                <m:r>
                  <w:rPr>
                    <w:rFonts w:ascii="Cambria Math" w:hAnsi="Cambria Math"/>
                    <w:lang w:val="en-US"/>
                  </w:rPr>
                  <m:t>G</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a</m:t>
                        </m:r>
                      </m:sub>
                    </m:sSub>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a</m:t>
                            </m:r>
                          </m:sub>
                        </m:sSub>
                      </m:e>
                    </m:d>
                  </m:den>
                </m:f>
                <m:nary>
                  <m:naryPr>
                    <m:chr m:val="∑"/>
                    <m:limLoc m:val="undOvr"/>
                    <m:supHide m:val="1"/>
                    <m:ctrlPr>
                      <w:rPr>
                        <w:rFonts w:ascii="Cambria Math" w:hAnsi="Cambria Math"/>
                        <w:i/>
                        <w:lang w:val="en-US"/>
                      </w:rPr>
                    </m:ctrlPr>
                  </m:naryPr>
                  <m:sub>
                    <m:r>
                      <w:rPr>
                        <w:rFonts w:ascii="Cambria Math" w:hAnsi="Cambria Math"/>
                        <w:lang w:val="en-US"/>
                      </w:rPr>
                      <m:t>i,j</m:t>
                    </m:r>
                  </m:sub>
                  <m:sup/>
                  <m:e>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ε</m:t>
                        </m:r>
                      </m:e>
                      <m:sub>
                        <m:r>
                          <w:rPr>
                            <w:rFonts w:ascii="Cambria Math" w:eastAsia="Times New Roman" w:hAnsi="Cambria Math" w:cstheme="minorHAnsi"/>
                            <w:lang w:val="en-US"/>
                          </w:rPr>
                          <m:t>j</m:t>
                        </m:r>
                      </m:sub>
                    </m:sSub>
                    <m:sSubSup>
                      <m:sSubSupPr>
                        <m:ctrlPr>
                          <w:rPr>
                            <w:rFonts w:ascii="Cambria Math" w:hAnsi="Cambria Math"/>
                            <w:i/>
                            <w:lang w:val="en-US"/>
                          </w:rPr>
                        </m:ctrlPr>
                      </m:sSubSupPr>
                      <m:e>
                        <m:r>
                          <w:rPr>
                            <w:rFonts w:ascii="Cambria Math" w:hAnsi="Cambria Math"/>
                            <w:lang w:val="en-US"/>
                          </w:rPr>
                          <m:t>I</m:t>
                        </m:r>
                      </m:e>
                      <m:sub>
                        <m:r>
                          <w:rPr>
                            <w:rFonts w:ascii="Cambria Math" w:hAnsi="Cambria Math"/>
                            <w:lang w:val="en-US"/>
                          </w:rPr>
                          <m:t>e-a</m:t>
                        </m:r>
                      </m:sub>
                      <m:sup>
                        <m:r>
                          <w:rPr>
                            <w:rFonts w:ascii="Cambria Math" w:hAnsi="Cambria Math"/>
                            <w:lang w:val="en-US"/>
                          </w:rPr>
                          <m:t>ij</m:t>
                        </m:r>
                      </m:sup>
                    </m:sSubSup>
                  </m:e>
                </m:nary>
              </m:oMath>
            </m:oMathPara>
          </w:p>
        </w:tc>
        <w:tc>
          <w:tcPr>
            <w:tcW w:w="750" w:type="pct"/>
            <w:vAlign w:val="center"/>
          </w:tcPr>
          <w:p w14:paraId="7B5CCDC7" w14:textId="445567A8" w:rsidR="00B703D5" w:rsidRPr="00C87244" w:rsidRDefault="00B703D5" w:rsidP="00A24373">
            <w:pPr>
              <w:ind w:left="314"/>
              <w:rPr>
                <w:lang w:val="en-US"/>
              </w:rPr>
            </w:pPr>
            <w:bookmarkStart w:id="184" w:name="_Ref137799935"/>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59</w:t>
            </w:r>
            <w:r w:rsidR="008466D9" w:rsidRPr="00C87244">
              <w:rPr>
                <w:lang w:val="en-US"/>
              </w:rPr>
              <w:fldChar w:fldCharType="end"/>
            </w:r>
            <w:bookmarkEnd w:id="184"/>
            <w:r w:rsidRPr="00C87244">
              <w:rPr>
                <w:lang w:val="en-US"/>
              </w:rPr>
              <w:t>)</w:t>
            </w:r>
          </w:p>
        </w:tc>
      </w:tr>
    </w:tbl>
    <w:p w14:paraId="27A10D50" w14:textId="5C72444D" w:rsidR="00720E79" w:rsidRDefault="00B703D5" w:rsidP="00B703D5">
      <w:pPr>
        <w:rPr>
          <w:lang w:val="en-US"/>
        </w:rPr>
      </w:pPr>
      <w:bookmarkStart w:id="185" w:name="_Hlk196479108"/>
      <w:r w:rsidRPr="00C87244">
        <w:rPr>
          <w:lang w:val="en-US"/>
        </w:rPr>
        <w:t xml:space="preserve">Where summation runs over all electronic states </w:t>
      </w:r>
      <w:r w:rsidRPr="00C87244">
        <w:rPr>
          <w:i/>
          <w:lang w:val="en-US"/>
        </w:rPr>
        <w:t>i</w:t>
      </w:r>
      <w:r w:rsidRPr="00C87244">
        <w:rPr>
          <w:lang w:val="en-US"/>
        </w:rPr>
        <w:t xml:space="preserve"> and </w:t>
      </w:r>
      <w:r w:rsidRPr="00C87244">
        <w:rPr>
          <w:i/>
          <w:lang w:val="en-US"/>
        </w:rPr>
        <w:t>j</w:t>
      </w:r>
      <w:r w:rsidR="008C5CE0" w:rsidRPr="00C87244">
        <w:rPr>
          <w:lang w:val="en-US"/>
        </w:rPr>
        <w:t xml:space="preserve">. </w:t>
      </w:r>
      <w:r w:rsidR="00720E79">
        <w:rPr>
          <w:lang w:val="en-US"/>
        </w:rPr>
        <w:t xml:space="preserve">The volume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oMath>
      <w:r w:rsidR="00720E79">
        <w:rPr>
          <w:rFonts w:eastAsiaTheme="minorEastAsia"/>
          <w:lang w:val="en-US"/>
        </w:rPr>
        <w:t xml:space="preserve"> is the volume of the sample; </w:t>
      </w:r>
      <w:r w:rsidR="00720E79">
        <w:rPr>
          <w:lang w:val="en-US"/>
        </w:rPr>
        <w:t xml:space="preserve">in XTANT-3 it is defined as follows: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r>
          <w:rPr>
            <w:rFonts w:ascii="Cambria Math" w:hAnsi="Cambria Math"/>
            <w:lang w:val="en-US"/>
          </w:rPr>
          <m:t>=</m:t>
        </m:r>
        <m:r>
          <m:rPr>
            <m:sty m:val="p"/>
          </m:rPr>
          <w:rPr>
            <w:rFonts w:ascii="Cambria Math" w:hAnsi="Cambria Math"/>
            <w:lang w:val="en-US"/>
          </w:rPr>
          <m:t>min⁡</m:t>
        </m:r>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sample</m:t>
            </m:r>
          </m:sub>
        </m:sSub>
        <m:r>
          <w:rPr>
            <w:rFonts w:ascii="Cambria Math" w:hAnsi="Cambria Math"/>
            <w:lang w:val="en-US"/>
          </w:rPr>
          <m:t>)</m:t>
        </m:r>
      </m:oMath>
      <w:r w:rsidR="00720E79">
        <w:rPr>
          <w:rFonts w:eastAsiaTheme="minorEastAsia"/>
          <w:lang w:val="en-US"/>
        </w:rPr>
        <w:t xml:space="preserve">, and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sample</m:t>
            </m:r>
          </m:sub>
        </m:sSub>
      </m:oMath>
      <w:r w:rsidR="00720E79">
        <w:rPr>
          <w:rFonts w:eastAsiaTheme="minorEastAsia"/>
          <w:lang w:val="en-US"/>
        </w:rPr>
        <w:t xml:space="preserve"> is the volume defined by the distances from the bordering atoms along each axis, plus padding equal to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s</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3</m:t>
            </m:r>
          </m:e>
        </m:rad>
      </m:oMath>
      <w:r w:rsidR="00720E79">
        <w:rPr>
          <w:rFonts w:eastAsiaTheme="minorEastAsia"/>
          <w:lang w:val="en-US"/>
        </w:rPr>
        <w:t xml:space="preserve">, where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s</m:t>
            </m:r>
          </m:sub>
        </m:sSub>
      </m:oMath>
      <w:r w:rsidR="00720E79">
        <w:rPr>
          <w:rFonts w:eastAsiaTheme="minorEastAsia"/>
          <w:lang w:val="en-US"/>
        </w:rPr>
        <w:t xml:space="preserve"> is the shortest interatomic distance and </w:t>
      </w:r>
      <m:oMath>
        <m:rad>
          <m:radPr>
            <m:degHide m:val="1"/>
            <m:ctrlPr>
              <w:rPr>
                <w:rFonts w:ascii="Cambria Math" w:eastAsiaTheme="minorEastAsia" w:hAnsi="Cambria Math"/>
                <w:i/>
                <w:lang w:val="en-US"/>
              </w:rPr>
            </m:ctrlPr>
          </m:radPr>
          <m:deg/>
          <m:e>
            <m:r>
              <w:rPr>
                <w:rFonts w:ascii="Cambria Math" w:eastAsiaTheme="minorEastAsia" w:hAnsi="Cambria Math"/>
                <w:lang w:val="en-US"/>
              </w:rPr>
              <m:t>3</m:t>
            </m:r>
          </m:e>
        </m:rad>
      </m:oMath>
      <w:r w:rsidR="00720E79">
        <w:rPr>
          <w:rFonts w:eastAsiaTheme="minorEastAsia"/>
          <w:lang w:val="en-US"/>
        </w:rPr>
        <w:t xml:space="preserve"> is from the projection on each axis equally.</w:t>
      </w:r>
    </w:p>
    <w:p w14:paraId="54871B52" w14:textId="3BEDAA0A" w:rsidR="008726D4" w:rsidRDefault="008726D4" w:rsidP="00B703D5">
      <w:pPr>
        <w:rPr>
          <w:lang w:val="en-US"/>
        </w:rPr>
      </w:pPr>
      <w:r>
        <w:rPr>
          <w:lang w:val="en-US"/>
        </w:rPr>
        <w:t>The scattering integral is calculated as</w:t>
      </w:r>
      <w:r w:rsidRPr="00C87244">
        <w:rPr>
          <w:lang w:val="en-US"/>
        </w:rPr>
        <w:t xml:space="preserve"> </w:t>
      </w:r>
      <w:r w:rsidRPr="00C87244">
        <w:rPr>
          <w:lang w:val="en-US"/>
        </w:rPr>
        <w:fldChar w:fldCharType="begin" w:fldLock="1"/>
      </w:r>
      <w:r>
        <w:rPr>
          <w:lang w:val="en-US"/>
        </w:rPr>
        <w:instrText>ADDIN CSL_CITATION {"citationItems":[{"id":"ITEM-1","itemData":{"DOI":"10.1103/PhysRevB.65.214303","ISSN":"0163-1829","author":[{"dropping-particle":"","family":"Rethfeld","given":"B","non-dropping-particle":"","parse-names":false,"suffix":""},{"dropping-particle":"","family":"Kaiser","given":"A","non-dropping-particle":"","parse-names":false,"suffix":""},{"dropping-particle":"","family":"Vicanek","given":"M","non-dropping-particle":"","parse-names":false,"suffix":""},{"dropping-particle":"","family":"Simon","given":"G","non-dropping-particle":"","parse-names":false,"suffix":""}],"container-title":"Physical Review B","id":"ITEM-1","issue":"21","issued":{"date-parts":[["2002","5"]]},"page":"214303","title":"Ultrafast dynamics of nonequilibrium electrons in metals under femtosecond laser irradiation","type":"article-journal","volume":"65"},"uris":["http://www.mendeley.com/documents/?uuid=1ccf843b-57de-4d61-9f07-cfdd64e95a35"]}],"mendeley":{"formattedCitation":"[19]","plainTextFormattedCitation":"[19]","previouslyFormattedCitation":"[19]"},"properties":{"noteIndex":0},"schema":"https://github.com/citation-style-language/schema/raw/master/csl-citation.json"}</w:instrText>
      </w:r>
      <w:r w:rsidRPr="00C87244">
        <w:rPr>
          <w:lang w:val="en-US"/>
        </w:rPr>
        <w:fldChar w:fldCharType="separate"/>
      </w:r>
      <w:r w:rsidRPr="00C818CE">
        <w:rPr>
          <w:noProof/>
          <w:lang w:val="en-US"/>
        </w:rPr>
        <w:t>[19]</w:t>
      </w:r>
      <w:r w:rsidRPr="00C87244">
        <w:rPr>
          <w:lang w:val="en-US"/>
        </w:rPr>
        <w:fldChar w:fldCharType="end"/>
      </w:r>
      <w:r>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0"/>
        <w:gridCol w:w="8112"/>
        <w:gridCol w:w="1507"/>
      </w:tblGrid>
      <w:tr w:rsidR="008726D4" w:rsidRPr="00C87244" w14:paraId="653F3377" w14:textId="77777777" w:rsidTr="008726D4">
        <w:trPr>
          <w:jc w:val="center"/>
        </w:trPr>
        <w:tc>
          <w:tcPr>
            <w:tcW w:w="321" w:type="pct"/>
            <w:vAlign w:val="center"/>
          </w:tcPr>
          <w:p w14:paraId="3960C5FE" w14:textId="77777777" w:rsidR="008726D4" w:rsidRPr="00C87244" w:rsidRDefault="008726D4" w:rsidP="00883F8A">
            <w:pPr>
              <w:rPr>
                <w:rFonts w:asciiTheme="minorHAnsi" w:eastAsia="Times New Roman" w:hAnsiTheme="minorHAnsi" w:cstheme="minorHAnsi"/>
                <w:lang w:val="en-US"/>
              </w:rPr>
            </w:pPr>
          </w:p>
        </w:tc>
        <w:tc>
          <w:tcPr>
            <w:tcW w:w="3946" w:type="pct"/>
            <w:vAlign w:val="center"/>
          </w:tcPr>
          <w:p w14:paraId="50986EE6" w14:textId="69FB1966" w:rsidR="008726D4" w:rsidRPr="00C87244" w:rsidRDefault="00000000" w:rsidP="00883F8A">
            <w:pPr>
              <w:rPr>
                <w:rFonts w:asciiTheme="minorHAnsi" w:eastAsia="Times New Roman" w:hAnsiTheme="minorHAnsi" w:cstheme="minorHAnsi"/>
                <w:lang w:val="en-US"/>
              </w:rPr>
            </w:pPr>
            <m:oMathPara>
              <m:oMath>
                <m:sSubSup>
                  <m:sSubSupPr>
                    <m:ctrlPr>
                      <w:rPr>
                        <w:rFonts w:ascii="Cambria Math" w:hAnsi="Cambria Math"/>
                        <w:i/>
                      </w:rPr>
                    </m:ctrlPr>
                  </m:sSubSupPr>
                  <m:e>
                    <m:r>
                      <w:rPr>
                        <w:rFonts w:ascii="Cambria Math" w:hAnsi="Cambria Math"/>
                      </w:rPr>
                      <m:t>I</m:t>
                    </m:r>
                  </m:e>
                  <m:sub>
                    <m:r>
                      <w:rPr>
                        <w:rFonts w:ascii="Cambria Math" w:hAnsi="Cambria Math"/>
                      </w:rPr>
                      <m:t>e-a</m:t>
                    </m:r>
                  </m:sub>
                  <m:sup>
                    <m:r>
                      <w:rPr>
                        <w:rFonts w:ascii="Cambria Math" w:hAnsi="Cambria Math"/>
                      </w:rPr>
                      <m:t>ij</m:t>
                    </m:r>
                  </m:sup>
                </m:sSub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ij</m:t>
                    </m:r>
                  </m:sub>
                </m:sSub>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d>
                          <m:dPr>
                            <m:ctrlPr>
                              <w:rPr>
                                <w:rFonts w:ascii="Cambria Math" w:hAnsi="Cambria Math"/>
                                <w:i/>
                              </w:rPr>
                            </m:ctrlPr>
                          </m:dPr>
                          <m:e>
                            <m:r>
                              <w:rPr>
                                <w:rFonts w:ascii="Cambria Math" w:hAnsi="Cambria Math"/>
                              </w:rPr>
                              <m:t>2-f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e>
                            </m:d>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e>
                        </m:d>
                        <m:d>
                          <m:dPr>
                            <m:ctrlPr>
                              <w:rPr>
                                <w:rFonts w:ascii="Cambria Math" w:hAnsi="Cambria Math"/>
                                <w:i/>
                              </w:rPr>
                            </m:ctrlPr>
                          </m:dPr>
                          <m:e>
                            <m:r>
                              <w:rPr>
                                <w:rFonts w:ascii="Cambria Math" w:hAnsi="Cambria Math"/>
                              </w:rPr>
                              <m:t>2-f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d>
                        <m:sSup>
                          <m:sSupPr>
                            <m:ctrlPr>
                              <w:rPr>
                                <w:rFonts w:ascii="Cambria Math" w:hAnsi="Cambria Math"/>
                                <w:i/>
                              </w:rPr>
                            </m:ctrlPr>
                          </m:sSupPr>
                          <m:e>
                            <m:r>
                              <w:rPr>
                                <w:rFonts w:ascii="Cambria Math" w:hAnsi="Cambria Math"/>
                              </w:rPr>
                              <m:t>e</m:t>
                            </m:r>
                          </m:e>
                          <m:sup>
                            <m:f>
                              <m:fPr>
                                <m:type m:val="lin"/>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ij</m:t>
                                    </m:r>
                                  </m:sub>
                                </m:sSub>
                              </m:num>
                              <m:den>
                                <m:sSub>
                                  <m:sSubPr>
                                    <m:ctrlPr>
                                      <w:rPr>
                                        <w:rFonts w:ascii="Cambria Math" w:hAnsi="Cambria Math"/>
                                        <w:i/>
                                      </w:rPr>
                                    </m:ctrlPr>
                                  </m:sSubPr>
                                  <m:e>
                                    <m:r>
                                      <w:rPr>
                                        <w:rFonts w:ascii="Cambria Math" w:hAnsi="Cambria Math"/>
                                      </w:rPr>
                                      <m:t>T</m:t>
                                    </m:r>
                                  </m:e>
                                  <m:sub>
                                    <m:r>
                                      <w:rPr>
                                        <w:rFonts w:ascii="Cambria Math" w:hAnsi="Cambria Math"/>
                                      </w:rPr>
                                      <m:t>a</m:t>
                                    </m:r>
                                  </m:sub>
                                </m:sSub>
                              </m:den>
                            </m:f>
                          </m:sup>
                        </m:sSup>
                        <m:r>
                          <w:rPr>
                            <w:rFonts w:ascii="Cambria Math" w:hAnsi="Cambria Math"/>
                          </w:rPr>
                          <m:t xml:space="preserve">, </m:t>
                        </m:r>
                        <m:r>
                          <m:rPr>
                            <m:sty m:val="p"/>
                          </m:rPr>
                          <w:rPr>
                            <w:rFonts w:ascii="Cambria Math" w:hAnsi="Cambria Math"/>
                          </w:rPr>
                          <m:t>for i&gt;j</m:t>
                        </m:r>
                      </m:e>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e>
                        </m:d>
                        <m:d>
                          <m:dPr>
                            <m:ctrlPr>
                              <w:rPr>
                                <w:rFonts w:ascii="Cambria Math" w:hAnsi="Cambria Math"/>
                                <w:i/>
                              </w:rPr>
                            </m:ctrlPr>
                          </m:dPr>
                          <m:e>
                            <m:r>
                              <w:rPr>
                                <w:rFonts w:ascii="Cambria Math" w:hAnsi="Cambria Math"/>
                              </w:rPr>
                              <m:t>2-f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d>
                        <m:sSup>
                          <m:sSupPr>
                            <m:ctrlPr>
                              <w:rPr>
                                <w:rFonts w:ascii="Cambria Math" w:hAnsi="Cambria Math"/>
                                <w:i/>
                              </w:rPr>
                            </m:ctrlPr>
                          </m:sSupPr>
                          <m:e>
                            <m:r>
                              <w:rPr>
                                <w:rFonts w:ascii="Cambria Math" w:hAnsi="Cambria Math"/>
                              </w:rPr>
                              <m:t>e</m:t>
                            </m:r>
                          </m:e>
                          <m:sup>
                            <m:f>
                              <m:fPr>
                                <m:type m:val="lin"/>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ij</m:t>
                                    </m:r>
                                  </m:sub>
                                </m:sSub>
                              </m:num>
                              <m:den>
                                <m:sSub>
                                  <m:sSubPr>
                                    <m:ctrlPr>
                                      <w:rPr>
                                        <w:rFonts w:ascii="Cambria Math" w:hAnsi="Cambria Math"/>
                                        <w:i/>
                                      </w:rPr>
                                    </m:ctrlPr>
                                  </m:sSubPr>
                                  <m:e>
                                    <m:r>
                                      <w:rPr>
                                        <w:rFonts w:ascii="Cambria Math" w:hAnsi="Cambria Math"/>
                                      </w:rPr>
                                      <m:t>T</m:t>
                                    </m:r>
                                  </m:e>
                                  <m:sub>
                                    <m:r>
                                      <w:rPr>
                                        <w:rFonts w:ascii="Cambria Math" w:hAnsi="Cambria Math"/>
                                      </w:rPr>
                                      <m:t>a</m:t>
                                    </m:r>
                                  </m:sub>
                                </m:sSub>
                              </m:den>
                            </m:f>
                          </m:sup>
                        </m:sSup>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d>
                          <m:dPr>
                            <m:ctrlPr>
                              <w:rPr>
                                <w:rFonts w:ascii="Cambria Math" w:hAnsi="Cambria Math"/>
                                <w:i/>
                              </w:rPr>
                            </m:ctrlPr>
                          </m:dPr>
                          <m:e>
                            <m:r>
                              <w:rPr>
                                <w:rFonts w:ascii="Cambria Math" w:hAnsi="Cambria Math"/>
                              </w:rPr>
                              <m:t>2-f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e>
                            </m:d>
                          </m:e>
                        </m:d>
                        <m:r>
                          <w:rPr>
                            <w:rFonts w:ascii="Cambria Math" w:hAnsi="Cambria Math"/>
                          </w:rPr>
                          <m:t>,</m:t>
                        </m:r>
                        <m:r>
                          <m:rPr>
                            <m:sty m:val="p"/>
                          </m:rPr>
                          <w:rPr>
                            <w:rFonts w:ascii="Cambria Math" w:hAnsi="Cambria Math"/>
                          </w:rPr>
                          <m:t xml:space="preserve"> otherwise</m:t>
                        </m:r>
                      </m:e>
                    </m:eqArr>
                  </m:e>
                </m:d>
              </m:oMath>
            </m:oMathPara>
          </w:p>
        </w:tc>
        <w:tc>
          <w:tcPr>
            <w:tcW w:w="733" w:type="pct"/>
            <w:vAlign w:val="center"/>
          </w:tcPr>
          <w:p w14:paraId="02E34E4B" w14:textId="750F00C1" w:rsidR="008726D4" w:rsidRPr="00C87244" w:rsidRDefault="008726D4" w:rsidP="00883F8A">
            <w:pPr>
              <w:ind w:left="314"/>
              <w:rPr>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60</w:t>
            </w:r>
            <w:r w:rsidRPr="00C87244">
              <w:rPr>
                <w:lang w:val="en-US"/>
              </w:rPr>
              <w:fldChar w:fldCharType="end"/>
            </w:r>
            <w:r w:rsidRPr="00C87244">
              <w:rPr>
                <w:lang w:val="en-US"/>
              </w:rPr>
              <w:t>)</w:t>
            </w:r>
          </w:p>
        </w:tc>
      </w:tr>
    </w:tbl>
    <w:p w14:paraId="39082453" w14:textId="77777777" w:rsidR="00914A74" w:rsidRDefault="008726D4" w:rsidP="00914A74">
      <w:pPr>
        <w:rPr>
          <w:lang w:val="en-US"/>
        </w:rPr>
      </w:pPr>
      <w:r>
        <w:rPr>
          <w:lang w:val="en-US"/>
        </w:rPr>
        <w:t xml:space="preserve">Where the scattering probability is approximated as </w:t>
      </w:r>
      <w:r w:rsidRPr="00C87244">
        <w:rPr>
          <w:lang w:val="en-US"/>
        </w:rPr>
        <w:fldChar w:fldCharType="begin" w:fldLock="1"/>
      </w:r>
      <w:r>
        <w:rPr>
          <w:lang w:val="en-US"/>
        </w:rPr>
        <w:instrText>ADDIN CSL_CITATION {"citationItems":[{"id":"ITEM-1","itemData":{"DOI":"10.1103/PhysRevB.65.214303","ISSN":"0163-1829","author":[{"dropping-particle":"","family":"Rethfeld","given":"B","non-dropping-particle":"","parse-names":false,"suffix":""},{"dropping-particle":"","family":"Kaiser","given":"A","non-dropping-particle":"","parse-names":false,"suffix":""},{"dropping-particle":"","family":"Vicanek","given":"M","non-dropping-particle":"","parse-names":false,"suffix":""},{"dropping-particle":"","family":"Simon","given":"G","non-dropping-particle":"","parse-names":false,"suffix":""}],"container-title":"Physical Review B","id":"ITEM-1","issue":"21","issued":{"date-parts":[["2002","5"]]},"page":"214303","title":"Ultrafast dynamics of nonequilibrium electrons in metals under femtosecond laser irradiation","type":"article-journal","volume":"65"},"uris":["http://www.mendeley.com/documents/?uuid=1ccf843b-57de-4d61-9f07-cfdd64e95a35"]}],"mendeley":{"formattedCitation":"[19]","plainTextFormattedCitation":"[19]","previouslyFormattedCitation":"[19]"},"properties":{"noteIndex":0},"schema":"https://github.com/citation-style-language/schema/raw/master/csl-citation.json"}</w:instrText>
      </w:r>
      <w:r w:rsidRPr="00C87244">
        <w:rPr>
          <w:lang w:val="en-US"/>
        </w:rPr>
        <w:fldChar w:fldCharType="separate"/>
      </w:r>
      <w:r w:rsidRPr="00C818CE">
        <w:rPr>
          <w:noProof/>
          <w:lang w:val="en-US"/>
        </w:rPr>
        <w:t>[19]</w:t>
      </w:r>
      <w:r w:rsidRPr="00C87244">
        <w:rPr>
          <w:lang w:val="en-US"/>
        </w:rPr>
        <w:fldChar w:fldCharType="end"/>
      </w:r>
      <w:r>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0"/>
        <w:gridCol w:w="8112"/>
        <w:gridCol w:w="1507"/>
      </w:tblGrid>
      <w:tr w:rsidR="00914A74" w:rsidRPr="00C87244" w14:paraId="5774A1EE" w14:textId="77777777" w:rsidTr="00883F8A">
        <w:trPr>
          <w:jc w:val="center"/>
        </w:trPr>
        <w:tc>
          <w:tcPr>
            <w:tcW w:w="321" w:type="pct"/>
            <w:vAlign w:val="center"/>
          </w:tcPr>
          <w:p w14:paraId="0866524E" w14:textId="77777777" w:rsidR="00914A74" w:rsidRPr="00C87244" w:rsidRDefault="00914A74" w:rsidP="00883F8A">
            <w:pPr>
              <w:rPr>
                <w:rFonts w:asciiTheme="minorHAnsi" w:eastAsia="Times New Roman" w:hAnsiTheme="minorHAnsi" w:cstheme="minorHAnsi"/>
                <w:lang w:val="en-US"/>
              </w:rPr>
            </w:pPr>
          </w:p>
        </w:tc>
        <w:tc>
          <w:tcPr>
            <w:tcW w:w="3946" w:type="pct"/>
            <w:vAlign w:val="center"/>
          </w:tcPr>
          <w:p w14:paraId="58703F1E" w14:textId="439F9DD3" w:rsidR="00914A74" w:rsidRPr="00C87244" w:rsidRDefault="00000000" w:rsidP="00883F8A">
            <w:pPr>
              <w:rPr>
                <w:rFonts w:asciiTheme="minorHAnsi" w:eastAsia="Times New Roman" w:hAnsiTheme="minorHAnsi" w:cstheme="minorHAnsi"/>
                <w:lang w:val="en-US"/>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ij</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4e</m:t>
                    </m:r>
                  </m:num>
                  <m:den>
                    <m:r>
                      <w:rPr>
                        <w:rFonts w:ascii="Cambria Math" w:hAnsi="Cambria Math"/>
                      </w:rPr>
                      <m:t>ħ</m:t>
                    </m:r>
                    <m:sSup>
                      <m:sSupPr>
                        <m:ctrlPr>
                          <w:rPr>
                            <w:rFonts w:ascii="Cambria Math" w:eastAsiaTheme="minorEastAsia" w:hAnsi="Cambria Math"/>
                            <w:i/>
                          </w:rPr>
                        </m:ctrlPr>
                      </m:sSupPr>
                      <m:e>
                        <m:r>
                          <w:rPr>
                            <w:rFonts w:ascii="Cambria Math" w:eastAsiaTheme="minorEastAsia" w:hAnsi="Cambria Math"/>
                          </w:rPr>
                          <m:t>δt</m:t>
                        </m:r>
                      </m:e>
                      <m:sup>
                        <m:r>
                          <w:rPr>
                            <w:rFonts w:ascii="Cambria Math" w:eastAsiaTheme="minorEastAsia" w:hAnsi="Cambria Math"/>
                          </w:rPr>
                          <m:t>2</m:t>
                        </m:r>
                      </m:sup>
                    </m:sSup>
                  </m:den>
                </m:f>
                <m:nary>
                  <m:naryPr>
                    <m:chr m:val="∑"/>
                    <m:limLoc m:val="undOvr"/>
                    <m:supHide m:val="1"/>
                    <m:ctrlPr>
                      <w:rPr>
                        <w:rFonts w:ascii="Cambria Math" w:eastAsiaTheme="minorEastAsia" w:hAnsi="Cambria Math"/>
                        <w:i/>
                      </w:rPr>
                    </m:ctrlPr>
                  </m:naryPr>
                  <m:sub>
                    <m:r>
                      <w:rPr>
                        <w:rFonts w:ascii="Cambria Math" w:eastAsiaTheme="minorEastAsia" w:hAnsi="Cambria Math"/>
                      </w:rPr>
                      <m:t>α,β</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i,α</m:t>
                                </m:r>
                              </m:sub>
                            </m:sSub>
                            <m:r>
                              <w:rPr>
                                <w:rFonts w:ascii="Cambria Math" w:hAnsi="Cambria Math"/>
                              </w:rPr>
                              <m:t>(t)</m:t>
                            </m:r>
                            <m:sSub>
                              <m:sSubPr>
                                <m:ctrlPr>
                                  <w:rPr>
                                    <w:rFonts w:ascii="Cambria Math" w:hAnsi="Cambria Math"/>
                                    <w:i/>
                                  </w:rPr>
                                </m:ctrlPr>
                              </m:sSubPr>
                              <m:e>
                                <m:r>
                                  <w:rPr>
                                    <w:rFonts w:ascii="Cambria Math" w:hAnsi="Cambria Math"/>
                                  </w:rPr>
                                  <m:t>c</m:t>
                                </m:r>
                              </m:e>
                              <m:sub>
                                <m:r>
                                  <w:rPr>
                                    <w:rFonts w:ascii="Cambria Math" w:hAnsi="Cambria Math"/>
                                  </w:rPr>
                                  <m:t>j,β</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e>
                        </m:d>
                      </m:e>
                      <m:sup>
                        <m:r>
                          <w:rPr>
                            <w:rFonts w:ascii="Cambria Math" w:hAnsi="Cambria Math"/>
                          </w:rPr>
                          <m:t>2</m:t>
                        </m:r>
                      </m:sup>
                    </m:sSup>
                  </m:e>
                </m:nary>
              </m:oMath>
            </m:oMathPara>
          </w:p>
        </w:tc>
        <w:tc>
          <w:tcPr>
            <w:tcW w:w="733" w:type="pct"/>
            <w:vAlign w:val="center"/>
          </w:tcPr>
          <w:p w14:paraId="6532585C" w14:textId="4713612A" w:rsidR="00914A74" w:rsidRPr="00C87244" w:rsidRDefault="00914A74" w:rsidP="00883F8A">
            <w:pPr>
              <w:ind w:left="314"/>
              <w:rPr>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61</w:t>
            </w:r>
            <w:r w:rsidRPr="00C87244">
              <w:rPr>
                <w:lang w:val="en-US"/>
              </w:rPr>
              <w:fldChar w:fldCharType="end"/>
            </w:r>
            <w:r w:rsidRPr="00C87244">
              <w:rPr>
                <w:lang w:val="en-US"/>
              </w:rPr>
              <w:t>)</w:t>
            </w:r>
          </w:p>
        </w:tc>
      </w:tr>
    </w:tbl>
    <w:p w14:paraId="74F8A517" w14:textId="59368173" w:rsidR="008726D4" w:rsidRDefault="00914A74" w:rsidP="00B703D5">
      <w:pPr>
        <w:rPr>
          <w:lang w:val="en-US"/>
        </w:rPr>
      </w:pPr>
      <w:r w:rsidRPr="00143AF4">
        <w:t xml:space="preserve">Here </w:t>
      </w:r>
      <m:oMath>
        <m:sSub>
          <m:sSubPr>
            <m:ctrlPr>
              <w:rPr>
                <w:rFonts w:ascii="Cambria Math" w:hAnsi="Cambria Math"/>
                <w:i/>
              </w:rPr>
            </m:ctrlPr>
          </m:sSubPr>
          <m:e>
            <m:r>
              <w:rPr>
                <w:rFonts w:ascii="Cambria Math" w:hAnsi="Cambria Math"/>
              </w:rPr>
              <m:t>S</m:t>
            </m:r>
          </m:e>
          <m:sub>
            <m:r>
              <w:rPr>
                <w:rFonts w:ascii="Cambria Math" w:eastAsiaTheme="minorEastAsia" w:hAnsi="Cambria Math"/>
              </w:rPr>
              <m:t>α,β</m:t>
            </m:r>
          </m:sub>
        </m:sSub>
      </m:oMath>
      <w:r w:rsidRPr="00143AF4">
        <w:rPr>
          <w:rFonts w:eastAsiaTheme="minorEastAsia"/>
        </w:rPr>
        <w:t xml:space="preserve"> </w:t>
      </w:r>
      <w:r w:rsidRPr="00143AF4">
        <w:t>is the overlap matrix</w:t>
      </w:r>
      <w:r>
        <w:t xml:space="preserve">, and the coefficients </w:t>
      </w:r>
      <w:r w:rsidRPr="00914A74">
        <w:rPr>
          <w:i/>
          <w:iCs/>
        </w:rPr>
        <w:t>c</w:t>
      </w:r>
      <w:r>
        <w:t xml:space="preserve"> are </w:t>
      </w:r>
      <w:r w:rsidRPr="00143AF4">
        <w:t>the</w:t>
      </w:r>
      <w:r>
        <w:t xml:space="preserve"> basis coefficients in the</w:t>
      </w:r>
      <w:r w:rsidRPr="00143AF4">
        <w:t xml:space="preserve"> </w:t>
      </w:r>
      <w:r>
        <w:t>linear combination of atomic orbitals (</w:t>
      </w:r>
      <w:r w:rsidRPr="00143AF4">
        <w:t>LCAO</w:t>
      </w:r>
      <w:r>
        <w:t>)</w:t>
      </w:r>
      <w:r w:rsidRPr="00143AF4">
        <w:t xml:space="preserve"> basis set within the tight binding Hamiltonian,</w:t>
      </w:r>
      <w:r w:rsidRPr="00143AF4">
        <w:rPr>
          <w:rFonts w:eastAsiaTheme="minorEastAsia"/>
        </w:rPr>
        <w:t xml:space="preserve"> </w:t>
      </w:r>
      <m:oMath>
        <m:sSub>
          <m:sSubPr>
            <m:ctrlPr>
              <w:rPr>
                <w:rFonts w:ascii="Cambria Math" w:hAnsi="Cambria Math"/>
                <w:i/>
              </w:rPr>
            </m:ctrlPr>
          </m:sSubPr>
          <m:e>
            <m:r>
              <w:rPr>
                <w:rFonts w:ascii="Cambria Math" w:hAnsi="Cambria Math"/>
              </w:rPr>
              <m:t>ψ</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α</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c</m:t>
                    </m:r>
                  </m:e>
                  <m:sub>
                    <m:r>
                      <w:rPr>
                        <w:rFonts w:ascii="Cambria Math" w:hAnsi="Cambria Math"/>
                      </w:rPr>
                      <m:t>i,α</m:t>
                    </m:r>
                  </m:sub>
                </m:sSub>
                <m:r>
                  <w:rPr>
                    <w:rFonts w:ascii="Cambria Math" w:hAnsi="Cambria Math"/>
                  </w:rPr>
                  <m:t>φ</m:t>
                </m:r>
              </m:e>
              <m:sub>
                <m:r>
                  <w:rPr>
                    <w:rFonts w:ascii="Cambria Math" w:hAnsi="Cambria Math"/>
                  </w:rPr>
                  <m:t>α</m:t>
                </m:r>
              </m:sub>
            </m:sSub>
          </m:e>
        </m:nary>
      </m:oMath>
      <w:r>
        <w:t>.</w:t>
      </w:r>
    </w:p>
    <w:bookmarkEnd w:id="185"/>
    <w:p w14:paraId="25A8C920" w14:textId="2F193FCE" w:rsidR="00B703D5" w:rsidRPr="00C87244" w:rsidRDefault="008C5CE0" w:rsidP="00B703D5">
      <w:pPr>
        <w:rPr>
          <w:lang w:val="en-US"/>
        </w:rPr>
      </w:pPr>
      <w:r w:rsidRPr="00C87244">
        <w:rPr>
          <w:lang w:val="en-US"/>
        </w:rPr>
        <w:t xml:space="preserve">See an example of the coupling parameter, calculated and averaged over 10 simulation runs, in </w:t>
      </w:r>
      <w:r w:rsidR="00DA0355" w:rsidRPr="00C87244">
        <w:rPr>
          <w:lang w:val="en-US"/>
        </w:rPr>
        <w:fldChar w:fldCharType="begin"/>
      </w:r>
      <w:r w:rsidR="00DA0355" w:rsidRPr="00C87244">
        <w:rPr>
          <w:lang w:val="en-US"/>
        </w:rPr>
        <w:instrText xml:space="preserve"> REF _Ref138156563 \h </w:instrText>
      </w:r>
      <w:r w:rsidR="00DA0355" w:rsidRPr="00C87244">
        <w:rPr>
          <w:lang w:val="en-US"/>
        </w:rPr>
      </w:r>
      <w:r w:rsidR="00DA0355" w:rsidRPr="00C87244">
        <w:rPr>
          <w:lang w:val="en-US"/>
        </w:rPr>
        <w:fldChar w:fldCharType="separate"/>
      </w:r>
      <w:r w:rsidR="002F4C25" w:rsidRPr="00C87244">
        <w:rPr>
          <w:lang w:val="en-US"/>
        </w:rPr>
        <w:t xml:space="preserve">Figure </w:t>
      </w:r>
      <w:r w:rsidR="002F4C25">
        <w:rPr>
          <w:noProof/>
          <w:lang w:val="en-US"/>
        </w:rPr>
        <w:t>VI</w:t>
      </w:r>
      <w:r w:rsidR="002F4C25" w:rsidRPr="00C87244">
        <w:rPr>
          <w:lang w:val="en-US"/>
        </w:rPr>
        <w:t>.</w:t>
      </w:r>
      <w:r w:rsidR="002F4C25">
        <w:rPr>
          <w:noProof/>
          <w:lang w:val="en-US"/>
        </w:rPr>
        <w:t>1</w:t>
      </w:r>
      <w:r w:rsidR="00DA0355" w:rsidRPr="00C87244">
        <w:rPr>
          <w:lang w:val="en-US"/>
        </w:rPr>
        <w:fldChar w:fldCharType="end"/>
      </w:r>
      <w:r w:rsidR="00DA0355" w:rsidRPr="00C87244">
        <w:rPr>
          <w:lang w:val="en-US"/>
        </w:rPr>
        <w:t xml:space="preserve">, according to the methodology described in </w:t>
      </w:r>
      <w:r w:rsidR="00DA0355" w:rsidRPr="00C87244">
        <w:rPr>
          <w:lang w:val="en-US"/>
        </w:rPr>
        <w:fldChar w:fldCharType="begin" w:fldLock="1"/>
      </w:r>
      <w:r w:rsidR="00746EF4">
        <w:rPr>
          <w:lang w:val="en-US"/>
        </w:rPr>
        <w:instrText>ADDIN CSL_CITATION {"citationItems":[{"id":"ITEM-1","itemData":{"DOI":"10.3390/MA15144883","ISSN":"1996-1944","abstract":"Laser irradiation of metals is widely used in research and applications. In this work, we study how the material geometry affects electron&amp;ndash;phonon coupling in nano-sized gold samples: an ultrathin layer, nano-rod, and two types of gold nanoparticles (cubic and octahedral). We use the combined tight-binding molecular dynamics Boltzmann collision integral method implemented within XTANT-3 code to evaluate the coupling parameter in irradiation targets at high electronic temperatures (up to Te~20,000 K). Our results show that the electron&amp;ndash;phonon coupling in all objects with the same fcc atomic structure (bulk, layer, rod, cubic and octahedral nanoparticles) is nearly identical at electronic temperatures above Te~7000 K, independently of geometry and dimensionality. At low electronic temperatures, reducing dimensionality reduces the coupling parameter. Additionally, nano-objects under ultrafast energy deposition experience nonthermal damage due to expansion caused by electronic pressure, in contrast to bulk metal. Nano-object ultrafast expansion leads to the ablation/emission of atoms and disorders the inside of the remaining parts. These nonthermal atomic expansion and melting are significantly faster than electron&amp;ndash;phonon coupling, forming a dominant effect in nano-sized gold.","author":[{"dropping-particle":"","family":"Medvedev","given":"Nikita","non-dropping-particle":"","parse-names":false,"suffix":""},{"dropping-particle":"","family":"Milov","given":"Igor","non-dropping-particle":"","parse-names":false,"suffix":""}],"container-title":"Materials","id":"ITEM-1","issue":"14","issued":{"date-parts":[["2022","7","13"]]},"page":"4883","publisher":"Multidisciplinary Digital Publishing Institute","title":"Electron-Phonon Coupling and Nonthermal Effects in Gold Nano-Objects at High Electronic Temperatures","type":"article-journal","volume":"15"},"uris":["http://www.mendeley.com/documents/?uuid=ff795ba5-9b79-34f8-bfda-21252bf05416"]}],"mendeley":{"formattedCitation":"[97]","plainTextFormattedCitation":"[97]","previouslyFormattedCitation":"[97]"},"properties":{"noteIndex":0},"schema":"https://github.com/citation-style-language/schema/raw/master/csl-citation.json"}</w:instrText>
      </w:r>
      <w:r w:rsidR="00DA0355" w:rsidRPr="00C87244">
        <w:rPr>
          <w:lang w:val="en-US"/>
        </w:rPr>
        <w:fldChar w:fldCharType="separate"/>
      </w:r>
      <w:r w:rsidR="00746EF4" w:rsidRPr="00746EF4">
        <w:rPr>
          <w:noProof/>
          <w:lang w:val="en-US"/>
        </w:rPr>
        <w:t>[97]</w:t>
      </w:r>
      <w:r w:rsidR="00DA0355" w:rsidRPr="00C87244">
        <w:rPr>
          <w:lang w:val="en-US"/>
        </w:rPr>
        <w:fldChar w:fldCharType="end"/>
      </w:r>
      <w:r w:rsidR="00DA0355" w:rsidRPr="00C87244">
        <w:rPr>
          <w:lang w:val="en-US"/>
        </w:rPr>
        <w:t>.</w:t>
      </w:r>
    </w:p>
    <w:p w14:paraId="5738A1FF" w14:textId="4B3B5EAB" w:rsidR="00B703D5" w:rsidRPr="00C87244" w:rsidRDefault="008C5CE0" w:rsidP="00B703D5">
      <w:pPr>
        <w:jc w:val="center"/>
        <w:rPr>
          <w:lang w:val="en-US"/>
        </w:rPr>
      </w:pPr>
      <w:r w:rsidRPr="00C87244">
        <w:rPr>
          <w:lang w:val="en-US"/>
        </w:rPr>
        <w:object w:dxaOrig="7054" w:dyaOrig="4987" w14:anchorId="5104D8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1.35pt;height:193.9pt" o:ole="">
            <v:imagedata r:id="rId18" o:title="" croptop="2454f" cropbottom="3685f" cropleft="2935f" cropright="12889f"/>
          </v:shape>
          <o:OLEObject Type="Embed" ProgID="Origin50.Graph" ShapeID="_x0000_i1025" DrawAspect="Content" ObjectID="_1854259620" r:id="rId19"/>
        </w:object>
      </w:r>
    </w:p>
    <w:p w14:paraId="32AB9784" w14:textId="36EB29C8" w:rsidR="00B703D5" w:rsidRPr="00B54B81" w:rsidRDefault="00B703D5" w:rsidP="00116748">
      <w:pPr>
        <w:pStyle w:val="Caption"/>
      </w:pPr>
      <w:bookmarkStart w:id="186" w:name="_Ref138156563"/>
      <w:r w:rsidRPr="00C87244">
        <w:rPr>
          <w:lang w:val="en-US"/>
        </w:rPr>
        <w:t xml:space="preserve">Figure </w:t>
      </w:r>
      <w:bookmarkStart w:id="187" w:name="_Ref110600585"/>
      <w:r w:rsidR="00B87D77" w:rsidRPr="00C87244">
        <w:rPr>
          <w:lang w:val="en-US"/>
        </w:rPr>
        <w:fldChar w:fldCharType="begin"/>
      </w:r>
      <w:r w:rsidR="00B87D77" w:rsidRPr="00C87244">
        <w:rPr>
          <w:lang w:val="en-US"/>
        </w:rPr>
        <w:instrText xml:space="preserve"> STYLEREF 1 \s </w:instrText>
      </w:r>
      <w:r w:rsidR="00B87D77" w:rsidRPr="00C87244">
        <w:rPr>
          <w:lang w:val="en-US"/>
        </w:rPr>
        <w:fldChar w:fldCharType="separate"/>
      </w:r>
      <w:r w:rsidR="002F4C25">
        <w:rPr>
          <w:noProof/>
          <w:lang w:val="en-US"/>
        </w:rPr>
        <w:t>VI</w:t>
      </w:r>
      <w:r w:rsidR="00B87D77"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1</w:t>
      </w:r>
      <w:r w:rsidR="00D77B92" w:rsidRPr="00C87244">
        <w:rPr>
          <w:lang w:val="en-US"/>
        </w:rPr>
        <w:fldChar w:fldCharType="end"/>
      </w:r>
      <w:bookmarkEnd w:id="186"/>
      <w:bookmarkEnd w:id="187"/>
      <w:r w:rsidRPr="00C87244">
        <w:rPr>
          <w:lang w:val="en-US"/>
        </w:rPr>
        <w:t>. Electron-ion coupling parameter as a function of electron temperature in aluminum calculated within the XTANT-3 TBMD approach (Eq.(</w:t>
      </w:r>
      <w:r w:rsidR="00DA0355" w:rsidRPr="00C87244">
        <w:rPr>
          <w:lang w:val="en-US"/>
        </w:rPr>
        <w:t>31</w:t>
      </w:r>
      <w:r w:rsidRPr="00C87244">
        <w:rPr>
          <w:lang w:val="en-US"/>
        </w:rPr>
        <w:t xml:space="preserve">)) </w:t>
      </w:r>
      <w:r w:rsidRPr="00C87244">
        <w:rPr>
          <w:rFonts w:eastAsia="Bitstream Vera Sans" w:cstheme="minorHAnsi"/>
          <w:lang w:val="en-US"/>
        </w:rPr>
        <w:fldChar w:fldCharType="begin" w:fldLock="1"/>
      </w:r>
      <w:r w:rsidR="00C818CE">
        <w:rPr>
          <w:rFonts w:eastAsia="Bitstream Vera Sans" w:cstheme="minorHAnsi"/>
          <w:lang w:val="en-US"/>
        </w:rPr>
        <w:instrText>ADDIN CSL_CITATION {"citationItems":[{"id":"ITEM-1","itemData":{"DOI":"10.1103/PhysRevB.102.064302","ISSN":"2469-9950","abstract":"Even though electron-phonon coupling is one of the most important parameters governing material evolution after ultrafast energy deposition it remains the most unexplored one. In this work we apply the dynamical coupling approach to calculate the nonadiabatic electron-ion energy exchange in nonequilibrium solids with the electronic temperature high above the atomic one. It is implemented into the tight-binding molecular dynamics code and used to study electron-phonon coupling in various elemental metals. The approach developed is a universal scheme applicable to electronic temperatures up to a few electron volts and to arbitrary atomic configurations and dynamics. We demonstrate that the calculated electron-ion (electron-phonon) coupling parameter agrees well with the available experimental data in the high-electronic-temperature regime, validating the model. The following materials are studied here: fcc metals Al, Ca, Ni, Cu, Sr, Y, Zr, Rh, Pd, Ag, Ir, Pt, Au, and Pb; hcp metals Mg, Sc, Ti, Co, Zn, Tc, Ru, Cd, Hf, Re, and Os; bcc metals V, Cr, Fe, Nb, Mo, Ba, Ta, and W; a diamond cubic lattice metal Sn; specific cases of Ga, In, Mn, Te, and Se; and additionally semimetal graphite and the semiconductors Si and Ge. For these materials, we provide an estimation of the electron-phonon coupling at elevated electron temperatures, which can be used in various models simulating ultrafast energy deposition in matter. We also discuss the dependence of the coupling parameter on atomic mass, temperature, and density.","author":[{"dropping-particle":"","family":"Medvedev","given":"N.","non-dropping-particle":"","parse-names":false,"suffix":""},{"dropping-particle":"","family":"Milov","given":"I.","non-dropping-particle":"","parse-names":false,"suffix":""}],"container-title":"Physical Review B","id":"ITEM-1","issue":"6","issued":{"date-parts":[["2020","8","3"]]},"page":"064302","publisher":"American Physical Society","title":"Electron-phonon coupling in metals at high electronic temperatures","type":"article-journal","volume":"102"},"uris":["http://www.mendeley.com/documents/?uuid=10763c6d-4550-4ecd-a043-ad2ebaf64977"]}],"mendeley":{"formattedCitation":"[3]","plainTextFormattedCitation":"[3]","previouslyFormattedCitation":"[3]"},"properties":{"noteIndex":0},"schema":"https://github.com/citation-style-language/schema/raw/master/csl-citation.json"}</w:instrText>
      </w:r>
      <w:r w:rsidRPr="00C87244">
        <w:rPr>
          <w:rFonts w:eastAsia="Bitstream Vera Sans" w:cstheme="minorHAnsi"/>
          <w:lang w:val="en-US"/>
        </w:rPr>
        <w:fldChar w:fldCharType="separate"/>
      </w:r>
      <w:r w:rsidR="00C818CE" w:rsidRPr="00C818CE">
        <w:rPr>
          <w:rFonts w:eastAsia="Bitstream Vera Sans" w:cstheme="minorHAnsi"/>
          <w:b w:val="0"/>
          <w:noProof/>
          <w:lang w:val="en-US"/>
        </w:rPr>
        <w:t>[3]</w:t>
      </w:r>
      <w:r w:rsidRPr="00C87244">
        <w:rPr>
          <w:rFonts w:eastAsia="Bitstream Vera Sans" w:cstheme="minorHAnsi"/>
          <w:lang w:val="en-US"/>
        </w:rPr>
        <w:fldChar w:fldCharType="end"/>
      </w:r>
      <w:r w:rsidRPr="00C87244">
        <w:rPr>
          <w:lang w:val="en-US"/>
        </w:rPr>
        <w:t>; DSF-based approach by Gorbunov et al.</w:t>
      </w:r>
      <w:r w:rsidR="00DA0355" w:rsidRPr="00C87244">
        <w:rPr>
          <w:lang w:val="en-US"/>
        </w:rPr>
        <w:t xml:space="preserve"> </w:t>
      </w:r>
      <w:r w:rsidRPr="00C87244">
        <w:rPr>
          <w:lang w:val="en-US"/>
        </w:rPr>
        <w:fldChar w:fldCharType="begin" w:fldLock="1"/>
      </w:r>
      <w:r w:rsidR="00746EF4">
        <w:rPr>
          <w:lang w:val="en-US"/>
        </w:rPr>
        <w:instrText>ADDIN CSL_CITATION {"citationItems":[{"id":"ITEM-1","itemData":{"DOI":"10.1016/j.nimb.2014.11.053","ISSN":"0168583X","abstract":"This paper presents an analysis of the parameters of highly-excited electron subsystem of aluminum, appearing e.g. after swift heavy ion impact or laser pulse irradiation. For elevated electron temperatures, the electron heat capacity and the screening parameter are evaluated. The electron–phonon approximation of electron–lattice coupling is compared with its precise formulation based on the dynamic structure factor (DSF) formalism. The DSF formalism takes into account collective response of a lattice to excitation including all possible limit cases of this response. In particular, it automatically provides realization of electron–phonon coupling as the low-temperature limit, while switching to the plasma-limit for high electron temperatures. Aluminum is chosen as a good model system for illustration of the presented methodology.","author":[{"dropping-particle":"","family":"Gorbunov","given":"S A","non-dropping-particle":"","parse-names":false,"suffix":""},{"dropping-particle":"","family":"Medvedev","given":"N A","non-dropping-particle":"","parse-names":false,"suffix":""},{"dropping-particle":"","family":"Terekhin","given":"P N","non-dropping-particle":"","parse-names":false,"suffix":""},{"dropping-particle":"","family":"Volkov","given":"A E","non-dropping-particle":"","parse-names":false,"suffix":""}],"container-title":"Nuclear Instruments and Methods in Physics Research Section B: Beam Interactions with Materials and Atoms","id":"ITEM-1","issue":"in press","issued":{"date-parts":[["2015","12"]]},"page":"220-225","publisher":"Elsevier B.V.","title":"Electron–lattice coupling after high-energy deposition in aluminum","type":"article-journal","volume":"354"},"uris":["http://www.mendeley.com/documents/?uuid=5215a5f2-ff4f-41ef-a5ec-6c7f552735e6"]}],"mendeley":{"formattedCitation":"[98]","plainTextFormattedCitation":"[98]","previouslyFormattedCitation":"[98]"},"properties":{"noteIndex":0},"schema":"https://github.com/citation-style-language/schema/raw/master/csl-citation.json"}</w:instrText>
      </w:r>
      <w:r w:rsidRPr="00C87244">
        <w:rPr>
          <w:lang w:val="en-US"/>
        </w:rPr>
        <w:fldChar w:fldCharType="separate"/>
      </w:r>
      <w:r w:rsidR="00746EF4" w:rsidRPr="00746EF4">
        <w:rPr>
          <w:b w:val="0"/>
          <w:noProof/>
          <w:lang w:val="en-US"/>
        </w:rPr>
        <w:t>[98]</w:t>
      </w:r>
      <w:r w:rsidRPr="00C87244">
        <w:rPr>
          <w:lang w:val="en-US"/>
        </w:rPr>
        <w:fldChar w:fldCharType="end"/>
      </w:r>
      <w:r w:rsidRPr="00C87244">
        <w:rPr>
          <w:lang w:val="en-US"/>
        </w:rPr>
        <w:t xml:space="preserve">; compared with other estimates by Lin et al. </w:t>
      </w:r>
      <w:r w:rsidRPr="00C87244">
        <w:rPr>
          <w:lang w:val="en-US"/>
        </w:rPr>
        <w:fldChar w:fldCharType="begin" w:fldLock="1"/>
      </w:r>
      <w:r w:rsidR="00746EF4">
        <w:rPr>
          <w:lang w:val="en-US"/>
        </w:rPr>
        <w:instrText>ADDIN CSL_CITATION {"citationItems":[{"id":"ITEM-1","itemData":{"DOI":"10.1103/PhysRevB.77.075133","ISSN":"1098-0121","author":[{"dropping-particle":"","family":"Lin","given":"Zhibin","non-dropping-particle":"","parse-names":false,"suffix":""},{"dropping-particle":"","family":"Zhigilei","given":"Leonid","non-dropping-particle":"","parse-names":false,"suffix":""},{"dropping-particle":"","family":"Celli","given":"Vittorio","non-dropping-particle":"","parse-names":false,"suffix":""}],"container-title":"Physical Review B","id":"ITEM-1","issue":"7","issued":{"date-parts":[["2008","2"]]},"page":"075133","title":"Electron-phonon coupling and electron heat capacity of metals under conditions of strong electron-phonon nonequilibrium","type":"article-journal","volume":"77"},"uris":["http://www.mendeley.com/documents/?uuid=534ebb6b-7e86-44d0-a9fb-f01efa65b5c3"]}],"mendeley":{"formattedCitation":"[99]","plainTextFormattedCitation":"[99]","previouslyFormattedCitation":"[99]"},"properties":{"noteIndex":0},"schema":"https://github.com/citation-style-language/schema/raw/master/csl-citation.json"}</w:instrText>
      </w:r>
      <w:r w:rsidRPr="00C87244">
        <w:rPr>
          <w:lang w:val="en-US"/>
        </w:rPr>
        <w:fldChar w:fldCharType="separate"/>
      </w:r>
      <w:r w:rsidR="00746EF4" w:rsidRPr="00746EF4">
        <w:rPr>
          <w:b w:val="0"/>
          <w:noProof/>
          <w:lang w:val="en-US"/>
        </w:rPr>
        <w:t>[99]</w:t>
      </w:r>
      <w:r w:rsidRPr="00C87244">
        <w:rPr>
          <w:lang w:val="en-US"/>
        </w:rPr>
        <w:fldChar w:fldCharType="end"/>
      </w:r>
      <w:r w:rsidRPr="00C87244">
        <w:rPr>
          <w:lang w:val="en-US"/>
        </w:rPr>
        <w:t xml:space="preserve">, McMillan </w:t>
      </w:r>
      <w:r w:rsidRPr="00C87244">
        <w:rPr>
          <w:lang w:val="en-US"/>
        </w:rPr>
        <w:fldChar w:fldCharType="begin" w:fldLock="1"/>
      </w:r>
      <w:r w:rsidR="00746EF4">
        <w:rPr>
          <w:lang w:val="en-US"/>
        </w:rPr>
        <w:instrText>ADDIN CSL_CITATION {"citationItems":[{"id":"ITEM-1","itemData":{"DOI":"10.1103/PhysRev.167.331","ISSN":"0031899X","abstract":"The superconducting transition temperature is calculated as a function of the electron-phonon and electron-electron coupling constants within the framework of the strong-coupling theory. Using this theoretical result, we find empirical values of the coupling constants and the \"band-structure\" density of states for a number of metals and alloys. It is noted that the electron-phonon coupling constant depends primarily on the phonon frequencies rather than on the electronic properties of the metal. Finally, using these results, one can predict a maximum superconducting transition temperature. ©1968 The American Physical Society.","author":[{"dropping-particle":"","family":"McMillan","given":"W L","non-dropping-particle":"","parse-names":false,"suffix":""}],"container-title":"Physical Review","id":"ITEM-1","issue":"2","issued":{"date-parts":[["1968"]]},"page":"331-344","title":"Transition temperature of strong-coupled superconductors","type":"article-journal","volume":"167"},"uris":["http://www.mendeley.com/documents/?uuid=6004fd73-c3b3-48f7-8fce-3967ce6670ba"]}],"mendeley":{"formattedCitation":"[100]","plainTextFormattedCitation":"[100]","previouslyFormattedCitation":"[100]"},"properties":{"noteIndex":0},"schema":"https://github.com/citation-style-language/schema/raw/master/csl-citation.json"}</w:instrText>
      </w:r>
      <w:r w:rsidRPr="00C87244">
        <w:rPr>
          <w:lang w:val="en-US"/>
        </w:rPr>
        <w:fldChar w:fldCharType="separate"/>
      </w:r>
      <w:r w:rsidR="00746EF4" w:rsidRPr="00746EF4">
        <w:rPr>
          <w:b w:val="0"/>
          <w:noProof/>
          <w:lang w:val="en-US"/>
        </w:rPr>
        <w:t>[100]</w:t>
      </w:r>
      <w:r w:rsidRPr="00C87244">
        <w:rPr>
          <w:lang w:val="en-US"/>
        </w:rPr>
        <w:fldChar w:fldCharType="end"/>
      </w:r>
      <w:r w:rsidRPr="00C87244">
        <w:rPr>
          <w:lang w:val="en-US"/>
        </w:rPr>
        <w:t xml:space="preserve">, Allen et al. </w:t>
      </w:r>
      <w:r w:rsidRPr="00C87244">
        <w:rPr>
          <w:lang w:val="en-US"/>
        </w:rPr>
        <w:fldChar w:fldCharType="begin" w:fldLock="1"/>
      </w:r>
      <w:r w:rsidR="00746EF4">
        <w:rPr>
          <w:lang w:val="en-US"/>
        </w:rPr>
        <w:instrText xml:space="preserve">ADDIN CSL_CITATION {"citationItems":[{"id":"ITEM-1","itemData":{"DOI":"10.1103/PhysRev.187.525","ISSN":"0031899X","abstract":"A calculation is presented of the electron-phonon mass-enhancement parameter $λ$ and the superconducting transition temperature Tc for sixteen simple metals plus Ca, Sr, and Ba. Empirical pseudopotentials and phonon spectra are used to calculate the electron-phonon coupling in a one-orthogonalized-plane-wave approximation using a spherical model of the phonons and the Fermi surface. Umklapp processes are explicitly evaluated. Calculated values of $λ$ are </w:instrText>
      </w:r>
      <w:r w:rsidR="00746EF4" w:rsidRPr="00746EF4">
        <w:rPr>
          <w:lang w:val="fr-FR"/>
        </w:rPr>
        <w:instrText>compared with values of $</w:instrText>
      </w:r>
      <w:r w:rsidR="00746EF4">
        <w:rPr>
          <w:lang w:val="en-US"/>
        </w:rPr>
        <w:instrText>λ</w:instrText>
      </w:r>
      <w:r w:rsidR="00746EF4" w:rsidRPr="00746EF4">
        <w:rPr>
          <w:lang w:val="fr-FR"/>
        </w:rPr>
        <w:instrText>$ extracted from Tc and with values of the enhancement of the density of states at the Fermi surface as measured by the low-temperature specific heat. Excellent agreement is found for the divalent hexagonal metals, using empirical nonlocal pseudopotentials. Satisfactory agreement is found for the other simple metals. It is predicted that Li and Mg should be superconducting at low temperatures. The calculated results are also compared with a simple model for $</w:instrText>
      </w:r>
      <w:r w:rsidR="00746EF4">
        <w:rPr>
          <w:lang w:val="en-US"/>
        </w:rPr>
        <w:instrText>λ</w:instrText>
      </w:r>
      <w:r w:rsidR="00746EF4" w:rsidRPr="00746EF4">
        <w:rPr>
          <w:lang w:val="fr-FR"/>
        </w:rPr>
        <w:instrText>$ due to McMillan, and the simple model is used to discuss the occurrence of superconductivity in the Periodic Table. ©1969 The American Physical Society.","author":[{"dropping-particle":"","family":"Allen","given":"Philip B","non-dropping-particle":"","parse-names":false,"suffix":""},{"dropping-particle":"","family":"Cohen","given":"Marvin L","non-dropping-particle":"","parse-names":false,"suffix":""}],"container-title":"Physical Review","id":"ITEM-1","issue":"2","issued":{"date-parts":[["1969"]]},"page":"525-538","title":"Pseudopotential calculation of the mass enhancement and superconducting transition temperature of simple metals","type":"article-journal","volume":"187"},"uris":["http://www.mendeley.com/documents/?uuid=639f54ee-5eb8-4f79-a795-3a703f7fcb91"]}],"mendeley":{"formattedCitation":"[101]","plainTextFormattedCitation":"[101]","previouslyFormattedCitation":"[101]"},"properties":{"noteIndex":0},"schema":"https://github.com/citation-style-language/schema/raw/master/csl-citation.json"}</w:instrText>
      </w:r>
      <w:r w:rsidRPr="00C87244">
        <w:rPr>
          <w:lang w:val="en-US"/>
        </w:rPr>
        <w:fldChar w:fldCharType="separate"/>
      </w:r>
      <w:r w:rsidR="00746EF4" w:rsidRPr="00746EF4">
        <w:rPr>
          <w:b w:val="0"/>
          <w:noProof/>
          <w:lang w:val="fr-FR"/>
        </w:rPr>
        <w:t>[101]</w:t>
      </w:r>
      <w:r w:rsidRPr="00C87244">
        <w:rPr>
          <w:lang w:val="en-US"/>
        </w:rPr>
        <w:fldChar w:fldCharType="end"/>
      </w:r>
      <w:r w:rsidRPr="003D37A7">
        <w:rPr>
          <w:lang w:val="fr-FR"/>
        </w:rPr>
        <w:t xml:space="preserve">, Brown et al. </w:t>
      </w:r>
      <w:r w:rsidRPr="00C87244">
        <w:rPr>
          <w:lang w:val="en-US"/>
        </w:rPr>
        <w:fldChar w:fldCharType="begin" w:fldLock="1"/>
      </w:r>
      <w:r w:rsidR="00746EF4">
        <w:rPr>
          <w:lang w:val="fr-FR"/>
        </w:rPr>
        <w:instrText>ADDIN CSL_CITATION {"citationItems":[{"id":"ITEM-1","itemData":{"DOI":"10.1103/PhysRevB.94.075120","ISSN":"24699969","abstract":"Ultrafast laser measurements probe the nonequilibrium dynamics of excited electrons in metals with increasing temporal resolution. Electronic structure calculations can provide a detailed microscopic understanding of hot electron dynamics, but a parameter-free description of pump-probe measurements has not yet been possible, despite intensive research, because of the phenomenological treatment of electron-phonon interactions. We present ab initio predictions of the electron-temperature dependent heat capacities and electron-phonon coupling coefficients of plasmonic metals. We find substantial differences from free-electron and semiempirical estimates, especially in noble metals above transient electron temperatures of 2000 K, because of the previously neglected strong dependence of electron-phonon matrix elements on electron energy. We also present first-principles calculations of the electron-temperature dependent dielectric response of hot electrons in plasmonic metals, including direct interband and phonon-assisted intraband transitions, facilitating complete theoretical predictions of the time-resolved optical probe signatures in ultrafast laser experiments.","author":[{"dropping-particle":"","family":"Brown","given":"Ana M","non-dropping-particle":"","parse-names":false,"suffix":""},{"dropping-particle":"","family":"Sundararaman","given":"Ravishankar","non-dropping-particle":"","parse-names":false,"suffix":""},{"dropping-particle":"","family":"Narang","given":"Prineha","non-dropping-particle":"","parse-names":false,"suffix":""},{"dropping-particle":"","family":"Goddard","given":"William A","non-dropping-particle":"","parse-names":false,"suffix":""},{"dropping-particle":"","family":"Atwater","given":"Harry A","non-dropping-particle":"","parse-names":false,"suffix":""}],"container-title":"Physical Review B","id":"ITEM-1","issue":"7","issued":{"date-parts":[["2016","8"]]},"page":"075120","publisher":"American Physical Society","title":"Ab initio phonon coupling and optical response of hot electrons in plasmonic metals","type":"article-journal","volume":"94"},"uris":["http://www.mendeley.com/documents/?uuid=41bd3860-1523-4583-b3f6-a86a87206e09"]}],"mendeley":{"formattedCitation":"[102]","plainTextFormattedCitation":"[102]","previouslyFormattedCitation":"[102]"},"properties":{"noteIndex":0},"schema":"https://github.com/citation-style-language/schema/raw/master/csl-citation.json"}</w:instrText>
      </w:r>
      <w:r w:rsidRPr="00C87244">
        <w:rPr>
          <w:lang w:val="en-US"/>
        </w:rPr>
        <w:fldChar w:fldCharType="separate"/>
      </w:r>
      <w:r w:rsidR="00746EF4" w:rsidRPr="00746EF4">
        <w:rPr>
          <w:b w:val="0"/>
          <w:noProof/>
          <w:lang w:val="fr-FR"/>
        </w:rPr>
        <w:t>[102]</w:t>
      </w:r>
      <w:r w:rsidRPr="00C87244">
        <w:rPr>
          <w:lang w:val="en-US"/>
        </w:rPr>
        <w:fldChar w:fldCharType="end"/>
      </w:r>
      <w:r w:rsidRPr="003D37A7">
        <w:rPr>
          <w:lang w:val="fr-FR"/>
        </w:rPr>
        <w:t xml:space="preserve">, Petrov et al. </w:t>
      </w:r>
      <w:r w:rsidRPr="00C87244">
        <w:rPr>
          <w:lang w:val="en-US"/>
        </w:rPr>
        <w:fldChar w:fldCharType="begin" w:fldLock="1"/>
      </w:r>
      <w:r w:rsidR="00746EF4">
        <w:rPr>
          <w:lang w:val="fr-FR"/>
        </w:rPr>
        <w:instrText>ADDIN CSL_CITATION {"citationItems":[{"id":"ITEM-1","itemData":{"DOI":"10.1134/S0021364013010098","ISSN":"0021-3640","author":[{"dropping-particle":"V","family":"Petrov","given":"Yu.","non-dropping-particle":"","parse-names":false,"suffix":""},{"dropping-particle":"","family":"Inogamov","given":"N A","non-dropping-particle":"","parse-names":false,"suffix":""},{"dropping-particle":"","family":"Migdal","given":"K P","non-dropping-particle":"","parse-names":false,"suffix":""}],"container-title":"JETP Letters","id":"ITEM-1","issue":"1","issued":{"date-parts":[["2013","3"]]},"page":"20-27","publisher":"SP MAIK Nauka/Interperiodica","title":"Thermal conductivity and the electron-ion heat transfer coefficient in condensed media with a strongly excited electron subsystem","type":"article-journal","volume":"97"},"uris":["http://www.mendeley.com/documents/?uuid=5e025f9a-202c-4bba-a5d9-9051887f9b8a"]}],"mendeley":{"formattedCitation":"[103]","plainTextFormattedCitation":"[103]","previouslyFormattedCitation":"[103]"},"properties":{"noteIndex":0},"schema":"https://github.com/citation-style-language/schema/raw/master/csl-citation.json"}</w:instrText>
      </w:r>
      <w:r w:rsidRPr="00C87244">
        <w:rPr>
          <w:lang w:val="en-US"/>
        </w:rPr>
        <w:fldChar w:fldCharType="separate"/>
      </w:r>
      <w:r w:rsidR="00746EF4" w:rsidRPr="00746EF4">
        <w:rPr>
          <w:b w:val="0"/>
          <w:noProof/>
          <w:lang w:val="fr-FR"/>
        </w:rPr>
        <w:t>[103]</w:t>
      </w:r>
      <w:r w:rsidRPr="00C87244">
        <w:rPr>
          <w:lang w:val="en-US"/>
        </w:rPr>
        <w:fldChar w:fldCharType="end"/>
      </w:r>
      <w:r w:rsidRPr="003D37A7">
        <w:rPr>
          <w:lang w:val="fr-FR"/>
        </w:rPr>
        <w:t xml:space="preserve">, Muller et al. </w:t>
      </w:r>
      <w:r w:rsidRPr="00C87244">
        <w:rPr>
          <w:lang w:val="en-US"/>
        </w:rPr>
        <w:fldChar w:fldCharType="begin" w:fldLock="1"/>
      </w:r>
      <w:r w:rsidR="00746EF4">
        <w:rPr>
          <w:lang w:val="fr-FR"/>
        </w:rPr>
        <w:instrText>ADDIN CSL_CITATION {"citationItems":[{"id":"ITEM-1","itemData":{"DOI":"10.1103/PhysRevB.87.035139","ISSN":"1098-0121","author":[{"dropping-particle":"","family":"Mueller","given":"B Y","non-dropping-particle":"","parse-names":false,"suffix":""},{"dropping-particle":"","family":"Rethfeld","given":"B","non-dropping-particle":"","parse-names":false,"suffix":""}],"container-title":"Physical Review B","id":"ITEM-1","issue":"3","issued":{"date-parts":[["2013","1"]]},"page":"35139","title":"Relaxation dynamics in laser-excited metals under nonequilibrium conditions","type":"article-journal","volume":"87"},"uris":["http://www.mendeley.com/documents/?uuid=597f0bd2-0ee2-4e23-b2d8-e16145549866"]}],"mendeley":{"formattedCitation":"[104]","plainTextFormattedCitation":"[104]","previouslyFormattedCitation":"[104]"},"properties":{"noteIndex":0},"schema":"https://github.com/citation-style-language/schema/raw/master/csl-citation.json"}</w:instrText>
      </w:r>
      <w:r w:rsidRPr="00C87244">
        <w:rPr>
          <w:lang w:val="en-US"/>
        </w:rPr>
        <w:fldChar w:fldCharType="separate"/>
      </w:r>
      <w:r w:rsidR="00746EF4" w:rsidRPr="00746EF4">
        <w:rPr>
          <w:b w:val="0"/>
          <w:noProof/>
          <w:lang w:val="fr-FR"/>
        </w:rPr>
        <w:t>[104]</w:t>
      </w:r>
      <w:r w:rsidRPr="00C87244">
        <w:rPr>
          <w:lang w:val="en-US"/>
        </w:rPr>
        <w:fldChar w:fldCharType="end"/>
      </w:r>
      <w:r w:rsidRPr="003D37A7">
        <w:rPr>
          <w:lang w:val="fr-FR"/>
        </w:rPr>
        <w:t xml:space="preserve">, Waldecker et al. </w:t>
      </w:r>
      <w:r w:rsidRPr="00C87244">
        <w:rPr>
          <w:lang w:val="en-US"/>
        </w:rPr>
        <w:fldChar w:fldCharType="begin" w:fldLock="1"/>
      </w:r>
      <w:r w:rsidR="00746EF4">
        <w:rPr>
          <w:lang w:val="fr-FR"/>
        </w:rPr>
        <w:instrText>ADDIN CSL_CITATION {"citationItems":[{"id":"ITEM-1","itemData":{"DOI":"10.1103/PhysRevX.6.021003","ISSN":"2160-3308","author":[{"dropping-particle":"","family":"Waldecker","given":"Lutz","non-dropping-particle":"","parse-names":false,"suffix":""},{"dropping-particle":"","family":"Bertoni","given":"Roman","non-dropping-particle":"","parse-names":false,"suffix":""},{"dropping-particle":"","family":"Ernstorfer","given":"Ralph","non-dropping-particle":"","parse-names":false,"suffix":""},{"dropping-particle":"","family":"Vorberger","given":"Jan","non-dropping-particle":"","parse-names":false,"suffix":""}],"container-title":"Physical Review X","id":"ITEM-1","issue":"2","issued":{"date-parts":[["2016","4","6"]]},"page":"021003","publisher":"American Physical Society","title":"Electron-Phonon Coupling and Energy Flow in a Simple Metal beyond the Two-Temperature Approximation","type":"article-journal","volume":"6"},"uris":["http://www.mendeley.com/documents/?uuid=15f23ceb-e83a-4b3a-b86b-3137c8ea668c"]}],"mendeley":{"formattedCitation":"[105]","plainTextFormattedCitation":"[105]","previouslyFormattedCitation":"[105]"},"properties":{"noteIndex":0},"schema":"https://github.com/citation-style-language/schema/raw/master/csl-citation.json"}</w:instrText>
      </w:r>
      <w:r w:rsidRPr="00C87244">
        <w:rPr>
          <w:lang w:val="en-US"/>
        </w:rPr>
        <w:fldChar w:fldCharType="separate"/>
      </w:r>
      <w:r w:rsidR="00746EF4" w:rsidRPr="00746EF4">
        <w:rPr>
          <w:b w:val="0"/>
          <w:noProof/>
          <w:lang w:val="en-US"/>
        </w:rPr>
        <w:t>[105]</w:t>
      </w:r>
      <w:r w:rsidRPr="00C87244">
        <w:rPr>
          <w:lang w:val="en-US"/>
        </w:rPr>
        <w:fldChar w:fldCharType="end"/>
      </w:r>
      <w:r w:rsidRPr="00C87244">
        <w:rPr>
          <w:lang w:val="en-US"/>
        </w:rPr>
        <w:t xml:space="preserve">. Experimental data for comparison are from Huttner et al. </w:t>
      </w:r>
      <w:r w:rsidRPr="00C87244">
        <w:rPr>
          <w:lang w:val="en-US"/>
        </w:rPr>
        <w:fldChar w:fldCharType="begin" w:fldLock="1"/>
      </w:r>
      <w:r w:rsidR="00746EF4">
        <w:rPr>
          <w:lang w:val="en-US"/>
        </w:rPr>
        <w:instrText>ADDIN CSL_CITATION {"citationItems":[{"id":"ITEM-1","itemData":{"DOI":"10.1016/0169-4332(96)00523-5","ISSN":"01694332","abstract":"A model is proposed describing the interaction of short laser pulses with metals. It is shown that a generalized nonlocal heat flow in time leads to an equation of heat conduction with additional terms involving the time derivative of both the laser intensity and the coupling of the electrons to the phonons. The importance of the coefficient of heat exchange for the temperature distribution in metals and the different influence of its main parts, the electron phonon coupling and the averaged square phonon frequencies, is pointed out. For a laser pulse length of 1 ps the electron and phonon surface temperatures for Al, Cu, Nb and Pb are evaluated using a double temperature model with a nonlocal heat flow. This is compared with the results of a local heat flow approach and with the conventional theory.","author":[{"dropping-particle":"","family":"Hüttner","given":"Bernd","non-dropping-particle":"","parse-names":false,"suffix":""},{"dropping-particle":"","family":"Rohr","given":"Gernot","non-dropping-particle":"","parse-names":false,"suffix":""}],"container-title":"Applied Surface Science","id":"ITEM-1","issue":"3","issued":{"date-parts":[["1996"]]},"page":"269-274","publisher":"Elsevier","title":"On the theory of ps and sub-ps laser pulse interaction with metals I. Surface temperature","type":"article-journal","volume":"103"},"uris":["http://www.mendeley.com/documents/?uuid=f2e41ee8-1a68-45ca-af0b-280041699a92"]}],"mendeley":{"formattedCitation":"[106]","plainTextFormattedCitation":"[106]","previouslyFormattedCitation":"[106]"},"properties":{"noteIndex":0},"schema":"https://github.com/citation-style-language/schema/raw/master/csl-citation.json"}</w:instrText>
      </w:r>
      <w:r w:rsidRPr="00C87244">
        <w:rPr>
          <w:lang w:val="en-US"/>
        </w:rPr>
        <w:fldChar w:fldCharType="separate"/>
      </w:r>
      <w:r w:rsidR="00746EF4" w:rsidRPr="00746EF4">
        <w:rPr>
          <w:b w:val="0"/>
          <w:noProof/>
          <w:lang w:val="en-US"/>
        </w:rPr>
        <w:t>[106]</w:t>
      </w:r>
      <w:r w:rsidRPr="00C87244">
        <w:rPr>
          <w:lang w:val="en-US"/>
        </w:rPr>
        <w:fldChar w:fldCharType="end"/>
      </w:r>
      <w:r w:rsidRPr="00C87244">
        <w:rPr>
          <w:lang w:val="en-US"/>
        </w:rPr>
        <w:t xml:space="preserve">, Waldecker et al. </w:t>
      </w:r>
      <w:r w:rsidRPr="00C87244">
        <w:rPr>
          <w:lang w:val="en-US"/>
        </w:rPr>
        <w:fldChar w:fldCharType="begin" w:fldLock="1"/>
      </w:r>
      <w:r w:rsidR="00746EF4">
        <w:rPr>
          <w:lang w:val="en-US"/>
        </w:rPr>
        <w:instrText>ADDIN CSL_CITATION {"citationItems":[{"id":"ITEM-1","itemData":{"DOI":"10.1103/PhysRevX.6.021003","ISSN":"2160-3308","author":[{"dropping-particle":"","family":"Waldecker","given":"Lutz","non-dropping-particle":"","parse-names":false,"suffix":""},{"dropping-particle":"","family":"Bertoni","given":"Roman","non-dropping-particle":"","parse-names":false,"suffix":""},{"dropping-particle":"","family":"Ernstorfer","given":"Ralph","non-dropping-particle":"","parse-names":false,"suffix":""},{"dropping-particle":"","family":"Vorberger","given":"Jan","non-dropping-particle":"","parse-names":false,"suffix":""}],"container-title":"Physical Review X","id":"ITEM-1","issue":"2","issued":{"date-parts":[["2016","4","6"]]},"page":"021003","publisher":"American Physical Society","title":"Electron-Phonon Coupling and Energy Flow in a Simple Metal beyond the Two-Temperature Approximation","type":"article-journal","volume":"6"},"uris":["http://www.mendeley.com/documents/?uuid=15f23ceb-e83a-4b3a-b86b-3137c8ea668c"]}],"mendeley":{"formattedCitation":"[105]","plainTextFormattedCitation":"[105]","previouslyFormattedCitation":"[105]"},"properties":{"noteIndex":0},"schema":"https://github.com/citation-style-language/schema/raw/master/csl-citation.json"}</w:instrText>
      </w:r>
      <w:r w:rsidRPr="00C87244">
        <w:rPr>
          <w:lang w:val="en-US"/>
        </w:rPr>
        <w:fldChar w:fldCharType="separate"/>
      </w:r>
      <w:r w:rsidR="00746EF4" w:rsidRPr="00746EF4">
        <w:rPr>
          <w:b w:val="0"/>
          <w:noProof/>
          <w:lang w:val="fr-FR"/>
        </w:rPr>
        <w:t>[105]</w:t>
      </w:r>
      <w:r w:rsidRPr="00C87244">
        <w:rPr>
          <w:lang w:val="en-US"/>
        </w:rPr>
        <w:fldChar w:fldCharType="end"/>
      </w:r>
      <w:r w:rsidRPr="003D37A7">
        <w:rPr>
          <w:lang w:val="fr-FR"/>
        </w:rPr>
        <w:t xml:space="preserve">, Hostetler et al. </w:t>
      </w:r>
      <w:r w:rsidRPr="00C87244">
        <w:rPr>
          <w:lang w:val="en-US"/>
        </w:rPr>
        <w:fldChar w:fldCharType="begin" w:fldLock="1"/>
      </w:r>
      <w:r w:rsidR="00746EF4">
        <w:rPr>
          <w:lang w:val="fr-FR"/>
        </w:rPr>
        <w:instrText>ADDIN CSL_CITATION {"citationItems":[{"id":"ITEM-1","itemData":{"DOI":"10.1364/AO.38.003614","ISSN":"0003-6935","abstract":"Femtosecond thermoreflectance data for thin films and bulk\r\nquantities of Au, Cr, and Al are compared with the parabolic two-step\r\nthermal diffusion model for the purpose of determining the\r\nelectron-phonon coupling factor. The thin films were evaporated and\r\nsputtered onto different substrates to produce films that vary\r\nstructurally. The measurement of the electron-phonon coupling\r\nfactor is shown to be sensitive to grain size and film\r\nthickness. The thin-film thermoreflectance data are compared with\r\nthat of the corresponding bulk material and to a theoretical model\r\nrelating the coupling rate to the grain-boundary scattering and size\r\neffects on the mean free path of the relevant energy\r\ncarrier.","author":[{"dropping-particle":"","family":"Hostetler","given":"John L.","non-dropping-particle":"","parse-names":false,"suffix":""},{"dropping-particle":"","family":"Smith","given":"Andrew N.","non-dropping-particle":"","parse-names":false,"suffix":""},{"dropping-particle":"","family":"Czajkowsky","given":"Daniel M.","non-dropping-particle":"","parse-names":false,"suffix":""},{"dropping-particle":"","family":"Norris","given":"Pamela M.","non-dropping-particle":"","parse-names":false,"suffix":""}],"container-title":"Applied Optics","id":"ITEM-1","issue":"16","issued":{"date-parts":[["1999","6","1"]]},"language":"EN","page":"3614","publisher":"Optical Society of America","title":"Measurement of the Electron-Phonon Coupling Factor Dependence on Film Thickness and Grain Size in Au, Cr, and Al","type":"article-journal","volume":"38"},"uris":["http://www.mendeley.com/documents/?uuid=6346724c-d8d2-462d-ac90-8d82af4c470f"]}],"mendeley":{"formattedCitation":"[107]","plainTextFormattedCitation":"[107]","previouslyFormattedCitation":"[107]"},"properties":{"noteIndex":0},"schema":"https://github.com/citation-style-language/schema/raw/master/csl-citation.json"}</w:instrText>
      </w:r>
      <w:r w:rsidRPr="00C87244">
        <w:rPr>
          <w:lang w:val="en-US"/>
        </w:rPr>
        <w:fldChar w:fldCharType="separate"/>
      </w:r>
      <w:r w:rsidR="00746EF4" w:rsidRPr="00746EF4">
        <w:rPr>
          <w:b w:val="0"/>
          <w:noProof/>
          <w:lang w:val="fr-FR"/>
        </w:rPr>
        <w:t>[107]</w:t>
      </w:r>
      <w:r w:rsidRPr="00C87244">
        <w:rPr>
          <w:lang w:val="en-US"/>
        </w:rPr>
        <w:fldChar w:fldCharType="end"/>
      </w:r>
      <w:r w:rsidRPr="003D37A7">
        <w:rPr>
          <w:lang w:val="fr-FR"/>
        </w:rPr>
        <w:t xml:space="preserve">, and Li-Dan et al. </w:t>
      </w:r>
      <w:r w:rsidRPr="00C87244">
        <w:rPr>
          <w:lang w:val="en-US"/>
        </w:rPr>
        <w:fldChar w:fldCharType="begin" w:fldLock="1"/>
      </w:r>
      <w:r w:rsidR="00746EF4">
        <w:rPr>
          <w:lang w:val="fr-FR"/>
        </w:rPr>
        <w:instrText>ADDIN CSL_CITATION {"citationItems":[{"id":"ITEM-1","itemData":{"DOI":"10.7498/aps.61.134402","abstract":"The reduction in size and the increase in speed of microelectronic device make the probability of nonequilibrium electron-phonon phenomena become greater, leading to the increase of thermal resistance in the device. The measurement of electron-phonon coupling factor in material resistance increasingly becomes important for accurate thermal treatment. The femtosecond laser pump and probe method is used for studing the nonequilibrium heat transfer in nano metal films with different thicknesses. Exploring parabolic two-step model (PTS) to fit the experimental data. During the fitting process, we considered the proportional relationship between the changes of electron temperature and phonon temperature, which affects the reflectivity. By studying the different thicknesses of Ni and Al films electron-phonon coupling factors, we find that the electron-phonon coupling factor does not change with film thickness. In addition, the experimental result verifies that the reflectivity of probe laser is affected by electron temperature and phonon temperature at the same time. Through the data analysis, we also get the influence coefficients of electron temperature and phonon temperature on reflectivity.","author":[{"dropping-particle":"","family":"Li-Dan","given":"Zhu","non-dropping-particle":"","parse-names":false,"suffix":""},{"dropping-particle":"","family":"Fang-Yuan","given":"Sun","non-dropping-particle":"","parse-names":false,"suffix":""},{"dropping-particle":"","family":"Jie","given":"Zhu","non-dropping-particle":"","parse-names":false,"suffix":""},{"dropping-particle":"","family":"Da-Wei","given":"Tang","non-dropping-particle":"","parse-names":false,"suffix":""}],"container-title":"Acta Phys. Sin","id":"ITEM-1","issue":"13","issued":{"date-parts":[["2012"]]},"page":"134402","title":"Study on ultra fast nonequilibrium heat transfers in nano metal films by femtosecond laser pump and probe method","type":"article-journal","volume":"61"},"uris":["http://www.mendeley.com/documents/?uuid=f2f860d7-9b50-4b9d-879a-44f2f9c79144"]}],"mendeley":{"formattedCitation":"[108]","plainTextFormattedCitation":"[108]","previouslyFormattedCitation":"[108]"},"properties":{"noteIndex":0},"schema":"https://github.com/citation-style-language/schema/raw/master/csl-citation.json"}</w:instrText>
      </w:r>
      <w:r w:rsidRPr="00C87244">
        <w:rPr>
          <w:lang w:val="en-US"/>
        </w:rPr>
        <w:fldChar w:fldCharType="separate"/>
      </w:r>
      <w:r w:rsidR="00746EF4" w:rsidRPr="00746EF4">
        <w:rPr>
          <w:b w:val="0"/>
          <w:noProof/>
          <w:lang w:val="fr-FR"/>
        </w:rPr>
        <w:t>[108]</w:t>
      </w:r>
      <w:r w:rsidRPr="00C87244">
        <w:rPr>
          <w:lang w:val="en-US"/>
        </w:rPr>
        <w:fldChar w:fldCharType="end"/>
      </w:r>
      <w:r w:rsidRPr="003D37A7">
        <w:rPr>
          <w:lang w:val="fr-FR"/>
        </w:rPr>
        <w:t>.</w:t>
      </w:r>
      <w:r w:rsidR="00DA0355" w:rsidRPr="003D37A7">
        <w:rPr>
          <w:lang w:val="fr-FR"/>
        </w:rPr>
        <w:t xml:space="preserve"> Reproduced from Ref. </w:t>
      </w:r>
      <w:r w:rsidR="00DA0355" w:rsidRPr="00C87244">
        <w:rPr>
          <w:lang w:val="en-US"/>
        </w:rPr>
        <w:fldChar w:fldCharType="begin" w:fldLock="1"/>
      </w:r>
      <w:r w:rsidR="00C818CE" w:rsidRPr="003D37A7">
        <w:rPr>
          <w:lang w:val="fr-FR"/>
        </w:rPr>
        <w:instrText xml:space="preserve">ADDIN CSL_CITATION {"citationItems":[{"id":"ITEM-1","itemData":{"DOI":"10.1103/PhysRevB.102.064302","ISSN":"2469-9950","abstract":"Even though electron-phonon coupling is one of the most important parameters governing material evolution after ultrafast energy deposition it remains the most unexplored one. In this work we apply the dynamical coupling approach to calculate the nonadiabatic electron-ion energy exchange in nonequilibrium solids with the electronic temperature high above the atomic one. It is implemented into the tight-binding molecular dynamics code and used to study electron-phonon coupling in various elemental metals. The approach developed is a universal scheme applicable to electronic temperatures up to a few electron volts and to arbitrary atomic configurations and dynamics. We demonstrate that the calculated electron-ion (electron-phonon) coupling parameter agrees well with the available experimental data in the high-electronic-temperature regime, validating the model. The </w:instrText>
      </w:r>
      <w:r w:rsidR="00C818CE" w:rsidRPr="005F2309">
        <w:instrText xml:space="preserve">following materials are studied here: fcc metals Al, Ca, Ni, Cu, Sr, Y, Zr, Rh, Pd, Ag, Ir, Pt, Au, and Pb; hcp metals Mg, Sc, Ti, Co, Zn, Tc, Ru, Cd, Hf, Re, and Os; bcc metals V, Cr, Fe, Nb, Mo, Ba, Ta, and W; a diamond cubic lattice metal Sn; specific cases of Ga, In, Mn, Te, and Se; and additionally semimetal graphite and the semiconductors Si and Ge. For these materials, we provide an estimation of the electron-phonon coupling at elevated electron temperatures, </w:instrText>
      </w:r>
      <w:r w:rsidR="00C818CE" w:rsidRPr="00B54B81">
        <w:instrText>which can be used in various models simulating ultrafast energy deposition in matter. We also discuss the dependence of the coupling parameter on atomic mass, temperature, and density.","author":[{"dropping-particle":"","family":"Medvedev","given":"N.","non-dropping-particle":"","parse-names":false,"suffix":""},{"dropping-particle":"","family":"Milov","given":"I.","non-dropping-particle":"","parse-names":false,"suffix":""}],"container-title":"Physical Review B","id":"ITEM-1","issue":"6","issued":{"date-parts":[["2020","8","3"]]},"page":"064302","publisher":"American Physical Society","title":"Electron-phonon coupling in metals at high electronic temperatures","type":"article-journal","volume":"102"},"uris":["http://www.mendeley.com/documents/?uuid=10763c6d-4550-4ecd-a043-ad2ebaf64977"]}],"mendeley":{"formattedCitation":"[3]","plainTextFormattedCitation":"[3]","previouslyFormattedCitation":"[3]"},"properties":{"noteIndex":0},"schema":"https://github.com/citation-style-language/schema/raw/master/csl-citation.json"}</w:instrText>
      </w:r>
      <w:r w:rsidR="00DA0355" w:rsidRPr="00C87244">
        <w:rPr>
          <w:lang w:val="en-US"/>
        </w:rPr>
        <w:fldChar w:fldCharType="separate"/>
      </w:r>
      <w:r w:rsidR="00C818CE" w:rsidRPr="00B54B81">
        <w:rPr>
          <w:b w:val="0"/>
          <w:noProof/>
        </w:rPr>
        <w:t>[3]</w:t>
      </w:r>
      <w:r w:rsidR="00DA0355" w:rsidRPr="00C87244">
        <w:rPr>
          <w:lang w:val="en-US"/>
        </w:rPr>
        <w:fldChar w:fldCharType="end"/>
      </w:r>
    </w:p>
    <w:p w14:paraId="7BE081A9" w14:textId="77777777" w:rsidR="00B703D5" w:rsidRPr="00B54B81" w:rsidRDefault="00B703D5" w:rsidP="00B703D5"/>
    <w:p w14:paraId="6EDB2102" w14:textId="77777777" w:rsidR="00B703D5" w:rsidRPr="00C87244" w:rsidRDefault="00B703D5" w:rsidP="00EC6755">
      <w:pPr>
        <w:pStyle w:val="Heading2"/>
        <w:numPr>
          <w:ilvl w:val="1"/>
          <w:numId w:val="44"/>
        </w:numPr>
        <w:ind w:hanging="731"/>
        <w:rPr>
          <w:lang w:val="en-US"/>
        </w:rPr>
      </w:pPr>
      <w:bookmarkStart w:id="188" w:name="_Toc136796791"/>
      <w:bookmarkStart w:id="189" w:name="_Toc138149165"/>
      <w:bookmarkStart w:id="190" w:name="_Toc237682856"/>
      <w:r w:rsidRPr="00C87244">
        <w:rPr>
          <w:lang w:val="en-US"/>
        </w:rPr>
        <w:t>Atomic structure and displacement</w:t>
      </w:r>
      <w:bookmarkEnd w:id="188"/>
      <w:bookmarkEnd w:id="189"/>
      <w:bookmarkEnd w:id="190"/>
    </w:p>
    <w:p w14:paraId="678E4A3A" w14:textId="33BFACCE" w:rsidR="00B703D5" w:rsidRDefault="00DA0355" w:rsidP="00B703D5">
      <w:pPr>
        <w:rPr>
          <w:lang w:val="en-US"/>
        </w:rPr>
      </w:pPr>
      <w:r w:rsidRPr="00C87244">
        <w:rPr>
          <w:lang w:val="en-US"/>
        </w:rPr>
        <w:t>Atomic structure is printed out in various formats and then can be anal</w:t>
      </w:r>
      <w:r w:rsidR="002003CE" w:rsidRPr="00C87244">
        <w:rPr>
          <w:lang w:val="en-US"/>
        </w:rPr>
        <w:t>y</w:t>
      </w:r>
      <w:r w:rsidRPr="00C87244">
        <w:rPr>
          <w:lang w:val="en-US"/>
        </w:rPr>
        <w:t xml:space="preserve">zed with the standard MD visualization tools such as OVITO </w:t>
      </w:r>
      <w:r w:rsidRPr="00C87244">
        <w:rPr>
          <w:lang w:val="en-US"/>
        </w:rPr>
        <w:fldChar w:fldCharType="begin" w:fldLock="1"/>
      </w:r>
      <w:r w:rsidR="00746EF4">
        <w:rPr>
          <w:lang w:val="en-US"/>
        </w:rPr>
        <w:instrText>ADDIN CSL_CITATION {"citationItems":[{"id":"ITEM-1","itemData":{"DOI":"10.1088/0965-0393/18/1/015012","ISSN":"0965-0393","author":[{"dropping-particle":"","family":"Stukowski","given":"Alexander","non-dropping-particle":"","parse-names":false,"suffix":""}],"container-title":"Modelling and Simulation in Materials Science and Engineering","id":"ITEM-1","issue":"1","issued":{"date-parts":[["2010","1"]]},"page":"15012","publisher":"IOP Publishing","title":"Visualization and analysis of atomistic simulation data with OVITO–the Open Visualization Tool","type":"article-journal","volume":"18"},"uris":["http://www.mendeley.com/documents/?uuid=8c5b62e5-0d26-4f73-8188-41f2aad64be6"]}],"mendeley":{"formattedCitation":"[109]","plainTextFormattedCitation":"[109]","previouslyFormattedCitation":"[109]"},"properties":{"noteIndex":0},"schema":"https://github.com/citation-style-language/schema/raw/master/csl-citation.json"}</w:instrText>
      </w:r>
      <w:r w:rsidRPr="00C87244">
        <w:rPr>
          <w:lang w:val="en-US"/>
        </w:rPr>
        <w:fldChar w:fldCharType="separate"/>
      </w:r>
      <w:r w:rsidR="00746EF4" w:rsidRPr="00746EF4">
        <w:rPr>
          <w:noProof/>
          <w:lang w:val="en-US"/>
        </w:rPr>
        <w:t>[109]</w:t>
      </w:r>
      <w:r w:rsidRPr="00C87244">
        <w:rPr>
          <w:lang w:val="en-US"/>
        </w:rPr>
        <w:fldChar w:fldCharType="end"/>
      </w:r>
      <w:r w:rsidRPr="00C87244">
        <w:rPr>
          <w:lang w:val="en-US"/>
        </w:rPr>
        <w:t xml:space="preserve">, VMD </w:t>
      </w:r>
      <w:r w:rsidRPr="00C87244">
        <w:rPr>
          <w:lang w:val="en-US"/>
        </w:rPr>
        <w:fldChar w:fldCharType="begin" w:fldLock="1"/>
      </w:r>
      <w:r w:rsidR="00746EF4">
        <w:rPr>
          <w:lang w:val="en-US"/>
        </w:rPr>
        <w:instrText>ADDIN CSL_CITATION {"citationItems":[{"id":"ITEM-1","itemData":{"DOI":"10.1016/0263-7855(96)00018-5","ISSN":"02637855","PMID":"8744570","abstract":"VMD is a molecular graphics program designed for the display and analysis of molecular assemblies, in particular biopolymers such as proteins and nucleic acids. VMD can simultaneously display any number of structures using a wide variety of rendering styles and coloring methods. Molecules are displayed as one or more 'representations,' in which each representation embodies a particular rendering method and coloring scheme for a selected subset of atoms. The atoms displayed in each representation are chosen using an extensive atom selection syntax, which includes Boolean operators and regular expressions. VMD provides a complete graphical user interface for program control, as well as a text interface using the Tcl embeddable parser to allow for complex scripts with variable substitution, control loops, and function calls. Full session logging is supported, which produces a VMD command script for later playback. High-resolution raster images of displayed molecules may be produced by generating input scripts for use by a number of photorealistic image-rendering applications. VMD has also been expressly designed with the ability to animate molecular dynamics (MD) simulation trajectories, imported either from files or from a direct connection to a running MD simulation. VMD is the visualization component of MDScope, a set of tools for interactive problem solving in structural biology, which also includes the parallel MD program NAMD, and the MDCOMM software used to connect the visualization and simulation programs. VMD is written in C++, using an object-oriented design; the program, including source code and extensive documentation, is freely available via anonymous ftp and through the World Wide Web.","author":[{"dropping-particle":"","family":"Humphrey","given":"William","non-dropping-particle":"","parse-names":false,"suffix":""},{"dropping-particle":"","family":"Dalke","given":"Andrew","non-dropping-particle":"","parse-names":false,"suffix":""},{"dropping-particle":"","family":"Schulten","given":"Klaus","non-dropping-particle":"","parse-names":false,"suffix":""}],"container-title":"Journal of Molecular Graphics","id":"ITEM-1","issue":"1","issued":{"date-parts":[["1996","2","1"]]},"page":"33-38","publisher":"Elsevier Inc.","title":"VMD: Visual molecular dynamics","type":"article-journal","volume":"14"},"uris":["http://www.mendeley.com/documents/?uuid=8741a9cf-d5f9-3a0f-a1d9-4f215d530f70"]}],"mendeley":{"formattedCitation":"[110]","plainTextFormattedCitation":"[110]","previouslyFormattedCitation":"[110]"},"properties":{"noteIndex":0},"schema":"https://github.com/citation-style-language/schema/raw/master/csl-citation.json"}</w:instrText>
      </w:r>
      <w:r w:rsidRPr="00C87244">
        <w:rPr>
          <w:lang w:val="en-US"/>
        </w:rPr>
        <w:fldChar w:fldCharType="separate"/>
      </w:r>
      <w:r w:rsidR="00746EF4" w:rsidRPr="00746EF4">
        <w:rPr>
          <w:noProof/>
          <w:lang w:val="en-US"/>
        </w:rPr>
        <w:t>[110]</w:t>
      </w:r>
      <w:r w:rsidRPr="00C87244">
        <w:rPr>
          <w:lang w:val="en-US"/>
        </w:rPr>
        <w:fldChar w:fldCharType="end"/>
      </w:r>
      <w:r w:rsidRPr="00C87244">
        <w:rPr>
          <w:lang w:val="en-US"/>
        </w:rPr>
        <w:t xml:space="preserve">, Mercury </w:t>
      </w:r>
      <w:r w:rsidRPr="00C87244">
        <w:rPr>
          <w:lang w:val="en-US"/>
        </w:rPr>
        <w:fldChar w:fldCharType="begin" w:fldLock="1"/>
      </w:r>
      <w:r w:rsidR="00746EF4">
        <w:rPr>
          <w:lang w:val="en-US"/>
        </w:rPr>
        <w:instrText>ADDIN CSL_CITATION {"citationItems":[{"id":"ITEM-1","itemData":{"DOI":"10.1107/S0021889807067908","ISSN":"0021-8898","abstract":"{\\textless}p{\\textgreater} The program {\\textless}italic{\\textgreater}Mercury{\\textless}/italic{\\textgreater} , developed by the Cambridge Crystallographic Data Centre, is designed primarily as a crystal structure visualization tool. A new module of functionality has been produced, called the {\\textless}italic{\\textgreater}Materials Module{\\textless}/italic{\\textgreater} , which allows highly customizable searching of structural databases for intermolecular interaction motifs and packing patterns. This new module also includes the ability to perform packing similarity calculations between structures containing the same compound. In addition to the {\\textless}italic{\\textgreater}Materials Module{\\textless}/italic{\\textgreater} , a range of further enhancements to {\\textless}italic{\\textgreater}Mercury{\\textless}/italic{\\textgreater} has been added in this latest release, including void visualization and links to {\\textless}italic{\\textgreater}ConQuest{\\textless}/italic{\\textgreater} , {\\textless}italic{\\textgreater}Mogul{\\textless}/italic{\\textgreater} and {\\textless}italic{\\textgreater}IsoStar{\\textless}/italic{\\textgreater} . {\\textless}/p{\\textgreater}","author":[{"dropping-particle":"","family":"Macrae","given":"Clare F","non-dropping-particle":"","parse-names":false,"suffix":""},{"dropping-particle":"","family":"Bruno","given":"Ian J","non-dropping-particle":"","parse-names":false,"suffix":""},{"dropping-particle":"","family":"Chisholm","given":"James A","non-dropping-particle":"","parse-names":false,"suffix":""},{"dropping-particle":"","family":"Edgington","given":"Paul R","non-dropping-particle":"","parse-names":false,"suffix":""},{"dropping-particle":"","family":"McCabe","given":"Patrick","non-dropping-particle":"","parse-names":false,"suffix":""},{"dropping-particle":"","family":"Pidcock","given":"Elna","non-dropping-particle":"","parse-names":false,"suffix":""},{"dropping-particle":"","family":"Rodriguez-Monge","given":"Lucia","non-dropping-particle":"","parse-names":false,"suffix":""},{"dropping-particle":"","family":"Taylor","given":"Robin","non-dropping-particle":"","parse-names":false,"suffix":""},{"dropping-particle":"","family":"Streek","given":"Jacco","non-dropping-particle":"van de","parse-names":false,"suffix":""},{"dropping-particle":"","family":"Wood","given":"Peter A","non-dropping-particle":"","parse-names":false,"suffix":""},{"dropping-particle":"","family":"IUCr","given":"","non-dropping-particle":"","parse-names":false,"suffix":""}],"container-title":"Journal of Applied Crystallography","id":"ITEM-1","issue":"2","issued":{"date-parts":[["2008","4"]]},"page":"466-470","publisher":"International Union of Crystallography","title":"{\\textless}i{\\textgreater}Mercury CSD 2.0{\\textless}/i{\\textgreater} – new features for the visualization and investigation of crystal structures","type":"article-journal","volume":"41"},"uris":["http://www.mendeley.com/documents/?uuid=e4f263e6-045d-409b-85b0-625d4b780c80"]}],"mendeley":{"formattedCitation":"[111]","plainTextFormattedCitation":"[111]","previouslyFormattedCitation":"[111]"},"properties":{"noteIndex":0},"schema":"https://github.com/citation-style-language/schema/raw/master/csl-citation.json"}</w:instrText>
      </w:r>
      <w:r w:rsidRPr="00C87244">
        <w:rPr>
          <w:lang w:val="en-US"/>
        </w:rPr>
        <w:fldChar w:fldCharType="separate"/>
      </w:r>
      <w:r w:rsidR="00746EF4" w:rsidRPr="00746EF4">
        <w:rPr>
          <w:noProof/>
          <w:lang w:val="en-US"/>
        </w:rPr>
        <w:t>[111]</w:t>
      </w:r>
      <w:r w:rsidRPr="00C87244">
        <w:rPr>
          <w:lang w:val="en-US"/>
        </w:rPr>
        <w:fldChar w:fldCharType="end"/>
      </w:r>
      <w:r w:rsidRPr="00C87244">
        <w:rPr>
          <w:lang w:val="en-US"/>
        </w:rPr>
        <w:t>, etc. Mean atomic displacement (in arbitrary degree, e.g. linear or square displacement) may be printed out for all chemical elements of the target. This, e.g., allows to identity melting into a liquid phase, for which the average square displacement is proportional to time (</w:t>
      </w:r>
      <m:oMath>
        <m:r>
          <w:rPr>
            <w:rFonts w:ascii="Cambria Math" w:hAnsi="Cambria Math"/>
            <w:lang w:val="en-US"/>
          </w:rPr>
          <m:t>d~</m:t>
        </m:r>
        <m:rad>
          <m:radPr>
            <m:degHide m:val="1"/>
            <m:ctrlPr>
              <w:rPr>
                <w:rFonts w:ascii="Cambria Math" w:hAnsi="Cambria Math"/>
                <w:i/>
                <w:lang w:val="en-US"/>
              </w:rPr>
            </m:ctrlPr>
          </m:radPr>
          <m:deg/>
          <m:e>
            <m:r>
              <w:rPr>
                <w:rFonts w:ascii="Cambria Math" w:hAnsi="Cambria Math"/>
                <w:lang w:val="en-US"/>
              </w:rPr>
              <m:t>t</m:t>
            </m:r>
          </m:e>
        </m:rad>
      </m:oMath>
      <w:r w:rsidRPr="00C87244">
        <w:rPr>
          <w:lang w:val="en-US"/>
        </w:rPr>
        <w:t>).</w:t>
      </w:r>
    </w:p>
    <w:p w14:paraId="1285548E" w14:textId="5B2E125C" w:rsidR="00750CC4" w:rsidRPr="00C87244" w:rsidRDefault="00750CC4" w:rsidP="00B703D5">
      <w:pPr>
        <w:rPr>
          <w:lang w:val="en-US"/>
        </w:rPr>
      </w:pPr>
      <w:r>
        <w:rPr>
          <w:lang w:val="en-US"/>
        </w:rPr>
        <w:t>Note that OVITO supports extended XYZ format, which allows to visualize further parameters of the atomic system, such as color coding atoms by the atomic charges (Mulliken charges described above).</w:t>
      </w:r>
    </w:p>
    <w:p w14:paraId="5649DB36" w14:textId="77777777" w:rsidR="00DA0355" w:rsidRPr="00C87244" w:rsidRDefault="00DA0355" w:rsidP="00B703D5">
      <w:pPr>
        <w:rPr>
          <w:lang w:val="en-US"/>
        </w:rPr>
      </w:pPr>
    </w:p>
    <w:p w14:paraId="58C280B0" w14:textId="603EEC20" w:rsidR="00B703D5" w:rsidRPr="00C87244" w:rsidRDefault="00B703D5" w:rsidP="00EC6755">
      <w:pPr>
        <w:pStyle w:val="Heading2"/>
        <w:numPr>
          <w:ilvl w:val="1"/>
          <w:numId w:val="44"/>
        </w:numPr>
        <w:ind w:hanging="731"/>
        <w:rPr>
          <w:lang w:val="en-US"/>
        </w:rPr>
      </w:pPr>
      <w:bookmarkStart w:id="191" w:name="_Toc136796792"/>
      <w:bookmarkStart w:id="192" w:name="_Toc138149166"/>
      <w:bookmarkStart w:id="193" w:name="_Toc237682857"/>
      <w:r w:rsidRPr="00C87244">
        <w:rPr>
          <w:lang w:val="en-US"/>
        </w:rPr>
        <w:t>Pair correlation function</w:t>
      </w:r>
      <w:bookmarkEnd w:id="191"/>
      <w:bookmarkEnd w:id="192"/>
      <w:bookmarkEnd w:id="193"/>
    </w:p>
    <w:p w14:paraId="5F79EA4D" w14:textId="45D238BF" w:rsidR="004E75C0" w:rsidRPr="00C87244" w:rsidRDefault="002003CE" w:rsidP="004E75C0">
      <w:pPr>
        <w:rPr>
          <w:lang w:val="en-US"/>
        </w:rPr>
      </w:pPr>
      <w:r w:rsidRPr="00C87244">
        <w:rPr>
          <w:lang w:val="en-US"/>
        </w:rPr>
        <w:t>The p</w:t>
      </w:r>
      <w:r w:rsidR="004E75C0" w:rsidRPr="00C87244">
        <w:rPr>
          <w:lang w:val="en-US"/>
        </w:rPr>
        <w:t>air correlation function (or radial distribution function) is defined as: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4E75C0" w:rsidRPr="00C87244" w14:paraId="7396A470" w14:textId="77777777" w:rsidTr="00F3481B">
        <w:trPr>
          <w:jc w:val="center"/>
        </w:trPr>
        <w:tc>
          <w:tcPr>
            <w:tcW w:w="750" w:type="pct"/>
            <w:vAlign w:val="center"/>
          </w:tcPr>
          <w:p w14:paraId="631E7013" w14:textId="77777777" w:rsidR="004E75C0" w:rsidRPr="00C87244" w:rsidRDefault="004E75C0" w:rsidP="00F3481B">
            <w:pPr>
              <w:rPr>
                <w:rFonts w:asciiTheme="minorHAnsi" w:eastAsia="Times New Roman" w:hAnsiTheme="minorHAnsi" w:cstheme="minorHAnsi"/>
                <w:lang w:val="en-US"/>
              </w:rPr>
            </w:pPr>
          </w:p>
        </w:tc>
        <w:tc>
          <w:tcPr>
            <w:tcW w:w="3500" w:type="pct"/>
            <w:vAlign w:val="center"/>
          </w:tcPr>
          <w:p w14:paraId="21BE7C85" w14:textId="7EA39082" w:rsidR="004E75C0" w:rsidRPr="00C87244" w:rsidRDefault="00A623D1" w:rsidP="00F3481B">
            <w:pPr>
              <w:rPr>
                <w:rFonts w:asciiTheme="minorHAnsi" w:eastAsia="Times New Roman" w:hAnsiTheme="minorHAnsi" w:cstheme="minorHAnsi"/>
                <w:lang w:val="en-US"/>
              </w:rPr>
            </w:pPr>
            <m:oMathPara>
              <m:oMath>
                <m:r>
                  <w:rPr>
                    <w:rFonts w:ascii="Cambria Math" w:hAnsi="Cambria Math"/>
                    <w:lang w:val="en-US"/>
                  </w:rPr>
                  <m:t>g</m:t>
                </m:r>
                <m:d>
                  <m:dPr>
                    <m:ctrlPr>
                      <w:rPr>
                        <w:rFonts w:ascii="Cambria Math" w:hAnsi="Cambria Math"/>
                        <w:i/>
                        <w:lang w:val="en-US"/>
                      </w:rPr>
                    </m:ctrlPr>
                  </m:dPr>
                  <m:e>
                    <m:r>
                      <m:rPr>
                        <m:sty m:val="bi"/>
                      </m:rPr>
                      <w:rPr>
                        <w:rFonts w:ascii="Cambria Math" w:hAnsi="Cambria Math"/>
                        <w:lang w:val="en-US"/>
                      </w:rPr>
                      <m:t>r</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rPr>
                      <m:t>4π</m:t>
                    </m:r>
                    <m:sSup>
                      <m:sSupPr>
                        <m:ctrlPr>
                          <w:rPr>
                            <w:rFonts w:ascii="Cambria Math" w:hAnsi="Cambria Math"/>
                            <w:i/>
                            <w:lang w:val="en-US"/>
                          </w:rPr>
                        </m:ctrlPr>
                      </m:sSupPr>
                      <m:e>
                        <m:r>
                          <w:rPr>
                            <w:rFonts w:ascii="Cambria Math" w:hAnsi="Cambria Math"/>
                          </w:rPr>
                          <m:t>r</m:t>
                        </m:r>
                      </m:e>
                      <m:sup>
                        <m:r>
                          <w:rPr>
                            <w:rFonts w:ascii="Cambria Math" w:hAnsi="Cambria Math"/>
                          </w:rPr>
                          <m:t>2</m:t>
                        </m:r>
                      </m:sup>
                    </m:sSup>
                    <m:sSup>
                      <m:sSupPr>
                        <m:ctrlPr>
                          <w:rPr>
                            <w:rFonts w:ascii="Cambria Math" w:hAnsi="Cambria Math"/>
                            <w:i/>
                            <w:lang w:val="en-US"/>
                          </w:rPr>
                        </m:ctrlPr>
                      </m:sSupPr>
                      <m:e>
                        <m:r>
                          <w:rPr>
                            <w:rFonts w:ascii="Cambria Math" w:hAnsi="Cambria Math"/>
                          </w:rPr>
                          <m:t>N</m:t>
                        </m:r>
                      </m:e>
                      <m:sup>
                        <m:r>
                          <w:rPr>
                            <w:rFonts w:ascii="Cambria Math" w:hAnsi="Cambria Math"/>
                          </w:rPr>
                          <m:t>2</m:t>
                        </m:r>
                      </m:sup>
                    </m:sSup>
                  </m:den>
                </m:f>
                <m:d>
                  <m:dPr>
                    <m:begChr m:val="〈"/>
                    <m:endChr m:val="〉"/>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r>
                          <w:rPr>
                            <w:rFonts w:ascii="Cambria Math" w:hAnsi="Cambria Math"/>
                            <w:lang w:val="en-US"/>
                          </w:rPr>
                          <m:t>δ(</m:t>
                        </m:r>
                        <m:r>
                          <m:rPr>
                            <m:sty m:val="bi"/>
                          </m:rPr>
                          <w:rPr>
                            <w:rFonts w:ascii="Cambria Math" w:hAnsi="Cambria Math"/>
                            <w:lang w:val="en-US"/>
                          </w:rPr>
                          <m:t>r</m:t>
                        </m:r>
                        <m: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i</m:t>
                            </m:r>
                            <m:r>
                              <m:rPr>
                                <m:sty m:val="bi"/>
                              </m:rPr>
                              <w:rPr>
                                <w:rFonts w:ascii="Cambria Math" w:hAnsi="Cambria Math"/>
                              </w:rPr>
                              <m:t>j</m:t>
                            </m:r>
                          </m:sub>
                        </m:sSub>
                        <m:r>
                          <w:rPr>
                            <w:rFonts w:ascii="Cambria Math" w:hAnsi="Cambria Math"/>
                            <w:lang w:val="en-US"/>
                          </w:rPr>
                          <m:t>)</m:t>
                        </m:r>
                      </m:e>
                    </m:nary>
                  </m:e>
                </m:d>
              </m:oMath>
            </m:oMathPara>
          </w:p>
        </w:tc>
        <w:tc>
          <w:tcPr>
            <w:tcW w:w="750" w:type="pct"/>
            <w:vAlign w:val="center"/>
          </w:tcPr>
          <w:p w14:paraId="23BBB836" w14:textId="05A4B299" w:rsidR="004E75C0" w:rsidRPr="00C87244" w:rsidRDefault="004E75C0" w:rsidP="00A24373">
            <w:pPr>
              <w:ind w:left="286"/>
              <w:rPr>
                <w:lang w:val="en-US"/>
              </w:rPr>
            </w:pPr>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62</w:t>
            </w:r>
            <w:r w:rsidR="008466D9" w:rsidRPr="00C87244">
              <w:rPr>
                <w:lang w:val="en-US"/>
              </w:rPr>
              <w:fldChar w:fldCharType="end"/>
            </w:r>
            <w:r w:rsidRPr="00C87244">
              <w:rPr>
                <w:lang w:val="en-US"/>
              </w:rPr>
              <w:t>)</w:t>
            </w:r>
          </w:p>
        </w:tc>
      </w:tr>
    </w:tbl>
    <w:p w14:paraId="66A05B73" w14:textId="7234CD7C" w:rsidR="00A623D1" w:rsidRDefault="00A623D1" w:rsidP="004E75C0">
      <w:pPr>
        <w:rPr>
          <w:lang w:val="en-US"/>
        </w:rPr>
      </w:pPr>
      <w:r>
        <w:rPr>
          <w:lang w:val="en-US"/>
        </w:rPr>
        <w:t>For all pairs of atoms {</w:t>
      </w:r>
      <w:r w:rsidRPr="00A623D1">
        <w:rPr>
          <w:i/>
          <w:iCs/>
          <w:lang w:val="en-US"/>
        </w:rPr>
        <w:t>i,j</w:t>
      </w:r>
      <w:r>
        <w:rPr>
          <w:lang w:val="en-US"/>
        </w:rPr>
        <w:t>}.</w:t>
      </w:r>
    </w:p>
    <w:p w14:paraId="1DB8D932" w14:textId="63EBC2E3" w:rsidR="004E75C0" w:rsidRPr="00C87244" w:rsidRDefault="00460E3F" w:rsidP="004E75C0">
      <w:pPr>
        <w:rPr>
          <w:lang w:val="en-US"/>
        </w:rPr>
      </w:pPr>
      <w:r>
        <w:rPr>
          <w:lang w:val="en-US"/>
        </w:rPr>
        <w:t>Similarly,</w:t>
      </w:r>
      <w:r w:rsidR="004E75C0" w:rsidRPr="00C87244">
        <w:rPr>
          <w:lang w:val="en-US"/>
        </w:rPr>
        <w:t xml:space="preserve"> the </w:t>
      </w:r>
      <w:r w:rsidR="001A1868" w:rsidRPr="00C87244">
        <w:rPr>
          <w:lang w:val="en-US"/>
        </w:rPr>
        <w:t xml:space="preserve">phonon spectrum </w:t>
      </w:r>
      <w:r w:rsidR="001A1868">
        <w:rPr>
          <w:lang w:val="en-US"/>
        </w:rPr>
        <w:t xml:space="preserve">can be calculated with help of the Fourier transform of the </w:t>
      </w:r>
      <w:r w:rsidR="004E75C0" w:rsidRPr="00C87244">
        <w:rPr>
          <w:lang w:val="en-US"/>
        </w:rPr>
        <w:t xml:space="preserve">velocity autocorrelation function (with the damping factor </w:t>
      </w:r>
      <w:r w:rsidR="004E75C0" w:rsidRPr="00C87244">
        <w:rPr>
          <w:i/>
          <w:iCs/>
          <w:lang w:val="en-US"/>
        </w:rPr>
        <w:t>a</w:t>
      </w:r>
      <w:r w:rsidR="004E75C0" w:rsidRPr="00C87244">
        <w:rPr>
          <w:lang w:val="en-US"/>
        </w:rPr>
        <w:t xml:space="preserve">) </w:t>
      </w:r>
      <w:r w:rsidR="004E75C0" w:rsidRPr="00C87244">
        <w:rPr>
          <w:lang w:val="en-US"/>
        </w:rPr>
        <w:fldChar w:fldCharType="begin" w:fldLock="1"/>
      </w:r>
      <w:r w:rsidR="00746EF4">
        <w:rPr>
          <w:lang w:val="en-US"/>
        </w:rPr>
        <w:instrText>ADDIN CSL_CITATION {"citationItems":[{"id":"ITEM-1","itemData":{"DOI":"10.1016/S0022-3093(05)80795-1","ISSN":"00223093","author":[{"dropping-particle":"","family":"Boulard","given":"B","non-dropping-particle":"","parse-names":false,"suffix":""},{"dropping-particle":"","family":"Kieffer","given":"J","non-dropping-particle":"","parse-names":false,"suffix":""},{"dropping-particle":"","family":"Phifer","given":"C C","non-dropping-particle":"","parse-names":false,"suffix":""},{"dropping-particle":"","family":"Angell","given":"C A","non-dropping-particle":"","parse-names":false,"suffix":""}],"container-title":"Journal of Non-Crystalline Solids","id":"ITEM-1","issue":"C","issued":{"date-parts":[["1992","1"]]},"page":"350-358","publisher":"Elsevier","title":"Vibrational spectra in fluoride crystals and glasses at normal and high pressures by computer simulation","type":"article-journal","volume":"140"},"uris":["http://www.mendeley.com/documents/?uuid=37ce8ee3-b5ca-43a1-ae20-8b7d05c7a0ee"]}],"mendeley":{"formattedCitation":"[112]","plainTextFormattedCitation":"[112]","previouslyFormattedCitation":"[112]"},"properties":{"noteIndex":0},"schema":"https://github.com/citation-style-language/schema/raw/master/csl-citation.json"}</w:instrText>
      </w:r>
      <w:r w:rsidR="004E75C0" w:rsidRPr="00C87244">
        <w:rPr>
          <w:lang w:val="en-US"/>
        </w:rPr>
        <w:fldChar w:fldCharType="separate"/>
      </w:r>
      <w:r w:rsidR="00746EF4" w:rsidRPr="00746EF4">
        <w:rPr>
          <w:noProof/>
          <w:lang w:val="en-US"/>
        </w:rPr>
        <w:t>[112]</w:t>
      </w:r>
      <w:r w:rsidR="004E75C0" w:rsidRPr="00C87244">
        <w:rPr>
          <w:lang w:val="en-US"/>
        </w:rPr>
        <w:fldChar w:fldCharType="end"/>
      </w:r>
      <w:r w:rsidR="004E75C0" w:rsidRPr="00C87244">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4E75C0" w:rsidRPr="00C87244" w14:paraId="312B4F76" w14:textId="77777777" w:rsidTr="00F3481B">
        <w:trPr>
          <w:jc w:val="center"/>
        </w:trPr>
        <w:tc>
          <w:tcPr>
            <w:tcW w:w="750" w:type="pct"/>
            <w:vAlign w:val="center"/>
          </w:tcPr>
          <w:p w14:paraId="57710D88" w14:textId="77777777" w:rsidR="004E75C0" w:rsidRPr="00C87244" w:rsidRDefault="004E75C0" w:rsidP="00F3481B">
            <w:pPr>
              <w:rPr>
                <w:rFonts w:asciiTheme="minorHAnsi" w:eastAsia="Times New Roman" w:hAnsiTheme="minorHAnsi" w:cstheme="minorHAnsi"/>
                <w:lang w:val="en-US"/>
              </w:rPr>
            </w:pPr>
          </w:p>
        </w:tc>
        <w:tc>
          <w:tcPr>
            <w:tcW w:w="3500" w:type="pct"/>
            <w:vAlign w:val="center"/>
          </w:tcPr>
          <w:p w14:paraId="2721075B" w14:textId="0E42A7C3" w:rsidR="004E75C0" w:rsidRPr="00C87244" w:rsidRDefault="004E75C0" w:rsidP="00F3481B">
            <w:pPr>
              <w:rPr>
                <w:rFonts w:asciiTheme="minorHAnsi" w:eastAsia="Times New Roman" w:hAnsiTheme="minorHAnsi" w:cstheme="minorHAnsi"/>
                <w:lang w:val="en-US"/>
              </w:rPr>
            </w:pPr>
            <m:oMathPara>
              <m:oMath>
                <m:r>
                  <w:rPr>
                    <w:rFonts w:ascii="Cambria Math" w:hAnsi="Cambria Math"/>
                    <w:lang w:val="en-US"/>
                  </w:rPr>
                  <m:t>I</m:t>
                </m:r>
                <m:d>
                  <m:dPr>
                    <m:ctrlPr>
                      <w:rPr>
                        <w:rFonts w:ascii="Cambria Math" w:hAnsi="Cambria Math"/>
                        <w:i/>
                        <w:lang w:val="en-US"/>
                      </w:rPr>
                    </m:ctrlPr>
                  </m:dPr>
                  <m:e>
                    <m:r>
                      <w:rPr>
                        <w:rFonts w:ascii="Cambria Math" w:hAnsi="Cambria Math"/>
                        <w:lang w:val="en-US"/>
                      </w:rPr>
                      <m:t>ω</m:t>
                    </m:r>
                  </m:e>
                </m:d>
                <m:r>
                  <w:rPr>
                    <w:rFonts w:ascii="Cambria Math" w:hAnsi="Cambria Math"/>
                    <w:lang w:val="en-US"/>
                  </w:rPr>
                  <m:t>=</m:t>
                </m:r>
                <m:nary>
                  <m:naryPr>
                    <m:limLoc m:val="undOvr"/>
                    <m:subHide m:val="1"/>
                    <m:supHide m:val="1"/>
                    <m:ctrlPr>
                      <w:rPr>
                        <w:rFonts w:ascii="Cambria Math" w:hAnsi="Cambria Math"/>
                        <w:i/>
                        <w:lang w:val="en-US"/>
                      </w:rPr>
                    </m:ctrlPr>
                  </m:naryPr>
                  <m:sub/>
                  <m:sup/>
                  <m:e>
                    <m:d>
                      <m:dPr>
                        <m:begChr m:val="〈"/>
                        <m:endChr m:val="〉"/>
                        <m:ctrlPr>
                          <w:rPr>
                            <w:rFonts w:ascii="Cambria Math" w:hAnsi="Cambria Math"/>
                            <w:i/>
                            <w:lang w:val="en-US"/>
                          </w:rPr>
                        </m:ctrlPr>
                      </m:dPr>
                      <m:e>
                        <m:r>
                          <w:rPr>
                            <w:rFonts w:ascii="Cambria Math" w:hAnsi="Cambria Math"/>
                            <w:lang w:val="en-US"/>
                          </w:rPr>
                          <m:t>v(t)v(0)</m:t>
                        </m:r>
                      </m:e>
                    </m:d>
                    <m:r>
                      <m:rPr>
                        <m:sty m:val="p"/>
                      </m:rPr>
                      <w:rPr>
                        <w:rFonts w:ascii="Cambria Math" w:hAnsi="Cambria Math"/>
                        <w:lang w:val="en-US"/>
                      </w:rPr>
                      <m:t>exp⁡</m:t>
                    </m:r>
                    <m:r>
                      <w:rPr>
                        <w:rFonts w:ascii="Cambria Math" w:hAnsi="Cambria Math"/>
                        <w:lang w:val="en-US"/>
                      </w:rPr>
                      <m:t>(-a</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r>
                      <w:rPr>
                        <w:rFonts w:ascii="Cambria Math" w:hAnsi="Cambria Math"/>
                        <w:lang w:val="en-US"/>
                      </w:rPr>
                      <m:t>)</m:t>
                    </m:r>
                    <m:r>
                      <m:rPr>
                        <m:sty m:val="p"/>
                      </m:rPr>
                      <w:rPr>
                        <w:rFonts w:ascii="Cambria Math" w:hAnsi="Cambria Math"/>
                        <w:lang w:val="en-US"/>
                      </w:rPr>
                      <m:t>exp⁡</m:t>
                    </m:r>
                    <m:r>
                      <w:rPr>
                        <w:rFonts w:ascii="Cambria Math" w:hAnsi="Cambria Math"/>
                        <w:lang w:val="en-US"/>
                      </w:rPr>
                      <m:t>(-iωt)dt</m:t>
                    </m:r>
                  </m:e>
                </m:nary>
              </m:oMath>
            </m:oMathPara>
          </w:p>
        </w:tc>
        <w:tc>
          <w:tcPr>
            <w:tcW w:w="750" w:type="pct"/>
            <w:vAlign w:val="center"/>
          </w:tcPr>
          <w:p w14:paraId="3923E595" w14:textId="67E9FD7D" w:rsidR="004E75C0" w:rsidRPr="00C87244" w:rsidRDefault="004E75C0" w:rsidP="00A24373">
            <w:pPr>
              <w:ind w:left="327"/>
              <w:rPr>
                <w:lang w:val="en-US"/>
              </w:rPr>
            </w:pPr>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63</w:t>
            </w:r>
            <w:r w:rsidR="008466D9" w:rsidRPr="00C87244">
              <w:rPr>
                <w:lang w:val="en-US"/>
              </w:rPr>
              <w:fldChar w:fldCharType="end"/>
            </w:r>
            <w:r w:rsidRPr="00C87244">
              <w:rPr>
                <w:lang w:val="en-US"/>
              </w:rPr>
              <w:t>)</w:t>
            </w:r>
          </w:p>
        </w:tc>
      </w:tr>
    </w:tbl>
    <w:p w14:paraId="57ED02E4" w14:textId="77777777" w:rsidR="004E75C0" w:rsidRPr="00C87244" w:rsidRDefault="004E75C0" w:rsidP="00DA0355">
      <w:pPr>
        <w:rPr>
          <w:lang w:val="en-US"/>
        </w:rPr>
      </w:pPr>
    </w:p>
    <w:p w14:paraId="55099481" w14:textId="7BBD5F23" w:rsidR="003D37A7" w:rsidRDefault="003D37A7" w:rsidP="00EC6755">
      <w:pPr>
        <w:pStyle w:val="Heading2"/>
        <w:numPr>
          <w:ilvl w:val="1"/>
          <w:numId w:val="44"/>
        </w:numPr>
        <w:ind w:hanging="731"/>
        <w:rPr>
          <w:lang w:val="en-US"/>
        </w:rPr>
      </w:pPr>
      <w:bookmarkStart w:id="194" w:name="_Toc237682858"/>
      <w:bookmarkStart w:id="195" w:name="_Toc136796793"/>
      <w:bookmarkStart w:id="196" w:name="_Toc138149167"/>
      <w:bookmarkStart w:id="197" w:name="_Ref142050685"/>
      <w:r>
        <w:rPr>
          <w:lang w:val="en-US"/>
        </w:rPr>
        <w:t>Diffraction</w:t>
      </w:r>
      <w:bookmarkEnd w:id="194"/>
    </w:p>
    <w:p w14:paraId="3E029129" w14:textId="6D8D08A5" w:rsidR="00512CED" w:rsidRPr="00C87244" w:rsidRDefault="003D37A7" w:rsidP="00512CED">
      <w:pPr>
        <w:rPr>
          <w:lang w:val="en-US"/>
        </w:rPr>
      </w:pPr>
      <w:r>
        <w:rPr>
          <w:lang w:val="en-US"/>
        </w:rPr>
        <w:t xml:space="preserve">Knowing atomic coordinates, it is possible to calculate the intensity of diffraction peaks of an X-ray probe, and powder diffraction spectrum. </w:t>
      </w:r>
      <w:r w:rsidR="00512CED">
        <w:rPr>
          <w:lang w:val="en-US"/>
        </w:rPr>
        <w:t>The diffraction peak intensities are proportional to the structure factor, and can be evaluated as follows: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512CED" w:rsidRPr="00C87244" w14:paraId="7C84A959" w14:textId="77777777" w:rsidTr="00734F7E">
        <w:trPr>
          <w:jc w:val="center"/>
        </w:trPr>
        <w:tc>
          <w:tcPr>
            <w:tcW w:w="750" w:type="pct"/>
            <w:vAlign w:val="center"/>
          </w:tcPr>
          <w:p w14:paraId="0387B8B3" w14:textId="77777777" w:rsidR="00512CED" w:rsidRPr="00C87244" w:rsidRDefault="00512CED" w:rsidP="00734F7E">
            <w:pPr>
              <w:rPr>
                <w:rFonts w:asciiTheme="minorHAnsi" w:eastAsia="Times New Roman" w:hAnsiTheme="minorHAnsi" w:cstheme="minorHAnsi"/>
                <w:lang w:val="en-US"/>
              </w:rPr>
            </w:pPr>
          </w:p>
        </w:tc>
        <w:tc>
          <w:tcPr>
            <w:tcW w:w="3500" w:type="pct"/>
            <w:vAlign w:val="center"/>
          </w:tcPr>
          <w:p w14:paraId="08C56699" w14:textId="12E14ADC" w:rsidR="00512CED" w:rsidRPr="00C87244" w:rsidRDefault="00512CED" w:rsidP="00734F7E">
            <w:pPr>
              <w:rPr>
                <w:rFonts w:asciiTheme="minorHAnsi" w:eastAsia="Times New Roman" w:hAnsiTheme="minorHAnsi" w:cstheme="minorHAnsi"/>
                <w:lang w:val="en-US"/>
              </w:rPr>
            </w:pPr>
            <m:oMathPara>
              <m:oMath>
                <m:r>
                  <w:rPr>
                    <w:rFonts w:ascii="Cambria Math" w:hAnsi="Cambria Math"/>
                    <w:lang w:val="en-US"/>
                  </w:rPr>
                  <m:t>I</m:t>
                </m:r>
                <m:d>
                  <m:dPr>
                    <m:ctrlPr>
                      <w:rPr>
                        <w:rFonts w:ascii="Cambria Math" w:hAnsi="Cambria Math"/>
                        <w:i/>
                        <w:lang w:val="en-US"/>
                      </w:rPr>
                    </m:ctrlPr>
                  </m:dPr>
                  <m:e>
                    <m:r>
                      <m:rPr>
                        <m:sty m:val="bi"/>
                      </m:rPr>
                      <w:rPr>
                        <w:rFonts w:ascii="Cambria Math" w:hAnsi="Cambria Math"/>
                        <w:lang w:val="en-US"/>
                      </w:rPr>
                      <m:t>q</m:t>
                    </m:r>
                  </m:e>
                </m:d>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j=1</m:t>
                    </m:r>
                  </m:sub>
                  <m:sup>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at</m:t>
                        </m:r>
                      </m:sub>
                    </m:sSub>
                  </m:sup>
                  <m:e>
                    <m:nary>
                      <m:naryPr>
                        <m:chr m:val="∑"/>
                        <m:limLoc m:val="undOvr"/>
                        <m:ctrlPr>
                          <w:rPr>
                            <w:rFonts w:ascii="Cambria Math" w:hAnsi="Cambria Math"/>
                            <w:i/>
                            <w:lang w:val="en-US"/>
                          </w:rPr>
                        </m:ctrlPr>
                      </m:naryPr>
                      <m:sub>
                        <m:r>
                          <w:rPr>
                            <w:rFonts w:ascii="Cambria Math" w:hAnsi="Cambria Math"/>
                            <w:lang w:val="en-US"/>
                          </w:rPr>
                          <m:t>k=1</m:t>
                        </m:r>
                      </m:sub>
                      <m:sup>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at</m:t>
                            </m:r>
                          </m:sub>
                        </m:sSub>
                      </m:sup>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j</m:t>
                            </m:r>
                          </m:sub>
                        </m:sSub>
                        <m:r>
                          <w:rPr>
                            <w:rFonts w:ascii="Cambria Math" w:hAnsi="Cambria Math"/>
                            <w:lang w:val="en-US"/>
                          </w:rPr>
                          <m:t>(</m:t>
                        </m:r>
                        <m:r>
                          <m:rPr>
                            <m:sty m:val="bi"/>
                          </m:rPr>
                          <w:rPr>
                            <w:rFonts w:ascii="Cambria Math" w:hAnsi="Cambria Math"/>
                            <w:lang w:val="en-US"/>
                          </w:rPr>
                          <m:t>q</m:t>
                        </m:r>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k</m:t>
                            </m:r>
                          </m:sub>
                        </m:sSub>
                        <m:r>
                          <w:rPr>
                            <w:rFonts w:ascii="Cambria Math" w:hAnsi="Cambria Math"/>
                            <w:lang w:val="en-US"/>
                          </w:rPr>
                          <m:t>(</m:t>
                        </m:r>
                        <m:r>
                          <m:rPr>
                            <m:sty m:val="bi"/>
                          </m:rPr>
                          <w:rPr>
                            <w:rFonts w:ascii="Cambria Math" w:hAnsi="Cambria Math"/>
                            <w:lang w:val="en-US"/>
                          </w:rPr>
                          <m:t>q</m:t>
                        </m:r>
                        <m:r>
                          <w:rPr>
                            <w:rFonts w:ascii="Cambria Math" w:hAnsi="Cambria Math"/>
                            <w:lang w:val="en-US"/>
                          </w:rPr>
                          <m:t>)</m:t>
                        </m:r>
                        <m:r>
                          <m:rPr>
                            <m:sty m:val="p"/>
                          </m:rPr>
                          <w:rPr>
                            <w:rFonts w:ascii="Cambria Math" w:hAnsi="Cambria Math"/>
                            <w:lang w:val="en-US"/>
                          </w:rPr>
                          <m:t>exp⁡</m:t>
                        </m:r>
                        <m:r>
                          <w:rPr>
                            <w:rFonts w:ascii="Cambria Math" w:hAnsi="Cambria Math"/>
                            <w:lang w:val="en-US"/>
                          </w:rPr>
                          <m:t>(-i</m:t>
                        </m:r>
                        <m:r>
                          <m:rPr>
                            <m:sty m:val="bi"/>
                          </m:rPr>
                          <w:rPr>
                            <w:rFonts w:ascii="Cambria Math" w:hAnsi="Cambria Math"/>
                            <w:lang w:val="en-US"/>
                          </w:rPr>
                          <m:t>q</m:t>
                        </m:r>
                        <m: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j</m:t>
                            </m:r>
                          </m:sub>
                        </m:sSub>
                        <m: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k</m:t>
                            </m:r>
                          </m:sub>
                        </m:sSub>
                        <m:r>
                          <w:rPr>
                            <w:rFonts w:ascii="Cambria Math" w:hAnsi="Cambria Math"/>
                            <w:lang w:val="en-US"/>
                          </w:rPr>
                          <m:t>))</m:t>
                        </m:r>
                      </m:e>
                    </m:nary>
                  </m:e>
                </m:nary>
              </m:oMath>
            </m:oMathPara>
          </w:p>
        </w:tc>
        <w:tc>
          <w:tcPr>
            <w:tcW w:w="750" w:type="pct"/>
            <w:vAlign w:val="center"/>
          </w:tcPr>
          <w:p w14:paraId="17FDBE92" w14:textId="653F54FD" w:rsidR="00512CED" w:rsidRPr="00C87244" w:rsidRDefault="00512CED" w:rsidP="00734F7E">
            <w:pPr>
              <w:ind w:left="327"/>
              <w:rPr>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64</w:t>
            </w:r>
            <w:r w:rsidRPr="00C87244">
              <w:rPr>
                <w:lang w:val="en-US"/>
              </w:rPr>
              <w:fldChar w:fldCharType="end"/>
            </w:r>
            <w:r w:rsidRPr="00C87244">
              <w:rPr>
                <w:lang w:val="en-US"/>
              </w:rPr>
              <w:t>)</w:t>
            </w:r>
          </w:p>
        </w:tc>
      </w:tr>
    </w:tbl>
    <w:p w14:paraId="51B47477" w14:textId="77777777" w:rsidR="00365C87" w:rsidRDefault="00512CED" w:rsidP="003F1690">
      <w:pPr>
        <w:rPr>
          <w:rFonts w:eastAsiaTheme="minorEastAsia"/>
          <w:lang w:val="en-US"/>
        </w:rPr>
      </w:pPr>
      <w:r>
        <w:rPr>
          <w:lang w:val="en-US"/>
        </w:rPr>
        <w:t xml:space="preserve">Where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j</m:t>
            </m:r>
          </m:sub>
        </m:sSub>
        <m:r>
          <w:rPr>
            <w:rFonts w:ascii="Cambria Math" w:hAnsi="Cambria Math"/>
            <w:lang w:val="en-US"/>
          </w:rPr>
          <m:t>(</m:t>
        </m:r>
        <m:r>
          <m:rPr>
            <m:sty m:val="bi"/>
          </m:rPr>
          <w:rPr>
            <w:rFonts w:ascii="Cambria Math" w:hAnsi="Cambria Math"/>
            <w:lang w:val="en-US"/>
          </w:rPr>
          <m:t>q</m:t>
        </m:r>
        <m:r>
          <w:rPr>
            <w:rFonts w:ascii="Cambria Math" w:hAnsi="Cambria Math"/>
            <w:lang w:val="en-US"/>
          </w:rPr>
          <m:t>)</m:t>
        </m:r>
      </m:oMath>
      <w:r>
        <w:rPr>
          <w:rFonts w:eastAsiaTheme="minorEastAsia"/>
          <w:lang w:val="en-US"/>
        </w:rPr>
        <w:t xml:space="preserve"> is the atomic form-factor of atom </w:t>
      </w:r>
      <w:r w:rsidRPr="00512CED">
        <w:rPr>
          <w:rFonts w:eastAsiaTheme="minorEastAsia"/>
          <w:i/>
          <w:iCs/>
          <w:lang w:val="en-US"/>
        </w:rPr>
        <w:t>j</w:t>
      </w:r>
      <w:r>
        <w:rPr>
          <w:rFonts w:eastAsiaTheme="minorEastAsia"/>
          <w:lang w:val="en-US"/>
        </w:rPr>
        <w:t xml:space="preserve"> (summation is running through all the atoms in the supercell, </w:t>
      </w:r>
      <w:bookmarkStart w:id="198" w:name="OLE_LINK4"/>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at</m:t>
            </m:r>
          </m:sub>
        </m:sSub>
      </m:oMath>
      <w:bookmarkEnd w:id="198"/>
      <w:r>
        <w:rPr>
          <w:rFonts w:eastAsiaTheme="minorEastAsia"/>
          <w:lang w:val="en-US"/>
        </w:rPr>
        <w:t>)</w:t>
      </w:r>
      <w:r w:rsidR="003F1690">
        <w:rPr>
          <w:rFonts w:eastAsiaTheme="minorEastAsia"/>
          <w:lang w:val="en-US"/>
        </w:rPr>
        <w:t xml:space="preserve">; </w:t>
      </w:r>
      <m:oMath>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j</m:t>
            </m:r>
          </m:sub>
        </m:sSub>
      </m:oMath>
      <w:r w:rsidR="003F1690">
        <w:rPr>
          <w:rFonts w:eastAsiaTheme="minorEastAsia"/>
          <w:b/>
          <w:bCs/>
          <w:lang w:val="en-US"/>
        </w:rPr>
        <w:t xml:space="preserve"> </w:t>
      </w:r>
      <w:r w:rsidR="003F1690" w:rsidRPr="003F1690">
        <w:rPr>
          <w:rFonts w:eastAsiaTheme="minorEastAsia"/>
          <w:lang w:val="en-US"/>
        </w:rPr>
        <w:t>are</w:t>
      </w:r>
      <w:r w:rsidR="003F1690">
        <w:rPr>
          <w:rFonts w:eastAsiaTheme="minorEastAsia"/>
          <w:b/>
          <w:bCs/>
          <w:lang w:val="en-US"/>
        </w:rPr>
        <w:t xml:space="preserve"> </w:t>
      </w:r>
      <w:r w:rsidR="003F1690" w:rsidRPr="003F1690">
        <w:rPr>
          <w:rFonts w:eastAsiaTheme="minorEastAsia"/>
          <w:lang w:val="en-US"/>
        </w:rPr>
        <w:t>coordinates</w:t>
      </w:r>
      <w:r w:rsidR="003F1690">
        <w:rPr>
          <w:rFonts w:eastAsiaTheme="minorEastAsia"/>
          <w:lang w:val="en-US"/>
        </w:rPr>
        <w:t xml:space="preserve"> of the atoms </w:t>
      </w:r>
      <w:r w:rsidR="003F1690" w:rsidRPr="003F1690">
        <w:rPr>
          <w:rFonts w:eastAsiaTheme="minorEastAsia"/>
          <w:i/>
          <w:iCs/>
          <w:lang w:val="en-US"/>
        </w:rPr>
        <w:t>j</w:t>
      </w:r>
      <w:r w:rsidR="003F1690">
        <w:rPr>
          <w:rFonts w:eastAsiaTheme="minorEastAsia"/>
          <w:lang w:val="en-US"/>
        </w:rPr>
        <w:t xml:space="preserve">; and </w:t>
      </w:r>
      <w:r w:rsidR="003F1690" w:rsidRPr="00365C87">
        <w:rPr>
          <w:rFonts w:eastAsiaTheme="minorEastAsia"/>
          <w:b/>
          <w:bCs/>
          <w:i/>
          <w:iCs/>
          <w:lang w:val="en-US"/>
        </w:rPr>
        <w:t>q</w:t>
      </w:r>
      <w:r w:rsidR="003F1690">
        <w:rPr>
          <w:rFonts w:eastAsiaTheme="minorEastAsia"/>
          <w:lang w:val="en-US"/>
        </w:rPr>
        <w:t xml:space="preserve"> is the transferred momentum from the scattering X-ray photon. </w:t>
      </w:r>
    </w:p>
    <w:p w14:paraId="40D9D49B" w14:textId="01F9296E" w:rsidR="003F1690" w:rsidRPr="00C87244" w:rsidRDefault="003F1690" w:rsidP="003F1690">
      <w:pPr>
        <w:rPr>
          <w:lang w:val="en-US"/>
        </w:rPr>
      </w:pPr>
      <w:r>
        <w:rPr>
          <w:rFonts w:eastAsiaTheme="minorEastAsia"/>
          <w:lang w:val="en-US"/>
        </w:rPr>
        <w:t xml:space="preserve">Choosing </w:t>
      </w:r>
      <w:r w:rsidRPr="003F1690">
        <w:rPr>
          <w:rFonts w:eastAsiaTheme="minorEastAsia"/>
        </w:rPr>
        <w:t>particular diffraction peaks according to</w:t>
      </w:r>
      <w:r>
        <w:rPr>
          <w:rFonts w:eastAsiaTheme="minorEastAsia"/>
        </w:rPr>
        <w:t xml:space="preserve"> Miller indices (</w:t>
      </w:r>
      <w:r w:rsidRPr="003F1690">
        <w:rPr>
          <w:rFonts w:eastAsiaTheme="minorEastAsia"/>
          <w:i/>
          <w:iCs/>
        </w:rPr>
        <w:t>hkl</w:t>
      </w:r>
      <w:r>
        <w:rPr>
          <w:rFonts w:eastAsiaTheme="minorEastAsia"/>
        </w:rPr>
        <w:t>), the transferred momentum is then fixed b</w:t>
      </w:r>
      <w:r w:rsidR="00365C87">
        <w:rPr>
          <w:rFonts w:eastAsiaTheme="minorEastAsia"/>
        </w:rPr>
        <w:t>y</w:t>
      </w:r>
      <w:r>
        <w:rPr>
          <w:rFonts w:eastAsiaTheme="minorEastAsia"/>
        </w:rPr>
        <w:t xml:space="preserve"> this choice, and Eq.(</w:t>
      </w:r>
      <w:r w:rsidR="00564320">
        <w:rPr>
          <w:rFonts w:eastAsiaTheme="minorEastAsia"/>
        </w:rPr>
        <w:t>61</w:t>
      </w:r>
      <w:r>
        <w:rPr>
          <w:rFonts w:eastAsiaTheme="minorEastAsia"/>
        </w:rPr>
        <w:t>) reduces to the following:</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3F1690" w:rsidRPr="00C87244" w14:paraId="374E8771" w14:textId="77777777" w:rsidTr="00734F7E">
        <w:trPr>
          <w:jc w:val="center"/>
        </w:trPr>
        <w:tc>
          <w:tcPr>
            <w:tcW w:w="750" w:type="pct"/>
            <w:vAlign w:val="center"/>
          </w:tcPr>
          <w:p w14:paraId="7FBE136C" w14:textId="77777777" w:rsidR="003F1690" w:rsidRPr="00C87244" w:rsidRDefault="003F1690" w:rsidP="00734F7E">
            <w:pPr>
              <w:rPr>
                <w:rFonts w:asciiTheme="minorHAnsi" w:eastAsia="Times New Roman" w:hAnsiTheme="minorHAnsi" w:cstheme="minorHAnsi"/>
                <w:lang w:val="en-US"/>
              </w:rPr>
            </w:pPr>
          </w:p>
        </w:tc>
        <w:tc>
          <w:tcPr>
            <w:tcW w:w="3500" w:type="pct"/>
            <w:vAlign w:val="center"/>
          </w:tcPr>
          <w:p w14:paraId="5457835E" w14:textId="4077A891" w:rsidR="003F1690" w:rsidRPr="003F1690" w:rsidRDefault="00000000" w:rsidP="00734F7E">
            <w:pPr>
              <w:rPr>
                <w:rFonts w:asciiTheme="minorHAnsi" w:eastAsia="Times New Roman" w:hAnsiTheme="minorHAnsi" w:cstheme="minorHAnsi"/>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hkl</m:t>
                    </m:r>
                  </m:sub>
                </m:sSub>
                <m:d>
                  <m:dPr>
                    <m:ctrlPr>
                      <w:rPr>
                        <w:rFonts w:ascii="Cambria Math" w:hAnsi="Cambria Math"/>
                        <w:i/>
                        <w:lang w:val="en-US"/>
                      </w:rPr>
                    </m:ctrlPr>
                  </m:dPr>
                  <m:e>
                    <m:r>
                      <m:rPr>
                        <m:sty m:val="bi"/>
                      </m:rPr>
                      <w:rPr>
                        <w:rFonts w:ascii="Cambria Math" w:hAnsi="Cambria Math"/>
                        <w:lang w:val="en-US"/>
                      </w:rPr>
                      <m:t>q</m:t>
                    </m:r>
                  </m:e>
                </m:d>
                <m:r>
                  <w:rPr>
                    <w:rFonts w:ascii="Cambria Math" w:hAnsi="Cambria Math"/>
                    <w:lang w:val="en-US"/>
                  </w:rPr>
                  <m:t>=</m:t>
                </m:r>
                <m:sSup>
                  <m:sSupPr>
                    <m:ctrlPr>
                      <w:rPr>
                        <w:rFonts w:ascii="Cambria Math" w:eastAsia="Times New Roman" w:hAnsi="Cambria Math" w:cstheme="minorHAnsi"/>
                        <w:i/>
                        <w:lang w:val="en-US"/>
                      </w:rPr>
                    </m:ctrlPr>
                  </m:sSupPr>
                  <m:e>
                    <m:d>
                      <m:dPr>
                        <m:begChr m:val="|"/>
                        <m:endChr m:val="|"/>
                        <m:ctrlPr>
                          <w:rPr>
                            <w:rFonts w:ascii="Cambria Math" w:eastAsia="Times New Roman" w:hAnsi="Cambria Math" w:cstheme="minorHAnsi"/>
                            <w:i/>
                            <w:lang w:val="en-US"/>
                          </w:rPr>
                        </m:ctrlPr>
                      </m:dP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hkl</m:t>
                            </m:r>
                          </m:sub>
                        </m:sSub>
                        <m:d>
                          <m:dPr>
                            <m:ctrlPr>
                              <w:rPr>
                                <w:rFonts w:ascii="Cambria Math" w:hAnsi="Cambria Math"/>
                                <w:i/>
                                <w:lang w:val="en-US"/>
                              </w:rPr>
                            </m:ctrlPr>
                          </m:dPr>
                          <m:e>
                            <m:r>
                              <m:rPr>
                                <m:sty m:val="bi"/>
                              </m:rPr>
                              <w:rPr>
                                <w:rFonts w:ascii="Cambria Math" w:hAnsi="Cambria Math"/>
                                <w:lang w:val="en-US"/>
                              </w:rPr>
                              <m:t>q</m:t>
                            </m:r>
                          </m:e>
                        </m:d>
                      </m:e>
                    </m:d>
                  </m:e>
                  <m:sup>
                    <m:r>
                      <w:rPr>
                        <w:rFonts w:ascii="Cambria Math" w:eastAsia="Times New Roman" w:hAnsi="Cambria Math" w:cstheme="minorHAnsi"/>
                        <w:lang w:val="en-US"/>
                      </w:rPr>
                      <m:t>2</m:t>
                    </m:r>
                  </m:sup>
                </m:sSup>
              </m:oMath>
            </m:oMathPara>
          </w:p>
          <w:p w14:paraId="39FC23A0" w14:textId="32B80C2F" w:rsidR="003F1690" w:rsidRPr="003F1690" w:rsidRDefault="00000000" w:rsidP="00734F7E">
            <w:pPr>
              <w:rPr>
                <w:rFonts w:asciiTheme="minorHAnsi" w:eastAsia="Times New Roman" w:hAnsiTheme="minorHAnsi" w:cstheme="minorHAnsi"/>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hkl</m:t>
                    </m:r>
                  </m:sub>
                </m:sSub>
                <m:d>
                  <m:dPr>
                    <m:ctrlPr>
                      <w:rPr>
                        <w:rFonts w:ascii="Cambria Math" w:hAnsi="Cambria Math"/>
                        <w:i/>
                        <w:lang w:val="en-US"/>
                      </w:rPr>
                    </m:ctrlPr>
                  </m:dPr>
                  <m:e>
                    <m:r>
                      <m:rPr>
                        <m:sty m:val="bi"/>
                      </m:rPr>
                      <w:rPr>
                        <w:rFonts w:ascii="Cambria Math" w:hAnsi="Cambria Math"/>
                        <w:lang w:val="en-US"/>
                      </w:rPr>
                      <m:t>q</m:t>
                    </m:r>
                  </m:e>
                </m:d>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j=1</m:t>
                    </m:r>
                  </m:sub>
                  <m:sup>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at</m:t>
                        </m:r>
                      </m:sub>
                    </m:sSub>
                  </m:sup>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j</m:t>
                        </m:r>
                      </m:sub>
                    </m:sSub>
                    <m:r>
                      <w:rPr>
                        <w:rFonts w:ascii="Cambria Math" w:hAnsi="Cambria Math"/>
                        <w:lang w:val="en-US"/>
                      </w:rPr>
                      <m:t>(</m:t>
                    </m:r>
                    <m:r>
                      <m:rPr>
                        <m:sty m:val="bi"/>
                      </m:rPr>
                      <w:rPr>
                        <w:rFonts w:ascii="Cambria Math" w:hAnsi="Cambria Math"/>
                        <w:lang w:val="en-US"/>
                      </w:rPr>
                      <m:t>q</m:t>
                    </m:r>
                    <m:r>
                      <w:rPr>
                        <w:rFonts w:ascii="Cambria Math" w:hAnsi="Cambria Math"/>
                        <w:lang w:val="en-US"/>
                      </w:rPr>
                      <m:t>)</m:t>
                    </m:r>
                    <m:r>
                      <m:rPr>
                        <m:sty m:val="p"/>
                      </m:rPr>
                      <w:rPr>
                        <w:rFonts w:ascii="Cambria Math" w:hAnsi="Cambria Math"/>
                        <w:lang w:val="en-US"/>
                      </w:rPr>
                      <m:t>exp⁡</m:t>
                    </m:r>
                    <m:r>
                      <w:rPr>
                        <w:rFonts w:ascii="Cambria Math" w:hAnsi="Cambria Math"/>
                        <w:lang w:val="en-US"/>
                      </w:rPr>
                      <m:t>(-2πi(h</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xj</m:t>
                        </m:r>
                      </m:sub>
                    </m:sSub>
                    <m:r>
                      <w:rPr>
                        <w:rFonts w:ascii="Cambria Math" w:hAnsi="Cambria Math"/>
                        <w:lang w:val="en-US"/>
                      </w:rPr>
                      <m:t>+k</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yj</m:t>
                        </m:r>
                      </m:sub>
                    </m:sSub>
                    <m:r>
                      <w:rPr>
                        <w:rFonts w:ascii="Cambria Math" w:hAnsi="Cambria Math"/>
                        <w:lang w:val="en-US"/>
                      </w:rPr>
                      <m:t>+l</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zj</m:t>
                        </m:r>
                      </m:sub>
                    </m:sSub>
                    <m:r>
                      <w:rPr>
                        <w:rFonts w:ascii="Cambria Math" w:hAnsi="Cambria Math"/>
                        <w:lang w:val="en-US"/>
                      </w:rPr>
                      <m:t>))</m:t>
                    </m:r>
                  </m:e>
                </m:nary>
              </m:oMath>
            </m:oMathPara>
          </w:p>
        </w:tc>
        <w:tc>
          <w:tcPr>
            <w:tcW w:w="750" w:type="pct"/>
            <w:vAlign w:val="center"/>
          </w:tcPr>
          <w:p w14:paraId="18EF81AD" w14:textId="58D93783" w:rsidR="003F1690" w:rsidRPr="00C87244" w:rsidRDefault="003F1690" w:rsidP="00734F7E">
            <w:pPr>
              <w:ind w:left="327"/>
              <w:rPr>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65</w:t>
            </w:r>
            <w:r w:rsidRPr="00C87244">
              <w:rPr>
                <w:lang w:val="en-US"/>
              </w:rPr>
              <w:fldChar w:fldCharType="end"/>
            </w:r>
            <w:r w:rsidRPr="00C87244">
              <w:rPr>
                <w:lang w:val="en-US"/>
              </w:rPr>
              <w:t>)</w:t>
            </w:r>
          </w:p>
        </w:tc>
      </w:tr>
    </w:tbl>
    <w:p w14:paraId="0CE6FF73" w14:textId="57945551" w:rsidR="000B74FE" w:rsidRDefault="000B74FE" w:rsidP="00365C87">
      <w:pPr>
        <w:rPr>
          <w:rFonts w:eastAsiaTheme="minorEastAsia"/>
        </w:rPr>
      </w:pPr>
      <w:r>
        <w:rPr>
          <w:rFonts w:eastAsiaTheme="minorEastAsia"/>
        </w:rPr>
        <w:t xml:space="preserve">With the relative coordinates of all atoms </w:t>
      </w:r>
      <w:r w:rsidRPr="000B74FE">
        <w:rPr>
          <w:rFonts w:eastAsiaTheme="minorEastAsia"/>
          <w:i/>
          <w:iCs/>
        </w:rPr>
        <w:t>j</w:t>
      </w:r>
      <w:r>
        <w:rPr>
          <w:rFonts w:eastAsiaTheme="minorEastAsia"/>
        </w:rPr>
        <w:t xml:space="preserve"> in the supercell (</w:t>
      </w:r>
      <w:r w:rsidRPr="000B74FE">
        <w:rPr>
          <w:rFonts w:eastAsiaTheme="minorEastAsia"/>
          <w:i/>
          <w:iCs/>
        </w:rPr>
        <w:t>s</w:t>
      </w:r>
      <w:r w:rsidRPr="000B74FE">
        <w:rPr>
          <w:rFonts w:eastAsiaTheme="minorEastAsia"/>
          <w:i/>
          <w:iCs/>
          <w:vertAlign w:val="subscript"/>
        </w:rPr>
        <w:t>x</w:t>
      </w:r>
      <w:r w:rsidRPr="000B74FE">
        <w:rPr>
          <w:rFonts w:eastAsiaTheme="minorEastAsia"/>
          <w:i/>
          <w:iCs/>
        </w:rPr>
        <w:t>,s</w:t>
      </w:r>
      <w:r w:rsidRPr="000B74FE">
        <w:rPr>
          <w:rFonts w:eastAsiaTheme="minorEastAsia"/>
          <w:i/>
          <w:iCs/>
          <w:vertAlign w:val="subscript"/>
        </w:rPr>
        <w:t>y</w:t>
      </w:r>
      <w:r w:rsidRPr="000B74FE">
        <w:rPr>
          <w:rFonts w:eastAsiaTheme="minorEastAsia"/>
          <w:i/>
          <w:iCs/>
        </w:rPr>
        <w:t>,s</w:t>
      </w:r>
      <w:r w:rsidRPr="000B74FE">
        <w:rPr>
          <w:rFonts w:eastAsiaTheme="minorEastAsia"/>
          <w:i/>
          <w:iCs/>
          <w:vertAlign w:val="subscript"/>
        </w:rPr>
        <w:t>z</w:t>
      </w:r>
      <w:r>
        <w:rPr>
          <w:rFonts w:eastAsiaTheme="minorEastAsia"/>
        </w:rPr>
        <w:t>), and the Miller indices defined via the reciprocal vectors of the lattice, normalized to the number of the unit cells the supercell is constructed from.</w:t>
      </w:r>
    </w:p>
    <w:p w14:paraId="6EAF3BF8" w14:textId="59B842C9" w:rsidR="00365C87" w:rsidRPr="00C87244" w:rsidRDefault="00365C87" w:rsidP="00365C87">
      <w:pPr>
        <w:rPr>
          <w:lang w:val="en-US"/>
        </w:rPr>
      </w:pPr>
      <w:r>
        <w:rPr>
          <w:rFonts w:eastAsiaTheme="minorEastAsia"/>
        </w:rPr>
        <w:t>Alternatively, averaging Eq.(</w:t>
      </w:r>
      <w:r w:rsidR="008B54D9">
        <w:rPr>
          <w:rFonts w:eastAsiaTheme="minorEastAsia"/>
        </w:rPr>
        <w:t>61</w:t>
      </w:r>
      <w:r>
        <w:rPr>
          <w:rFonts w:eastAsiaTheme="minorEastAsia"/>
        </w:rPr>
        <w:t xml:space="preserve">) over all direction, assuming that the target is constructed of randomly oriented crystallites (powder), produces the </w:t>
      </w:r>
      <w:r w:rsidRPr="00365C87">
        <w:rPr>
          <w:rFonts w:eastAsiaTheme="minorEastAsia"/>
        </w:rPr>
        <w:t>Debye scattering formula</w:t>
      </w:r>
      <w:r>
        <w:rPr>
          <w:rFonts w:eastAsiaTheme="minorEastAsia"/>
        </w:rPr>
        <w:t xml:space="preserve"> (</w:t>
      </w:r>
      <w:r>
        <w:rPr>
          <w:lang w:val="en-US"/>
        </w:rPr>
        <w:t>see e.g. here</w:t>
      </w:r>
      <w:r w:rsidRPr="00131993">
        <w:rPr>
          <w:rStyle w:val="FootnoteReference"/>
        </w:rPr>
        <w:footnoteReference w:id="6"/>
      </w:r>
      <w:r>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365C87" w:rsidRPr="00C87244" w14:paraId="33DAD4F9" w14:textId="77777777" w:rsidTr="00734F7E">
        <w:trPr>
          <w:jc w:val="center"/>
        </w:trPr>
        <w:tc>
          <w:tcPr>
            <w:tcW w:w="750" w:type="pct"/>
            <w:vAlign w:val="center"/>
          </w:tcPr>
          <w:p w14:paraId="539C93C0" w14:textId="77777777" w:rsidR="00365C87" w:rsidRPr="00C87244" w:rsidRDefault="00365C87" w:rsidP="00734F7E">
            <w:pPr>
              <w:rPr>
                <w:rFonts w:asciiTheme="minorHAnsi" w:eastAsia="Times New Roman" w:hAnsiTheme="minorHAnsi" w:cstheme="minorHAnsi"/>
                <w:lang w:val="en-US"/>
              </w:rPr>
            </w:pPr>
          </w:p>
        </w:tc>
        <w:tc>
          <w:tcPr>
            <w:tcW w:w="3500" w:type="pct"/>
            <w:vAlign w:val="center"/>
          </w:tcPr>
          <w:p w14:paraId="719467CB" w14:textId="77777777" w:rsidR="00365C87" w:rsidRPr="00365C87" w:rsidRDefault="00365C87" w:rsidP="00734F7E">
            <w:pPr>
              <w:rPr>
                <w:rFonts w:asciiTheme="minorHAnsi" w:eastAsia="Times New Roman" w:hAnsiTheme="minorHAnsi" w:cstheme="minorHAnsi"/>
                <w:lang w:val="en-US"/>
              </w:rPr>
            </w:pPr>
            <m:oMathPara>
              <m:oMath>
                <m:r>
                  <w:rPr>
                    <w:rFonts w:ascii="Cambria Math" w:hAnsi="Cambria Math"/>
                    <w:lang w:val="en-US"/>
                  </w:rPr>
                  <m:t>I</m:t>
                </m:r>
                <m:d>
                  <m:dPr>
                    <m:ctrlPr>
                      <w:rPr>
                        <w:rFonts w:ascii="Cambria Math" w:hAnsi="Cambria Math"/>
                        <w:i/>
                        <w:lang w:val="en-US"/>
                      </w:rPr>
                    </m:ctrlPr>
                  </m:dPr>
                  <m:e>
                    <m:r>
                      <m:rPr>
                        <m:sty m:val="bi"/>
                      </m:rPr>
                      <w:rPr>
                        <w:rFonts w:ascii="Cambria Math" w:hAnsi="Cambria Math"/>
                        <w:lang w:val="en-US"/>
                      </w:rPr>
                      <m:t>q</m:t>
                    </m:r>
                  </m:e>
                </m:d>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j=1</m:t>
                    </m:r>
                  </m:sub>
                  <m:sup>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at</m:t>
                        </m:r>
                      </m:sub>
                    </m:sSub>
                  </m:sup>
                  <m:e>
                    <m:nary>
                      <m:naryPr>
                        <m:chr m:val="∑"/>
                        <m:limLoc m:val="undOvr"/>
                        <m:ctrlPr>
                          <w:rPr>
                            <w:rFonts w:ascii="Cambria Math" w:hAnsi="Cambria Math"/>
                            <w:i/>
                            <w:lang w:val="en-US"/>
                          </w:rPr>
                        </m:ctrlPr>
                      </m:naryPr>
                      <m:sub>
                        <m:r>
                          <w:rPr>
                            <w:rFonts w:ascii="Cambria Math" w:hAnsi="Cambria Math"/>
                            <w:lang w:val="en-US"/>
                          </w:rPr>
                          <m:t>k=1</m:t>
                        </m:r>
                      </m:sub>
                      <m:sup>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at</m:t>
                            </m:r>
                          </m:sub>
                        </m:sSub>
                      </m:sup>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j</m:t>
                            </m:r>
                          </m:sub>
                        </m:sSub>
                        <m:d>
                          <m:dPr>
                            <m:ctrlPr>
                              <w:rPr>
                                <w:rFonts w:ascii="Cambria Math" w:hAnsi="Cambria Math"/>
                                <w:i/>
                                <w:lang w:val="en-US"/>
                              </w:rPr>
                            </m:ctrlPr>
                          </m:dPr>
                          <m:e>
                            <m:r>
                              <m:rPr>
                                <m:sty m:val="bi"/>
                              </m:rPr>
                              <w:rPr>
                                <w:rFonts w:ascii="Cambria Math" w:hAnsi="Cambria Math"/>
                                <w:lang w:val="en-US"/>
                              </w:rPr>
                              <m:t>q</m:t>
                            </m:r>
                          </m:e>
                        </m:d>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k</m:t>
                            </m:r>
                          </m:sub>
                        </m:sSub>
                        <m:d>
                          <m:dPr>
                            <m:ctrlPr>
                              <w:rPr>
                                <w:rFonts w:ascii="Cambria Math" w:hAnsi="Cambria Math"/>
                                <w:i/>
                                <w:lang w:val="en-US"/>
                              </w:rPr>
                            </m:ctrlPr>
                          </m:dPr>
                          <m:e>
                            <m:r>
                              <m:rPr>
                                <m:sty m:val="bi"/>
                              </m:rPr>
                              <w:rPr>
                                <w:rFonts w:ascii="Cambria Math" w:hAnsi="Cambria Math"/>
                                <w:lang w:val="en-US"/>
                              </w:rPr>
                              <m:t>q</m:t>
                            </m:r>
                          </m:e>
                        </m:d>
                        <m:f>
                          <m:fPr>
                            <m:ctrlPr>
                              <w:rPr>
                                <w:rFonts w:ascii="Cambria Math" w:hAnsi="Cambria Math"/>
                                <w:i/>
                                <w:lang w:val="en-US"/>
                              </w:rPr>
                            </m:ctrlPr>
                          </m:fPr>
                          <m:num>
                            <m:r>
                              <w:rPr>
                                <w:rFonts w:ascii="Cambria Math" w:hAnsi="Cambria Math"/>
                                <w:lang w:val="en-US"/>
                              </w:rPr>
                              <m:t>sin</m:t>
                            </m:r>
                            <m:d>
                              <m:dPr>
                                <m:ctrlPr>
                                  <w:rPr>
                                    <w:rFonts w:ascii="Cambria Math" w:hAnsi="Cambria Math"/>
                                    <w:i/>
                                    <w:lang w:val="en-US"/>
                                  </w:rPr>
                                </m:ctrlPr>
                              </m:dPr>
                              <m:e>
                                <m:r>
                                  <w:rPr>
                                    <w:rFonts w:ascii="Cambria Math" w:hAnsi="Cambria Math"/>
                                    <w:lang w:val="en-US"/>
                                  </w:rPr>
                                  <m:t>q</m:t>
                                </m:r>
                                <m:d>
                                  <m:dPr>
                                    <m:begChr m:val="|"/>
                                    <m:endChr m:val="|"/>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j</m:t>
                                        </m:r>
                                      </m:sub>
                                    </m:sSub>
                                    <m: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k</m:t>
                                        </m:r>
                                      </m:sub>
                                    </m:sSub>
                                  </m:e>
                                </m:d>
                              </m:e>
                            </m:d>
                          </m:num>
                          <m:den>
                            <m:r>
                              <w:rPr>
                                <w:rFonts w:ascii="Cambria Math" w:hAnsi="Cambria Math"/>
                                <w:lang w:val="en-US"/>
                              </w:rPr>
                              <m:t>q</m:t>
                            </m:r>
                            <m:d>
                              <m:dPr>
                                <m:begChr m:val="|"/>
                                <m:endChr m:val="|"/>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j</m:t>
                                    </m:r>
                                  </m:sub>
                                </m:sSub>
                                <m: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k</m:t>
                                    </m:r>
                                  </m:sub>
                                </m:sSub>
                              </m:e>
                            </m:d>
                          </m:den>
                        </m:f>
                      </m:e>
                    </m:nary>
                  </m:e>
                </m:nary>
              </m:oMath>
            </m:oMathPara>
          </w:p>
          <w:p w14:paraId="38DD13ED" w14:textId="3BA4AD5B" w:rsidR="00365C87" w:rsidRPr="00365C87" w:rsidRDefault="00365C87" w:rsidP="00734F7E">
            <w:pPr>
              <w:rPr>
                <w:rFonts w:asciiTheme="minorHAnsi" w:eastAsia="Times New Roman" w:hAnsiTheme="minorHAnsi" w:cstheme="minorHAnsi"/>
                <w:lang w:val="en-US"/>
              </w:rPr>
            </w:pPr>
            <m:oMathPara>
              <m:oMath>
                <m:r>
                  <w:rPr>
                    <w:rFonts w:ascii="Cambria Math" w:hAnsi="Cambria Math"/>
                    <w:lang w:val="en-US"/>
                  </w:rPr>
                  <m:t>q=4π</m:t>
                </m:r>
                <m:f>
                  <m:fPr>
                    <m:ctrlPr>
                      <w:rPr>
                        <w:rFonts w:ascii="Cambria Math" w:hAnsi="Cambria Math"/>
                        <w:i/>
                        <w:lang w:val="en-US"/>
                      </w:rPr>
                    </m:ctrlPr>
                  </m:fPr>
                  <m:num>
                    <m:r>
                      <w:rPr>
                        <w:rFonts w:ascii="Cambria Math" w:hAnsi="Cambria Math"/>
                        <w:lang w:val="en-US"/>
                      </w:rPr>
                      <m:t>sin(θ)</m:t>
                    </m:r>
                  </m:num>
                  <m:den>
                    <m:r>
                      <w:rPr>
                        <w:rFonts w:ascii="Cambria Math" w:hAnsi="Cambria Math"/>
                        <w:lang w:val="en-US"/>
                      </w:rPr>
                      <m:t>λ</m:t>
                    </m:r>
                  </m:den>
                </m:f>
              </m:oMath>
            </m:oMathPara>
          </w:p>
        </w:tc>
        <w:tc>
          <w:tcPr>
            <w:tcW w:w="750" w:type="pct"/>
            <w:vAlign w:val="center"/>
          </w:tcPr>
          <w:p w14:paraId="14524983" w14:textId="3781B7CE" w:rsidR="00365C87" w:rsidRPr="00C87244" w:rsidRDefault="00365C87" w:rsidP="00734F7E">
            <w:pPr>
              <w:ind w:left="327"/>
              <w:rPr>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66</w:t>
            </w:r>
            <w:r w:rsidRPr="00C87244">
              <w:rPr>
                <w:lang w:val="en-US"/>
              </w:rPr>
              <w:fldChar w:fldCharType="end"/>
            </w:r>
            <w:r w:rsidRPr="00C87244">
              <w:rPr>
                <w:lang w:val="en-US"/>
              </w:rPr>
              <w:t>)</w:t>
            </w:r>
          </w:p>
        </w:tc>
      </w:tr>
    </w:tbl>
    <w:p w14:paraId="6FA429E9" w14:textId="2136AB13" w:rsidR="003F1690" w:rsidRDefault="00365C87" w:rsidP="003D37A7">
      <w:pPr>
        <w:rPr>
          <w:rFonts w:eastAsiaTheme="minorEastAsia"/>
        </w:rPr>
      </w:pPr>
      <w:r>
        <w:rPr>
          <w:rFonts w:eastAsiaTheme="minorEastAsia"/>
        </w:rPr>
        <w:t>In which case the transferred momentum is connected to the scattering half-angle θ; and λ is the wavelength of the X-ray probe.</w:t>
      </w:r>
    </w:p>
    <w:p w14:paraId="45FD2DF7" w14:textId="4084D80C" w:rsidR="007243C5" w:rsidRDefault="007243C5" w:rsidP="003D37A7">
      <w:pPr>
        <w:rPr>
          <w:rFonts w:eastAsiaTheme="minorEastAsia"/>
        </w:rPr>
      </w:pPr>
      <w:r>
        <w:rPr>
          <w:rFonts w:eastAsiaTheme="minorEastAsia"/>
        </w:rPr>
        <w:t>Within the Debye-Waller harmonic approximation, Eq.(61) may be reduced to the following:</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7243C5" w:rsidRPr="00C87244" w14:paraId="59E911A1" w14:textId="77777777" w:rsidTr="000F3BF4">
        <w:trPr>
          <w:jc w:val="center"/>
        </w:trPr>
        <w:tc>
          <w:tcPr>
            <w:tcW w:w="750" w:type="pct"/>
            <w:vAlign w:val="center"/>
          </w:tcPr>
          <w:p w14:paraId="2B817BF1" w14:textId="77777777" w:rsidR="007243C5" w:rsidRPr="00C87244" w:rsidRDefault="007243C5" w:rsidP="000F3BF4">
            <w:pPr>
              <w:rPr>
                <w:rFonts w:asciiTheme="minorHAnsi" w:eastAsia="Times New Roman" w:hAnsiTheme="minorHAnsi" w:cstheme="minorHAnsi"/>
                <w:lang w:val="en-US"/>
              </w:rPr>
            </w:pPr>
          </w:p>
        </w:tc>
        <w:tc>
          <w:tcPr>
            <w:tcW w:w="3500" w:type="pct"/>
            <w:vAlign w:val="center"/>
          </w:tcPr>
          <w:p w14:paraId="217CA010" w14:textId="681E7E7C" w:rsidR="007243C5" w:rsidRPr="00C87244" w:rsidRDefault="007243C5" w:rsidP="000F3BF4">
            <w:pPr>
              <w:rPr>
                <w:rFonts w:asciiTheme="minorHAnsi" w:eastAsia="Times New Roman" w:hAnsiTheme="minorHAnsi" w:cstheme="minorHAnsi"/>
                <w:lang w:val="en-US"/>
              </w:rPr>
            </w:pPr>
            <m:oMathPara>
              <m:oMath>
                <m:r>
                  <w:rPr>
                    <w:rFonts w:ascii="Cambria Math" w:hAnsi="Cambria Math"/>
                    <w:lang w:val="en-US"/>
                  </w:rPr>
                  <m:t>I</m:t>
                </m:r>
                <m:d>
                  <m:dPr>
                    <m:ctrlPr>
                      <w:rPr>
                        <w:rFonts w:ascii="Cambria Math" w:hAnsi="Cambria Math"/>
                        <w:i/>
                        <w:lang w:val="en-US"/>
                      </w:rPr>
                    </m:ctrlPr>
                  </m:dPr>
                  <m:e>
                    <m:r>
                      <m:rPr>
                        <m:sty m:val="bi"/>
                      </m:rPr>
                      <w:rPr>
                        <w:rFonts w:ascii="Cambria Math" w:hAnsi="Cambria Math"/>
                        <w:lang w:val="en-US"/>
                      </w:rPr>
                      <m:t>q</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d>
                  <m:dPr>
                    <m:ctrlPr>
                      <w:rPr>
                        <w:rFonts w:ascii="Cambria Math" w:hAnsi="Cambria Math"/>
                        <w:i/>
                        <w:lang w:val="en-US"/>
                      </w:rPr>
                    </m:ctrlPr>
                  </m:dPr>
                  <m:e>
                    <m:r>
                      <m:rPr>
                        <m:sty m:val="bi"/>
                      </m:rPr>
                      <w:rPr>
                        <w:rFonts w:ascii="Cambria Math" w:hAnsi="Cambria Math"/>
                        <w:lang w:val="en-US"/>
                      </w:rPr>
                      <m:t>q</m:t>
                    </m:r>
                  </m:e>
                </m:d>
                <m:func>
                  <m:funcPr>
                    <m:ctrlPr>
                      <w:rPr>
                        <w:rFonts w:ascii="Cambria Math" w:eastAsia="Times New Roman" w:hAnsi="Cambria Math" w:cstheme="minorHAnsi"/>
                        <w:lang w:val="en-US"/>
                      </w:rPr>
                    </m:ctrlPr>
                  </m:funcPr>
                  <m:fName>
                    <m:r>
                      <m:rPr>
                        <m:sty m:val="p"/>
                      </m:rPr>
                      <w:rPr>
                        <w:rFonts w:ascii="Cambria Math" w:eastAsia="Times New Roman" w:hAnsi="Cambria Math" w:cstheme="minorHAnsi"/>
                        <w:lang w:val="en-US"/>
                      </w:rPr>
                      <m:t>exp</m:t>
                    </m:r>
                  </m:fName>
                  <m:e>
                    <m:d>
                      <m:dPr>
                        <m:ctrlPr>
                          <w:rPr>
                            <w:rFonts w:ascii="Cambria Math" w:eastAsia="Times New Roman" w:hAnsi="Cambria Math" w:cstheme="minorHAnsi"/>
                            <w:lang w:val="en-US"/>
                          </w:rPr>
                        </m:ctrlPr>
                      </m:dPr>
                      <m:e>
                        <m:r>
                          <w:rPr>
                            <w:rFonts w:ascii="Cambria Math" w:eastAsia="Times New Roman" w:hAnsi="Cambria Math" w:cstheme="minorHAnsi"/>
                            <w:lang w:val="en-US"/>
                          </w:rPr>
                          <m:t>-</m:t>
                        </m:r>
                        <m:f>
                          <m:fPr>
                            <m:ctrlPr>
                              <w:rPr>
                                <w:rFonts w:ascii="Cambria Math" w:eastAsia="Times New Roman" w:hAnsi="Cambria Math" w:cstheme="minorHAnsi"/>
                                <w:i/>
                                <w:lang w:val="en-US"/>
                              </w:rPr>
                            </m:ctrlPr>
                          </m:fPr>
                          <m:num>
                            <m:r>
                              <w:rPr>
                                <w:rFonts w:ascii="Cambria Math" w:eastAsia="Times New Roman" w:hAnsi="Cambria Math" w:cstheme="minorHAnsi"/>
                                <w:lang w:val="en-US"/>
                              </w:rPr>
                              <m:t>1</m:t>
                            </m:r>
                          </m:num>
                          <m:den>
                            <m:r>
                              <w:rPr>
                                <w:rFonts w:ascii="Cambria Math" w:eastAsia="Times New Roman" w:hAnsi="Cambria Math" w:cstheme="minorHAnsi"/>
                                <w:lang w:val="en-US"/>
                              </w:rPr>
                              <m:t>3</m:t>
                            </m:r>
                          </m:den>
                        </m:f>
                        <m:sSup>
                          <m:sSupPr>
                            <m:ctrlPr>
                              <w:rPr>
                                <w:rFonts w:ascii="Cambria Math" w:eastAsia="Times New Roman" w:hAnsi="Cambria Math" w:cstheme="minorHAnsi"/>
                                <w:i/>
                                <w:lang w:val="en-US"/>
                              </w:rPr>
                            </m:ctrlPr>
                          </m:sSupPr>
                          <m:e>
                            <m:r>
                              <w:rPr>
                                <w:rFonts w:ascii="Cambria Math" w:eastAsia="Times New Roman" w:hAnsi="Cambria Math" w:cstheme="minorHAnsi"/>
                                <w:lang w:val="en-US"/>
                              </w:rPr>
                              <m:t>q</m:t>
                            </m:r>
                          </m:e>
                          <m:sup>
                            <m:r>
                              <w:rPr>
                                <w:rFonts w:ascii="Cambria Math" w:eastAsia="Times New Roman" w:hAnsi="Cambria Math" w:cstheme="minorHAnsi"/>
                                <w:lang w:val="en-US"/>
                              </w:rPr>
                              <m:t>2</m:t>
                            </m:r>
                          </m:sup>
                        </m:sSup>
                        <m:d>
                          <m:dPr>
                            <m:begChr m:val="〈"/>
                            <m:endChr m:val="〉"/>
                            <m:ctrlPr>
                              <w:rPr>
                                <w:rFonts w:ascii="Cambria Math" w:eastAsia="Times New Roman" w:hAnsi="Cambria Math" w:cstheme="minorHAnsi"/>
                                <w:i/>
                                <w:lang w:val="en-US"/>
                              </w:rPr>
                            </m:ctrlPr>
                          </m:dPr>
                          <m:e>
                            <m:sSup>
                              <m:sSupPr>
                                <m:ctrlPr>
                                  <w:rPr>
                                    <w:rFonts w:ascii="Cambria Math" w:eastAsia="Times New Roman" w:hAnsi="Cambria Math" w:cstheme="minorHAnsi"/>
                                    <w:i/>
                                    <w:lang w:val="en-US"/>
                                  </w:rPr>
                                </m:ctrlPr>
                              </m:sSupPr>
                              <m:e>
                                <m:r>
                                  <w:rPr>
                                    <w:rFonts w:ascii="Cambria Math" w:eastAsia="Times New Roman" w:hAnsi="Cambria Math" w:cstheme="minorHAnsi"/>
                                    <w:lang w:val="en-US"/>
                                  </w:rPr>
                                  <m:t>u</m:t>
                                </m:r>
                              </m:e>
                              <m:sup>
                                <m:r>
                                  <w:rPr>
                                    <w:rFonts w:ascii="Cambria Math" w:eastAsia="Times New Roman" w:hAnsi="Cambria Math" w:cstheme="minorHAnsi"/>
                                    <w:lang w:val="en-US"/>
                                  </w:rPr>
                                  <m:t>2</m:t>
                                </m:r>
                              </m:sup>
                            </m:sSup>
                          </m:e>
                        </m:d>
                      </m:e>
                    </m:d>
                  </m:e>
                </m:func>
                <m:r>
                  <w:rPr>
                    <w:rFonts w:ascii="Cambria Math" w:eastAsia="Times New Roman" w:hAnsi="Cambria Math" w:cstheme="minorHAnsi"/>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d>
                  <m:dPr>
                    <m:ctrlPr>
                      <w:rPr>
                        <w:rFonts w:ascii="Cambria Math" w:hAnsi="Cambria Math"/>
                        <w:i/>
                        <w:lang w:val="en-US"/>
                      </w:rPr>
                    </m:ctrlPr>
                  </m:dPr>
                  <m:e>
                    <m:r>
                      <m:rPr>
                        <m:sty m:val="bi"/>
                      </m:rPr>
                      <w:rPr>
                        <w:rFonts w:ascii="Cambria Math" w:hAnsi="Cambria Math"/>
                        <w:lang w:val="en-US"/>
                      </w:rPr>
                      <m:t>q</m:t>
                    </m:r>
                  </m:e>
                </m:d>
                <m:func>
                  <m:funcPr>
                    <m:ctrlPr>
                      <w:rPr>
                        <w:rFonts w:ascii="Cambria Math" w:eastAsia="Times New Roman" w:hAnsi="Cambria Math" w:cstheme="minorHAnsi"/>
                        <w:lang w:val="en-US"/>
                      </w:rPr>
                    </m:ctrlPr>
                  </m:funcPr>
                  <m:fName>
                    <m:r>
                      <m:rPr>
                        <m:sty m:val="p"/>
                      </m:rPr>
                      <w:rPr>
                        <w:rFonts w:ascii="Cambria Math" w:eastAsia="Times New Roman" w:hAnsi="Cambria Math" w:cstheme="minorHAnsi"/>
                        <w:lang w:val="en-US"/>
                      </w:rPr>
                      <m:t>exp</m:t>
                    </m:r>
                  </m:fName>
                  <m:e>
                    <m:d>
                      <m:dPr>
                        <m:ctrlPr>
                          <w:rPr>
                            <w:rFonts w:ascii="Cambria Math" w:eastAsia="Times New Roman" w:hAnsi="Cambria Math" w:cstheme="minorHAnsi"/>
                            <w:lang w:val="en-US"/>
                          </w:rPr>
                        </m:ctrlPr>
                      </m:dPr>
                      <m:e>
                        <m:r>
                          <w:rPr>
                            <w:rFonts w:ascii="Cambria Math" w:eastAsia="Times New Roman" w:hAnsi="Cambria Math" w:cstheme="minorHAnsi"/>
                            <w:lang w:val="en-US"/>
                          </w:rPr>
                          <m:t>-</m:t>
                        </m:r>
                        <m:sSup>
                          <m:sSupPr>
                            <m:ctrlPr>
                              <w:rPr>
                                <w:rFonts w:ascii="Cambria Math" w:eastAsia="Times New Roman" w:hAnsi="Cambria Math" w:cstheme="minorHAnsi"/>
                                <w:i/>
                                <w:lang w:val="en-US"/>
                              </w:rPr>
                            </m:ctrlPr>
                          </m:sSupPr>
                          <m:e>
                            <m:r>
                              <w:rPr>
                                <w:rFonts w:ascii="Cambria Math" w:eastAsia="Times New Roman" w:hAnsi="Cambria Math" w:cstheme="minorHAnsi"/>
                                <w:lang w:val="en-US"/>
                              </w:rPr>
                              <m:t>q</m:t>
                            </m:r>
                          </m:e>
                          <m:sup>
                            <m:r>
                              <w:rPr>
                                <w:rFonts w:ascii="Cambria Math" w:eastAsia="Times New Roman" w:hAnsi="Cambria Math" w:cstheme="minorHAnsi"/>
                                <w:lang w:val="en-US"/>
                              </w:rPr>
                              <m:t>2</m:t>
                            </m:r>
                          </m:sup>
                        </m:sSup>
                        <m:f>
                          <m:fPr>
                            <m:ctrlPr>
                              <w:rPr>
                                <w:rFonts w:ascii="Cambria Math" w:eastAsia="Times New Roman" w:hAnsi="Cambria Math" w:cstheme="minorHAnsi"/>
                                <w:i/>
                                <w:lang w:val="en-US"/>
                              </w:rPr>
                            </m:ctrlPr>
                          </m:fPr>
                          <m:num>
                            <m:r>
                              <w:rPr>
                                <w:rFonts w:ascii="Cambria Math" w:eastAsia="Times New Roman" w:hAnsi="Cambria Math" w:cstheme="minorHAnsi"/>
                                <w:lang w:val="en-US"/>
                              </w:rPr>
                              <m:t>3</m:t>
                            </m:r>
                            <m:sSup>
                              <m:sSupPr>
                                <m:ctrlPr>
                                  <w:rPr>
                                    <w:rFonts w:ascii="Cambria Math" w:eastAsia="Times New Roman" w:hAnsi="Cambria Math" w:cstheme="minorHAnsi"/>
                                    <w:i/>
                                    <w:lang w:val="en-US"/>
                                  </w:rPr>
                                </m:ctrlPr>
                              </m:sSupPr>
                              <m:e>
                                <m:r>
                                  <w:rPr>
                                    <w:rFonts w:ascii="Cambria Math" w:eastAsia="Times New Roman" w:hAnsi="Cambria Math" w:cstheme="minorHAnsi"/>
                                    <w:lang w:val="en-US"/>
                                  </w:rPr>
                                  <m:t>ħ</m:t>
                                </m:r>
                              </m:e>
                              <m:sup>
                                <m:r>
                                  <w:rPr>
                                    <w:rFonts w:ascii="Cambria Math" w:eastAsia="Times New Roman" w:hAnsi="Cambria Math" w:cstheme="minorHAnsi"/>
                                    <w:lang w:val="en-US"/>
                                  </w:rPr>
                                  <m:t>2</m:t>
                                </m:r>
                              </m:sup>
                            </m:sSup>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T</m:t>
                                </m:r>
                              </m:e>
                              <m:sub>
                                <m:r>
                                  <w:rPr>
                                    <w:rFonts w:ascii="Cambria Math" w:eastAsia="Times New Roman" w:hAnsi="Cambria Math" w:cstheme="minorHAnsi"/>
                                    <w:lang w:val="en-US"/>
                                  </w:rPr>
                                  <m:t>at</m:t>
                                </m:r>
                              </m:sub>
                            </m:sSub>
                          </m:num>
                          <m:den>
                            <m:r>
                              <w:rPr>
                                <w:rFonts w:ascii="Cambria Math" w:eastAsia="Times New Roman" w:hAnsi="Cambria Math" w:cstheme="minorHAnsi"/>
                                <w:lang w:val="en-US"/>
                              </w:rPr>
                              <m:t>M</m:t>
                            </m:r>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k</m:t>
                                </m:r>
                              </m:e>
                              <m:sub>
                                <m:r>
                                  <w:rPr>
                                    <w:rFonts w:ascii="Cambria Math" w:eastAsia="Times New Roman" w:hAnsi="Cambria Math" w:cstheme="minorHAnsi"/>
                                    <w:lang w:val="en-US"/>
                                  </w:rPr>
                                  <m:t>B</m:t>
                                </m:r>
                              </m:sub>
                            </m:sSub>
                            <m:sSubSup>
                              <m:sSubSupPr>
                                <m:ctrlPr>
                                  <w:rPr>
                                    <w:rFonts w:ascii="Cambria Math" w:eastAsia="Times New Roman" w:hAnsi="Cambria Math" w:cstheme="minorHAnsi"/>
                                    <w:i/>
                                    <w:lang w:val="en-US"/>
                                  </w:rPr>
                                </m:ctrlPr>
                              </m:sSubSupPr>
                              <m:e>
                                <m:r>
                                  <w:rPr>
                                    <w:rFonts w:ascii="Cambria Math" w:eastAsia="Times New Roman" w:hAnsi="Cambria Math" w:cstheme="minorHAnsi"/>
                                    <w:lang w:val="en-US"/>
                                  </w:rPr>
                                  <m:t>θ</m:t>
                                </m:r>
                              </m:e>
                              <m:sub>
                                <m:r>
                                  <w:rPr>
                                    <w:rFonts w:ascii="Cambria Math" w:eastAsia="Times New Roman" w:hAnsi="Cambria Math" w:cstheme="minorHAnsi"/>
                                    <w:lang w:val="en-US"/>
                                  </w:rPr>
                                  <m:t>D</m:t>
                                </m:r>
                              </m:sub>
                              <m:sup>
                                <m:r>
                                  <w:rPr>
                                    <w:rFonts w:ascii="Cambria Math" w:eastAsia="Times New Roman" w:hAnsi="Cambria Math" w:cstheme="minorHAnsi"/>
                                    <w:lang w:val="en-US"/>
                                  </w:rPr>
                                  <m:t>2</m:t>
                                </m:r>
                              </m:sup>
                            </m:sSubSup>
                          </m:den>
                        </m:f>
                      </m:e>
                    </m:d>
                  </m:e>
                </m:func>
              </m:oMath>
            </m:oMathPara>
          </w:p>
        </w:tc>
        <w:tc>
          <w:tcPr>
            <w:tcW w:w="750" w:type="pct"/>
            <w:vAlign w:val="center"/>
          </w:tcPr>
          <w:p w14:paraId="451536EE" w14:textId="31C8E530" w:rsidR="007243C5" w:rsidRPr="00C87244" w:rsidRDefault="007243C5" w:rsidP="000F3BF4">
            <w:pPr>
              <w:ind w:left="327"/>
              <w:rPr>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67</w:t>
            </w:r>
            <w:r w:rsidRPr="00C87244">
              <w:rPr>
                <w:lang w:val="en-US"/>
              </w:rPr>
              <w:fldChar w:fldCharType="end"/>
            </w:r>
            <w:r w:rsidRPr="00C87244">
              <w:rPr>
                <w:lang w:val="en-US"/>
              </w:rPr>
              <w:t>)</w:t>
            </w:r>
          </w:p>
        </w:tc>
      </w:tr>
    </w:tbl>
    <w:p w14:paraId="0012793B" w14:textId="567D9BC0" w:rsidR="007243C5" w:rsidRDefault="007243C5" w:rsidP="003D37A7">
      <w:pPr>
        <w:rPr>
          <w:rFonts w:eastAsiaTheme="minorEastAsia"/>
          <w:lang w:val="en-US"/>
        </w:rPr>
      </w:pPr>
      <w:r>
        <w:rPr>
          <w:rFonts w:eastAsiaTheme="minorEastAsia"/>
        </w:rPr>
        <w:t xml:space="preserve">Where </w:t>
      </w:r>
      <w:r w:rsidRPr="007243C5">
        <w:rPr>
          <w:rFonts w:eastAsiaTheme="minorEastAsia"/>
          <w:i/>
          <w:iCs/>
        </w:rPr>
        <w:t>I</w:t>
      </w:r>
      <w:r w:rsidRPr="007243C5">
        <w:rPr>
          <w:rFonts w:eastAsiaTheme="minorEastAsia"/>
          <w:i/>
          <w:iCs/>
          <w:vertAlign w:val="subscript"/>
        </w:rPr>
        <w:t>0</w:t>
      </w:r>
      <w:r>
        <w:rPr>
          <w:rFonts w:eastAsiaTheme="minorEastAsia"/>
        </w:rPr>
        <w:t xml:space="preserve"> is the room-temperature diffraction intensities; </w:t>
      </w:r>
      <m:oMath>
        <m:d>
          <m:dPr>
            <m:begChr m:val="〈"/>
            <m:endChr m:val="〉"/>
            <m:ctrlPr>
              <w:rPr>
                <w:rFonts w:ascii="Cambria Math" w:eastAsia="Times New Roman" w:hAnsi="Cambria Math" w:cstheme="minorHAnsi"/>
                <w:i/>
                <w:lang w:val="en-US"/>
              </w:rPr>
            </m:ctrlPr>
          </m:dPr>
          <m:e>
            <m:sSup>
              <m:sSupPr>
                <m:ctrlPr>
                  <w:rPr>
                    <w:rFonts w:ascii="Cambria Math" w:eastAsia="Times New Roman" w:hAnsi="Cambria Math" w:cstheme="minorHAnsi"/>
                    <w:i/>
                    <w:lang w:val="en-US"/>
                  </w:rPr>
                </m:ctrlPr>
              </m:sSupPr>
              <m:e>
                <m:r>
                  <w:rPr>
                    <w:rFonts w:ascii="Cambria Math" w:eastAsia="Times New Roman" w:hAnsi="Cambria Math" w:cstheme="minorHAnsi"/>
                    <w:lang w:val="en-US"/>
                  </w:rPr>
                  <m:t>u</m:t>
                </m:r>
              </m:e>
              <m:sup>
                <m:r>
                  <w:rPr>
                    <w:rFonts w:ascii="Cambria Math" w:eastAsia="Times New Roman" w:hAnsi="Cambria Math" w:cstheme="minorHAnsi"/>
                    <w:lang w:val="en-US"/>
                  </w:rPr>
                  <m:t>2</m:t>
                </m:r>
              </m:sup>
            </m:sSup>
          </m:e>
        </m:d>
        <m:r>
          <w:rPr>
            <w:rFonts w:ascii="Cambria Math" w:eastAsia="Times New Roman" w:hAnsi="Cambria Math" w:cstheme="minorHAnsi"/>
            <w:lang w:val="en-US"/>
          </w:rPr>
          <m:t>=</m:t>
        </m:r>
        <m:f>
          <m:fPr>
            <m:ctrlPr>
              <w:rPr>
                <w:rFonts w:ascii="Cambria Math" w:eastAsia="Times New Roman" w:hAnsi="Cambria Math" w:cstheme="minorHAnsi"/>
                <w:i/>
                <w:lang w:val="en-US"/>
              </w:rPr>
            </m:ctrlPr>
          </m:fPr>
          <m:num>
            <m:r>
              <w:rPr>
                <w:rFonts w:ascii="Cambria Math" w:eastAsia="Times New Roman" w:hAnsi="Cambria Math" w:cstheme="minorHAnsi"/>
                <w:lang w:val="en-US"/>
              </w:rPr>
              <m:t>1</m:t>
            </m:r>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at</m:t>
                </m:r>
              </m:sub>
            </m:sSub>
          </m:den>
        </m:f>
        <m:nary>
          <m:naryPr>
            <m:chr m:val="∑"/>
            <m:limLoc m:val="undOvr"/>
            <m:ctrlPr>
              <w:rPr>
                <w:rFonts w:ascii="Cambria Math" w:hAnsi="Cambria Math"/>
                <w:i/>
                <w:lang w:val="en-US"/>
              </w:rPr>
            </m:ctrlPr>
          </m:naryPr>
          <m:sub>
            <m:r>
              <w:rPr>
                <w:rFonts w:ascii="Cambria Math" w:hAnsi="Cambria Math"/>
                <w:lang w:val="en-US"/>
              </w:rPr>
              <m:t>k=1</m:t>
            </m:r>
          </m:sub>
          <m:sup>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at</m:t>
                </m:r>
              </m:sub>
            </m:sSub>
          </m:sup>
          <m:e>
            <m:sSup>
              <m:sSupPr>
                <m:ctrlPr>
                  <w:rPr>
                    <w:rFonts w:ascii="Cambria Math" w:hAnsi="Cambria Math"/>
                    <w:b/>
                    <w:bCs/>
                    <w:i/>
                    <w:lang w:val="en-US"/>
                  </w:rPr>
                </m:ctrlPr>
              </m:sSupPr>
              <m:e>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k</m:t>
                        </m:r>
                      </m:sub>
                    </m:sSub>
                    <m: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k</m:t>
                        </m:r>
                      </m:sub>
                    </m:sSub>
                    <m:r>
                      <w:rPr>
                        <w:rFonts w:ascii="Cambria Math" w:hAnsi="Cambria Math"/>
                        <w:lang w:val="en-US"/>
                      </w:rPr>
                      <m:t>(t=0)</m:t>
                    </m:r>
                  </m:e>
                </m:d>
              </m:e>
              <m:sup>
                <m:r>
                  <w:rPr>
                    <w:rFonts w:ascii="Cambria Math" w:hAnsi="Cambria Math"/>
                    <w:lang w:val="en-US"/>
                  </w:rPr>
                  <m:t>2</m:t>
                </m:r>
              </m:sup>
            </m:sSup>
          </m:e>
        </m:nary>
      </m:oMath>
      <w:r>
        <w:rPr>
          <w:rFonts w:eastAsiaTheme="minorEastAsia"/>
          <w:lang w:val="en-US"/>
        </w:rPr>
        <w:t xml:space="preserve"> is the mean square atomic displacement.</w:t>
      </w:r>
      <w:r w:rsidR="00F27A20">
        <w:rPr>
          <w:rFonts w:eastAsiaTheme="minorEastAsia"/>
          <w:lang w:val="en-US"/>
        </w:rPr>
        <w:t xml:space="preserve"> M is the atomic mass; </w:t>
      </w:r>
      <m:oMath>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k</m:t>
            </m:r>
          </m:e>
          <m:sub>
            <m:r>
              <w:rPr>
                <w:rFonts w:ascii="Cambria Math" w:eastAsia="Times New Roman" w:hAnsi="Cambria Math" w:cstheme="minorHAnsi"/>
                <w:lang w:val="en-US"/>
              </w:rPr>
              <m:t>B</m:t>
            </m:r>
          </m:sub>
        </m:sSub>
      </m:oMath>
      <w:r w:rsidR="00F27A20">
        <w:rPr>
          <w:rFonts w:eastAsiaTheme="minorEastAsia"/>
          <w:lang w:val="en-US"/>
        </w:rPr>
        <w:t xml:space="preserve"> is the Boltzmann constant; </w:t>
      </w:r>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D</m:t>
            </m:r>
          </m:sub>
        </m:sSub>
      </m:oMath>
      <w:r w:rsidR="00F27A20">
        <w:rPr>
          <w:rFonts w:eastAsiaTheme="minorEastAsia"/>
          <w:lang w:val="en-US"/>
        </w:rPr>
        <w:t xml:space="preserve"> is the Debye temperature.</w:t>
      </w:r>
    </w:p>
    <w:p w14:paraId="05B3D6BD" w14:textId="0E0DB784" w:rsidR="00DB6DA3" w:rsidRPr="00C33576" w:rsidRDefault="008A68D6" w:rsidP="003D37A7">
      <w:pPr>
        <w:rPr>
          <w:rFonts w:eastAsiaTheme="minorEastAsia"/>
          <w:lang w:val="en-US"/>
        </w:rPr>
      </w:pPr>
      <w:r w:rsidRPr="008A68D6">
        <w:rPr>
          <w:rFonts w:eastAsiaTheme="minorEastAsia"/>
          <w:i/>
          <w:iCs/>
          <w:lang w:val="en-US"/>
        </w:rPr>
        <w:lastRenderedPageBreak/>
        <w:t>Note</w:t>
      </w:r>
      <w:r>
        <w:rPr>
          <w:rFonts w:eastAsiaTheme="minorEastAsia"/>
          <w:lang w:val="en-US"/>
        </w:rPr>
        <w:t xml:space="preserve">, however, that the mean square displacement for Eq.(67) needs to be calculated with respect to the average atomic position  </w:t>
      </w:r>
      <m:oMath>
        <m:d>
          <m:dPr>
            <m:begChr m:val="〈"/>
            <m:endChr m:val="〉"/>
            <m:ctrlPr>
              <w:rPr>
                <w:rFonts w:ascii="Cambria Math" w:eastAsia="Times New Roman" w:hAnsi="Cambria Math" w:cstheme="minorHAnsi"/>
                <w:i/>
                <w:lang w:val="en-US"/>
              </w:rPr>
            </m:ctrlPr>
          </m:dPr>
          <m:e>
            <m:sSup>
              <m:sSupPr>
                <m:ctrlPr>
                  <w:rPr>
                    <w:rFonts w:ascii="Cambria Math" w:eastAsia="Times New Roman" w:hAnsi="Cambria Math" w:cstheme="minorHAnsi"/>
                    <w:i/>
                    <w:lang w:val="en-US"/>
                  </w:rPr>
                </m:ctrlPr>
              </m:sSupPr>
              <m:e>
                <m:r>
                  <w:rPr>
                    <w:rFonts w:ascii="Cambria Math" w:eastAsia="Times New Roman" w:hAnsi="Cambria Math" w:cstheme="minorHAnsi"/>
                    <w:lang w:val="en-US"/>
                  </w:rPr>
                  <m:t>u</m:t>
                </m:r>
              </m:e>
              <m:sup>
                <m:r>
                  <w:rPr>
                    <w:rFonts w:ascii="Cambria Math" w:eastAsia="Times New Roman" w:hAnsi="Cambria Math" w:cstheme="minorHAnsi"/>
                    <w:lang w:val="en-US"/>
                  </w:rPr>
                  <m:t>2</m:t>
                </m:r>
              </m:sup>
            </m:sSup>
          </m:e>
        </m:d>
        <m:r>
          <w:rPr>
            <w:rFonts w:ascii="Cambria Math" w:eastAsia="Times New Roman" w:hAnsi="Cambria Math" w:cstheme="minorHAnsi"/>
            <w:lang w:val="en-US"/>
          </w:rPr>
          <m:t>=</m:t>
        </m:r>
        <m:f>
          <m:fPr>
            <m:ctrlPr>
              <w:rPr>
                <w:rFonts w:ascii="Cambria Math" w:eastAsia="Times New Roman" w:hAnsi="Cambria Math" w:cstheme="minorHAnsi"/>
                <w:i/>
                <w:lang w:val="en-US"/>
              </w:rPr>
            </m:ctrlPr>
          </m:fPr>
          <m:num>
            <m:r>
              <w:rPr>
                <w:rFonts w:ascii="Cambria Math" w:eastAsia="Times New Roman" w:hAnsi="Cambria Math" w:cstheme="minorHAnsi"/>
                <w:lang w:val="en-US"/>
              </w:rPr>
              <m:t>1</m:t>
            </m:r>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at</m:t>
                </m:r>
              </m:sub>
            </m:sSub>
          </m:den>
        </m:f>
        <m:nary>
          <m:naryPr>
            <m:chr m:val="∑"/>
            <m:limLoc m:val="undOvr"/>
            <m:ctrlPr>
              <w:rPr>
                <w:rFonts w:ascii="Cambria Math" w:hAnsi="Cambria Math"/>
                <w:i/>
                <w:lang w:val="en-US"/>
              </w:rPr>
            </m:ctrlPr>
          </m:naryPr>
          <m:sub>
            <m:r>
              <w:rPr>
                <w:rFonts w:ascii="Cambria Math" w:hAnsi="Cambria Math"/>
                <w:lang w:val="en-US"/>
              </w:rPr>
              <m:t>k=1</m:t>
            </m:r>
          </m:sub>
          <m:sup>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at</m:t>
                </m:r>
              </m:sub>
            </m:sSub>
          </m:sup>
          <m:e>
            <m:sSup>
              <m:sSupPr>
                <m:ctrlPr>
                  <w:rPr>
                    <w:rFonts w:ascii="Cambria Math" w:hAnsi="Cambria Math"/>
                    <w:b/>
                    <w:bCs/>
                    <w:i/>
                    <w:lang w:val="en-US"/>
                  </w:rPr>
                </m:ctrlPr>
              </m:sSupPr>
              <m:e>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k</m:t>
                        </m:r>
                      </m:sub>
                    </m:sSub>
                    <m:r>
                      <w:rPr>
                        <w:rFonts w:ascii="Cambria Math" w:hAnsi="Cambria Math"/>
                        <w:lang w:val="en-US"/>
                      </w:rPr>
                      <m:t>-</m:t>
                    </m:r>
                    <m:sSub>
                      <m:sSubPr>
                        <m:ctrlPr>
                          <w:rPr>
                            <w:rFonts w:ascii="Cambria Math" w:hAnsi="Cambria Math"/>
                            <w:b/>
                            <w:bCs/>
                            <w:i/>
                            <w:lang w:val="en-US"/>
                          </w:rPr>
                        </m:ctrlPr>
                      </m:sSubPr>
                      <m:e>
                        <m:acc>
                          <m:accPr>
                            <m:chr m:val="̅"/>
                            <m:ctrlPr>
                              <w:rPr>
                                <w:rFonts w:ascii="Cambria Math" w:hAnsi="Cambria Math"/>
                                <w:b/>
                                <w:i/>
                                <w:lang w:val="en-US"/>
                              </w:rPr>
                            </m:ctrlPr>
                          </m:accPr>
                          <m:e>
                            <m:r>
                              <m:rPr>
                                <m:sty m:val="bi"/>
                              </m:rPr>
                              <w:rPr>
                                <w:rFonts w:ascii="Cambria Math" w:hAnsi="Cambria Math"/>
                                <w:lang w:val="en-US"/>
                              </w:rPr>
                              <m:t>R</m:t>
                            </m:r>
                          </m:e>
                        </m:acc>
                      </m:e>
                      <m:sub>
                        <m:r>
                          <m:rPr>
                            <m:sty m:val="bi"/>
                          </m:rPr>
                          <w:rPr>
                            <w:rFonts w:ascii="Cambria Math" w:hAnsi="Cambria Math"/>
                            <w:lang w:val="en-US"/>
                          </w:rPr>
                          <m:t>k</m:t>
                        </m:r>
                      </m:sub>
                    </m:sSub>
                  </m:e>
                </m:d>
              </m:e>
              <m:sup>
                <m:r>
                  <w:rPr>
                    <w:rFonts w:ascii="Cambria Math" w:hAnsi="Cambria Math"/>
                    <w:lang w:val="en-US"/>
                  </w:rPr>
                  <m:t>2</m:t>
                </m:r>
              </m:sup>
            </m:sSup>
          </m:e>
        </m:nary>
      </m:oMath>
      <w:r>
        <w:rPr>
          <w:rFonts w:eastAsiaTheme="minorEastAsia"/>
          <w:lang w:val="en-US"/>
        </w:rPr>
        <w:t xml:space="preserve">, instead of the one with respect to the initial positions </w:t>
      </w:r>
      <m:oMath>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k</m:t>
            </m:r>
          </m:sub>
        </m:sSub>
        <m:r>
          <w:rPr>
            <w:rFonts w:ascii="Cambria Math" w:hAnsi="Cambria Math"/>
            <w:lang w:val="en-US"/>
          </w:rPr>
          <m:t>(t=0)</m:t>
        </m:r>
      </m:oMath>
      <w:r>
        <w:rPr>
          <w:rFonts w:eastAsiaTheme="minorEastAsia"/>
          <w:lang w:val="en-US"/>
        </w:rPr>
        <w:t xml:space="preserve">; the two are only equal in the case when the simulation starts exactly from </w:t>
      </w:r>
      <m:oMath>
        <m:sSub>
          <m:sSubPr>
            <m:ctrlPr>
              <w:rPr>
                <w:rFonts w:ascii="Cambria Math" w:hAnsi="Cambria Math"/>
                <w:b/>
                <w:bCs/>
                <w:i/>
                <w:lang w:val="en-US"/>
              </w:rPr>
            </m:ctrlPr>
          </m:sSubPr>
          <m:e>
            <m:r>
              <m:rPr>
                <m:sty m:val="bi"/>
              </m:rPr>
              <w:rPr>
                <w:rFonts w:ascii="Cambria Math" w:hAnsi="Cambria Math"/>
                <w:lang w:val="en-US"/>
              </w:rPr>
              <m:t>R</m:t>
            </m:r>
          </m:e>
          <m:sub>
            <m:r>
              <m:rPr>
                <m:sty m:val="bi"/>
              </m:rPr>
              <w:rPr>
                <w:rFonts w:ascii="Cambria Math" w:hAnsi="Cambria Math"/>
                <w:lang w:val="en-US"/>
              </w:rPr>
              <m:t>k</m:t>
            </m:r>
          </m:sub>
        </m:sSub>
        <m:r>
          <w:rPr>
            <w:rFonts w:ascii="Cambria Math" w:hAnsi="Cambria Math"/>
            <w:lang w:val="en-US"/>
          </w:rPr>
          <m:t>(t=0)</m:t>
        </m:r>
        <m:r>
          <w:rPr>
            <w:rFonts w:ascii="Cambria Math" w:hAnsi="Cambria Math"/>
            <w:lang w:val="en-US"/>
          </w:rPr>
          <m:t>=</m:t>
        </m:r>
        <m:sSub>
          <m:sSubPr>
            <m:ctrlPr>
              <w:rPr>
                <w:rFonts w:ascii="Cambria Math" w:hAnsi="Cambria Math"/>
                <w:b/>
                <w:bCs/>
                <w:i/>
                <w:lang w:val="en-US"/>
              </w:rPr>
            </m:ctrlPr>
          </m:sSubPr>
          <m:e>
            <m:acc>
              <m:accPr>
                <m:chr m:val="̅"/>
                <m:ctrlPr>
                  <w:rPr>
                    <w:rFonts w:ascii="Cambria Math" w:hAnsi="Cambria Math"/>
                    <w:b/>
                    <w:i/>
                    <w:lang w:val="en-US"/>
                  </w:rPr>
                </m:ctrlPr>
              </m:accPr>
              <m:e>
                <m:r>
                  <m:rPr>
                    <m:sty m:val="bi"/>
                  </m:rPr>
                  <w:rPr>
                    <w:rFonts w:ascii="Cambria Math" w:hAnsi="Cambria Math"/>
                    <w:lang w:val="en-US"/>
                  </w:rPr>
                  <m:t>R</m:t>
                </m:r>
              </m:e>
            </m:acc>
          </m:e>
          <m:sub>
            <m:r>
              <m:rPr>
                <m:sty m:val="bi"/>
              </m:rPr>
              <w:rPr>
                <w:rFonts w:ascii="Cambria Math" w:hAnsi="Cambria Math"/>
                <w:lang w:val="en-US"/>
              </w:rPr>
              <m:t>k</m:t>
            </m:r>
          </m:sub>
        </m:sSub>
      </m:oMath>
      <w:r>
        <w:rPr>
          <w:rFonts w:eastAsiaTheme="minorEastAsia"/>
          <w:lang w:val="en-US"/>
        </w:rPr>
        <w:t xml:space="preserve">; </w:t>
      </w:r>
      <w:r>
        <w:rPr>
          <w:rFonts w:eastAsiaTheme="minorEastAsia"/>
          <w:lang w:val="en-US"/>
        </w:rPr>
        <w:t>otherwise (for example, if the simulation starts from a thermalized state), the diffraction peaks intensities may not be properly normalized, and will require careful reanalysis for appropriate interpretation.</w:t>
      </w:r>
    </w:p>
    <w:p w14:paraId="31668C59" w14:textId="77777777" w:rsidR="00512CED" w:rsidRPr="003D37A7" w:rsidRDefault="00512CED" w:rsidP="003D37A7">
      <w:pPr>
        <w:rPr>
          <w:lang w:val="en-US"/>
        </w:rPr>
      </w:pPr>
    </w:p>
    <w:p w14:paraId="185847F4" w14:textId="5260577F" w:rsidR="00B703D5" w:rsidRPr="00C87244" w:rsidRDefault="00221A15" w:rsidP="00EC6755">
      <w:pPr>
        <w:pStyle w:val="Heading2"/>
        <w:numPr>
          <w:ilvl w:val="1"/>
          <w:numId w:val="44"/>
        </w:numPr>
        <w:ind w:hanging="731"/>
        <w:rPr>
          <w:lang w:val="en-US"/>
        </w:rPr>
      </w:pPr>
      <w:bookmarkStart w:id="199" w:name="_Toc237682859"/>
      <w:r w:rsidRPr="00C87244">
        <w:rPr>
          <w:lang w:val="en-US"/>
        </w:rPr>
        <w:t>Neighbors’</w:t>
      </w:r>
      <w:r w:rsidR="00B703D5" w:rsidRPr="00C87244">
        <w:rPr>
          <w:lang w:val="en-US"/>
        </w:rPr>
        <w:t xml:space="preserve"> analysis and fragmentation</w:t>
      </w:r>
      <w:bookmarkEnd w:id="195"/>
      <w:bookmarkEnd w:id="196"/>
      <w:bookmarkEnd w:id="197"/>
      <w:bookmarkEnd w:id="199"/>
    </w:p>
    <w:p w14:paraId="44FDC483" w14:textId="760A49A2" w:rsidR="003D5184" w:rsidRDefault="00392B63" w:rsidP="00B703D5">
      <w:pPr>
        <w:rPr>
          <w:lang w:val="en-US"/>
        </w:rPr>
      </w:pPr>
      <w:r w:rsidRPr="00C87244">
        <w:rPr>
          <w:lang w:val="en-US"/>
        </w:rPr>
        <w:t xml:space="preserve">XTANT-3 simulation package allows </w:t>
      </w:r>
      <w:r w:rsidR="002003CE" w:rsidRPr="00C87244">
        <w:rPr>
          <w:lang w:val="en-US"/>
        </w:rPr>
        <w:t xml:space="preserve">us </w:t>
      </w:r>
      <w:r w:rsidRPr="00C87244">
        <w:rPr>
          <w:lang w:val="en-US"/>
        </w:rPr>
        <w:t>to evaluate the number of nearest neighbors within the given radius</w:t>
      </w:r>
      <w:r w:rsidR="003D5184">
        <w:rPr>
          <w:lang w:val="en-US"/>
        </w:rPr>
        <w:t>. Separate radii for different chemical elements can be used. In this case, XTANT-3 counts the average number of atoms (total, and chemical-element resolved) for each specified chemical element in the compound.</w:t>
      </w:r>
    </w:p>
    <w:p w14:paraId="0DCD19AF" w14:textId="755FC6DE" w:rsidR="00B703D5" w:rsidRDefault="003D5184" w:rsidP="00B703D5">
      <w:pPr>
        <w:rPr>
          <w:lang w:val="en-US"/>
        </w:rPr>
      </w:pPr>
      <w:r>
        <w:rPr>
          <w:lang w:val="en-US"/>
        </w:rPr>
        <w:t>XTANT-3 can also</w:t>
      </w:r>
      <w:r w:rsidR="00392B63" w:rsidRPr="00C87244">
        <w:rPr>
          <w:lang w:val="en-US"/>
        </w:rPr>
        <w:t xml:space="preserve"> count the number of fragments in case the system may break up in the simulation (e.g., ablation). Those fragments are then sorted by mass to create a mass spectrum.</w:t>
      </w:r>
    </w:p>
    <w:p w14:paraId="2EC697C5" w14:textId="604FD21C" w:rsidR="00601F00" w:rsidRDefault="00601F00" w:rsidP="00601F00">
      <w:pPr>
        <w:rPr>
          <w:lang w:val="en-US"/>
        </w:rPr>
      </w:pPr>
      <w:r>
        <w:rPr>
          <w:lang w:val="en-US"/>
        </w:rPr>
        <w:t>To create a spectrum in units of m/z (mass over charge of the fragments), as observed in experiments, an average charge of the fragments can be used. In XTANT-3, fractional Mulliken charge on each atom may be calculated, and then summed for each fragment. In this case, the integer charge is calculated by splitting the total fragment charge between the two neighboring states to calculate the weights and add two “effective fragments” to the spectrum: One with the mass/charge ratio as M/(</w:t>
      </w:r>
      <m:oMath>
        <m:d>
          <m:dPr>
            <m:begChr m:val="⌊"/>
            <m:endChr m:val="⌋"/>
            <m:ctrlPr>
              <w:rPr>
                <w:rFonts w:ascii="Cambria Math" w:hAnsi="Cambria Math"/>
                <w:i/>
                <w:lang w:val="en-US"/>
              </w:rPr>
            </m:ctrlPr>
          </m:dPr>
          <m:e>
            <m:r>
              <w:rPr>
                <w:rFonts w:ascii="Cambria Math" w:hAnsi="Cambria Math"/>
                <w:lang w:val="en-US"/>
              </w:rPr>
              <m:t>Z</m:t>
            </m:r>
          </m:e>
        </m:d>
      </m:oMath>
      <w:r>
        <w:rPr>
          <w:lang w:val="en-US"/>
        </w:rPr>
        <w:t>) and one with M/(</w:t>
      </w:r>
      <m:oMath>
        <m:d>
          <m:dPr>
            <m:begChr m:val="⌊"/>
            <m:endChr m:val="⌋"/>
            <m:ctrlPr>
              <w:rPr>
                <w:rFonts w:ascii="Cambria Math" w:hAnsi="Cambria Math"/>
                <w:i/>
                <w:lang w:val="en-US"/>
              </w:rPr>
            </m:ctrlPr>
          </m:dPr>
          <m:e>
            <m:r>
              <w:rPr>
                <w:rFonts w:ascii="Cambria Math" w:hAnsi="Cambria Math"/>
                <w:lang w:val="en-US"/>
              </w:rPr>
              <m:t>Z</m:t>
            </m:r>
          </m:e>
        </m:d>
      </m:oMath>
      <w:r>
        <w:rPr>
          <w:lang w:val="en-US"/>
        </w:rPr>
        <w:t xml:space="preserve">+1), where </w:t>
      </w:r>
      <m:oMath>
        <m:d>
          <m:dPr>
            <m:begChr m:val="⌊"/>
            <m:endChr m:val="⌋"/>
            <m:ctrlPr>
              <w:rPr>
                <w:rFonts w:ascii="Cambria Math" w:hAnsi="Cambria Math"/>
                <w:i/>
                <w:lang w:val="en-US"/>
              </w:rPr>
            </m:ctrlPr>
          </m:dPr>
          <m:e>
            <m:r>
              <w:rPr>
                <w:rFonts w:ascii="Cambria Math" w:hAnsi="Cambria Math"/>
                <w:lang w:val="en-US"/>
              </w:rPr>
              <m:t>Z</m:t>
            </m:r>
          </m:e>
        </m:d>
      </m:oMath>
      <w:r>
        <w:rPr>
          <w:rFonts w:eastAsiaTheme="minorEastAsia"/>
          <w:lang w:val="en-US"/>
        </w:rPr>
        <w:t xml:space="preserve"> is the </w:t>
      </w:r>
      <w:r w:rsidR="00BA5020">
        <w:rPr>
          <w:rFonts w:eastAsiaTheme="minorEastAsia"/>
          <w:lang w:val="en-US"/>
        </w:rPr>
        <w:t>nearest integer smaller than the fractional charge Z. The weight of the first fragment is then (Z-</w:t>
      </w:r>
      <m:oMath>
        <m:d>
          <m:dPr>
            <m:begChr m:val="⌊"/>
            <m:endChr m:val="⌋"/>
            <m:ctrlPr>
              <w:rPr>
                <w:rFonts w:ascii="Cambria Math" w:hAnsi="Cambria Math"/>
                <w:i/>
                <w:lang w:val="en-US"/>
              </w:rPr>
            </m:ctrlPr>
          </m:dPr>
          <m:e>
            <m:r>
              <w:rPr>
                <w:rFonts w:ascii="Cambria Math" w:hAnsi="Cambria Math"/>
                <w:lang w:val="en-US"/>
              </w:rPr>
              <m:t>Z</m:t>
            </m:r>
          </m:e>
        </m:d>
      </m:oMath>
      <w:r w:rsidR="00BA5020">
        <w:rPr>
          <w:lang w:val="en-US"/>
        </w:rPr>
        <w:t xml:space="preserve">), and of the second one is </w:t>
      </w:r>
      <w:r w:rsidR="00BA5020">
        <w:rPr>
          <w:rFonts w:eastAsiaTheme="minorEastAsia"/>
          <w:lang w:val="en-US"/>
        </w:rPr>
        <w:t>(</w:t>
      </w:r>
      <m:oMath>
        <m:d>
          <m:dPr>
            <m:begChr m:val="⌊"/>
            <m:endChr m:val="⌋"/>
            <m:ctrlPr>
              <w:rPr>
                <w:rFonts w:ascii="Cambria Math" w:hAnsi="Cambria Math"/>
                <w:i/>
                <w:lang w:val="en-US"/>
              </w:rPr>
            </m:ctrlPr>
          </m:dPr>
          <m:e>
            <m:r>
              <w:rPr>
                <w:rFonts w:ascii="Cambria Math" w:hAnsi="Cambria Math"/>
                <w:lang w:val="en-US"/>
              </w:rPr>
              <m:t>Z</m:t>
            </m:r>
          </m:e>
        </m:d>
      </m:oMath>
      <w:r w:rsidR="00BA5020">
        <w:rPr>
          <w:rFonts w:eastAsiaTheme="minorEastAsia"/>
          <w:lang w:val="en-US"/>
        </w:rPr>
        <w:t>-Z</w:t>
      </w:r>
      <w:r w:rsidR="00BA5020">
        <w:rPr>
          <w:lang w:val="en-US"/>
        </w:rPr>
        <w:t>+1).</w:t>
      </w:r>
    </w:p>
    <w:p w14:paraId="4B8CFE1D" w14:textId="77777777" w:rsidR="005056E6" w:rsidRPr="00C87244" w:rsidRDefault="005056E6" w:rsidP="00B703D5">
      <w:pPr>
        <w:rPr>
          <w:lang w:val="en-US"/>
        </w:rPr>
      </w:pPr>
    </w:p>
    <w:p w14:paraId="5066C23C" w14:textId="473E115F" w:rsidR="0082592F" w:rsidRDefault="0082592F" w:rsidP="00EC6755">
      <w:pPr>
        <w:pStyle w:val="Heading2"/>
        <w:numPr>
          <w:ilvl w:val="1"/>
          <w:numId w:val="44"/>
        </w:numPr>
        <w:ind w:hanging="731"/>
        <w:rPr>
          <w:lang w:val="en-US"/>
        </w:rPr>
      </w:pPr>
      <w:bookmarkStart w:id="200" w:name="_Toc237682860"/>
      <w:bookmarkStart w:id="201" w:name="_Ref139699990"/>
      <w:r>
        <w:rPr>
          <w:lang w:val="en-US"/>
        </w:rPr>
        <w:t>Optical coefficients</w:t>
      </w:r>
      <w:bookmarkEnd w:id="200"/>
      <w:r>
        <w:rPr>
          <w:lang w:val="en-US"/>
        </w:rPr>
        <w:t xml:space="preserve"> </w:t>
      </w:r>
    </w:p>
    <w:bookmarkEnd w:id="201"/>
    <w:p w14:paraId="2FE72A74" w14:textId="56119174" w:rsidR="005056E6" w:rsidRPr="00C87244" w:rsidRDefault="005056E6" w:rsidP="005056E6">
      <w:pPr>
        <w:rPr>
          <w:lang w:val="en-US"/>
        </w:rPr>
      </w:pPr>
      <w:r>
        <w:rPr>
          <w:lang w:val="en-US"/>
        </w:rPr>
        <w:t>XTANT-3 can evaluate transient optical properties: complex dielectric function</w:t>
      </w:r>
      <w:r w:rsidR="005D7BB0">
        <w:rPr>
          <w:lang w:val="en-US"/>
        </w:rPr>
        <w:t xml:space="preserve"> (CDF)</w:t>
      </w:r>
      <w:r>
        <w:rPr>
          <w:lang w:val="en-US"/>
        </w:rPr>
        <w:t>, complex index of refraction, and optical coefficients (transmittance, reflectance, and absorbance), within the random phase approximation (RPA</w:t>
      </w:r>
      <w:r w:rsidR="001D1BF2">
        <w:rPr>
          <w:lang w:val="en-US"/>
        </w:rPr>
        <w:t xml:space="preserve">, or, equivalently, Kubo-Greenwood approach </w:t>
      </w:r>
      <w:r w:rsidR="00F81566">
        <w:rPr>
          <w:lang w:val="en-US"/>
        </w:rPr>
        <w:fldChar w:fldCharType="begin" w:fldLock="1"/>
      </w:r>
      <w:r w:rsidR="00746EF4">
        <w:rPr>
          <w:lang w:val="en-US"/>
        </w:rPr>
        <w:instrText>ADDIN CSL_CITATION {"citationItems":[{"id":"ITEM-1","itemData":{"DOI":"10.1088/1742-6596/941/1/012047","ISSN":"1742-6588","abstract":"For calculation of short laser pulse absorption in metal the imaginary part of permittivity, which is simply related to the conductivity, is required. Currently to find the static and dynamic conductivity the Kubo-Greenwood formula is most commonly used. It describes the electromagnetic energy absorption in the one-electron approach. In the present study, this formula is derived directly from the expression for the permittivity expression in the random phase approximation, which in fact is equivalent to the method of the mean field. The detailed analysis of the role of electron-electron interaction in the calculation of the matrix elements of the velocity operator is given. It is shown that in the one-electron random phase approximation the single-particle conductive electron wave functions in the field of fixed ions should be used. The possibility of considering the exchange and correlation effects by means of an amendment to a local function field is discussed.","author":[{"dropping-particle":"V","family":"Ivliev","given":"S","non-dropping-particle":"","parse-names":false,"suffix":""}],"container-title":"Journal of Physics: Conference Series","id":"ITEM-1","issue":"1","issued":{"date-parts":[["2017","12","1"]]},"page":"012047","publisher":"IOP Publishing","title":"The Kubo-Greenwood formula as a result of the random phase approximation for the electrons of the metal","type":"article-journal","volume":"941"},"uris":["http://www.mendeley.com/documents/?uuid=b17b401d-1189-3be1-89f7-7681da1103d1"]}],"mendeley":{"formattedCitation":"[113]","plainTextFormattedCitation":"[113]","previouslyFormattedCitation":"[113]"},"properties":{"noteIndex":0},"schema":"https://github.com/citation-style-language/schema/raw/master/csl-citation.json"}</w:instrText>
      </w:r>
      <w:r w:rsidR="00F81566">
        <w:rPr>
          <w:lang w:val="en-US"/>
        </w:rPr>
        <w:fldChar w:fldCharType="separate"/>
      </w:r>
      <w:r w:rsidR="00746EF4" w:rsidRPr="00746EF4">
        <w:rPr>
          <w:noProof/>
          <w:lang w:val="en-US"/>
        </w:rPr>
        <w:t>[113]</w:t>
      </w:r>
      <w:r w:rsidR="00F81566">
        <w:rPr>
          <w:lang w:val="en-US"/>
        </w:rPr>
        <w:fldChar w:fldCharType="end"/>
      </w:r>
      <w:r>
        <w:rPr>
          <w:lang w:val="en-US"/>
        </w:rPr>
        <w:t>). The complex dielectric function within RPA is defined as follows</w:t>
      </w:r>
      <w:r w:rsidR="00371357">
        <w:rPr>
          <w:lang w:val="en-US"/>
        </w:rPr>
        <w:t xml:space="preserve"> </w:t>
      </w:r>
      <w:r w:rsidR="00371357">
        <w:rPr>
          <w:lang w:val="en-US"/>
        </w:rPr>
        <w:fldChar w:fldCharType="begin" w:fldLock="1"/>
      </w:r>
      <w:r w:rsidR="00746EF4">
        <w:rPr>
          <w:lang w:val="en-US"/>
        </w:rPr>
        <w:instrText>ADDIN CSL_CITATION {"citationItems":[{"id":"ITEM-1","itemData":{"DOI":"10.1103/PhysRevB.93.144101","ISSN":"2469-9950","author":[{"dropping-particle":"","family":"Tkachenko","given":"Victor","non-dropping-particle":"","parse-names":false,"suffix":""},{"dropping-particle":"","family":"Medvedev","given":"Nikita","non-dropping-particle":"","parse-names":false,"suffix":""},{"dropping-particle":"","family":"Li","given":"Zheng","non-dropping-particle":"","parse-names":false,"suffix":""},{"dropping-particle":"","family":"Piekarz","given":"Przemysław","non-dropping-particle":"","parse-names":false,"suffix":""},{"dropping-particle":"","family":"Ziaja","given":"Beata","non-dropping-particle":"","parse-names":false,"suffix":""}],"container-title":"Physical Review B","id":"ITEM-1","issue":"14","issued":{"date-parts":[["2016","4","1"]]},"page":"144101","title":"Transient optical properties of semiconductors under femtosecond x-ray irradiation","type":"article-journal","volume":"93"},"uris":["http://www.mendeley.com/documents/?uuid=4133a518-e3b6-4920-94d7-e79b22df8afa"]}],"mendeley":{"formattedCitation":"[114]","plainTextFormattedCitation":"[114]","previouslyFormattedCitation":"[114]"},"properties":{"noteIndex":0},"schema":"https://github.com/citation-style-language/schema/raw/master/csl-citation.json"}</w:instrText>
      </w:r>
      <w:r w:rsidR="00371357">
        <w:rPr>
          <w:lang w:val="en-US"/>
        </w:rPr>
        <w:fldChar w:fldCharType="separate"/>
      </w:r>
      <w:r w:rsidR="00746EF4" w:rsidRPr="00746EF4">
        <w:rPr>
          <w:noProof/>
          <w:lang w:val="en-US"/>
        </w:rPr>
        <w:t>[114]</w:t>
      </w:r>
      <w:r w:rsidR="00371357">
        <w:rPr>
          <w:lang w:val="en-US"/>
        </w:rPr>
        <w:fldChar w:fldCharType="end"/>
      </w:r>
      <w:r>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5056E6" w:rsidRPr="00C87244" w14:paraId="071329DB" w14:textId="77777777" w:rsidTr="00683280">
        <w:trPr>
          <w:jc w:val="center"/>
        </w:trPr>
        <w:tc>
          <w:tcPr>
            <w:tcW w:w="750" w:type="pct"/>
            <w:vAlign w:val="center"/>
          </w:tcPr>
          <w:p w14:paraId="52546C5F" w14:textId="77777777" w:rsidR="005056E6" w:rsidRPr="00C87244" w:rsidRDefault="005056E6" w:rsidP="00683280">
            <w:pPr>
              <w:rPr>
                <w:rFonts w:asciiTheme="minorHAnsi" w:eastAsia="Times New Roman" w:hAnsiTheme="minorHAnsi" w:cstheme="minorHAnsi"/>
                <w:lang w:val="en-US"/>
              </w:rPr>
            </w:pPr>
          </w:p>
        </w:tc>
        <w:tc>
          <w:tcPr>
            <w:tcW w:w="3500" w:type="pct"/>
            <w:vAlign w:val="center"/>
          </w:tcPr>
          <w:p w14:paraId="0BCE5640" w14:textId="2F7AFA9F" w:rsidR="005056E6" w:rsidRPr="00C87244" w:rsidRDefault="00000000" w:rsidP="00683280">
            <w:pPr>
              <w:rPr>
                <w:rFonts w:asciiTheme="minorHAnsi" w:eastAsia="Times New Roman" w:hAnsiTheme="minorHAnsi" w:cstheme="minorHAnsi"/>
                <w:lang w:val="en-US"/>
              </w:rPr>
            </w:pPr>
            <m:oMathPara>
              <m:oMath>
                <m:sSup>
                  <m:sSupPr>
                    <m:ctrlPr>
                      <w:rPr>
                        <w:rFonts w:ascii="Cambria Math" w:hAnsi="Cambria Math"/>
                        <w:i/>
                        <w:lang w:val="en-US"/>
                      </w:rPr>
                    </m:ctrlPr>
                  </m:sSupPr>
                  <m:e>
                    <m:r>
                      <w:rPr>
                        <w:rFonts w:ascii="Cambria Math" w:hAnsi="Cambria Math"/>
                        <w:lang w:val="en-US"/>
                      </w:rPr>
                      <m:t>ε</m:t>
                    </m:r>
                  </m:e>
                  <m:sup>
                    <m:r>
                      <w:rPr>
                        <w:rFonts w:ascii="Cambria Math" w:hAnsi="Cambria Math"/>
                        <w:lang w:val="en-US"/>
                      </w:rPr>
                      <m:t>αβ</m:t>
                    </m:r>
                  </m:sup>
                </m:sSup>
                <m:d>
                  <m:dPr>
                    <m:ctrlPr>
                      <w:rPr>
                        <w:rFonts w:ascii="Cambria Math" w:hAnsi="Cambria Math"/>
                        <w:i/>
                        <w:lang w:val="en-US"/>
                      </w:rPr>
                    </m:ctrlPr>
                  </m:dPr>
                  <m:e>
                    <m:r>
                      <w:rPr>
                        <w:rFonts w:ascii="Cambria Math" w:hAnsi="Cambria Math"/>
                        <w:lang w:val="en-US"/>
                      </w:rPr>
                      <m:t>ω</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δ</m:t>
                    </m:r>
                  </m:e>
                  <m:sub>
                    <m:r>
                      <w:rPr>
                        <w:rFonts w:ascii="Cambria Math" w:hAnsi="Cambria Math"/>
                        <w:lang w:val="en-US"/>
                      </w:rPr>
                      <m:t>αβ</m:t>
                    </m:r>
                  </m:sub>
                </m:sSub>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2</m:t>
                        </m:r>
                      </m:sup>
                    </m:sSup>
                    <m:sSup>
                      <m:sSupPr>
                        <m:ctrlPr>
                          <w:rPr>
                            <w:rFonts w:ascii="Cambria Math" w:hAnsi="Cambria Math"/>
                            <w:i/>
                            <w:lang w:val="en-US"/>
                          </w:rPr>
                        </m:ctrlPr>
                      </m:sSupPr>
                      <m:e>
                        <m:r>
                          <w:rPr>
                            <w:rFonts w:ascii="Cambria Math" w:hAnsi="Cambria Math"/>
                            <w:lang w:val="en-US"/>
                          </w:rPr>
                          <m:t>ħ</m:t>
                        </m:r>
                      </m:e>
                      <m:sup>
                        <m:r>
                          <w:rPr>
                            <w:rFonts w:ascii="Cambria Math" w:hAnsi="Cambria Math"/>
                            <w:lang w:val="en-US"/>
                          </w:rPr>
                          <m:t>2</m:t>
                        </m:r>
                      </m:sup>
                    </m:sSup>
                  </m:num>
                  <m:den>
                    <m:r>
                      <w:rPr>
                        <w:rFonts w:ascii="Cambria Math" w:hAnsi="Cambria Math"/>
                        <w:lang w:val="en-US"/>
                      </w:rPr>
                      <m:t>Ω</m:t>
                    </m:r>
                    <m:sSubSup>
                      <m:sSubSupPr>
                        <m:ctrlPr>
                          <w:rPr>
                            <w:rFonts w:ascii="Cambria Math" w:hAnsi="Cambria Math"/>
                            <w:i/>
                            <w:lang w:val="en-US"/>
                          </w:rPr>
                        </m:ctrlPr>
                      </m:sSubSupPr>
                      <m:e>
                        <m:r>
                          <w:rPr>
                            <w:rFonts w:ascii="Cambria Math" w:hAnsi="Cambria Math"/>
                            <w:lang w:val="en-US"/>
                          </w:rPr>
                          <m:t>m</m:t>
                        </m:r>
                      </m:e>
                      <m:sub>
                        <m:r>
                          <w:rPr>
                            <w:rFonts w:ascii="Cambria Math" w:hAnsi="Cambria Math"/>
                            <w:lang w:val="en-US"/>
                          </w:rPr>
                          <m:t>e</m:t>
                        </m:r>
                      </m:sub>
                      <m:sup>
                        <m:r>
                          <w:rPr>
                            <w:rFonts w:ascii="Cambria Math" w:hAnsi="Cambria Math"/>
                            <w:lang w:val="en-US"/>
                          </w:rPr>
                          <m:t>2</m:t>
                        </m:r>
                      </m:sup>
                    </m:sSubSup>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0</m:t>
                        </m:r>
                      </m:sub>
                    </m:sSub>
                  </m:den>
                </m:f>
                <m:nary>
                  <m:naryPr>
                    <m:chr m:val="∑"/>
                    <m:limLoc m:val="undOvr"/>
                    <m:supHide m:val="1"/>
                    <m:ctrlPr>
                      <w:rPr>
                        <w:rFonts w:ascii="Cambria Math" w:hAnsi="Cambria Math"/>
                        <w:i/>
                        <w:lang w:val="en-US"/>
                      </w:rPr>
                    </m:ctrlPr>
                  </m:naryPr>
                  <m:sub>
                    <m:r>
                      <w:rPr>
                        <w:rFonts w:ascii="Cambria Math" w:hAnsi="Cambria Math"/>
                        <w:lang w:val="en-US"/>
                      </w:rPr>
                      <m:t>nn'</m:t>
                    </m:r>
                  </m:sub>
                  <m:sup/>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nn'</m:t>
                            </m:r>
                          </m:sub>
                        </m:sSub>
                      </m:num>
                      <m:den>
                        <m:sSubSup>
                          <m:sSubSupPr>
                            <m:ctrlPr>
                              <w:rPr>
                                <w:rFonts w:ascii="Cambria Math" w:hAnsi="Cambria Math"/>
                                <w:i/>
                                <w:lang w:val="en-US"/>
                              </w:rPr>
                            </m:ctrlPr>
                          </m:sSubSupPr>
                          <m:e>
                            <m:r>
                              <w:rPr>
                                <w:rFonts w:ascii="Cambria Math" w:hAnsi="Cambria Math"/>
                                <w:lang w:val="en-US"/>
                              </w:rPr>
                              <m:t>E</m:t>
                            </m:r>
                          </m:e>
                          <m:sub>
                            <m:r>
                              <w:rPr>
                                <w:rFonts w:ascii="Cambria Math" w:hAnsi="Cambria Math"/>
                                <w:lang w:val="en-US"/>
                              </w:rPr>
                              <m:t>nn'</m:t>
                            </m:r>
                          </m:sub>
                          <m:sup>
                            <m:r>
                              <w:rPr>
                                <w:rFonts w:ascii="Cambria Math" w:hAnsi="Cambria Math"/>
                                <w:lang w:val="en-US"/>
                              </w:rPr>
                              <m:t>2</m:t>
                            </m:r>
                          </m:sup>
                        </m:sSubSup>
                      </m:den>
                    </m:f>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num>
                      <m:den>
                        <m:r>
                          <w:rPr>
                            <w:rFonts w:ascii="Cambria Math" w:hAnsi="Cambria Math"/>
                            <w:lang w:val="en-US"/>
                          </w:rPr>
                          <m:t>ħω-</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n</m:t>
                            </m:r>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sub>
                        </m:sSub>
                        <m:r>
                          <w:rPr>
                            <w:rFonts w:ascii="Cambria Math" w:hAnsi="Cambria Math"/>
                            <w:lang w:val="en-US"/>
                          </w:rPr>
                          <m:t>+iγ</m:t>
                        </m:r>
                      </m:den>
                    </m:f>
                  </m:e>
                </m:nary>
              </m:oMath>
            </m:oMathPara>
          </w:p>
        </w:tc>
        <w:tc>
          <w:tcPr>
            <w:tcW w:w="750" w:type="pct"/>
            <w:vAlign w:val="center"/>
          </w:tcPr>
          <w:p w14:paraId="05CF91A5" w14:textId="7130E3ED" w:rsidR="005056E6" w:rsidRPr="00C87244" w:rsidRDefault="005056E6" w:rsidP="00683280">
            <w:pPr>
              <w:ind w:left="327"/>
              <w:rPr>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68</w:t>
            </w:r>
            <w:r w:rsidRPr="00C87244">
              <w:rPr>
                <w:lang w:val="en-US"/>
              </w:rPr>
              <w:fldChar w:fldCharType="end"/>
            </w:r>
            <w:r w:rsidRPr="00C87244">
              <w:rPr>
                <w:lang w:val="en-US"/>
              </w:rPr>
              <w:t>)</w:t>
            </w:r>
          </w:p>
        </w:tc>
      </w:tr>
    </w:tbl>
    <w:p w14:paraId="2E2AC7BC" w14:textId="049E2D54" w:rsidR="005D7BB0" w:rsidRPr="00C87244" w:rsidRDefault="00371357" w:rsidP="005D7BB0">
      <w:pPr>
        <w:rPr>
          <w:lang w:val="en-US"/>
        </w:rPr>
      </w:pPr>
      <w:r>
        <w:rPr>
          <w:lang w:val="en-US"/>
        </w:rPr>
        <w:t>Here Ω</w:t>
      </w:r>
      <w:r>
        <w:rPr>
          <w:rFonts w:ascii="MTMI" w:hAnsi="MTMI" w:cs="MTMI"/>
          <w:i/>
          <w:iCs/>
          <w:lang w:val="en-US"/>
        </w:rPr>
        <w:t xml:space="preserve"> </w:t>
      </w:r>
      <w:r>
        <w:rPr>
          <w:lang w:val="en-US"/>
        </w:rPr>
        <w:t xml:space="preserve">is the volume of the simulation box, </w:t>
      </w:r>
      <w:r w:rsidRPr="00371357">
        <w:rPr>
          <w:i/>
          <w:iCs/>
        </w:rPr>
        <w:t>E</w:t>
      </w:r>
      <w:r w:rsidRPr="00371357">
        <w:rPr>
          <w:i/>
          <w:iCs/>
          <w:vertAlign w:val="subscript"/>
        </w:rPr>
        <w:t>nn’</w:t>
      </w:r>
      <w:r w:rsidRPr="00371357">
        <w:t xml:space="preserve"> = </w:t>
      </w:r>
      <w:r w:rsidRPr="00371357">
        <w:rPr>
          <w:i/>
          <w:iCs/>
        </w:rPr>
        <w:t>E</w:t>
      </w:r>
      <w:r w:rsidRPr="00371357">
        <w:rPr>
          <w:i/>
          <w:iCs/>
          <w:vertAlign w:val="subscript"/>
        </w:rPr>
        <w:t>n’</w:t>
      </w:r>
      <w:r w:rsidRPr="00371357">
        <w:t xml:space="preserve"> − </w:t>
      </w:r>
      <w:r w:rsidRPr="00371357">
        <w:rPr>
          <w:i/>
          <w:iCs/>
        </w:rPr>
        <w:t>E</w:t>
      </w:r>
      <w:r w:rsidRPr="00371357">
        <w:rPr>
          <w:i/>
          <w:iCs/>
          <w:vertAlign w:val="subscript"/>
        </w:rPr>
        <w:t>n</w:t>
      </w:r>
      <w:r>
        <w:rPr>
          <w:i/>
          <w:iCs/>
          <w:vertAlign w:val="subscript"/>
        </w:rPr>
        <w:t xml:space="preserve"> </w:t>
      </w:r>
      <w:r>
        <w:rPr>
          <w:lang w:val="en-US"/>
        </w:rPr>
        <w:t xml:space="preserve">is a transition energy between two eigenstates </w:t>
      </w:r>
      <m:oMath>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n'</m:t>
            </m:r>
          </m:e>
        </m:d>
      </m:oMath>
      <w:r>
        <w:rPr>
          <w:rFonts w:eastAsiaTheme="minorEastAsia"/>
          <w:lang w:val="en-US"/>
        </w:rPr>
        <w:t xml:space="preserve"> </w:t>
      </w:r>
      <w:r>
        <w:rPr>
          <w:lang w:val="en-US"/>
        </w:rPr>
        <w:t xml:space="preserve">and </w:t>
      </w:r>
      <m:oMath>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n</m:t>
            </m:r>
          </m:e>
        </m:d>
      </m:oMath>
      <w:r>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oMath>
      <w:r>
        <w:rPr>
          <w:rFonts w:eastAsiaTheme="minorEastAsia"/>
          <w:lang w:val="en-US"/>
        </w:rPr>
        <w:t xml:space="preserve"> and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oMath>
      <w:r>
        <w:rPr>
          <w:rFonts w:eastAsiaTheme="minorEastAsia"/>
          <w:lang w:val="en-US"/>
        </w:rPr>
        <w:t xml:space="preserve"> </w:t>
      </w:r>
      <w:r>
        <w:rPr>
          <w:lang w:val="en-US"/>
        </w:rPr>
        <w:t>are the corresponding transient occupation numbers</w:t>
      </w:r>
      <w:r w:rsidR="005D7BB0">
        <w:rPr>
          <w:lang w:val="en-US"/>
        </w:rPr>
        <w:t xml:space="preserve"> (electron distribution function) </w:t>
      </w:r>
      <w:r>
        <w:rPr>
          <w:lang w:val="en-US"/>
        </w:rPr>
        <w:t>normalized to two accounting for the spin degeneracy</w:t>
      </w:r>
      <w:r w:rsidR="005D7BB0">
        <w:rPr>
          <w:lang w:val="en-US"/>
        </w:rPr>
        <w:t>;</w:t>
      </w:r>
      <w:r>
        <w:rPr>
          <w:lang w:val="en-US"/>
        </w:rPr>
        <w:t xml:space="preserve"> </w:t>
      </w:r>
      <w:r w:rsidRPr="005D7BB0">
        <w:rPr>
          <w:i/>
          <w:iCs/>
        </w:rPr>
        <w:t>m</w:t>
      </w:r>
      <w:r w:rsidR="005D7BB0" w:rsidRPr="005D7BB0">
        <w:rPr>
          <w:i/>
          <w:iCs/>
          <w:vertAlign w:val="subscript"/>
        </w:rPr>
        <w:t>e</w:t>
      </w:r>
      <w:r w:rsidR="005D7BB0">
        <w:rPr>
          <w:i/>
          <w:iCs/>
          <w:vertAlign w:val="subscript"/>
        </w:rPr>
        <w:t xml:space="preserve"> </w:t>
      </w:r>
      <w:r>
        <w:rPr>
          <w:lang w:val="en-US"/>
        </w:rPr>
        <w:t>is the free-electron</w:t>
      </w:r>
      <w:r w:rsidR="005D7BB0">
        <w:rPr>
          <w:lang w:val="en-US"/>
        </w:rPr>
        <w:t xml:space="preserve"> mass;</w:t>
      </w:r>
      <w:r>
        <w:rPr>
          <w:lang w:val="en-US"/>
        </w:rPr>
        <w:t xml:space="preserve"> </w:t>
      </w:r>
      <w:r w:rsidRPr="005D7BB0">
        <w:rPr>
          <w:i/>
          <w:iCs/>
        </w:rPr>
        <w:t>e</w:t>
      </w:r>
      <w:r>
        <w:rPr>
          <w:rFonts w:ascii="MTMI" w:hAnsi="MTMI" w:cs="MTMI"/>
          <w:i/>
          <w:iCs/>
          <w:lang w:val="en-US"/>
        </w:rPr>
        <w:t xml:space="preserve"> </w:t>
      </w:r>
      <w:r>
        <w:rPr>
          <w:lang w:val="en-US"/>
        </w:rPr>
        <w:t>is the electron charge</w:t>
      </w:r>
      <w:r w:rsidR="005D7BB0">
        <w:rPr>
          <w:lang w:val="en-US"/>
        </w:rPr>
        <w:t>;</w:t>
      </w:r>
      <w:r>
        <w:rPr>
          <w:lang w:val="en-US"/>
        </w:rPr>
        <w:t xml:space="preserve"> </w:t>
      </w:r>
      <m:oMath>
        <m:r>
          <w:rPr>
            <w:rFonts w:ascii="Cambria Math" w:hAnsi="Cambria Math"/>
            <w:lang w:val="en-US"/>
          </w:rPr>
          <m:t>ħ</m:t>
        </m:r>
      </m:oMath>
      <w:r w:rsidR="005D7BB0">
        <w:rPr>
          <w:rFonts w:eastAsiaTheme="minorEastAsia"/>
          <w:lang w:val="en-US"/>
        </w:rPr>
        <w:t xml:space="preserve"> is </w:t>
      </w:r>
      <w:r>
        <w:rPr>
          <w:lang w:val="en-US"/>
        </w:rPr>
        <w:t>the Planck constant</w:t>
      </w:r>
      <w:r w:rsidR="005D7BB0">
        <w:rPr>
          <w:lang w:val="en-US"/>
        </w:rPr>
        <w:t>;</w:t>
      </w:r>
      <w:r>
        <w:rPr>
          <w:lang w:val="en-US"/>
        </w:rPr>
        <w:t xml:space="preserve"> and </w:t>
      </w:r>
      <w:r w:rsidRPr="005D7BB0">
        <w:rPr>
          <w:i/>
          <w:iCs/>
        </w:rPr>
        <w:t>e</w:t>
      </w:r>
      <w:r w:rsidR="005D7BB0" w:rsidRPr="005D7BB0">
        <w:rPr>
          <w:i/>
          <w:iCs/>
          <w:vertAlign w:val="subscript"/>
        </w:rPr>
        <w:t>0</w:t>
      </w:r>
      <w:r>
        <w:rPr>
          <w:sz w:val="14"/>
          <w:szCs w:val="14"/>
          <w:lang w:val="en-US"/>
        </w:rPr>
        <w:t xml:space="preserve"> </w:t>
      </w:r>
      <w:r>
        <w:rPr>
          <w:lang w:val="en-US"/>
        </w:rPr>
        <w:t xml:space="preserve">is the vacuum permittivity </w:t>
      </w:r>
      <w:r w:rsidR="005D7BB0">
        <w:rPr>
          <w:lang w:val="en-US"/>
        </w:rPr>
        <w:t>(</w:t>
      </w:r>
      <w:r>
        <w:rPr>
          <w:lang w:val="en-US"/>
        </w:rPr>
        <w:t>in SI</w:t>
      </w:r>
      <w:r w:rsidR="005D7BB0">
        <w:rPr>
          <w:lang w:val="en-US"/>
        </w:rPr>
        <w:t xml:space="preserve"> </w:t>
      </w:r>
      <w:r>
        <w:rPr>
          <w:lang w:val="en-US"/>
        </w:rPr>
        <w:t>units</w:t>
      </w:r>
      <w:r w:rsidR="005D7BB0">
        <w:rPr>
          <w:lang w:val="en-US"/>
        </w:rPr>
        <w:t>)</w:t>
      </w:r>
      <w:r>
        <w:rPr>
          <w:lang w:val="en-US"/>
        </w:rPr>
        <w:t>.</w:t>
      </w:r>
      <w:r w:rsidR="005D7BB0">
        <w:rPr>
          <w:lang w:val="en-US"/>
        </w:rPr>
        <w:t xml:space="preserve"> The p</w:t>
      </w:r>
      <w:r>
        <w:rPr>
          <w:lang w:val="en-US"/>
        </w:rPr>
        <w:t xml:space="preserve">arameter </w:t>
      </w:r>
      <w:r w:rsidRPr="005D7BB0">
        <w:rPr>
          <w:i/>
          <w:iCs/>
        </w:rPr>
        <w:t>γ</w:t>
      </w:r>
      <w:r>
        <w:rPr>
          <w:rFonts w:ascii="MTMI" w:hAnsi="MTMI" w:cs="MTMI"/>
          <w:i/>
          <w:iCs/>
          <w:lang w:val="en-US"/>
        </w:rPr>
        <w:t xml:space="preserve"> </w:t>
      </w:r>
      <w:r>
        <w:rPr>
          <w:lang w:val="en-US"/>
        </w:rPr>
        <w:t>is an inverse electron relaxation time</w:t>
      </w:r>
      <w:r w:rsidR="005D7BB0">
        <w:rPr>
          <w:lang w:val="en-US"/>
        </w:rPr>
        <w:t xml:space="preserve"> (in XTANT-3 set as </w:t>
      </w:r>
      <w:r w:rsidRPr="005D7BB0">
        <w:rPr>
          <w:i/>
          <w:iCs/>
        </w:rPr>
        <w:t>γ</w:t>
      </w:r>
      <w:r>
        <w:rPr>
          <w:rFonts w:ascii="MTMI" w:hAnsi="MTMI" w:cs="MTMI"/>
          <w:i/>
          <w:iCs/>
          <w:lang w:val="en-US"/>
        </w:rPr>
        <w:t xml:space="preserve"> </w:t>
      </w:r>
      <w:r>
        <w:rPr>
          <w:rFonts w:ascii="MTSY" w:eastAsia="MTSY" w:cs="MTSY"/>
          <w:lang w:val="en-US"/>
        </w:rPr>
        <w:t xml:space="preserve">= </w:t>
      </w:r>
      <w:r>
        <w:rPr>
          <w:lang w:val="en-US"/>
        </w:rPr>
        <w:t>1</w:t>
      </w:r>
      <w:r>
        <w:rPr>
          <w:rFonts w:ascii="MTMI" w:hAnsi="MTMI" w:cs="MTMI"/>
          <w:i/>
          <w:iCs/>
          <w:lang w:val="en-US"/>
        </w:rPr>
        <w:t>.</w:t>
      </w:r>
      <w:r>
        <w:rPr>
          <w:lang w:val="en-US"/>
        </w:rPr>
        <w:t>5</w:t>
      </w:r>
      <w:r>
        <w:rPr>
          <w:rFonts w:ascii="MTSY" w:eastAsia="MTSY" w:cs="MTSY" w:hint="eastAsia"/>
          <w:lang w:val="en-US"/>
        </w:rPr>
        <w:t>×</w:t>
      </w:r>
      <w:r>
        <w:rPr>
          <w:lang w:val="en-US"/>
        </w:rPr>
        <w:t>10</w:t>
      </w:r>
      <w:r w:rsidR="005D7BB0" w:rsidRPr="005D7BB0">
        <w:rPr>
          <w:vertAlign w:val="superscript"/>
          <w:lang w:val="en-US"/>
        </w:rPr>
        <w:t>1</w:t>
      </w:r>
      <w:r w:rsidR="00F81566">
        <w:rPr>
          <w:vertAlign w:val="superscript"/>
          <w:lang w:val="en-US"/>
        </w:rPr>
        <w:t>4</w:t>
      </w:r>
      <w:r w:rsidR="005D7BB0" w:rsidRPr="005D7BB0">
        <w:rPr>
          <w:lang w:val="en-US"/>
        </w:rPr>
        <w:t xml:space="preserve"> 1/s</w:t>
      </w:r>
      <w:r w:rsidR="005D7BB0">
        <w:rPr>
          <w:lang w:val="en-US"/>
        </w:rPr>
        <w:t>;</w:t>
      </w:r>
      <w:r>
        <w:rPr>
          <w:lang w:val="en-US"/>
        </w:rPr>
        <w:t xml:space="preserve"> </w:t>
      </w:r>
      <w:r w:rsidR="005D7BB0">
        <w:rPr>
          <w:lang w:val="en-US"/>
        </w:rPr>
        <w:t>a p</w:t>
      </w:r>
      <w:r>
        <w:rPr>
          <w:lang w:val="en-US"/>
        </w:rPr>
        <w:t>articular</w:t>
      </w:r>
      <w:r w:rsidR="005D7BB0">
        <w:rPr>
          <w:lang w:val="en-US"/>
        </w:rPr>
        <w:t xml:space="preserve"> </w:t>
      </w:r>
      <w:r>
        <w:rPr>
          <w:lang w:val="en-US"/>
        </w:rPr>
        <w:t xml:space="preserve">choice of </w:t>
      </w:r>
      <w:r w:rsidR="00A67E1D" w:rsidRPr="005D7BB0">
        <w:rPr>
          <w:i/>
          <w:iCs/>
        </w:rPr>
        <w:t>γ</w:t>
      </w:r>
      <w:r w:rsidR="00A67E1D">
        <w:rPr>
          <w:rFonts w:ascii="MTMI" w:hAnsi="MTMI" w:cs="MTMI"/>
          <w:i/>
          <w:iCs/>
        </w:rPr>
        <w:t xml:space="preserve"> </w:t>
      </w:r>
      <w:r>
        <w:rPr>
          <w:lang w:val="en-US"/>
        </w:rPr>
        <w:t>does not affect the results beyond the broadening</w:t>
      </w:r>
      <w:r w:rsidR="005D7BB0">
        <w:rPr>
          <w:lang w:val="en-US"/>
        </w:rPr>
        <w:t xml:space="preserve"> </w:t>
      </w:r>
      <w:r>
        <w:rPr>
          <w:lang w:val="en-US"/>
        </w:rPr>
        <w:t>of peaks in the CDF</w:t>
      </w:r>
      <w:r w:rsidR="005D7BB0">
        <w:rPr>
          <w:lang w:val="en-US"/>
        </w:rPr>
        <w:t xml:space="preserve"> </w:t>
      </w:r>
      <w:r w:rsidR="005D7BB0">
        <w:rPr>
          <w:lang w:val="en-US"/>
        </w:rPr>
        <w:fldChar w:fldCharType="begin" w:fldLock="1"/>
      </w:r>
      <w:r w:rsidR="00746EF4">
        <w:rPr>
          <w:lang w:val="en-US"/>
        </w:rPr>
        <w:instrText>ADDIN CSL_CITATION {"citationItems":[{"id":"ITEM-1","itemData":{"DOI":"10.1103/PhysRevB.93.144101","ISSN":"2469-9950","author":[{"dropping-particle":"","family":"Tkachenko","given":"Victor","non-dropping-particle":"","parse-names":false,"suffix":""},{"dropping-particle":"","family":"Medvedev","given":"Nikita","non-dropping-particle":"","parse-names":false,"suffix":""},{"dropping-particle":"","family":"Li","given":"Zheng","non-dropping-particle":"","parse-names":false,"suffix":""},{"dropping-particle":"","family":"Piekarz","given":"Przemysław","non-dropping-particle":"","parse-names":false,"suffix":""},{"dropping-particle":"","family":"Ziaja","given":"Beata","non-dropping-particle":"","parse-names":false,"suffix":""}],"container-title":"Physical Review B","id":"ITEM-1","issue":"14","issued":{"date-parts":[["2016","4","1"]]},"page":"144101","title":"Transient optical properties of semiconductors under femtosecond x-ray irradiation","type":"article-journal","volume":"93"},"uris":["http://www.mendeley.com/documents/?uuid=4133a518-e3b6-4920-94d7-e79b22df8afa"]}],"mendeley":{"formattedCitation":"[114]","plainTextFormattedCitation":"[114]","previouslyFormattedCitation":"[114]"},"properties":{"noteIndex":0},"schema":"https://github.com/citation-style-language/schema/raw/master/csl-citation.json"}</w:instrText>
      </w:r>
      <w:r w:rsidR="005D7BB0">
        <w:rPr>
          <w:lang w:val="en-US"/>
        </w:rPr>
        <w:fldChar w:fldCharType="separate"/>
      </w:r>
      <w:r w:rsidR="00746EF4" w:rsidRPr="00746EF4">
        <w:rPr>
          <w:noProof/>
          <w:lang w:val="en-US"/>
        </w:rPr>
        <w:t>[114]</w:t>
      </w:r>
      <w:r w:rsidR="005D7BB0">
        <w:rPr>
          <w:lang w:val="en-US"/>
        </w:rPr>
        <w:fldChar w:fldCharType="end"/>
      </w:r>
      <w:r w:rsidR="005D7BB0">
        <w:rPr>
          <w:lang w:val="en-US"/>
        </w:rPr>
        <w:t>)</w:t>
      </w:r>
      <w:r>
        <w:rPr>
          <w:lang w:val="en-US"/>
        </w:rPr>
        <w:t xml:space="preserve">. </w:t>
      </w:r>
      <w:bookmarkStart w:id="202" w:name="_Hlk144973184"/>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nn'</m:t>
            </m:r>
          </m:sub>
        </m:sSub>
      </m:oMath>
      <w:r>
        <w:rPr>
          <w:rFonts w:ascii="MTSY" w:eastAsia="MTSY" w:cs="MTSY"/>
          <w:sz w:val="10"/>
          <w:szCs w:val="10"/>
          <w:lang w:val="en-US"/>
        </w:rPr>
        <w:t xml:space="preserve"> </w:t>
      </w:r>
      <w:r>
        <w:rPr>
          <w:lang w:val="en-US"/>
        </w:rPr>
        <w:t>are the oscillator strength</w:t>
      </w:r>
      <w:r w:rsidR="005D7BB0">
        <w:rPr>
          <w:lang w:val="en-US"/>
        </w:rPr>
        <w:t xml:space="preserve"> </w:t>
      </w:r>
      <w:r>
        <w:rPr>
          <w:lang w:val="en-US"/>
        </w:rPr>
        <w:t>corresponding to the energy transition</w:t>
      </w:r>
      <w:r w:rsidR="005D7BB0">
        <w:rPr>
          <w:lang w:val="en-US"/>
        </w:rPr>
        <w:t xml:space="preserve"> </w:t>
      </w:r>
      <w:r w:rsidR="005D7BB0">
        <w:rPr>
          <w:lang w:val="en-US"/>
        </w:rPr>
        <w:fldChar w:fldCharType="begin" w:fldLock="1"/>
      </w:r>
      <w:r w:rsidR="00746EF4">
        <w:rPr>
          <w:lang w:val="en-US"/>
        </w:rPr>
        <w:instrText>ADDIN CSL_CITATION {"citationItems":[{"id":"ITEM-1","itemData":{"DOI":"10.1103/PhysRevB.72.075423","ISSN":"1098-0121","author":[{"dropping-particle":"","family":"Trani","given":"F.","non-dropping-particle":"","parse-names":false,"suffix":""},{"dropping-particle":"","family":"Cantele","given":"G.","non-dropping-particle":"","parse-names":false,"suffix":""},{"dropping-particle":"","family":"Ninno","given":"D.","non-dropping-particle":"","parse-names":false,"suffix":""},{"dropping-particle":"","family":"Iadonisi","given":"G.","non-dropping-particle":"","parse-names":false,"suffix":""}],"container-title":"Physical Review B","id":"ITEM-1","issue":"7","issued":{"date-parts":[["2005","8"]]},"page":"075423","title":"Tight-binding calculation of the optical absorption cross section of spherical and ellipsoidal silicon nanocrystals","type":"article-journal","volume":"72"},"uris":["http://www.mendeley.com/documents/?uuid=57be2bf4-ab3b-4383-af18-9112ae78cc7f"]}],"mendeley":{"formattedCitation":"[115]","plainTextFormattedCitation":"[115]","previouslyFormattedCitation":"[115]"},"properties":{"noteIndex":0},"schema":"https://github.com/citation-style-language/schema/raw/master/csl-citation.json"}</w:instrText>
      </w:r>
      <w:r w:rsidR="005D7BB0">
        <w:rPr>
          <w:lang w:val="en-US"/>
        </w:rPr>
        <w:fldChar w:fldCharType="separate"/>
      </w:r>
      <w:r w:rsidR="00746EF4" w:rsidRPr="00746EF4">
        <w:rPr>
          <w:noProof/>
          <w:lang w:val="en-US"/>
        </w:rPr>
        <w:t>[115]</w:t>
      </w:r>
      <w:r w:rsidR="005D7BB0">
        <w:rPr>
          <w:lang w:val="en-US"/>
        </w:rPr>
        <w:fldChar w:fldCharType="end"/>
      </w:r>
      <w:r w:rsidR="005D7BB0">
        <w:rPr>
          <w:lang w:val="en-US"/>
        </w:rPr>
        <w:t xml:space="preserve">: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5D7BB0" w:rsidRPr="00C87244" w14:paraId="3DA89EC2" w14:textId="77777777" w:rsidTr="00683280">
        <w:trPr>
          <w:jc w:val="center"/>
        </w:trPr>
        <w:tc>
          <w:tcPr>
            <w:tcW w:w="750" w:type="pct"/>
            <w:vAlign w:val="center"/>
          </w:tcPr>
          <w:p w14:paraId="3A3D5329" w14:textId="77777777" w:rsidR="005D7BB0" w:rsidRPr="00C87244" w:rsidRDefault="005D7BB0" w:rsidP="00683280">
            <w:pPr>
              <w:rPr>
                <w:rFonts w:asciiTheme="minorHAnsi" w:eastAsia="Times New Roman" w:hAnsiTheme="minorHAnsi" w:cstheme="minorHAnsi"/>
                <w:lang w:val="en-US"/>
              </w:rPr>
            </w:pPr>
          </w:p>
        </w:tc>
        <w:tc>
          <w:tcPr>
            <w:tcW w:w="3500" w:type="pct"/>
            <w:vAlign w:val="center"/>
          </w:tcPr>
          <w:p w14:paraId="5DAC19E5" w14:textId="16CFB260" w:rsidR="005D7BB0" w:rsidRPr="00C87244" w:rsidRDefault="00000000" w:rsidP="00683280">
            <w:pPr>
              <w:rPr>
                <w:rFonts w:asciiTheme="minorHAnsi" w:eastAsia="Times New Roman" w:hAnsiTheme="minorHAnsi" w:cstheme="minorHAnsi"/>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nn'</m:t>
                    </m:r>
                  </m:sub>
                </m:sSub>
                <m:r>
                  <w:rPr>
                    <w:rFonts w:ascii="Cambria Math" w:hAnsi="Cambria Math"/>
                    <w:lang w:val="en-US"/>
                  </w:rPr>
                  <m:t xml:space="preserve">= </m:t>
                </m:r>
                <m:sSup>
                  <m:sSupPr>
                    <m:ctrlPr>
                      <w:rPr>
                        <w:rFonts w:ascii="Cambria Math" w:hAnsi="Cambria Math"/>
                        <w:i/>
                        <w:lang w:val="en-US"/>
                      </w:rPr>
                    </m:ctrlPr>
                  </m:sSupPr>
                  <m:e>
                    <m:d>
                      <m:dPr>
                        <m:begChr m:val="|"/>
                        <m:endChr m:val="|"/>
                        <m:ctrlPr>
                          <w:rPr>
                            <w:rFonts w:ascii="Cambria Math" w:hAnsi="Cambria Math"/>
                            <w:i/>
                            <w:lang w:val="en-US"/>
                          </w:rPr>
                        </m:ctrlPr>
                      </m:dPr>
                      <m:e>
                        <m:d>
                          <m:dPr>
                            <m:begChr m:val="⟨"/>
                            <m:endChr m:val="⟩"/>
                            <m:ctrlPr>
                              <w:rPr>
                                <w:rFonts w:ascii="Cambria Math" w:hAnsi="Cambria Math"/>
                                <w:i/>
                                <w:lang w:val="en-US"/>
                              </w:rPr>
                            </m:ctrlPr>
                          </m:dPr>
                          <m:e>
                            <m:r>
                              <w:rPr>
                                <w:rFonts w:ascii="Cambria Math" w:hAnsi="Cambria Math"/>
                                <w:lang w:val="en-US"/>
                              </w:rPr>
                              <m:t>n'</m:t>
                            </m:r>
                          </m:e>
                          <m:e>
                            <m:r>
                              <w:rPr>
                                <w:rFonts w:ascii="Cambria Math" w:hAnsi="Cambria Math"/>
                                <w:lang w:val="en-US"/>
                              </w:rPr>
                              <m:t>p</m:t>
                            </m:r>
                          </m:e>
                          <m:e>
                            <m:r>
                              <w:rPr>
                                <w:rFonts w:ascii="Cambria Math" w:hAnsi="Cambria Math"/>
                                <w:lang w:val="en-US"/>
                              </w:rPr>
                              <m:t>n</m:t>
                            </m:r>
                          </m:e>
                        </m:d>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begChr m:val="|"/>
                        <m:endChr m:val="|"/>
                        <m:ctrlPr>
                          <w:rPr>
                            <w:rFonts w:ascii="Cambria Math" w:hAnsi="Cambria Math"/>
                            <w:i/>
                            <w:lang w:val="en-US"/>
                          </w:rPr>
                        </m:ctrlPr>
                      </m:dPr>
                      <m:e>
                        <m:nary>
                          <m:naryPr>
                            <m:chr m:val="∑"/>
                            <m:limLoc m:val="undOvr"/>
                            <m:supHide m:val="1"/>
                            <m:ctrlPr>
                              <w:rPr>
                                <w:rFonts w:ascii="Cambria Math" w:hAnsi="Cambria Math"/>
                                <w:i/>
                                <w:lang w:val="en-US"/>
                              </w:rPr>
                            </m:ctrlPr>
                          </m:naryPr>
                          <m:sub>
                            <m:r>
                              <w:rPr>
                                <w:rFonts w:ascii="Cambria Math" w:hAnsi="Cambria Math"/>
                                <w:lang w:val="en-US"/>
                              </w:rPr>
                              <m:t>R,</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m:t>
                                </m:r>
                              </m:sup>
                            </m:sSup>
                            <m:r>
                              <w:rPr>
                                <w:rFonts w:ascii="Cambria Math" w:hAnsi="Cambria Math"/>
                                <w:lang w:val="en-US"/>
                              </w:rPr>
                              <m:t>,σ,σ'</m:t>
                            </m:r>
                          </m:sub>
                          <m:sup/>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σn</m:t>
                                </m:r>
                              </m:sub>
                            </m:sSub>
                            <m:r>
                              <w:rPr>
                                <w:rFonts w:ascii="Cambria Math" w:hAnsi="Cambria Math"/>
                                <w:lang w:val="en-US"/>
                              </w:rPr>
                              <m:t>(</m:t>
                            </m:r>
                            <m:r>
                              <m:rPr>
                                <m:sty m:val="bi"/>
                              </m:rPr>
                              <w:rPr>
                                <w:rFonts w:ascii="Cambria Math" w:hAnsi="Cambria Math"/>
                                <w:lang w:val="en-US"/>
                              </w:rPr>
                              <m:t>R</m:t>
                            </m:r>
                            <m:r>
                              <w:rPr>
                                <w:rFonts w:ascii="Cambria Math" w:hAnsi="Cambria Math"/>
                                <w:lang w:val="en-US"/>
                              </w:rPr>
                              <m:t>)P(</m:t>
                            </m:r>
                            <m:r>
                              <m:rPr>
                                <m:sty m:val="bi"/>
                              </m:rPr>
                              <w:rPr>
                                <w:rFonts w:ascii="Cambria Math" w:hAnsi="Cambria Math"/>
                                <w:lang w:val="en-US"/>
                              </w:rPr>
                              <m:t>R</m:t>
                            </m:r>
                            <m:r>
                              <w:rPr>
                                <w:rFonts w:ascii="Cambria Math" w:hAnsi="Cambria Math"/>
                                <w:lang w:val="en-US"/>
                              </w:rPr>
                              <m:t>,</m:t>
                            </m:r>
                            <m:r>
                              <m:rPr>
                                <m:sty m:val="bi"/>
                              </m:rPr>
                              <w:rPr>
                                <w:rFonts w:ascii="Cambria Math" w:hAnsi="Cambria Math"/>
                                <w:lang w:val="en-US"/>
                              </w:rPr>
                              <m:t>R</m:t>
                            </m:r>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m:t>
                                    </m:r>
                                  </m:sup>
                                </m:sSup>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sub>
                            </m:sSub>
                            <m:r>
                              <w:rPr>
                                <w:rFonts w:ascii="Cambria Math" w:hAnsi="Cambria Math"/>
                                <w:lang w:val="en-US"/>
                              </w:rPr>
                              <m:t>(</m:t>
                            </m:r>
                            <m:r>
                              <m:rPr>
                                <m:sty m:val="bi"/>
                              </m:rPr>
                              <w:rPr>
                                <w:rFonts w:ascii="Cambria Math" w:hAnsi="Cambria Math"/>
                                <w:lang w:val="en-US"/>
                              </w:rPr>
                              <m:t>R</m:t>
                            </m:r>
                            <m:r>
                              <w:rPr>
                                <w:rFonts w:ascii="Cambria Math" w:hAnsi="Cambria Math"/>
                                <w:lang w:val="en-US"/>
                              </w:rPr>
                              <m:t>')</m:t>
                            </m:r>
                          </m:e>
                        </m:nary>
                      </m:e>
                    </m:d>
                  </m:e>
                  <m:sup>
                    <m:r>
                      <w:rPr>
                        <w:rFonts w:ascii="Cambria Math" w:hAnsi="Cambria Math"/>
                        <w:lang w:val="en-US"/>
                      </w:rPr>
                      <m:t>2</m:t>
                    </m:r>
                  </m:sup>
                </m:sSup>
                <m:r>
                  <w:rPr>
                    <w:rFonts w:ascii="Cambria Math" w:hAnsi="Cambria Math"/>
                    <w:lang w:val="en-US"/>
                  </w:rPr>
                  <m:t xml:space="preserve"> </m:t>
                </m:r>
              </m:oMath>
            </m:oMathPara>
          </w:p>
        </w:tc>
        <w:tc>
          <w:tcPr>
            <w:tcW w:w="750" w:type="pct"/>
            <w:vAlign w:val="center"/>
          </w:tcPr>
          <w:p w14:paraId="2E6A4367" w14:textId="664B6B7F" w:rsidR="005D7BB0" w:rsidRPr="00C87244" w:rsidRDefault="005D7BB0" w:rsidP="00683280">
            <w:pPr>
              <w:ind w:left="327"/>
              <w:rPr>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69</w:t>
            </w:r>
            <w:r w:rsidRPr="00C87244">
              <w:rPr>
                <w:lang w:val="en-US"/>
              </w:rPr>
              <w:fldChar w:fldCharType="end"/>
            </w:r>
            <w:r w:rsidRPr="00C87244">
              <w:rPr>
                <w:lang w:val="en-US"/>
              </w:rPr>
              <w:t>)</w:t>
            </w:r>
          </w:p>
        </w:tc>
      </w:tr>
    </w:tbl>
    <w:p w14:paraId="15503A25" w14:textId="77777777" w:rsidR="00F81566" w:rsidRDefault="00A67E1D" w:rsidP="00A67E1D">
      <w:pPr>
        <w:ind w:firstLine="0"/>
        <w:rPr>
          <w:lang w:val="en-US"/>
        </w:rPr>
      </w:pPr>
      <w:r>
        <w:rPr>
          <w:rFonts w:ascii="Times-Bold" w:hAnsi="Times-Bold" w:cs="Times-Bold"/>
          <w:lang w:val="en-US"/>
        </w:rPr>
        <w:lastRenderedPageBreak/>
        <w:t>w</w:t>
      </w:r>
      <w:r w:rsidR="008D5828" w:rsidRPr="008D5828">
        <w:rPr>
          <w:rFonts w:ascii="Times-Bold" w:hAnsi="Times-Bold" w:cs="Times-Bold"/>
          <w:lang w:val="en-US"/>
        </w:rPr>
        <w:t xml:space="preserve">here </w:t>
      </w:r>
      <w:r w:rsidR="008D5828" w:rsidRPr="008D5828">
        <w:rPr>
          <w:rFonts w:ascii="Times-Bold" w:hAnsi="Times-Bold" w:cs="Times-Bold"/>
          <w:b/>
          <w:bCs/>
          <w:i/>
          <w:iCs/>
          <w:lang w:val="en-US"/>
        </w:rPr>
        <w:t>R</w:t>
      </w:r>
      <w:r w:rsidR="008D5828">
        <w:rPr>
          <w:rFonts w:ascii="Times-Bold" w:hAnsi="Times-Bold" w:cs="Times-Bold"/>
          <w:b/>
          <w:bCs/>
          <w:sz w:val="14"/>
          <w:szCs w:val="14"/>
          <w:lang w:val="en-US"/>
        </w:rPr>
        <w:t xml:space="preserve"> </w:t>
      </w:r>
      <w:r>
        <w:rPr>
          <w:lang w:val="en-US"/>
        </w:rPr>
        <w:t>are</w:t>
      </w:r>
      <w:r w:rsidR="008D5828">
        <w:rPr>
          <w:lang w:val="en-US"/>
        </w:rPr>
        <w:t xml:space="preserve"> the coordinates of atoms; </w:t>
      </w:r>
      <w:r w:rsidR="008D5828">
        <w:rPr>
          <w:rFonts w:ascii="MTMI" w:hAnsi="MTMI" w:cs="MTMI"/>
          <w:i/>
          <w:iCs/>
          <w:lang w:val="en-US"/>
        </w:rPr>
        <w:t xml:space="preserve">σ </w:t>
      </w:r>
      <w:r w:rsidR="008D5828">
        <w:rPr>
          <w:lang w:val="en-US"/>
        </w:rPr>
        <w:t xml:space="preserve">are the atomic orbitals; and </w:t>
      </w:r>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σn</m:t>
            </m:r>
          </m:sub>
        </m:sSub>
        <m:r>
          <w:rPr>
            <w:rFonts w:ascii="Cambria Math" w:hAnsi="Cambria Math"/>
            <w:lang w:val="en-US"/>
          </w:rPr>
          <m:t>(</m:t>
        </m:r>
        <m:r>
          <m:rPr>
            <m:sty m:val="bi"/>
          </m:rPr>
          <w:rPr>
            <w:rFonts w:ascii="Cambria Math" w:hAnsi="Cambria Math"/>
            <w:lang w:val="en-US"/>
          </w:rPr>
          <m:t>R</m:t>
        </m:r>
        <m:r>
          <w:rPr>
            <w:rFonts w:ascii="Cambria Math" w:hAnsi="Cambria Math"/>
            <w:lang w:val="en-US"/>
          </w:rPr>
          <m:t>)</m:t>
        </m:r>
      </m:oMath>
      <w:r w:rsidR="008D5828">
        <w:rPr>
          <w:rFonts w:ascii="MTMI" w:hAnsi="MTMI" w:cs="MTMI"/>
          <w:i/>
          <w:iCs/>
          <w:sz w:val="14"/>
          <w:szCs w:val="14"/>
          <w:lang w:val="en-US"/>
        </w:rPr>
        <w:t xml:space="preserve"> </w:t>
      </w:r>
      <w:r w:rsidR="008D5828">
        <w:rPr>
          <w:lang w:val="en-US"/>
        </w:rPr>
        <w:t xml:space="preserve">and </w:t>
      </w:r>
      <m:oMath>
        <m:sSub>
          <m:sSubPr>
            <m:ctrlPr>
              <w:rPr>
                <w:rFonts w:ascii="Cambria Math" w:hAnsi="Cambria Math"/>
                <w:i/>
                <w:lang w:val="en-US"/>
              </w:rPr>
            </m:ctrlPr>
          </m:sSubPr>
          <m:e>
            <m:r>
              <w:rPr>
                <w:rFonts w:ascii="Cambria Math" w:hAnsi="Cambria Math"/>
                <w:lang w:val="en-US"/>
              </w:rPr>
              <m:t>B</m:t>
            </m:r>
          </m:e>
          <m:sub>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m:t>
                </m:r>
              </m:sup>
            </m:sSup>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sub>
        </m:sSub>
        <m:d>
          <m:dPr>
            <m:ctrlPr>
              <w:rPr>
                <w:rFonts w:ascii="Cambria Math" w:hAnsi="Cambria Math"/>
                <w:i/>
                <w:lang w:val="en-US"/>
              </w:rPr>
            </m:ctrlPr>
          </m:dPr>
          <m:e>
            <m:sSup>
              <m:sSupPr>
                <m:ctrlPr>
                  <w:rPr>
                    <w:rFonts w:ascii="Cambria Math" w:hAnsi="Cambria Math"/>
                    <w:i/>
                    <w:lang w:val="en-US"/>
                  </w:rPr>
                </m:ctrlPr>
              </m:sSupPr>
              <m:e>
                <m:r>
                  <m:rPr>
                    <m:sty m:val="bi"/>
                  </m:rPr>
                  <w:rPr>
                    <w:rFonts w:ascii="Cambria Math" w:hAnsi="Cambria Math"/>
                    <w:lang w:val="en-US"/>
                  </w:rPr>
                  <m:t>R</m:t>
                </m:r>
              </m:e>
              <m:sup>
                <m:r>
                  <w:rPr>
                    <w:rFonts w:ascii="Cambria Math" w:hAnsi="Cambria Math"/>
                    <w:lang w:val="en-US"/>
                  </w:rPr>
                  <m:t>'</m:t>
                </m:r>
              </m:sup>
            </m:sSup>
          </m:e>
        </m:d>
      </m:oMath>
      <w:r w:rsidR="008D5828">
        <w:rPr>
          <w:rFonts w:eastAsiaTheme="minorEastAsia"/>
          <w:lang w:val="en-US"/>
        </w:rPr>
        <w:t xml:space="preserve"> </w:t>
      </w:r>
      <w:r w:rsidR="008D5828">
        <w:rPr>
          <w:lang w:val="en-US"/>
        </w:rPr>
        <w:t>are the corresponding eigenvectors of the TB Hamiltonian matrix</w:t>
      </w:r>
      <w:r w:rsidR="008D5828" w:rsidRPr="008D5828">
        <w:rPr>
          <w:rFonts w:ascii="Cambria Math" w:hAnsi="Cambria Math"/>
          <w:i/>
          <w:lang w:val="en-US"/>
        </w:rPr>
        <w:t xml:space="preserve"> </w:t>
      </w:r>
      <m:oMath>
        <m:r>
          <w:rPr>
            <w:rFonts w:ascii="Cambria Math" w:hAnsi="Cambria Math"/>
            <w:lang w:val="en-US"/>
          </w:rPr>
          <m:t>H(</m:t>
        </m:r>
        <m:r>
          <m:rPr>
            <m:sty m:val="bi"/>
          </m:rPr>
          <w:rPr>
            <w:rFonts w:ascii="Cambria Math" w:hAnsi="Cambria Math"/>
            <w:lang w:val="en-US"/>
          </w:rPr>
          <m:t>R</m:t>
        </m:r>
        <m:r>
          <w:rPr>
            <w:rFonts w:ascii="Cambria Math" w:hAnsi="Cambria Math"/>
            <w:lang w:val="en-US"/>
          </w:rPr>
          <m:t>,</m:t>
        </m:r>
        <m:r>
          <m:rPr>
            <m:sty m:val="bi"/>
          </m:rPr>
          <w:rPr>
            <w:rFonts w:ascii="Cambria Math" w:hAnsi="Cambria Math"/>
            <w:lang w:val="en-US"/>
          </w:rPr>
          <m:t>R</m:t>
        </m:r>
        <m:r>
          <w:rPr>
            <w:rFonts w:ascii="Cambria Math" w:hAnsi="Cambria Math"/>
            <w:lang w:val="en-US"/>
          </w:rPr>
          <m:t>')</m:t>
        </m:r>
      </m:oMath>
      <w:r w:rsidR="008D5828">
        <w:rPr>
          <w:lang w:val="en-US"/>
        </w:rPr>
        <w:t xml:space="preserve">. </w:t>
      </w:r>
      <w:r w:rsidR="00F81566">
        <w:rPr>
          <w:lang w:val="en-US"/>
        </w:rPr>
        <w:t xml:space="preserve">There are two approaches to </w:t>
      </w:r>
      <w:r w:rsidR="00F81566" w:rsidRPr="00F81566">
        <w:rPr>
          <w:i/>
          <w:iCs/>
          <w:lang w:val="en-US"/>
        </w:rPr>
        <w:t>approximately</w:t>
      </w:r>
      <w:r w:rsidR="00F81566">
        <w:rPr>
          <w:lang w:val="en-US"/>
        </w:rPr>
        <w:t xml:space="preserve"> calculate the momentum operator with the TB formalism: </w:t>
      </w:r>
    </w:p>
    <w:p w14:paraId="555FDF3D" w14:textId="1E3D8838" w:rsidR="00F81566" w:rsidRPr="00F81566" w:rsidRDefault="00F81566" w:rsidP="00FE2F48">
      <w:pPr>
        <w:pStyle w:val="ListParagraph"/>
        <w:numPr>
          <w:ilvl w:val="0"/>
          <w:numId w:val="53"/>
        </w:numPr>
        <w:rPr>
          <w:lang w:val="en-US"/>
        </w:rPr>
      </w:pPr>
      <w:r w:rsidRPr="00F81566">
        <w:rPr>
          <w:lang w:val="en-US"/>
        </w:rPr>
        <w:t xml:space="preserve">directly using nonorthogonal Hamiltonian and overlap matrix (see </w:t>
      </w:r>
      <w:r w:rsidRPr="00F81566">
        <w:rPr>
          <w:lang w:val="en-US"/>
        </w:rPr>
        <w:fldChar w:fldCharType="begin" w:fldLock="1"/>
      </w:r>
      <w:r w:rsidR="00746EF4">
        <w:rPr>
          <w:lang w:val="en-US"/>
        </w:rPr>
        <w:instrText>ADDIN CSL_CITATION {"citationItems":[{"id":"ITEM-1","itemData":{"DOI":"10.1103/PhysRevB.98.115115","ISSN":"2469-9950","abstract":"We present a general formula for the tight-binding representation of momentum matrix elements needed for calculating the conductivity based on the Kubo-Greenwood formula using atomic orbitals, which are in general not orthogonal to other orbitals at different sites. In particular, the position matrix element is demonstrated to be important for delivering the exact momentum matrix element. This general formula, applicable to both orthonormal and nonorthonormal bases, solely needs the information of the position matrix elements and the ingredients that have already contained in the tight-binding representation. We then study the anomalous Hall conductivity in the standard example, ferromagnetic bcc Fe, by a first-principles tight-binding Hamiltonian. By assuming the commutation relation pâ - =(ime/â.,)[Ĥ,râ - ], the obtained frequency-dependent Hall conductivity is found to be in good agreement with existing theoretical and experimental results. Better agreement with experiments can be reached by introducing a reasonable bandwidth renormalization, evidencing the strong correlation among 3d orbitals in bcc Fe. Since a tight-binding Hamiltonian can be straightforwardly obtained after finishing a first-principles calculation using atomic basis functions that are generated before the self-consistent calculation, the derived formula is particularly useful for those first-principles calculations.","author":[{"dropping-particle":"","family":"Lee","given":"Chi-Cheng","non-dropping-particle":"","parse-names":false,"suffix":""},{"dropping-particle":"","family":"Lee","given":"Yung-Ting","non-dropping-particle":"","parse-names":false,"suffix":""},{"dropping-particle":"","family":"Fukuda","given":"Masahiro","non-dropping-particle":"","parse-names":false,"suffix":""},{"dropping-particle":"","family":"Ozaki","given":"Taisuke","non-dropping-particle":"","parse-names":false,"suffix":""}],"container-title":"Physical Review B","id":"ITEM-1","issue":"11","issued":{"date-parts":[["2018","9","11"]]},"page":"115115","publisher":"American Physical Society","title":"Tight-binding calculations of optical matrix elements for conductivity using nonorthogonal atomic orbitals: Anomalous Hall conductivity in bcc Fe","type":"article-journal","volume":"98"},"uris":["http://www.mendeley.com/documents/?uuid=57708eeb-230e-3736-a176-1e78ee8ea7b2"]}],"mendeley":{"formattedCitation":"[116]","plainTextFormattedCitation":"[116]","previouslyFormattedCitation":"[116]"},"properties":{"noteIndex":0},"schema":"https://github.com/citation-style-language/schema/raw/master/csl-citation.json"}</w:instrText>
      </w:r>
      <w:r w:rsidRPr="00F81566">
        <w:rPr>
          <w:lang w:val="en-US"/>
        </w:rPr>
        <w:fldChar w:fldCharType="separate"/>
      </w:r>
      <w:r w:rsidR="00746EF4" w:rsidRPr="00746EF4">
        <w:rPr>
          <w:noProof/>
          <w:lang w:val="en-US"/>
        </w:rPr>
        <w:t>[116]</w:t>
      </w:r>
      <w:r w:rsidRPr="00F81566">
        <w:rPr>
          <w:lang w:val="en-US"/>
        </w:rPr>
        <w:fldChar w:fldCharType="end"/>
      </w:r>
      <w:r w:rsidRPr="00F81566">
        <w:rPr>
          <w:lang w:val="en-US"/>
        </w:rPr>
        <w:t>), in which case: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F81566" w:rsidRPr="00C87244" w14:paraId="2877A29C" w14:textId="77777777" w:rsidTr="00570D5F">
        <w:trPr>
          <w:jc w:val="center"/>
        </w:trPr>
        <w:tc>
          <w:tcPr>
            <w:tcW w:w="750" w:type="pct"/>
            <w:vAlign w:val="center"/>
          </w:tcPr>
          <w:p w14:paraId="5A03FBD4" w14:textId="77777777" w:rsidR="00F81566" w:rsidRPr="00C87244" w:rsidRDefault="00F81566" w:rsidP="00570D5F">
            <w:pPr>
              <w:rPr>
                <w:rFonts w:asciiTheme="minorHAnsi" w:eastAsia="Times New Roman" w:hAnsiTheme="minorHAnsi" w:cstheme="minorHAnsi"/>
                <w:lang w:val="en-US"/>
              </w:rPr>
            </w:pPr>
          </w:p>
        </w:tc>
        <w:tc>
          <w:tcPr>
            <w:tcW w:w="3500" w:type="pct"/>
            <w:vAlign w:val="center"/>
          </w:tcPr>
          <w:p w14:paraId="65E0D798" w14:textId="07027A7B" w:rsidR="00F81566" w:rsidRPr="00C87244" w:rsidRDefault="00F81566" w:rsidP="00570D5F">
            <w:pPr>
              <w:rPr>
                <w:rFonts w:asciiTheme="minorHAnsi" w:eastAsia="Times New Roman" w:hAnsiTheme="minorHAnsi" w:cstheme="minorHAnsi"/>
                <w:lang w:val="en-US"/>
              </w:rPr>
            </w:pPr>
            <m:oMathPara>
              <m:oMath>
                <m:r>
                  <w:rPr>
                    <w:rFonts w:ascii="Cambria Math" w:hAnsi="Cambria Math"/>
                    <w:lang w:val="en-US"/>
                  </w:rPr>
                  <m:t>P</m:t>
                </m:r>
                <m:d>
                  <m:dPr>
                    <m:ctrlPr>
                      <w:rPr>
                        <w:rFonts w:ascii="Cambria Math" w:hAnsi="Cambria Math"/>
                        <w:i/>
                        <w:lang w:val="en-US"/>
                      </w:rPr>
                    </m:ctrlPr>
                  </m:dPr>
                  <m:e>
                    <m:r>
                      <m:rPr>
                        <m:sty m:val="bi"/>
                      </m:rPr>
                      <w:rPr>
                        <w:rFonts w:ascii="Cambria Math" w:hAnsi="Cambria Math"/>
                        <w:lang w:val="en-US"/>
                      </w:rPr>
                      <m:t>R</m:t>
                    </m:r>
                    <m:r>
                      <w:rPr>
                        <w:rFonts w:ascii="Cambria Math" w:hAnsi="Cambria Math"/>
                        <w:lang w:val="en-US"/>
                      </w:rPr>
                      <m:t>,</m:t>
                    </m:r>
                    <m:sSup>
                      <m:sSupPr>
                        <m:ctrlPr>
                          <w:rPr>
                            <w:rFonts w:ascii="Cambria Math" w:hAnsi="Cambria Math"/>
                            <w:i/>
                            <w:lang w:val="en-US"/>
                          </w:rPr>
                        </m:ctrlPr>
                      </m:sSupPr>
                      <m:e>
                        <m:r>
                          <m:rPr>
                            <m:sty m:val="bi"/>
                          </m:rPr>
                          <w:rPr>
                            <w:rFonts w:ascii="Cambria Math" w:hAnsi="Cambria Math"/>
                            <w:lang w:val="en-US"/>
                          </w:rPr>
                          <m:t>R</m:t>
                        </m:r>
                      </m:e>
                      <m:sup>
                        <m:r>
                          <w:rPr>
                            <w:rFonts w:ascii="Cambria Math" w:hAnsi="Cambria Math"/>
                            <w:lang w:val="en-US"/>
                          </w:rPr>
                          <m:t>'</m:t>
                        </m:r>
                      </m:sup>
                    </m:sSup>
                  </m:e>
                </m:d>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e</m:t>
                        </m:r>
                      </m:sub>
                    </m:sSub>
                  </m:num>
                  <m:den>
                    <m:r>
                      <w:rPr>
                        <w:rFonts w:ascii="Cambria Math" w:hAnsi="Cambria Math"/>
                        <w:lang w:val="en-US"/>
                      </w:rPr>
                      <m:t>ћ</m:t>
                    </m:r>
                  </m:den>
                </m:f>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∂H(</m:t>
                        </m:r>
                        <m:r>
                          <m:rPr>
                            <m:sty m:val="bi"/>
                          </m:rPr>
                          <w:rPr>
                            <w:rFonts w:ascii="Cambria Math" w:hAnsi="Cambria Math"/>
                            <w:lang w:val="en-US"/>
                          </w:rPr>
                          <m:t>R</m:t>
                        </m:r>
                        <m:r>
                          <w:rPr>
                            <w:rFonts w:ascii="Cambria Math" w:hAnsi="Cambria Math"/>
                            <w:lang w:val="en-US"/>
                          </w:rPr>
                          <m:t>,</m:t>
                        </m:r>
                        <m:r>
                          <m:rPr>
                            <m:sty m:val="bi"/>
                          </m:rPr>
                          <w:rPr>
                            <w:rFonts w:ascii="Cambria Math" w:hAnsi="Cambria Math"/>
                            <w:lang w:val="en-US"/>
                          </w:rPr>
                          <m:t>R</m:t>
                        </m:r>
                        <m:r>
                          <w:rPr>
                            <w:rFonts w:ascii="Cambria Math" w:hAnsi="Cambria Math"/>
                            <w:lang w:val="en-US"/>
                          </w:rPr>
                          <m:t>')</m:t>
                        </m:r>
                      </m:num>
                      <m:den>
                        <m:r>
                          <w:rPr>
                            <w:rFonts w:ascii="Cambria Math" w:hAnsi="Cambria Math"/>
                            <w:lang w:val="en-US"/>
                          </w:rPr>
                          <m:t>∂k</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n</m:t>
                        </m:r>
                      </m:sub>
                    </m:sSub>
                    <m:f>
                      <m:fPr>
                        <m:ctrlPr>
                          <w:rPr>
                            <w:rFonts w:ascii="Cambria Math" w:hAnsi="Cambria Math"/>
                            <w:i/>
                            <w:lang w:val="en-US"/>
                          </w:rPr>
                        </m:ctrlPr>
                      </m:fPr>
                      <m:num>
                        <m:r>
                          <w:rPr>
                            <w:rFonts w:ascii="Cambria Math" w:hAnsi="Cambria Math"/>
                            <w:lang w:val="en-US"/>
                          </w:rPr>
                          <m:t>∂S(</m:t>
                        </m:r>
                        <m:r>
                          <m:rPr>
                            <m:sty m:val="bi"/>
                          </m:rPr>
                          <w:rPr>
                            <w:rFonts w:ascii="Cambria Math" w:hAnsi="Cambria Math"/>
                            <w:lang w:val="en-US"/>
                          </w:rPr>
                          <m:t>R</m:t>
                        </m:r>
                        <m:r>
                          <w:rPr>
                            <w:rFonts w:ascii="Cambria Math" w:hAnsi="Cambria Math"/>
                            <w:lang w:val="en-US"/>
                          </w:rPr>
                          <m:t>,</m:t>
                        </m:r>
                        <m:r>
                          <m:rPr>
                            <m:sty m:val="bi"/>
                          </m:rPr>
                          <w:rPr>
                            <w:rFonts w:ascii="Cambria Math" w:hAnsi="Cambria Math"/>
                            <w:lang w:val="en-US"/>
                          </w:rPr>
                          <m:t>R</m:t>
                        </m:r>
                        <m:r>
                          <w:rPr>
                            <w:rFonts w:ascii="Cambria Math" w:hAnsi="Cambria Math"/>
                            <w:lang w:val="en-US"/>
                          </w:rPr>
                          <m:t>')</m:t>
                        </m:r>
                      </m:num>
                      <m:den>
                        <m:r>
                          <w:rPr>
                            <w:rFonts w:ascii="Cambria Math" w:hAnsi="Cambria Math"/>
                            <w:lang w:val="en-US"/>
                          </w:rPr>
                          <m:t>∂k</m:t>
                        </m:r>
                      </m:den>
                    </m:f>
                  </m:e>
                </m:d>
              </m:oMath>
            </m:oMathPara>
          </w:p>
        </w:tc>
        <w:tc>
          <w:tcPr>
            <w:tcW w:w="750" w:type="pct"/>
            <w:vAlign w:val="center"/>
          </w:tcPr>
          <w:p w14:paraId="7DBBCB6A" w14:textId="59166517" w:rsidR="00F81566" w:rsidRPr="00C87244" w:rsidRDefault="00F81566" w:rsidP="00570D5F">
            <w:pPr>
              <w:ind w:left="327"/>
              <w:rPr>
                <w:lang w:val="en-US"/>
              </w:rPr>
            </w:pPr>
            <w:bookmarkStart w:id="203" w:name="_Ref143522166"/>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70</w:t>
            </w:r>
            <w:r w:rsidRPr="00C87244">
              <w:rPr>
                <w:lang w:val="en-US"/>
              </w:rPr>
              <w:fldChar w:fldCharType="end"/>
            </w:r>
            <w:r w:rsidRPr="00C87244">
              <w:rPr>
                <w:lang w:val="en-US"/>
              </w:rPr>
              <w:t>)</w:t>
            </w:r>
            <w:bookmarkEnd w:id="203"/>
          </w:p>
        </w:tc>
      </w:tr>
    </w:tbl>
    <w:p w14:paraId="22C25207" w14:textId="62A2484A" w:rsidR="008D5828" w:rsidRPr="00F81566" w:rsidRDefault="00F81566" w:rsidP="00FE2F48">
      <w:pPr>
        <w:pStyle w:val="ListParagraph"/>
        <w:numPr>
          <w:ilvl w:val="0"/>
          <w:numId w:val="53"/>
        </w:numPr>
        <w:rPr>
          <w:lang w:val="en-US"/>
        </w:rPr>
      </w:pPr>
      <w:r>
        <w:t>Or, first orthogonalizing it (e.g., with Löwdin method</w:t>
      </w:r>
      <w:r w:rsidR="000A71B2">
        <w:t xml:space="preserve"> </w:t>
      </w:r>
      <w:r w:rsidR="000A71B2">
        <w:fldChar w:fldCharType="begin" w:fldLock="1"/>
      </w:r>
      <w:r w:rsidR="00C818CE">
        <w:instrText>ADDIN CSL_CITATION {"citationItems":[{"id":"ITEM-1","itemData":{"DOI":"10.1016/J.COMPTC.2012.12.013","ISSN":"2210-271X","abstract":"Several alternative procedures of orthogonalization involving the metric of the linear vector space formed by columns of the matrix of LCAO MO coefficients are briefly discussed and exemplified using electron population analyzes and orbital-atom assignment descriptors. The newly proposed procedures put emphasis on the resemblance constraints between the relevant non-orthogonal and pre-orthogonalized LCAO MO column matrices representing the subspace of occupied molecular orbitals in the final orthogonalization step. Since only the subspaces of occupied MOs completely determines the electronic structure of chemical species they give rise to definitely more adequate and chemically meaningful orthogonal atomic orbitals than the original Löwdin's atomic orbitals. © 2012 Elsevier B.V.","author":[{"dropping-particle":"","family":"Szczepanik","given":"D.","non-dropping-particle":"","parse-names":false,"suffix":""},{"dropping-particle":"","family":"Mrozek","given":"J.","non-dropping-particle":"","parse-names":false,"suffix":""}],"container-title":"Computational and Theoretical Chemistry","id":"ITEM-1","issued":{"date-parts":[["2013","3","15"]]},"page":"15-19","publisher":"Elsevier","title":"On several alternatives for Löwdin orthogonalization","type":"article-journal","volume":"1008"},"uris":["http://www.mendeley.com/documents/?uuid=73316164-3fb0-38de-8626-ee44282ad0da"]}],"mendeley":{"formattedCitation":"[71]","plainTextFormattedCitation":"[71]","previouslyFormattedCitation":"[71]"},"properties":{"noteIndex":0},"schema":"https://github.com/citation-style-language/schema/raw/master/csl-citation.json"}</w:instrText>
      </w:r>
      <w:r w:rsidR="000A71B2">
        <w:fldChar w:fldCharType="separate"/>
      </w:r>
      <w:r w:rsidR="00C818CE" w:rsidRPr="00C818CE">
        <w:rPr>
          <w:noProof/>
        </w:rPr>
        <w:t>[71]</w:t>
      </w:r>
      <w:r w:rsidR="000A71B2">
        <w:fldChar w:fldCharType="end"/>
      </w:r>
      <w:r>
        <w:t>); then, u</w:t>
      </w:r>
      <w:r w:rsidR="008D5828" w:rsidRPr="00F81566">
        <w:rPr>
          <w:lang w:val="en-US"/>
        </w:rPr>
        <w:t xml:space="preserve">sing the operator identity, the momentum </w:t>
      </w:r>
      <w:r w:rsidR="00016CC2" w:rsidRPr="00F81566">
        <w:rPr>
          <w:lang w:val="en-US"/>
        </w:rPr>
        <w:t xml:space="preserve">operator </w:t>
      </w:r>
      <w:r w:rsidR="008D5828" w:rsidRPr="00F81566">
        <w:rPr>
          <w:lang w:val="en-US"/>
        </w:rPr>
        <w:t xml:space="preserve">matrix elements can be calculated within the TB as </w:t>
      </w:r>
      <w:r w:rsidR="008D5828" w:rsidRPr="00F81566">
        <w:rPr>
          <w:lang w:val="en-US"/>
        </w:rPr>
        <w:fldChar w:fldCharType="begin" w:fldLock="1"/>
      </w:r>
      <w:r w:rsidR="00746EF4">
        <w:rPr>
          <w:lang w:val="en-US"/>
        </w:rPr>
        <w:instrText>ADDIN CSL_CITATION {"citationItems":[{"id":"ITEM-1","itemData":{"DOI":"10.1103/PhysRevB.72.075423","ISSN":"1098-0121","author":[{"dropping-particle":"","family":"Trani","given":"F.","non-dropping-particle":"","parse-names":false,"suffix":""},{"dropping-particle":"","family":"Cantele","given":"G.","non-dropping-particle":"","parse-names":false,"suffix":""},{"dropping-particle":"","family":"Ninno","given":"D.","non-dropping-particle":"","parse-names":false,"suffix":""},{"dropping-particle":"","family":"Iadonisi","given":"G.","non-dropping-particle":"","parse-names":false,"suffix":""}],"container-title":"Physical Review B","id":"ITEM-1","issue":"7","issued":{"date-parts":[["2005","8"]]},"page":"075423","title":"Tight-binding calculation of the optical absorption cross section of spherical and ellipsoidal silicon nanocrystals","type":"article-journal","volume":"72"},"uris":["http://www.mendeley.com/documents/?uuid=57be2bf4-ab3b-4383-af18-9112ae78cc7f"]}],"mendeley":{"formattedCitation":"[115]","plainTextFormattedCitation":"[115]","previouslyFormattedCitation":"[115]"},"properties":{"noteIndex":0},"schema":"https://github.com/citation-style-language/schema/raw/master/csl-citation.json"}</w:instrText>
      </w:r>
      <w:r w:rsidR="008D5828" w:rsidRPr="00F81566">
        <w:rPr>
          <w:lang w:val="en-US"/>
        </w:rPr>
        <w:fldChar w:fldCharType="separate"/>
      </w:r>
      <w:r w:rsidR="00746EF4" w:rsidRPr="00746EF4">
        <w:rPr>
          <w:noProof/>
          <w:lang w:val="en-US"/>
        </w:rPr>
        <w:t>[115]</w:t>
      </w:r>
      <w:r w:rsidR="008D5828" w:rsidRPr="00F81566">
        <w:rPr>
          <w:lang w:val="en-US"/>
        </w:rPr>
        <w:fldChar w:fldCharType="end"/>
      </w:r>
      <w:r w:rsidR="008D5828" w:rsidRPr="00F81566">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8D5828" w:rsidRPr="00C87244" w14:paraId="5C9AEC68" w14:textId="77777777" w:rsidTr="00683280">
        <w:trPr>
          <w:jc w:val="center"/>
        </w:trPr>
        <w:tc>
          <w:tcPr>
            <w:tcW w:w="750" w:type="pct"/>
            <w:vAlign w:val="center"/>
          </w:tcPr>
          <w:p w14:paraId="13D1926A" w14:textId="77777777" w:rsidR="008D5828" w:rsidRPr="00C87244" w:rsidRDefault="008D5828" w:rsidP="00683280">
            <w:pPr>
              <w:rPr>
                <w:rFonts w:asciiTheme="minorHAnsi" w:eastAsia="Times New Roman" w:hAnsiTheme="minorHAnsi" w:cstheme="minorHAnsi"/>
                <w:lang w:val="en-US"/>
              </w:rPr>
            </w:pPr>
          </w:p>
        </w:tc>
        <w:tc>
          <w:tcPr>
            <w:tcW w:w="3500" w:type="pct"/>
            <w:vAlign w:val="center"/>
          </w:tcPr>
          <w:p w14:paraId="038E9A95" w14:textId="06D8BC12" w:rsidR="008D5828" w:rsidRPr="000A71B2" w:rsidRDefault="008D5828" w:rsidP="00683280">
            <w:pPr>
              <w:rPr>
                <w:rFonts w:asciiTheme="minorHAnsi" w:eastAsia="Times New Roman" w:hAnsiTheme="minorHAnsi" w:cstheme="minorHAnsi"/>
                <w:lang w:val="en-US"/>
              </w:rPr>
            </w:pPr>
            <m:oMathPara>
              <m:oMath>
                <m:r>
                  <w:rPr>
                    <w:rFonts w:ascii="Cambria Math" w:hAnsi="Cambria Math"/>
                    <w:lang w:val="en-US"/>
                  </w:rPr>
                  <m:t>P</m:t>
                </m:r>
                <m:d>
                  <m:dPr>
                    <m:ctrlPr>
                      <w:rPr>
                        <w:rFonts w:ascii="Cambria Math" w:hAnsi="Cambria Math"/>
                        <w:i/>
                        <w:lang w:val="en-US"/>
                      </w:rPr>
                    </m:ctrlPr>
                  </m:dPr>
                  <m:e>
                    <m:r>
                      <m:rPr>
                        <m:sty m:val="bi"/>
                      </m:rPr>
                      <w:rPr>
                        <w:rFonts w:ascii="Cambria Math" w:hAnsi="Cambria Math"/>
                        <w:lang w:val="en-US"/>
                      </w:rPr>
                      <m:t>R</m:t>
                    </m:r>
                    <m:r>
                      <w:rPr>
                        <w:rFonts w:ascii="Cambria Math" w:hAnsi="Cambria Math"/>
                        <w:lang w:val="en-US"/>
                      </w:rPr>
                      <m:t>,</m:t>
                    </m:r>
                    <m:sSup>
                      <m:sSupPr>
                        <m:ctrlPr>
                          <w:rPr>
                            <w:rFonts w:ascii="Cambria Math" w:hAnsi="Cambria Math"/>
                            <w:i/>
                            <w:lang w:val="en-US"/>
                          </w:rPr>
                        </m:ctrlPr>
                      </m:sSupPr>
                      <m:e>
                        <m:r>
                          <m:rPr>
                            <m:sty m:val="bi"/>
                          </m:rPr>
                          <w:rPr>
                            <w:rFonts w:ascii="Cambria Math" w:hAnsi="Cambria Math"/>
                            <w:lang w:val="en-US"/>
                          </w:rPr>
                          <m:t>R</m:t>
                        </m:r>
                      </m:e>
                      <m:sup>
                        <m:r>
                          <w:rPr>
                            <w:rFonts w:ascii="Cambria Math" w:hAnsi="Cambria Math"/>
                            <w:lang w:val="en-US"/>
                          </w:rPr>
                          <m:t>'</m:t>
                        </m:r>
                      </m:sup>
                    </m:sSup>
                  </m:e>
                </m:d>
                <m:r>
                  <w:rPr>
                    <w:rFonts w:ascii="Cambria Math" w:hAnsi="Cambria Math"/>
                    <w:lang w:val="en-US"/>
                  </w:rPr>
                  <m:t>=i</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e</m:t>
                        </m:r>
                      </m:sub>
                    </m:sSub>
                  </m:num>
                  <m:den>
                    <m:r>
                      <w:rPr>
                        <w:rFonts w:ascii="Cambria Math" w:hAnsi="Cambria Math"/>
                        <w:lang w:val="en-US"/>
                      </w:rPr>
                      <m:t>ћ</m:t>
                    </m:r>
                  </m:den>
                </m:f>
                <m:d>
                  <m:dPr>
                    <m:begChr m:val="["/>
                    <m:endChr m:val="]"/>
                    <m:ctrlPr>
                      <w:rPr>
                        <w:rFonts w:ascii="Cambria Math" w:hAnsi="Cambria Math"/>
                        <w:i/>
                        <w:lang w:val="en-US"/>
                      </w:rPr>
                    </m:ctrlPr>
                  </m:dPr>
                  <m:e>
                    <m:r>
                      <m:rPr>
                        <m:sty m:val="bi"/>
                      </m:rPr>
                      <w:rPr>
                        <w:rFonts w:ascii="Cambria Math" w:hAnsi="Cambria Math"/>
                        <w:lang w:val="en-US"/>
                      </w:rPr>
                      <m:t>R</m:t>
                    </m:r>
                    <m:r>
                      <w:rPr>
                        <w:rFonts w:ascii="Cambria Math" w:hAnsi="Cambria Math"/>
                        <w:lang w:val="en-US"/>
                      </w:rPr>
                      <m:t>-</m:t>
                    </m:r>
                    <m:sSup>
                      <m:sSupPr>
                        <m:ctrlPr>
                          <w:rPr>
                            <w:rFonts w:ascii="Cambria Math" w:hAnsi="Cambria Math"/>
                            <w:i/>
                            <w:lang w:val="en-US"/>
                          </w:rPr>
                        </m:ctrlPr>
                      </m:sSupPr>
                      <m:e>
                        <m:r>
                          <m:rPr>
                            <m:sty m:val="bi"/>
                          </m:rPr>
                          <w:rPr>
                            <w:rFonts w:ascii="Cambria Math" w:hAnsi="Cambria Math"/>
                            <w:lang w:val="en-US"/>
                          </w:rPr>
                          <m:t>R</m:t>
                        </m:r>
                      </m:e>
                      <m:sup>
                        <m:r>
                          <w:rPr>
                            <w:rFonts w:ascii="Cambria Math" w:hAnsi="Cambria Math"/>
                            <w:lang w:val="en-US"/>
                          </w:rPr>
                          <m:t>'</m:t>
                        </m:r>
                      </m:sup>
                    </m:sSup>
                  </m:e>
                </m:d>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orth</m:t>
                    </m:r>
                  </m:sub>
                </m:sSub>
                <m:r>
                  <w:rPr>
                    <w:rFonts w:ascii="Cambria Math" w:hAnsi="Cambria Math"/>
                    <w:lang w:val="en-US"/>
                  </w:rPr>
                  <m:t>(</m:t>
                </m:r>
                <m:r>
                  <m:rPr>
                    <m:sty m:val="bi"/>
                  </m:rPr>
                  <w:rPr>
                    <w:rFonts w:ascii="Cambria Math" w:hAnsi="Cambria Math"/>
                    <w:lang w:val="en-US"/>
                  </w:rPr>
                  <m:t>R</m:t>
                </m:r>
                <m:r>
                  <w:rPr>
                    <w:rFonts w:ascii="Cambria Math" w:hAnsi="Cambria Math"/>
                    <w:lang w:val="en-US"/>
                  </w:rPr>
                  <m:t>,</m:t>
                </m:r>
                <m:r>
                  <m:rPr>
                    <m:sty m:val="bi"/>
                  </m:rPr>
                  <w:rPr>
                    <w:rFonts w:ascii="Cambria Math" w:hAnsi="Cambria Math"/>
                    <w:lang w:val="en-US"/>
                  </w:rPr>
                  <m:t>R</m:t>
                </m:r>
                <m:r>
                  <w:rPr>
                    <w:rFonts w:ascii="Cambria Math" w:hAnsi="Cambria Math"/>
                    <w:lang w:val="en-US"/>
                  </w:rPr>
                  <m:t>')</m:t>
                </m:r>
              </m:oMath>
            </m:oMathPara>
          </w:p>
          <w:p w14:paraId="69EAA500" w14:textId="69225162" w:rsidR="000A71B2" w:rsidRPr="00C87244" w:rsidRDefault="00000000" w:rsidP="00683280">
            <w:pPr>
              <w:rPr>
                <w:rFonts w:asciiTheme="minorHAnsi" w:eastAsia="Times New Roman" w:hAnsiTheme="minorHAnsi" w:cstheme="minorHAnsi"/>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d>
                          <m:dPr>
                            <m:begChr m:val="⟨"/>
                            <m:endChr m:val="⟩"/>
                            <m:ctrlPr>
                              <w:rPr>
                                <w:rFonts w:ascii="Cambria Math" w:hAnsi="Cambria Math"/>
                                <w:i/>
                                <w:lang w:val="en-US"/>
                              </w:rPr>
                            </m:ctrlPr>
                          </m:dPr>
                          <m:e>
                            <m:r>
                              <w:rPr>
                                <w:rFonts w:ascii="Cambria Math" w:hAnsi="Cambria Math"/>
                                <w:lang w:val="en-US"/>
                              </w:rPr>
                              <m:t>n'</m:t>
                            </m:r>
                          </m:e>
                          <m:e>
                            <m:r>
                              <w:rPr>
                                <w:rFonts w:ascii="Cambria Math" w:hAnsi="Cambria Math"/>
                                <w:lang w:val="en-US"/>
                              </w:rPr>
                              <m:t>p</m:t>
                            </m:r>
                          </m:e>
                          <m:e>
                            <m:r>
                              <w:rPr>
                                <w:rFonts w:ascii="Cambria Math" w:hAnsi="Cambria Math"/>
                                <w:lang w:val="en-US"/>
                              </w:rPr>
                              <m:t>n</m:t>
                            </m:r>
                          </m:e>
                        </m:d>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begChr m:val="|"/>
                        <m:endChr m:val="|"/>
                        <m:ctrlPr>
                          <w:rPr>
                            <w:rFonts w:ascii="Cambria Math" w:hAnsi="Cambria Math"/>
                            <w:i/>
                            <w:lang w:val="en-US"/>
                          </w:rPr>
                        </m:ctrlPr>
                      </m:dPr>
                      <m:e>
                        <m:nary>
                          <m:naryPr>
                            <m:chr m:val="∑"/>
                            <m:limLoc m:val="undOvr"/>
                            <m:supHide m:val="1"/>
                            <m:ctrlPr>
                              <w:rPr>
                                <w:rFonts w:ascii="Cambria Math" w:hAnsi="Cambria Math"/>
                                <w:i/>
                                <w:lang w:val="en-US"/>
                              </w:rPr>
                            </m:ctrlPr>
                          </m:naryPr>
                          <m:sub>
                            <m:r>
                              <w:rPr>
                                <w:rFonts w:ascii="Cambria Math" w:hAnsi="Cambria Math"/>
                                <w:lang w:val="en-US"/>
                              </w:rPr>
                              <m:t>R,</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m:t>
                                </m:r>
                              </m:sup>
                            </m:sSup>
                            <m:r>
                              <w:rPr>
                                <w:rFonts w:ascii="Cambria Math" w:hAnsi="Cambria Math"/>
                                <w:lang w:val="en-US"/>
                              </w:rPr>
                              <m:t>,σ,σ'</m:t>
                            </m:r>
                          </m:sub>
                          <m:sup/>
                          <m:e>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σn</m:t>
                                </m:r>
                              </m:sub>
                              <m:sup>
                                <m:r>
                                  <w:rPr>
                                    <w:rFonts w:ascii="Cambria Math" w:hAnsi="Cambria Math"/>
                                    <w:lang w:val="en-US"/>
                                  </w:rPr>
                                  <m:t>orth</m:t>
                                </m:r>
                              </m:sup>
                            </m:sSubSup>
                            <m:r>
                              <w:rPr>
                                <w:rFonts w:ascii="Cambria Math" w:hAnsi="Cambria Math"/>
                                <w:lang w:val="en-US"/>
                              </w:rPr>
                              <m:t>(</m:t>
                            </m:r>
                            <m:r>
                              <m:rPr>
                                <m:sty m:val="bi"/>
                              </m:rPr>
                              <w:rPr>
                                <w:rFonts w:ascii="Cambria Math" w:hAnsi="Cambria Math"/>
                                <w:lang w:val="en-US"/>
                              </w:rPr>
                              <m:t>R</m:t>
                            </m:r>
                            <m:r>
                              <w:rPr>
                                <w:rFonts w:ascii="Cambria Math" w:hAnsi="Cambria Math"/>
                                <w:lang w:val="en-US"/>
                              </w:rPr>
                              <m:t>)P(</m:t>
                            </m:r>
                            <m:r>
                              <m:rPr>
                                <m:sty m:val="bi"/>
                              </m:rPr>
                              <w:rPr>
                                <w:rFonts w:ascii="Cambria Math" w:hAnsi="Cambria Math"/>
                                <w:lang w:val="en-US"/>
                              </w:rPr>
                              <m:t>R</m:t>
                            </m:r>
                            <m:r>
                              <w:rPr>
                                <w:rFonts w:ascii="Cambria Math" w:hAnsi="Cambria Math"/>
                                <w:lang w:val="en-US"/>
                              </w:rPr>
                              <m:t>,</m:t>
                            </m:r>
                            <m:r>
                              <m:rPr>
                                <m:sty m:val="bi"/>
                              </m:rPr>
                              <w:rPr>
                                <w:rFonts w:ascii="Cambria Math" w:hAnsi="Cambria Math"/>
                                <w:lang w:val="en-US"/>
                              </w:rPr>
                              <m:t>R</m:t>
                            </m:r>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B</m:t>
                                </m:r>
                              </m:e>
                              <m:sub>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m:t>
                                    </m:r>
                                  </m:sup>
                                </m:sSup>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sub>
                              <m:sup>
                                <m:r>
                                  <w:rPr>
                                    <w:rFonts w:ascii="Cambria Math" w:hAnsi="Cambria Math"/>
                                    <w:lang w:val="en-US"/>
                                  </w:rPr>
                                  <m:t>orth</m:t>
                                </m:r>
                              </m:sup>
                            </m:sSubSup>
                            <m:r>
                              <w:rPr>
                                <w:rFonts w:ascii="Cambria Math" w:hAnsi="Cambria Math"/>
                                <w:lang w:val="en-US"/>
                              </w:rPr>
                              <m:t>(</m:t>
                            </m:r>
                            <m:r>
                              <m:rPr>
                                <m:sty m:val="bi"/>
                              </m:rPr>
                              <w:rPr>
                                <w:rFonts w:ascii="Cambria Math" w:hAnsi="Cambria Math"/>
                                <w:lang w:val="en-US"/>
                              </w:rPr>
                              <m:t>R</m:t>
                            </m:r>
                            <m:r>
                              <w:rPr>
                                <w:rFonts w:ascii="Cambria Math" w:hAnsi="Cambria Math"/>
                                <w:lang w:val="en-US"/>
                              </w:rPr>
                              <m:t>)</m:t>
                            </m:r>
                          </m:e>
                        </m:nary>
                      </m:e>
                    </m:d>
                  </m:e>
                  <m:sup>
                    <m:r>
                      <w:rPr>
                        <w:rFonts w:ascii="Cambria Math" w:hAnsi="Cambria Math"/>
                        <w:lang w:val="en-US"/>
                      </w:rPr>
                      <m:t>2</m:t>
                    </m:r>
                  </m:sup>
                </m:sSup>
              </m:oMath>
            </m:oMathPara>
          </w:p>
        </w:tc>
        <w:tc>
          <w:tcPr>
            <w:tcW w:w="750" w:type="pct"/>
            <w:vAlign w:val="center"/>
          </w:tcPr>
          <w:p w14:paraId="69C8EF8D" w14:textId="4A2867C0" w:rsidR="008D5828" w:rsidRPr="00C87244" w:rsidRDefault="008D5828" w:rsidP="00683280">
            <w:pPr>
              <w:ind w:left="327"/>
              <w:rPr>
                <w:lang w:val="en-US"/>
              </w:rPr>
            </w:pPr>
            <w:bookmarkStart w:id="204" w:name="_Ref143522200"/>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71</w:t>
            </w:r>
            <w:r w:rsidRPr="00C87244">
              <w:rPr>
                <w:lang w:val="en-US"/>
              </w:rPr>
              <w:fldChar w:fldCharType="end"/>
            </w:r>
            <w:bookmarkEnd w:id="204"/>
            <w:r w:rsidRPr="00C87244">
              <w:rPr>
                <w:lang w:val="en-US"/>
              </w:rPr>
              <w:t>)</w:t>
            </w:r>
          </w:p>
        </w:tc>
      </w:tr>
    </w:tbl>
    <w:bookmarkEnd w:id="202"/>
    <w:p w14:paraId="2E43AC5E" w14:textId="71BDCC65" w:rsidR="00C45018" w:rsidRDefault="008D5828" w:rsidP="008D5828">
      <w:pPr>
        <w:rPr>
          <w:rFonts w:eastAsiaTheme="minorEastAsia"/>
          <w:lang w:val="en-US"/>
        </w:rPr>
      </w:pPr>
      <w:r>
        <w:rPr>
          <w:lang w:val="en-US"/>
        </w:rPr>
        <w:t xml:space="preserve">This simple representation allows to calculate the CDF within the TB method. Knowing the CDF, optical coefficients can be </w:t>
      </w:r>
      <w:r w:rsidR="00FF53DA">
        <w:rPr>
          <w:lang w:val="en-US"/>
        </w:rPr>
        <w:t xml:space="preserve">obtained </w:t>
      </w:r>
      <w:r w:rsidRPr="00FF53DA">
        <w:rPr>
          <w:i/>
          <w:iCs/>
          <w:lang w:val="en-US"/>
        </w:rPr>
        <w:t>via</w:t>
      </w:r>
      <w:r>
        <w:rPr>
          <w:lang w:val="en-US"/>
        </w:rPr>
        <w:t xml:space="preserve"> the complex refractive index: </w:t>
      </w:r>
      <m:oMath>
        <m:r>
          <w:rPr>
            <w:rFonts w:ascii="Cambria Math" w:hAnsi="Cambria Math"/>
            <w:lang w:val="en-US"/>
          </w:rPr>
          <m:t>n</m:t>
        </m:r>
        <m:d>
          <m:dPr>
            <m:ctrlPr>
              <w:rPr>
                <w:rFonts w:ascii="Cambria Math" w:hAnsi="Cambria Math"/>
                <w:i/>
                <w:lang w:val="en-US"/>
              </w:rPr>
            </m:ctrlPr>
          </m:dPr>
          <m:e>
            <m:r>
              <w:rPr>
                <w:rFonts w:ascii="Cambria Math" w:hAnsi="Cambria Math"/>
                <w:lang w:val="en-US"/>
              </w:rPr>
              <m:t>ω</m:t>
            </m:r>
          </m:e>
        </m:d>
        <m:r>
          <w:rPr>
            <w:rFonts w:ascii="Cambria Math" w:hAnsi="Cambria Math"/>
            <w:lang w:val="en-US"/>
          </w:rPr>
          <m:t>=</m:t>
        </m:r>
        <m:rad>
          <m:radPr>
            <m:degHide m:val="1"/>
            <m:ctrlPr>
              <w:rPr>
                <w:rFonts w:ascii="Cambria Math" w:hAnsi="Cambria Math"/>
                <w:i/>
                <w:lang w:val="en-US"/>
              </w:rPr>
            </m:ctrlPr>
          </m:radPr>
          <m:deg/>
          <m:e>
            <m:r>
              <w:rPr>
                <w:rFonts w:ascii="Cambria Math" w:hAnsi="Cambria Math"/>
                <w:lang w:val="en-US"/>
              </w:rPr>
              <m:t>ε</m:t>
            </m:r>
            <m:d>
              <m:dPr>
                <m:ctrlPr>
                  <w:rPr>
                    <w:rFonts w:ascii="Cambria Math" w:hAnsi="Cambria Math"/>
                    <w:i/>
                    <w:lang w:val="en-US"/>
                  </w:rPr>
                </m:ctrlPr>
              </m:dPr>
              <m:e>
                <m:r>
                  <w:rPr>
                    <w:rFonts w:ascii="Cambria Math" w:hAnsi="Cambria Math"/>
                    <w:lang w:val="en-US"/>
                  </w:rPr>
                  <m:t>ω</m:t>
                </m:r>
              </m:e>
            </m:d>
          </m:e>
        </m:rad>
      </m:oMath>
      <w:r w:rsidR="006F69DF">
        <w:rPr>
          <w:rFonts w:eastAsiaTheme="minorEastAsia"/>
          <w:lang w:val="en-US"/>
        </w:rPr>
        <w:t xml:space="preserve">. The optical coefficients depend on the polarization of light (of the probe pulse), its angle of incidence, and the thickness of the layer, according to the standard theory of light propagation in multilayer systems (see </w:t>
      </w:r>
      <w:r w:rsidR="006F69DF">
        <w:rPr>
          <w:rFonts w:eastAsiaTheme="minorEastAsia"/>
          <w:lang w:val="en-US"/>
        </w:rPr>
        <w:fldChar w:fldCharType="begin" w:fldLock="1"/>
      </w:r>
      <w:r w:rsidR="00746EF4">
        <w:rPr>
          <w:rFonts w:eastAsiaTheme="minorEastAsia"/>
          <w:lang w:val="en-US"/>
        </w:rPr>
        <w:instrText>ADDIN CSL_CITATION {"citationItems":[{"id":"ITEM-1","itemData":{"ISBN":"978-0-471-73192-4","abstract":"Optical Waves in Layered Media presents a clear picture of the propagation of optical waves in layered media and teaches the reader how to design and analyze optical devices using such media. Starting from the simplest case of plane wave propagation in homogeneous media, the author introduces a new matrix method for studying the optical properties of multilayer structures consisting of isotropic materials. He then describes propagation in anisotropic layered media and in inhomogeneous layers, guided waves, the coupling of modes, and the optical properties of superlattices and quantum wells. Optical Waves in Layered Media bridges the gap between theory and practice by means of numerical examples based on real-life situations.","author":[{"dropping-particle":"","family":"Yeh","given":"Pochi","non-dropping-particle":"","parse-names":false,"suffix":""}],"edition":"Volume 61","id":"ITEM-1","issued":{"date-parts":[["2005"]]},"number-of-pages":"416","publisher":"Wiley, the University of California","publisher-place":"Santa Barbara","title":"Optical Waves in Layered Media","type":"book"},"uris":["http://www.mendeley.com/documents/?uuid=438947e2-0b2a-473f-96b2-a9ec1ac7393b"]}],"mendeley":{"formattedCitation":"[117]","plainTextFormattedCitation":"[117]","previouslyFormattedCitation":"[117]"},"properties":{"noteIndex":0},"schema":"https://github.com/citation-style-language/schema/raw/master/csl-citation.json"}</w:instrText>
      </w:r>
      <w:r w:rsidR="006F69DF">
        <w:rPr>
          <w:rFonts w:eastAsiaTheme="minorEastAsia"/>
          <w:lang w:val="en-US"/>
        </w:rPr>
        <w:fldChar w:fldCharType="separate"/>
      </w:r>
      <w:r w:rsidR="00746EF4" w:rsidRPr="00746EF4">
        <w:rPr>
          <w:rFonts w:eastAsiaTheme="minorEastAsia"/>
          <w:noProof/>
          <w:lang w:val="en-US"/>
        </w:rPr>
        <w:t>[117]</w:t>
      </w:r>
      <w:r w:rsidR="006F69DF">
        <w:rPr>
          <w:rFonts w:eastAsiaTheme="minorEastAsia"/>
          <w:lang w:val="en-US"/>
        </w:rPr>
        <w:fldChar w:fldCharType="end"/>
      </w:r>
      <w:r w:rsidR="006F69DF">
        <w:rPr>
          <w:rFonts w:eastAsiaTheme="minorEastAsia"/>
          <w:lang w:val="en-US"/>
        </w:rPr>
        <w:t>).</w:t>
      </w:r>
      <w:r w:rsidR="00C45018">
        <w:rPr>
          <w:rFonts w:eastAsiaTheme="minorEastAsia"/>
          <w:lang w:val="en-US"/>
        </w:rPr>
        <w:t xml:space="preserve"> </w:t>
      </w:r>
    </w:p>
    <w:p w14:paraId="16BEE4ED" w14:textId="14A3EA83" w:rsidR="00B703D5" w:rsidRDefault="00C45018" w:rsidP="008D5828">
      <w:pPr>
        <w:rPr>
          <w:rFonts w:eastAsiaTheme="minorEastAsia"/>
          <w:lang w:val="en-US"/>
        </w:rPr>
      </w:pPr>
      <w:r>
        <w:rPr>
          <w:rFonts w:eastAsiaTheme="minorEastAsia"/>
          <w:lang w:val="en-US"/>
        </w:rPr>
        <w:t xml:space="preserve">Currently, XTANT-3 can only calculate </w:t>
      </w:r>
      <w:r w:rsidR="00F34B83">
        <w:rPr>
          <w:rFonts w:eastAsiaTheme="minorEastAsia"/>
          <w:lang w:val="en-US"/>
        </w:rPr>
        <w:t xml:space="preserve">either </w:t>
      </w:r>
      <w:r>
        <w:rPr>
          <w:rFonts w:eastAsiaTheme="minorEastAsia"/>
          <w:lang w:val="en-US"/>
        </w:rPr>
        <w:t xml:space="preserve">single-ray coefficients, or a coherently summed infinite number of reflections. The first case describes well the limit of thick material (if the absorption is high enough so that the rays reflected from the back surface do not contribute significantly). The </w:t>
      </w:r>
      <w:r w:rsidR="00112BC2">
        <w:rPr>
          <w:rFonts w:eastAsiaTheme="minorEastAsia"/>
          <w:lang w:val="en-US"/>
        </w:rPr>
        <w:t>latter</w:t>
      </w:r>
      <w:r>
        <w:rPr>
          <w:rFonts w:eastAsiaTheme="minorEastAsia"/>
          <w:lang w:val="en-US"/>
        </w:rPr>
        <w:t xml:space="preserve"> case corresponds to the limit of ultrathin layer, so that many reflections are possible within the duration of the probe-pulse to create interference.</w:t>
      </w:r>
    </w:p>
    <w:p w14:paraId="6F6871D0" w14:textId="77777777" w:rsidR="00E36099" w:rsidRPr="00C87244" w:rsidRDefault="00E36099" w:rsidP="008D5828">
      <w:pPr>
        <w:rPr>
          <w:lang w:val="en-US"/>
        </w:rPr>
      </w:pPr>
    </w:p>
    <w:p w14:paraId="512B7E68" w14:textId="189D97DB" w:rsidR="0082592F" w:rsidRDefault="0082592F" w:rsidP="00EC6755">
      <w:pPr>
        <w:pStyle w:val="Heading2"/>
        <w:numPr>
          <w:ilvl w:val="1"/>
          <w:numId w:val="44"/>
        </w:numPr>
        <w:rPr>
          <w:lang w:val="en-US"/>
        </w:rPr>
      </w:pPr>
      <w:bookmarkStart w:id="205" w:name="_Toc237682861"/>
      <w:r>
        <w:rPr>
          <w:lang w:val="en-US"/>
        </w:rPr>
        <w:t>Electronic heat conductivity</w:t>
      </w:r>
      <w:bookmarkEnd w:id="205"/>
    </w:p>
    <w:p w14:paraId="4D6BF7CD" w14:textId="576B8B77" w:rsidR="000B3C52" w:rsidRPr="000B3C52" w:rsidRDefault="000B3C52" w:rsidP="000B3C52">
      <w:pPr>
        <w:ind w:firstLine="0"/>
        <w:rPr>
          <w:lang w:val="en-US"/>
        </w:rPr>
      </w:pPr>
      <w:bookmarkStart w:id="206" w:name="_Hlk144972992"/>
      <w:bookmarkStart w:id="207" w:name="_Toc138149168"/>
      <w:r w:rsidRPr="000B3C52">
        <w:rPr>
          <w:lang w:val="en-US"/>
        </w:rPr>
        <w:t xml:space="preserve">The total electronic conductivity consists of two terms: the electron-atom (or electron-phonon, </w:t>
      </w:r>
      <m:oMath>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κ</m:t>
            </m:r>
          </m:e>
          <m:sub>
            <m:r>
              <w:rPr>
                <w:rFonts w:ascii="Cambria Math" w:eastAsia="Times New Roman" w:hAnsi="Cambria Math" w:cstheme="minorHAnsi"/>
                <w:lang w:val="en-US"/>
              </w:rPr>
              <m:t>e-a</m:t>
            </m:r>
          </m:sub>
        </m:sSub>
      </m:oMath>
      <w:r w:rsidRPr="000B3C52">
        <w:rPr>
          <w:lang w:val="en-US"/>
        </w:rPr>
        <w:t>) and electron-electron (</w:t>
      </w:r>
      <m:oMath>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κ</m:t>
            </m:r>
          </m:e>
          <m:sub>
            <m:r>
              <w:rPr>
                <w:rFonts w:ascii="Cambria Math" w:eastAsia="Times New Roman" w:hAnsi="Cambria Math" w:cstheme="minorHAnsi"/>
                <w:lang w:val="en-US"/>
              </w:rPr>
              <m:t>e-e</m:t>
            </m:r>
          </m:sub>
        </m:sSub>
      </m:oMath>
      <w:r w:rsidRPr="000B3C52">
        <w:rPr>
          <w:lang w:val="en-US"/>
        </w:rPr>
        <w:t xml:space="preserve">) scattering contributions combined using the Matthiessen’s </w:t>
      </w:r>
      <w:r w:rsidR="00D73299">
        <w:rPr>
          <w:lang w:val="en-US"/>
        </w:rPr>
        <w:t xml:space="preserve">rule </w:t>
      </w:r>
      <w:r w:rsidR="00D73299">
        <w:rPr>
          <w:lang w:val="en-US"/>
        </w:rPr>
        <w:fldChar w:fldCharType="begin" w:fldLock="1"/>
      </w:r>
      <w:r w:rsidR="00746EF4">
        <w:rPr>
          <w:lang w:val="en-US"/>
        </w:rPr>
        <w:instrText>ADDIN CSL_CITATION {"citationItems":[{"id":"ITEM-1","itemData":{"DOI":"10.1016/j.dib.2019.104980","ISSN":"23523409","abstract":"© 2019 The Author(s) Interaction of ultrashort laser pulses with materials can bring the latter to highly non-equilibrium states, where the electronic temperature strongly differs from the ionic one. The properties of such excited material can be considerably different from those in a hot, but equilibrium state. The reliable modeling of laser-irradiated target requires careful analysis of its properties in both regimes. This paper reports a procedure which provides the equations of state of ruthenium using density functional theory calculations. The obtained data are fitted with analytical functions. The constructed equations of state are applicable in the one- and two-temperature regimes and in a wide range of densities, temperatures and pressures. The electron thermal conductivity and electron-phonon coupling factor are also calculated. The obtained analytical expressions can be used in two-temperature hydrodynamics modeling of Ru targets pumped by ultrashort laser pulses. The data is related to the research article “Similarity in ruthenium damage induced by photons with different energies: From visible light to hard X-rays” [1].","author":[{"dropping-particle":"","family":"Petrov","given":"Y.","non-dropping-particle":"","parse-names":false,"suffix":""},{"dropping-particle":"","family":"Migdal","given":"K.","non-dropping-particle":"","parse-names":false,"suffix":""},{"dropping-particle":"","family":"Inogamov","given":"N.","non-dropping-particle":"","parse-names":false,"suffix":""},{"dropping-particle":"","family":"Khokhlov","given":"V.","non-dropping-particle":"","parse-names":false,"suffix":""},{"dropping-particle":"","family":"Ilnitsky","given":"D.","non-dropping-particle":"","parse-names":false,"suffix":""},{"dropping-particle":"","family":"Milov","given":"I.","non-dropping-particle":"","parse-names":false,"suffix":""},{"dropping-particle":"","family":"Medvedev","given":"N.","non-dropping-particle":"","parse-names":false,"suffix":""},{"dropping-particle":"","family":"Lipp","given":"V.","non-dropping-particle":"","parse-names":false,"suffix":""},{"dropping-particle":"","family":"Zhakhovsky","given":"V.","non-dropping-particle":"","parse-names":false,"suffix":""}],"container-title":"Data in Brief","id":"ITEM-1","issued":{"date-parts":[["2020"]]},"page":"104980","title":"Ruthenium under ultrafast laser excitation: Model and dataset for equation of state, conductivity, and electron-ion coupling","type":"article-journal","volume":"28"},"uris":["http://www.mendeley.com/documents/?uuid=8d2ac855-1200-4a65-acd2-409cd6a645e7"]}],"mendeley":{"formattedCitation":"[118]","plainTextFormattedCitation":"[118]","previouslyFormattedCitation":"[118]"},"properties":{"noteIndex":0},"schema":"https://github.com/citation-style-language/schema/raw/master/csl-citation.json"}</w:instrText>
      </w:r>
      <w:r w:rsidR="00D73299">
        <w:rPr>
          <w:lang w:val="en-US"/>
        </w:rPr>
        <w:fldChar w:fldCharType="separate"/>
      </w:r>
      <w:r w:rsidR="00746EF4" w:rsidRPr="00746EF4">
        <w:rPr>
          <w:noProof/>
          <w:lang w:val="en-US"/>
        </w:rPr>
        <w:t>[118]</w:t>
      </w:r>
      <w:r w:rsidR="00D73299">
        <w:rPr>
          <w:lang w:val="en-US"/>
        </w:rPr>
        <w:fldChar w:fldCharType="end"/>
      </w:r>
      <w:r w:rsidRPr="000B3C52">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0B3C52" w:rsidRPr="00A07E9E" w14:paraId="6ADE20F6" w14:textId="77777777" w:rsidTr="00B16DCE">
        <w:trPr>
          <w:jc w:val="center"/>
        </w:trPr>
        <w:tc>
          <w:tcPr>
            <w:tcW w:w="750" w:type="pct"/>
            <w:vAlign w:val="center"/>
          </w:tcPr>
          <w:p w14:paraId="420E4286" w14:textId="77777777" w:rsidR="000B3C52" w:rsidRPr="00A07E9E" w:rsidRDefault="000B3C52" w:rsidP="00B16DCE">
            <w:pPr>
              <w:rPr>
                <w:rFonts w:asciiTheme="minorHAnsi" w:eastAsia="Times New Roman" w:hAnsiTheme="minorHAnsi" w:cstheme="minorHAnsi"/>
                <w:lang w:val="en-US"/>
              </w:rPr>
            </w:pPr>
          </w:p>
        </w:tc>
        <w:tc>
          <w:tcPr>
            <w:tcW w:w="3500" w:type="pct"/>
            <w:vAlign w:val="center"/>
          </w:tcPr>
          <w:p w14:paraId="381ADA5C" w14:textId="77777777" w:rsidR="000B3C52" w:rsidRPr="00A07E9E" w:rsidRDefault="00000000" w:rsidP="00B16DCE">
            <w:pPr>
              <w:rPr>
                <w:rFonts w:asciiTheme="minorHAnsi" w:eastAsia="Times New Roman" w:hAnsiTheme="minorHAnsi" w:cstheme="minorHAnsi"/>
                <w:lang w:val="en-US"/>
              </w:rPr>
            </w:pPr>
            <m:oMathPara>
              <m:oMath>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κ</m:t>
                    </m:r>
                  </m:e>
                  <m:sub>
                    <m:r>
                      <w:rPr>
                        <w:rFonts w:ascii="Cambria Math" w:eastAsia="Times New Roman" w:hAnsi="Cambria Math" w:cstheme="minorHAnsi"/>
                        <w:lang w:val="en-US"/>
                      </w:rPr>
                      <m:t>tot</m:t>
                    </m:r>
                  </m:sub>
                </m:sSub>
                <m:r>
                  <w:rPr>
                    <w:rFonts w:ascii="Cambria Math" w:eastAsia="Times New Roman" w:hAnsi="Cambria Math" w:cstheme="minorHAnsi"/>
                    <w:lang w:val="en-US"/>
                  </w:rPr>
                  <m:t>=</m:t>
                </m:r>
                <m:sSup>
                  <m:sSupPr>
                    <m:ctrlPr>
                      <w:rPr>
                        <w:rFonts w:ascii="Cambria Math" w:eastAsia="Times New Roman" w:hAnsi="Cambria Math" w:cstheme="minorHAnsi"/>
                        <w:i/>
                        <w:lang w:val="en-US"/>
                      </w:rPr>
                    </m:ctrlPr>
                  </m:sSupPr>
                  <m:e>
                    <m:d>
                      <m:dPr>
                        <m:ctrlPr>
                          <w:rPr>
                            <w:rFonts w:ascii="Cambria Math" w:eastAsia="Times New Roman" w:hAnsi="Cambria Math" w:cstheme="minorHAnsi"/>
                            <w:i/>
                            <w:lang w:val="en-US"/>
                          </w:rPr>
                        </m:ctrlPr>
                      </m:dPr>
                      <m:e>
                        <m:f>
                          <m:fPr>
                            <m:ctrlPr>
                              <w:rPr>
                                <w:rFonts w:ascii="Cambria Math" w:eastAsia="Times New Roman" w:hAnsi="Cambria Math" w:cstheme="minorHAnsi"/>
                                <w:i/>
                                <w:lang w:val="en-US"/>
                              </w:rPr>
                            </m:ctrlPr>
                          </m:fPr>
                          <m:num>
                            <m:r>
                              <w:rPr>
                                <w:rFonts w:ascii="Cambria Math" w:eastAsia="Times New Roman" w:hAnsi="Cambria Math" w:cstheme="minorHAnsi"/>
                                <w:lang w:val="en-US"/>
                              </w:rPr>
                              <m:t>1</m:t>
                            </m:r>
                          </m:num>
                          <m:den>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κ</m:t>
                                </m:r>
                              </m:e>
                              <m:sub>
                                <m:r>
                                  <w:rPr>
                                    <w:rFonts w:ascii="Cambria Math" w:eastAsia="Times New Roman" w:hAnsi="Cambria Math" w:cstheme="minorHAnsi"/>
                                    <w:lang w:val="en-US"/>
                                  </w:rPr>
                                  <m:t>e-a</m:t>
                                </m:r>
                              </m:sub>
                            </m:sSub>
                          </m:den>
                        </m:f>
                        <m:r>
                          <w:rPr>
                            <w:rFonts w:ascii="Cambria Math" w:eastAsia="Times New Roman" w:hAnsi="Cambria Math" w:cstheme="minorHAnsi"/>
                            <w:lang w:val="en-US"/>
                          </w:rPr>
                          <m:t>+</m:t>
                        </m:r>
                        <m:f>
                          <m:fPr>
                            <m:ctrlPr>
                              <w:rPr>
                                <w:rFonts w:ascii="Cambria Math" w:eastAsia="Times New Roman" w:hAnsi="Cambria Math" w:cstheme="minorHAnsi"/>
                                <w:i/>
                                <w:lang w:val="en-US"/>
                              </w:rPr>
                            </m:ctrlPr>
                          </m:fPr>
                          <m:num>
                            <m:r>
                              <w:rPr>
                                <w:rFonts w:ascii="Cambria Math" w:eastAsia="Times New Roman" w:hAnsi="Cambria Math" w:cstheme="minorHAnsi"/>
                                <w:lang w:val="en-US"/>
                              </w:rPr>
                              <m:t>1</m:t>
                            </m:r>
                          </m:num>
                          <m:den>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κ</m:t>
                                </m:r>
                              </m:e>
                              <m:sub>
                                <m:r>
                                  <w:rPr>
                                    <w:rFonts w:ascii="Cambria Math" w:eastAsia="Times New Roman" w:hAnsi="Cambria Math" w:cstheme="minorHAnsi"/>
                                    <w:lang w:val="en-US"/>
                                  </w:rPr>
                                  <m:t>e-e</m:t>
                                </m:r>
                              </m:sub>
                            </m:sSub>
                          </m:den>
                        </m:f>
                      </m:e>
                    </m:d>
                  </m:e>
                  <m:sup>
                    <m:r>
                      <w:rPr>
                        <w:rFonts w:ascii="Cambria Math" w:eastAsia="Times New Roman" w:hAnsi="Cambria Math" w:cstheme="minorHAnsi"/>
                        <w:lang w:val="en-US"/>
                      </w:rPr>
                      <m:t>-1</m:t>
                    </m:r>
                  </m:sup>
                </m:sSup>
              </m:oMath>
            </m:oMathPara>
          </w:p>
        </w:tc>
        <w:tc>
          <w:tcPr>
            <w:tcW w:w="750" w:type="pct"/>
            <w:vAlign w:val="center"/>
          </w:tcPr>
          <w:p w14:paraId="7937C06D" w14:textId="3A6B276A" w:rsidR="000B3C52" w:rsidRPr="00A07E9E" w:rsidRDefault="000B3C52" w:rsidP="00B16DCE">
            <w:pPr>
              <w:ind w:left="327"/>
              <w:rPr>
                <w:lang w:val="en-US"/>
              </w:rPr>
            </w:pPr>
            <w:r w:rsidRPr="00A07E9E">
              <w:rPr>
                <w:lang w:val="en-US"/>
              </w:rPr>
              <w:t>(</w:t>
            </w:r>
            <w:r w:rsidRPr="00A07E9E">
              <w:rPr>
                <w:lang w:val="en-US"/>
              </w:rPr>
              <w:fldChar w:fldCharType="begin"/>
            </w:r>
            <w:r w:rsidRPr="00A07E9E">
              <w:rPr>
                <w:lang w:val="en-US"/>
              </w:rPr>
              <w:instrText xml:space="preserve"> SEQ Equation \* ARABIC </w:instrText>
            </w:r>
            <w:r w:rsidRPr="00A07E9E">
              <w:rPr>
                <w:lang w:val="en-US"/>
              </w:rPr>
              <w:fldChar w:fldCharType="separate"/>
            </w:r>
            <w:r w:rsidR="002F4C25">
              <w:rPr>
                <w:noProof/>
                <w:lang w:val="en-US"/>
              </w:rPr>
              <w:t>72</w:t>
            </w:r>
            <w:r w:rsidRPr="00A07E9E">
              <w:rPr>
                <w:lang w:val="en-US"/>
              </w:rPr>
              <w:fldChar w:fldCharType="end"/>
            </w:r>
            <w:r w:rsidRPr="00A07E9E">
              <w:rPr>
                <w:lang w:val="en-US"/>
              </w:rPr>
              <w:t>)</w:t>
            </w:r>
          </w:p>
        </w:tc>
      </w:tr>
    </w:tbl>
    <w:p w14:paraId="0D7A588A" w14:textId="1B6E9ECA" w:rsidR="002A0E3A" w:rsidRPr="00F81566" w:rsidRDefault="000B3C52" w:rsidP="000B3C52">
      <w:pPr>
        <w:ind w:firstLine="0"/>
        <w:rPr>
          <w:lang w:val="en-US"/>
        </w:rPr>
      </w:pPr>
      <w:r w:rsidRPr="000B3C52">
        <w:rPr>
          <w:lang w:val="en-US"/>
        </w:rPr>
        <w:t>The electron-phonon part of the electronic heat conductivity dependent on the electronic temperature (</w:t>
      </w:r>
      <m:oMath>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T</m:t>
            </m:r>
          </m:e>
          <m:sub>
            <m:r>
              <w:rPr>
                <w:rFonts w:ascii="Cambria Math" w:eastAsia="Times New Roman" w:hAnsi="Cambria Math" w:cstheme="minorHAnsi"/>
                <w:lang w:val="en-US"/>
              </w:rPr>
              <m:t>e</m:t>
            </m:r>
          </m:sub>
        </m:sSub>
      </m:oMath>
      <w:r w:rsidRPr="000B3C52">
        <w:rPr>
          <w:lang w:val="en-US"/>
        </w:rPr>
        <w:t xml:space="preserve">) may be approximately calculated within the Kubo-Greenwood formalism </w:t>
      </w:r>
      <w:r w:rsidR="009D499C">
        <w:rPr>
          <w:lang w:val="en-US"/>
        </w:rPr>
        <w:fldChar w:fldCharType="begin" w:fldLock="1"/>
      </w:r>
      <w:r w:rsidR="00746EF4">
        <w:rPr>
          <w:lang w:val="en-US"/>
        </w:rPr>
        <w:instrText>ADDIN CSL_CITATION {"citationItems":[{"id":"ITEM-1","itemData":{"DOI":"10.1103/PhysRevB.72.104202","ISSN":"1098-0121","abstract":"We present here a technique to compute electronic thermal conductivity of fluids using quantum-molecular dynamics and the formulation of Chester-Tellung for the Kubo-Greenwood formula. In order to validate our implementation, the electrical and thermal conductivities of liquid aluminum were determined from 70K above the melting point up to 10000K. Results agree well with experimental data for Al at 1000K. The Lorentz number, defined as K σT, where K is the thermal conductivity, σ is the electrical conductivity, and T is the temperature, is close to the ideal value of 2.44×10-8 for metals, and the Wiedemann-Franz law is verified. © 2005 The American Physical Society.","author":[{"dropping-particle":"","family":"Recoules","given":"Vanina","non-dropping-particle":"","parse-names":false,"suffix":""},{"dropping-particle":"","family":"Crocombette","given":"Jean-Paul","non-dropping-particle":"","parse-names":false,"suffix":""}],"container-title":"Physical Review B","id":"ITEM-1","issue":"10","issued":{"date-parts":[["2005","9","8"]]},"page":"104202","publisher":"American Physical Society","title":"Ab initio determination of electrical and thermal conductivity of liquid aluminum","type":"article-journal","volume":"72"},"uris":["http://www.mendeley.com/documents/?uuid=6aa55047-83d9-38c2-9cb3-084843e67fbe"]}],"mendeley":{"formattedCitation":"[119]","plainTextFormattedCitation":"[119]","previouslyFormattedCitation":"[119]"},"properties":{"noteIndex":0},"schema":"https://github.com/citation-style-language/schema/raw/master/csl-citation.json"}</w:instrText>
      </w:r>
      <w:r w:rsidR="009D499C">
        <w:rPr>
          <w:lang w:val="en-US"/>
        </w:rPr>
        <w:fldChar w:fldCharType="separate"/>
      </w:r>
      <w:r w:rsidR="00746EF4" w:rsidRPr="00746EF4">
        <w:rPr>
          <w:noProof/>
          <w:lang w:val="en-US"/>
        </w:rPr>
        <w:t>[119]</w:t>
      </w:r>
      <w:r w:rsidR="009D499C">
        <w:rPr>
          <w:lang w:val="en-US"/>
        </w:rPr>
        <w:fldChar w:fldCharType="end"/>
      </w:r>
      <w:r w:rsidR="002A0E3A">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2A0E3A" w:rsidRPr="00C87244" w14:paraId="1CDFCEBF" w14:textId="77777777" w:rsidTr="00052AE5">
        <w:trPr>
          <w:jc w:val="center"/>
        </w:trPr>
        <w:tc>
          <w:tcPr>
            <w:tcW w:w="750" w:type="pct"/>
            <w:vAlign w:val="center"/>
          </w:tcPr>
          <w:p w14:paraId="29A354D1" w14:textId="77777777" w:rsidR="002A0E3A" w:rsidRPr="00C87244" w:rsidRDefault="002A0E3A" w:rsidP="00052AE5">
            <w:pPr>
              <w:rPr>
                <w:rFonts w:asciiTheme="minorHAnsi" w:eastAsia="Times New Roman" w:hAnsiTheme="minorHAnsi" w:cstheme="minorHAnsi"/>
                <w:lang w:val="en-US"/>
              </w:rPr>
            </w:pPr>
          </w:p>
        </w:tc>
        <w:tc>
          <w:tcPr>
            <w:tcW w:w="3500" w:type="pct"/>
            <w:vAlign w:val="center"/>
          </w:tcPr>
          <w:p w14:paraId="79F98F9E" w14:textId="2D2ACBAF" w:rsidR="002A0E3A" w:rsidRPr="00C87244" w:rsidRDefault="00000000" w:rsidP="00052AE5">
            <w:pPr>
              <w:rPr>
                <w:rFonts w:asciiTheme="minorHAnsi" w:eastAsia="Times New Roman" w:hAnsiTheme="minorHAnsi" w:cstheme="minorHAnsi"/>
                <w:lang w:val="en-US"/>
              </w:rPr>
            </w:pPr>
            <m:oMathPara>
              <m:oMath>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κ</m:t>
                    </m:r>
                  </m:e>
                  <m:sub>
                    <m:r>
                      <w:rPr>
                        <w:rFonts w:ascii="Cambria Math" w:eastAsia="Times New Roman" w:hAnsi="Cambria Math" w:cstheme="minorHAnsi"/>
                        <w:lang w:val="en-US"/>
                      </w:rPr>
                      <m:t>e-a</m:t>
                    </m:r>
                  </m:sub>
                </m:sSub>
                <m:r>
                  <w:rPr>
                    <w:rFonts w:ascii="Cambria Math" w:eastAsia="Times New Roman" w:hAnsi="Cambria Math" w:cstheme="minorHAnsi"/>
                    <w:lang w:val="en-US"/>
                  </w:rPr>
                  <m:t>=</m:t>
                </m:r>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L</m:t>
                    </m:r>
                  </m:e>
                  <m:sub>
                    <m:r>
                      <w:rPr>
                        <w:rFonts w:ascii="Cambria Math" w:eastAsia="Times New Roman" w:hAnsi="Cambria Math" w:cstheme="minorHAnsi"/>
                        <w:lang w:val="en-US"/>
                      </w:rPr>
                      <m:t>22</m:t>
                    </m:r>
                  </m:sub>
                </m:sSub>
                <m:r>
                  <w:rPr>
                    <w:rFonts w:ascii="Cambria Math" w:eastAsia="Times New Roman" w:hAnsi="Cambria Math" w:cstheme="minorHAnsi"/>
                    <w:lang w:val="en-US"/>
                  </w:rPr>
                  <m:t>-</m:t>
                </m:r>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T</m:t>
                    </m:r>
                  </m:e>
                  <m:sub>
                    <m:r>
                      <w:rPr>
                        <w:rFonts w:ascii="Cambria Math" w:eastAsia="Times New Roman" w:hAnsi="Cambria Math" w:cstheme="minorHAnsi"/>
                        <w:lang w:val="en-US"/>
                      </w:rPr>
                      <m:t>e</m:t>
                    </m:r>
                  </m:sub>
                </m:sSub>
                <m:f>
                  <m:fPr>
                    <m:ctrlPr>
                      <w:rPr>
                        <w:rFonts w:ascii="Cambria Math" w:eastAsia="Times New Roman" w:hAnsi="Cambria Math" w:cstheme="minorHAnsi"/>
                        <w:i/>
                        <w:lang w:val="en-US"/>
                      </w:rPr>
                    </m:ctrlPr>
                  </m:fPr>
                  <m:num>
                    <m:sSubSup>
                      <m:sSubSupPr>
                        <m:ctrlPr>
                          <w:rPr>
                            <w:rFonts w:ascii="Cambria Math" w:eastAsia="Times New Roman" w:hAnsi="Cambria Math" w:cstheme="minorHAnsi"/>
                            <w:i/>
                            <w:lang w:val="en-US"/>
                          </w:rPr>
                        </m:ctrlPr>
                      </m:sSubSupPr>
                      <m:e>
                        <m:r>
                          <w:rPr>
                            <w:rFonts w:ascii="Cambria Math" w:eastAsia="Times New Roman" w:hAnsi="Cambria Math" w:cstheme="minorHAnsi"/>
                            <w:lang w:val="en-US"/>
                          </w:rPr>
                          <m:t>L</m:t>
                        </m:r>
                      </m:e>
                      <m:sub>
                        <m:r>
                          <w:rPr>
                            <w:rFonts w:ascii="Cambria Math" w:eastAsia="Times New Roman" w:hAnsi="Cambria Math" w:cstheme="minorHAnsi"/>
                            <w:lang w:val="en-US"/>
                          </w:rPr>
                          <m:t>12</m:t>
                        </m:r>
                      </m:sub>
                      <m:sup>
                        <m:r>
                          <w:rPr>
                            <w:rFonts w:ascii="Cambria Math" w:eastAsia="Times New Roman" w:hAnsi="Cambria Math" w:cstheme="minorHAnsi"/>
                            <w:lang w:val="en-US"/>
                          </w:rPr>
                          <m:t>2</m:t>
                        </m:r>
                      </m:sup>
                    </m:sSubSup>
                  </m:num>
                  <m:den>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L</m:t>
                        </m:r>
                      </m:e>
                      <m:sub>
                        <m:r>
                          <w:rPr>
                            <w:rFonts w:ascii="Cambria Math" w:eastAsia="Times New Roman" w:hAnsi="Cambria Math" w:cstheme="minorHAnsi"/>
                            <w:lang w:val="en-US"/>
                          </w:rPr>
                          <m:t>11</m:t>
                        </m:r>
                      </m:sub>
                    </m:sSub>
                  </m:den>
                </m:f>
              </m:oMath>
            </m:oMathPara>
          </w:p>
        </w:tc>
        <w:tc>
          <w:tcPr>
            <w:tcW w:w="750" w:type="pct"/>
            <w:vAlign w:val="center"/>
          </w:tcPr>
          <w:p w14:paraId="76079B5A" w14:textId="113D7A97" w:rsidR="002A0E3A" w:rsidRPr="00C87244" w:rsidRDefault="002A0E3A" w:rsidP="00052AE5">
            <w:pPr>
              <w:ind w:left="327"/>
              <w:rPr>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73</w:t>
            </w:r>
            <w:r w:rsidRPr="00C87244">
              <w:rPr>
                <w:lang w:val="en-US"/>
              </w:rPr>
              <w:fldChar w:fldCharType="end"/>
            </w:r>
            <w:r w:rsidRPr="00C87244">
              <w:rPr>
                <w:lang w:val="en-US"/>
              </w:rPr>
              <w:t>)</w:t>
            </w:r>
          </w:p>
        </w:tc>
      </w:tr>
    </w:tbl>
    <w:p w14:paraId="53809A3B" w14:textId="1E09D1B8" w:rsidR="002A0E3A" w:rsidRDefault="00A12ECF" w:rsidP="0082592F">
      <w:pPr>
        <w:rPr>
          <w:lang w:val="en-US"/>
        </w:rPr>
      </w:pPr>
      <w:r>
        <w:rPr>
          <w:lang w:val="en-US"/>
        </w:rPr>
        <w:t>Where the Onsager coefficients are</w:t>
      </w:r>
      <w:r w:rsidR="00635BB2">
        <w:rPr>
          <w:lang w:val="en-US"/>
        </w:rPr>
        <w:t xml:space="preserve"> </w:t>
      </w:r>
      <w:r w:rsidR="00635BB2">
        <w:rPr>
          <w:lang w:val="en-US"/>
        </w:rPr>
        <w:fldChar w:fldCharType="begin" w:fldLock="1"/>
      </w:r>
      <w:r w:rsidR="00746EF4">
        <w:rPr>
          <w:lang w:val="en-US"/>
        </w:rPr>
        <w:instrText>ADDIN CSL_CITATION {"citationItems":[{"id":"ITEM-1","itemData":{"DOI":"10.1103/PhysRevB.72.104202","ISSN":"1098-0121","abstract":"We present here a technique to compute electronic thermal conductivity of fluids using quantum-molecular dynamics and the formulation of Chester-Tellung for the Kubo-Greenwood formula. In order to validate our implementation, the electrical and thermal conductivities of liquid aluminum were determined from 70K above the melting point up to 10000K. Results agree well with experimental data for Al at 1000K. The Lorentz number, defined as K σT, where K is the thermal conductivity, σ is the electrical conductivity, and T is the temperature, is close to the ideal value of 2.44×10-8 for metals, and the Wiedemann-Franz law is verified. © 2005 The American Physical Society.","author":[{"dropping-particle":"","family":"Recoules","given":"Vanina","non-dropping-particle":"","parse-names":false,"suffix":""},{"dropping-particle":"","family":"Crocombette","given":"Jean-Paul","non-dropping-particle":"","parse-names":false,"suffix":""}],"container-title":"Physical Review B","id":"ITEM-1","issue":"10","issued":{"date-parts":[["2005","9","8"]]},"page":"104202","publisher":"American Physical Society","title":"Ab initio determination of electrical and thermal conductivity of liquid aluminum","type":"article-journal","volume":"72"},"uris":["http://www.mendeley.com/documents/?uuid=6aa55047-83d9-38c2-9cb3-084843e67fbe"]}],"mendeley":{"formattedCitation":"[119]","plainTextFormattedCitation":"[119]","previouslyFormattedCitation":"[119]"},"properties":{"noteIndex":0},"schema":"https://github.com/citation-style-language/schema/raw/master/csl-citation.json"}</w:instrText>
      </w:r>
      <w:r w:rsidR="00635BB2">
        <w:rPr>
          <w:lang w:val="en-US"/>
        </w:rPr>
        <w:fldChar w:fldCharType="separate"/>
      </w:r>
      <w:r w:rsidR="00746EF4" w:rsidRPr="00746EF4">
        <w:rPr>
          <w:noProof/>
          <w:lang w:val="en-US"/>
        </w:rPr>
        <w:t>[119]</w:t>
      </w:r>
      <w:r w:rsidR="00635BB2">
        <w:rPr>
          <w:lang w:val="en-US"/>
        </w:rPr>
        <w:fldChar w:fldCharType="end"/>
      </w:r>
      <w:r>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A12ECF" w:rsidRPr="00C87244" w14:paraId="5A10B624" w14:textId="77777777" w:rsidTr="00052AE5">
        <w:trPr>
          <w:jc w:val="center"/>
        </w:trPr>
        <w:tc>
          <w:tcPr>
            <w:tcW w:w="750" w:type="pct"/>
            <w:vAlign w:val="center"/>
          </w:tcPr>
          <w:p w14:paraId="31EF199E" w14:textId="77777777" w:rsidR="00A12ECF" w:rsidRPr="00C87244" w:rsidRDefault="00A12ECF" w:rsidP="00052AE5">
            <w:pPr>
              <w:rPr>
                <w:rFonts w:asciiTheme="minorHAnsi" w:eastAsia="Times New Roman" w:hAnsiTheme="minorHAnsi" w:cstheme="minorHAnsi"/>
                <w:lang w:val="en-US"/>
              </w:rPr>
            </w:pPr>
          </w:p>
        </w:tc>
        <w:tc>
          <w:tcPr>
            <w:tcW w:w="3500" w:type="pct"/>
            <w:vAlign w:val="center"/>
          </w:tcPr>
          <w:p w14:paraId="3CB6993E" w14:textId="4DEABE14" w:rsidR="00A12ECF" w:rsidRPr="00C87244" w:rsidRDefault="00000000" w:rsidP="00052AE5">
            <w:pPr>
              <w:rPr>
                <w:rFonts w:asciiTheme="minorHAnsi" w:eastAsia="Times New Roman" w:hAnsiTheme="minorHAnsi" w:cstheme="minorHAnsi"/>
                <w:lang w:val="en-US"/>
              </w:rPr>
            </w:pPr>
            <m:oMathPara>
              <m:oMath>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L</m:t>
                    </m:r>
                  </m:e>
                  <m:sub>
                    <m:r>
                      <w:rPr>
                        <w:rFonts w:ascii="Cambria Math" w:eastAsia="Times New Roman" w:hAnsi="Cambria Math" w:cstheme="minorHAnsi"/>
                        <w:lang w:val="en-US"/>
                      </w:rPr>
                      <m:t>ij</m:t>
                    </m:r>
                  </m:sub>
                </m:sSub>
                <m:r>
                  <w:rPr>
                    <w:rFonts w:ascii="Cambria Math" w:eastAsia="Times New Roman" w:hAnsi="Cambria Math" w:cstheme="minorHAnsi"/>
                    <w:lang w:val="en-US"/>
                  </w:rPr>
                  <m:t>=-</m:t>
                </m:r>
                <m:f>
                  <m:fPr>
                    <m:ctrlPr>
                      <w:rPr>
                        <w:rFonts w:ascii="Cambria Math" w:eastAsia="Times New Roman" w:hAnsi="Cambria Math" w:cstheme="minorHAnsi"/>
                        <w:i/>
                        <w:lang w:val="en-US"/>
                      </w:rPr>
                    </m:ctrlPr>
                  </m:fPr>
                  <m:num>
                    <m:sSup>
                      <m:sSupPr>
                        <m:ctrlPr>
                          <w:rPr>
                            <w:rFonts w:ascii="Cambria Math" w:eastAsia="Times New Roman" w:hAnsi="Cambria Math" w:cstheme="minorHAnsi"/>
                            <w:i/>
                            <w:lang w:val="en-US"/>
                          </w:rPr>
                        </m:ctrlPr>
                      </m:sSupPr>
                      <m:e>
                        <m:r>
                          <w:rPr>
                            <w:rFonts w:ascii="Cambria Math" w:eastAsia="Times New Roman" w:hAnsi="Cambria Math" w:cstheme="minorHAnsi"/>
                            <w:lang w:val="en-US"/>
                          </w:rPr>
                          <m:t>(-1)</m:t>
                        </m:r>
                      </m:e>
                      <m:sup>
                        <m:r>
                          <w:rPr>
                            <w:rFonts w:ascii="Cambria Math" w:eastAsia="Times New Roman" w:hAnsi="Cambria Math" w:cstheme="minorHAnsi"/>
                            <w:lang w:val="en-US"/>
                          </w:rPr>
                          <m:t>i+j</m:t>
                        </m:r>
                      </m:sup>
                    </m:sSup>
                  </m:num>
                  <m:den>
                    <m:r>
                      <w:rPr>
                        <w:rFonts w:ascii="Cambria Math" w:eastAsia="Times New Roman" w:hAnsi="Cambria Math" w:cstheme="minorHAnsi"/>
                        <w:lang w:val="en-US"/>
                      </w:rPr>
                      <m:t>Ω</m:t>
                    </m:r>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m</m:t>
                        </m:r>
                      </m:e>
                      <m:sub>
                        <m:r>
                          <w:rPr>
                            <w:rFonts w:ascii="Cambria Math" w:eastAsia="Times New Roman" w:hAnsi="Cambria Math" w:cstheme="minorHAnsi"/>
                            <w:lang w:val="en-US"/>
                          </w:rPr>
                          <m:t>e</m:t>
                        </m:r>
                      </m:sub>
                    </m:sSub>
                  </m:den>
                </m:f>
                <m:nary>
                  <m:naryPr>
                    <m:chr m:val="∑"/>
                    <m:limLoc m:val="undOvr"/>
                    <m:subHide m:val="1"/>
                    <m:supHide m:val="1"/>
                    <m:ctrlPr>
                      <w:rPr>
                        <w:rFonts w:ascii="Cambria Math" w:eastAsia="Times New Roman" w:hAnsi="Cambria Math" w:cstheme="minorHAnsi"/>
                        <w:i/>
                        <w:lang w:val="en-US"/>
                      </w:rPr>
                    </m:ctrlPr>
                  </m:naryPr>
                  <m:sub/>
                  <m:sup/>
                  <m:e>
                    <m:f>
                      <m:fPr>
                        <m:ctrlPr>
                          <w:rPr>
                            <w:rFonts w:ascii="Cambria Math" w:eastAsia="Times New Roman" w:hAnsi="Cambria Math" w:cstheme="minorHAnsi"/>
                            <w:i/>
                            <w:lang w:val="en-US"/>
                          </w:rPr>
                        </m:ctrlPr>
                      </m:fPr>
                      <m:num>
                        <m:r>
                          <w:rPr>
                            <w:rFonts w:ascii="Cambria Math" w:eastAsia="Times New Roman" w:hAnsi="Cambria Math" w:cstheme="minorHAnsi"/>
                            <w:lang w:val="en-US"/>
                          </w:rPr>
                          <m:t>df</m:t>
                        </m:r>
                      </m:num>
                      <m:den>
                        <m:r>
                          <w:rPr>
                            <w:rFonts w:ascii="Cambria Math" w:eastAsia="Times New Roman" w:hAnsi="Cambria Math" w:cstheme="minorHAnsi"/>
                            <w:lang w:val="en-US"/>
                          </w:rPr>
                          <m:t>d</m:t>
                        </m:r>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E</m:t>
                            </m:r>
                          </m:e>
                          <m:sub>
                            <m:r>
                              <w:rPr>
                                <w:rFonts w:ascii="Cambria Math" w:eastAsia="Times New Roman" w:hAnsi="Cambria Math" w:cstheme="minorHAnsi"/>
                                <w:lang w:val="en-US"/>
                              </w:rPr>
                              <m:t>k</m:t>
                            </m:r>
                          </m:sub>
                        </m:sSub>
                      </m:den>
                    </m:f>
                    <m:sSup>
                      <m:sSupPr>
                        <m:ctrlPr>
                          <w:rPr>
                            <w:rFonts w:ascii="Cambria Math" w:eastAsia="Times New Roman" w:hAnsi="Cambria Math" w:cstheme="minorHAnsi"/>
                            <w:i/>
                            <w:lang w:val="en-US"/>
                          </w:rPr>
                        </m:ctrlPr>
                      </m:sSupPr>
                      <m:e>
                        <m:d>
                          <m:dPr>
                            <m:ctrlPr>
                              <w:rPr>
                                <w:rFonts w:ascii="Cambria Math" w:eastAsia="Times New Roman" w:hAnsi="Cambria Math" w:cstheme="minorHAnsi"/>
                                <w:i/>
                                <w:lang w:val="en-US"/>
                              </w:rPr>
                            </m:ctrlPr>
                          </m:dPr>
                          <m:e>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E</m:t>
                                </m:r>
                              </m:e>
                              <m:sub>
                                <m:r>
                                  <w:rPr>
                                    <w:rFonts w:ascii="Cambria Math" w:eastAsia="Times New Roman" w:hAnsi="Cambria Math" w:cstheme="minorHAnsi"/>
                                    <w:lang w:val="en-US"/>
                                  </w:rPr>
                                  <m:t>k</m:t>
                                </m:r>
                              </m:sub>
                            </m:sSub>
                            <m:r>
                              <w:rPr>
                                <w:rFonts w:ascii="Cambria Math" w:eastAsia="Times New Roman" w:hAnsi="Cambria Math" w:cstheme="minorHAnsi"/>
                                <w:lang w:val="en-US"/>
                              </w:rPr>
                              <m:t>-μ</m:t>
                            </m:r>
                          </m:e>
                        </m:d>
                      </m:e>
                      <m:sup>
                        <m:r>
                          <w:rPr>
                            <w:rFonts w:ascii="Cambria Math" w:eastAsia="Times New Roman" w:hAnsi="Cambria Math" w:cstheme="minorHAnsi"/>
                            <w:lang w:val="en-US"/>
                          </w:rPr>
                          <m:t>i+j+2</m:t>
                        </m:r>
                      </m:sup>
                    </m:sSup>
                  </m:e>
                </m:nary>
                <m:sSup>
                  <m:sSupPr>
                    <m:ctrlPr>
                      <w:rPr>
                        <w:rFonts w:ascii="Cambria Math" w:eastAsia="Times New Roman" w:hAnsi="Cambria Math" w:cstheme="minorHAnsi"/>
                        <w:i/>
                        <w:lang w:val="en-US"/>
                      </w:rPr>
                    </m:ctrlPr>
                  </m:sSupPr>
                  <m:e>
                    <m:d>
                      <m:dPr>
                        <m:begChr m:val="|"/>
                        <m:endChr m:val="|"/>
                        <m:ctrlPr>
                          <w:rPr>
                            <w:rFonts w:ascii="Cambria Math" w:eastAsia="Times New Roman" w:hAnsi="Cambria Math" w:cstheme="minorHAnsi"/>
                            <w:i/>
                            <w:lang w:val="en-US"/>
                          </w:rPr>
                        </m:ctrlPr>
                      </m:dPr>
                      <m:e>
                        <m:d>
                          <m:dPr>
                            <m:begChr m:val="⟨"/>
                            <m:endChr m:val="⟩"/>
                            <m:ctrlPr>
                              <w:rPr>
                                <w:rFonts w:ascii="Cambria Math" w:eastAsia="Times New Roman" w:hAnsi="Cambria Math" w:cstheme="minorHAnsi"/>
                                <w:i/>
                                <w:lang w:val="en-US"/>
                              </w:rPr>
                            </m:ctrlPr>
                          </m:dPr>
                          <m:e>
                            <m:r>
                              <w:rPr>
                                <w:rFonts w:ascii="Cambria Math" w:eastAsia="Times New Roman" w:hAnsi="Cambria Math" w:cstheme="minorHAnsi"/>
                                <w:lang w:val="en-US"/>
                              </w:rPr>
                              <m:t>k</m:t>
                            </m:r>
                          </m:e>
                          <m:e>
                            <m:r>
                              <w:rPr>
                                <w:rFonts w:ascii="Cambria Math" w:eastAsia="Times New Roman" w:hAnsi="Cambria Math" w:cstheme="minorHAnsi"/>
                                <w:lang w:val="en-US"/>
                              </w:rPr>
                              <m:t>p</m:t>
                            </m:r>
                          </m:e>
                          <m:e>
                            <m:r>
                              <w:rPr>
                                <w:rFonts w:ascii="Cambria Math" w:eastAsia="Times New Roman" w:hAnsi="Cambria Math" w:cstheme="minorHAnsi"/>
                                <w:lang w:val="en-US"/>
                              </w:rPr>
                              <m:t>k'</m:t>
                            </m:r>
                          </m:e>
                        </m:d>
                      </m:e>
                    </m:d>
                  </m:e>
                  <m:sup>
                    <m:r>
                      <w:rPr>
                        <w:rFonts w:ascii="Cambria Math" w:eastAsia="Times New Roman" w:hAnsi="Cambria Math" w:cstheme="minorHAnsi"/>
                        <w:lang w:val="en-US"/>
                      </w:rPr>
                      <m:t>2</m:t>
                    </m:r>
                  </m:sup>
                </m:sSup>
              </m:oMath>
            </m:oMathPara>
          </w:p>
        </w:tc>
        <w:tc>
          <w:tcPr>
            <w:tcW w:w="750" w:type="pct"/>
            <w:vAlign w:val="center"/>
          </w:tcPr>
          <w:p w14:paraId="4421A701" w14:textId="77B969C8" w:rsidR="00A12ECF" w:rsidRPr="00C87244" w:rsidRDefault="00A12ECF" w:rsidP="00052AE5">
            <w:pPr>
              <w:ind w:left="327"/>
              <w:rPr>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74</w:t>
            </w:r>
            <w:r w:rsidRPr="00C87244">
              <w:rPr>
                <w:lang w:val="en-US"/>
              </w:rPr>
              <w:fldChar w:fldCharType="end"/>
            </w:r>
            <w:r w:rsidRPr="00C87244">
              <w:rPr>
                <w:lang w:val="en-US"/>
              </w:rPr>
              <w:t>)</w:t>
            </w:r>
          </w:p>
        </w:tc>
      </w:tr>
    </w:tbl>
    <w:p w14:paraId="416607EC" w14:textId="2CAAF5AC" w:rsidR="00D73299" w:rsidRDefault="009D499C" w:rsidP="00D73299">
      <w:pPr>
        <w:rPr>
          <w:lang w:val="en-US"/>
        </w:rPr>
      </w:pPr>
      <w:r>
        <w:rPr>
          <w:lang w:val="en-US"/>
        </w:rPr>
        <w:t xml:space="preserve">The </w:t>
      </w:r>
      <w:r w:rsidR="00E651D3">
        <w:rPr>
          <w:lang w:val="en-US"/>
        </w:rPr>
        <w:t xml:space="preserve">momentum </w:t>
      </w:r>
      <w:r>
        <w:rPr>
          <w:lang w:val="en-US"/>
        </w:rPr>
        <w:t>matri</w:t>
      </w:r>
      <w:r w:rsidR="00506CE5">
        <w:rPr>
          <w:lang w:val="en-US"/>
        </w:rPr>
        <w:t>x</w:t>
      </w:r>
      <w:r>
        <w:rPr>
          <w:lang w:val="en-US"/>
        </w:rPr>
        <w:t xml:space="preserve"> elements in the Onsager coefficients used for calculation of the conductivity may be approximated with Eqs.</w:t>
      </w:r>
      <w:r>
        <w:rPr>
          <w:lang w:val="en-US"/>
        </w:rPr>
        <w:fldChar w:fldCharType="begin"/>
      </w:r>
      <w:r>
        <w:rPr>
          <w:lang w:val="en-US"/>
        </w:rPr>
        <w:instrText xml:space="preserve"> REF _Ref143522200 \h </w:instrText>
      </w:r>
      <w:r>
        <w:rPr>
          <w:lang w:val="en-US"/>
        </w:rPr>
      </w:r>
      <w:r>
        <w:rPr>
          <w:lang w:val="en-US"/>
        </w:rPr>
        <w:fldChar w:fldCharType="separate"/>
      </w:r>
      <w:r w:rsidR="002F4C25" w:rsidRPr="00C87244">
        <w:rPr>
          <w:lang w:val="en-US"/>
        </w:rPr>
        <w:t>(</w:t>
      </w:r>
      <w:r w:rsidR="002F4C25">
        <w:rPr>
          <w:noProof/>
          <w:lang w:val="en-US"/>
        </w:rPr>
        <w:t>71</w:t>
      </w:r>
      <w:r>
        <w:rPr>
          <w:lang w:val="en-US"/>
        </w:rPr>
        <w:fldChar w:fldCharType="end"/>
      </w:r>
      <w:r>
        <w:rPr>
          <w:lang w:val="en-US"/>
        </w:rPr>
        <w:t>).</w:t>
      </w:r>
      <w:r w:rsidR="00D73299">
        <w:rPr>
          <w:lang w:val="en-US"/>
        </w:rPr>
        <w:t xml:space="preserve"> Since only the atomic displacements are used for evaluation of the </w:t>
      </w:r>
      <w:r w:rsidR="00D73299">
        <w:rPr>
          <w:lang w:val="en-US"/>
        </w:rPr>
        <w:lastRenderedPageBreak/>
        <w:t>momentum matrix elements with this representation, this term only describes the electron-atom heat conductivity.</w:t>
      </w:r>
    </w:p>
    <w:p w14:paraId="3C29E18E" w14:textId="75038F3F" w:rsidR="00D73299" w:rsidRDefault="00D73299" w:rsidP="00D73299">
      <w:pPr>
        <w:rPr>
          <w:lang w:val="en-US"/>
        </w:rPr>
      </w:pPr>
      <w:r>
        <w:rPr>
          <w:lang w:val="en-US"/>
        </w:rPr>
        <w:t>The e</w:t>
      </w:r>
      <w:r w:rsidRPr="00A07E9E">
        <w:rPr>
          <w:lang w:val="en-US"/>
        </w:rPr>
        <w:t xml:space="preserve">lectron-electron scattering </w:t>
      </w:r>
      <w:r>
        <w:rPr>
          <w:lang w:val="en-US"/>
        </w:rPr>
        <w:t>probabilities are not accessible within the TB formalism, but its contribution to the conductivity can be evaluated with the electron-electron scattering cross sections instead. We use the same formalism with the Onsager coefficients replaced with the following classical expression: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D73299" w:rsidRPr="00A07E9E" w14:paraId="39469A88" w14:textId="77777777" w:rsidTr="00B16DCE">
        <w:trPr>
          <w:jc w:val="center"/>
        </w:trPr>
        <w:tc>
          <w:tcPr>
            <w:tcW w:w="750" w:type="pct"/>
            <w:vAlign w:val="center"/>
          </w:tcPr>
          <w:p w14:paraId="2DBEE3E5" w14:textId="77777777" w:rsidR="00D73299" w:rsidRPr="00A07E9E" w:rsidRDefault="00D73299" w:rsidP="00B16DCE">
            <w:pPr>
              <w:rPr>
                <w:rFonts w:asciiTheme="minorHAnsi" w:eastAsia="Times New Roman" w:hAnsiTheme="minorHAnsi" w:cstheme="minorHAnsi"/>
                <w:lang w:val="en-US"/>
              </w:rPr>
            </w:pPr>
          </w:p>
        </w:tc>
        <w:tc>
          <w:tcPr>
            <w:tcW w:w="3500" w:type="pct"/>
            <w:vAlign w:val="center"/>
          </w:tcPr>
          <w:p w14:paraId="0F39A3D5" w14:textId="77777777" w:rsidR="00D73299" w:rsidRPr="00A07E9E" w:rsidRDefault="00000000" w:rsidP="00B16DCE">
            <w:pPr>
              <w:rPr>
                <w:rFonts w:asciiTheme="minorHAnsi" w:eastAsia="Times New Roman" w:hAnsiTheme="minorHAnsi" w:cstheme="minorHAnsi"/>
                <w:lang w:val="en-US"/>
              </w:rPr>
            </w:pPr>
            <m:oMathPara>
              <m:oMath>
                <m:sSubSup>
                  <m:sSubSupPr>
                    <m:ctrlPr>
                      <w:rPr>
                        <w:rFonts w:ascii="Cambria Math" w:eastAsia="Times New Roman" w:hAnsi="Cambria Math" w:cstheme="minorHAnsi"/>
                        <w:i/>
                        <w:lang w:val="en-US"/>
                      </w:rPr>
                    </m:ctrlPr>
                  </m:sSubSupPr>
                  <m:e>
                    <m:r>
                      <w:rPr>
                        <w:rFonts w:ascii="Cambria Math" w:eastAsia="Times New Roman" w:hAnsi="Cambria Math" w:cstheme="minorHAnsi"/>
                        <w:lang w:val="en-US"/>
                      </w:rPr>
                      <m:t>L</m:t>
                    </m:r>
                  </m:e>
                  <m:sub>
                    <m:r>
                      <w:rPr>
                        <w:rFonts w:ascii="Cambria Math" w:eastAsia="Times New Roman" w:hAnsi="Cambria Math" w:cstheme="minorHAnsi"/>
                        <w:lang w:val="en-US"/>
                      </w:rPr>
                      <m:t>ij</m:t>
                    </m:r>
                  </m:sub>
                  <m:sup>
                    <m:r>
                      <w:rPr>
                        <w:rFonts w:ascii="Cambria Math" w:eastAsia="Times New Roman" w:hAnsi="Cambria Math" w:cstheme="minorHAnsi"/>
                        <w:lang w:val="en-US"/>
                      </w:rPr>
                      <m:t>e-e</m:t>
                    </m:r>
                  </m:sup>
                </m:sSubSup>
                <m:r>
                  <w:rPr>
                    <w:rFonts w:ascii="Cambria Math" w:eastAsia="Times New Roman" w:hAnsi="Cambria Math" w:cstheme="minorHAnsi"/>
                    <w:lang w:val="en-US"/>
                  </w:rPr>
                  <m:t>=-</m:t>
                </m:r>
                <m:f>
                  <m:fPr>
                    <m:ctrlPr>
                      <w:rPr>
                        <w:rFonts w:ascii="Cambria Math" w:eastAsia="Times New Roman" w:hAnsi="Cambria Math" w:cstheme="minorHAnsi"/>
                        <w:i/>
                        <w:lang w:val="en-US"/>
                      </w:rPr>
                    </m:ctrlPr>
                  </m:fPr>
                  <m:num>
                    <m:sSup>
                      <m:sSupPr>
                        <m:ctrlPr>
                          <w:rPr>
                            <w:rFonts w:ascii="Cambria Math" w:eastAsia="Times New Roman" w:hAnsi="Cambria Math" w:cstheme="minorHAnsi"/>
                            <w:i/>
                            <w:lang w:val="en-US"/>
                          </w:rPr>
                        </m:ctrlPr>
                      </m:sSupPr>
                      <m:e>
                        <m:r>
                          <w:rPr>
                            <w:rFonts w:ascii="Cambria Math" w:eastAsia="Times New Roman" w:hAnsi="Cambria Math" w:cstheme="minorHAnsi"/>
                            <w:lang w:val="en-US"/>
                          </w:rPr>
                          <m:t>(-1)</m:t>
                        </m:r>
                      </m:e>
                      <m:sup>
                        <m:r>
                          <w:rPr>
                            <w:rFonts w:ascii="Cambria Math" w:eastAsia="Times New Roman" w:hAnsi="Cambria Math" w:cstheme="minorHAnsi"/>
                            <w:lang w:val="en-US"/>
                          </w:rPr>
                          <m:t>i+j</m:t>
                        </m:r>
                      </m:sup>
                    </m:sSup>
                  </m:num>
                  <m:den>
                    <m:r>
                      <w:rPr>
                        <w:rFonts w:ascii="Cambria Math" w:eastAsia="Times New Roman" w:hAnsi="Cambria Math" w:cstheme="minorHAnsi"/>
                        <w:lang w:val="en-US"/>
                      </w:rPr>
                      <m:t>Ω</m:t>
                    </m:r>
                    <m:sSubSup>
                      <m:sSubSupPr>
                        <m:ctrlPr>
                          <w:rPr>
                            <w:rFonts w:ascii="Cambria Math" w:eastAsia="Times New Roman" w:hAnsi="Cambria Math" w:cstheme="minorHAnsi"/>
                            <w:i/>
                            <w:lang w:val="en-US"/>
                          </w:rPr>
                        </m:ctrlPr>
                      </m:sSubSupPr>
                      <m:e>
                        <m:r>
                          <w:rPr>
                            <w:rFonts w:ascii="Cambria Math" w:eastAsia="Times New Roman" w:hAnsi="Cambria Math" w:cstheme="minorHAnsi"/>
                            <w:lang w:val="en-US"/>
                          </w:rPr>
                          <m:t>m</m:t>
                        </m:r>
                      </m:e>
                      <m:sub>
                        <m:r>
                          <w:rPr>
                            <w:rFonts w:ascii="Cambria Math" w:eastAsia="Times New Roman" w:hAnsi="Cambria Math" w:cstheme="minorHAnsi"/>
                            <w:lang w:val="en-US"/>
                          </w:rPr>
                          <m:t>e</m:t>
                        </m:r>
                      </m:sub>
                      <m:sup>
                        <m:r>
                          <w:rPr>
                            <w:rFonts w:ascii="Cambria Math" w:eastAsia="Times New Roman" w:hAnsi="Cambria Math" w:cstheme="minorHAnsi"/>
                            <w:lang w:val="en-US"/>
                          </w:rPr>
                          <m:t>2</m:t>
                        </m:r>
                      </m:sup>
                    </m:sSubSup>
                  </m:den>
                </m:f>
                <m:nary>
                  <m:naryPr>
                    <m:chr m:val="∑"/>
                    <m:limLoc m:val="undOvr"/>
                    <m:subHide m:val="1"/>
                    <m:supHide m:val="1"/>
                    <m:ctrlPr>
                      <w:rPr>
                        <w:rFonts w:ascii="Cambria Math" w:eastAsia="Times New Roman" w:hAnsi="Cambria Math" w:cstheme="minorHAnsi"/>
                        <w:i/>
                        <w:lang w:val="en-US"/>
                      </w:rPr>
                    </m:ctrlPr>
                  </m:naryPr>
                  <m:sub/>
                  <m:sup/>
                  <m:e>
                    <m:f>
                      <m:fPr>
                        <m:ctrlPr>
                          <w:rPr>
                            <w:rFonts w:ascii="Cambria Math" w:eastAsia="Times New Roman" w:hAnsi="Cambria Math" w:cstheme="minorHAnsi"/>
                            <w:i/>
                            <w:lang w:val="en-US"/>
                          </w:rPr>
                        </m:ctrlPr>
                      </m:fPr>
                      <m:num>
                        <m:r>
                          <w:rPr>
                            <w:rFonts w:ascii="Cambria Math" w:eastAsia="Times New Roman" w:hAnsi="Cambria Math" w:cstheme="minorHAnsi"/>
                            <w:lang w:val="en-US"/>
                          </w:rPr>
                          <m:t>df</m:t>
                        </m:r>
                      </m:num>
                      <m:den>
                        <m:r>
                          <w:rPr>
                            <w:rFonts w:ascii="Cambria Math" w:eastAsia="Times New Roman" w:hAnsi="Cambria Math" w:cstheme="minorHAnsi"/>
                            <w:lang w:val="en-US"/>
                          </w:rPr>
                          <m:t>d</m:t>
                        </m:r>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E</m:t>
                            </m:r>
                          </m:e>
                          <m:sub>
                            <m:r>
                              <w:rPr>
                                <w:rFonts w:ascii="Cambria Math" w:eastAsia="Times New Roman" w:hAnsi="Cambria Math" w:cstheme="minorHAnsi"/>
                                <w:lang w:val="en-US"/>
                              </w:rPr>
                              <m:t>k</m:t>
                            </m:r>
                          </m:sub>
                        </m:sSub>
                      </m:den>
                    </m:f>
                    <m:sSup>
                      <m:sSupPr>
                        <m:ctrlPr>
                          <w:rPr>
                            <w:rFonts w:ascii="Cambria Math" w:eastAsia="Times New Roman" w:hAnsi="Cambria Math" w:cstheme="minorHAnsi"/>
                            <w:i/>
                            <w:lang w:val="en-US"/>
                          </w:rPr>
                        </m:ctrlPr>
                      </m:sSupPr>
                      <m:e>
                        <m:d>
                          <m:dPr>
                            <m:ctrlPr>
                              <w:rPr>
                                <w:rFonts w:ascii="Cambria Math" w:eastAsia="Times New Roman" w:hAnsi="Cambria Math" w:cstheme="minorHAnsi"/>
                                <w:i/>
                                <w:lang w:val="en-US"/>
                              </w:rPr>
                            </m:ctrlPr>
                          </m:dPr>
                          <m:e>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E</m:t>
                                </m:r>
                              </m:e>
                              <m:sub>
                                <m:r>
                                  <w:rPr>
                                    <w:rFonts w:ascii="Cambria Math" w:eastAsia="Times New Roman" w:hAnsi="Cambria Math" w:cstheme="minorHAnsi"/>
                                    <w:lang w:val="en-US"/>
                                  </w:rPr>
                                  <m:t>k</m:t>
                                </m:r>
                              </m:sub>
                            </m:sSub>
                            <m:r>
                              <w:rPr>
                                <w:rFonts w:ascii="Cambria Math" w:eastAsia="Times New Roman" w:hAnsi="Cambria Math" w:cstheme="minorHAnsi"/>
                                <w:lang w:val="en-US"/>
                              </w:rPr>
                              <m:t>-μ</m:t>
                            </m:r>
                          </m:e>
                        </m:d>
                      </m:e>
                      <m:sup>
                        <m:r>
                          <w:rPr>
                            <w:rFonts w:ascii="Cambria Math" w:eastAsia="Times New Roman" w:hAnsi="Cambria Math" w:cstheme="minorHAnsi"/>
                            <w:lang w:val="en-US"/>
                          </w:rPr>
                          <m:t>i+j-2</m:t>
                        </m:r>
                      </m:sup>
                    </m:sSup>
                  </m:e>
                </m:nary>
                <m:f>
                  <m:fPr>
                    <m:ctrlPr>
                      <w:rPr>
                        <w:rFonts w:ascii="Cambria Math" w:eastAsia="Times New Roman" w:hAnsi="Cambria Math" w:cstheme="minorHAnsi"/>
                        <w:i/>
                        <w:lang w:val="en-US"/>
                      </w:rPr>
                    </m:ctrlPr>
                  </m:fPr>
                  <m:num>
                    <m:r>
                      <w:rPr>
                        <w:rFonts w:ascii="Cambria Math" w:eastAsia="Times New Roman" w:hAnsi="Cambria Math" w:cstheme="minorHAnsi"/>
                        <w:lang w:val="en-US"/>
                      </w:rPr>
                      <m:t>vλ</m:t>
                    </m:r>
                  </m:num>
                  <m:den>
                    <m:r>
                      <w:rPr>
                        <w:rFonts w:ascii="Cambria Math" w:eastAsia="Times New Roman" w:hAnsi="Cambria Math" w:cstheme="minorHAnsi"/>
                        <w:lang w:val="en-US"/>
                      </w:rPr>
                      <m:t>3</m:t>
                    </m:r>
                  </m:den>
                </m:f>
              </m:oMath>
            </m:oMathPara>
          </w:p>
        </w:tc>
        <w:tc>
          <w:tcPr>
            <w:tcW w:w="750" w:type="pct"/>
            <w:vAlign w:val="center"/>
          </w:tcPr>
          <w:p w14:paraId="314EDB7A" w14:textId="5C06D0E5" w:rsidR="00D73299" w:rsidRPr="00A07E9E" w:rsidRDefault="00D73299" w:rsidP="00B16DCE">
            <w:pPr>
              <w:ind w:left="327"/>
              <w:rPr>
                <w:lang w:val="en-US"/>
              </w:rPr>
            </w:pPr>
            <w:r w:rsidRPr="00A07E9E">
              <w:rPr>
                <w:lang w:val="en-US"/>
              </w:rPr>
              <w:t>(</w:t>
            </w:r>
            <w:r w:rsidRPr="00A07E9E">
              <w:rPr>
                <w:lang w:val="en-US"/>
              </w:rPr>
              <w:fldChar w:fldCharType="begin"/>
            </w:r>
            <w:r w:rsidRPr="00A07E9E">
              <w:rPr>
                <w:lang w:val="en-US"/>
              </w:rPr>
              <w:instrText xml:space="preserve"> SEQ Equation \* ARABIC </w:instrText>
            </w:r>
            <w:r w:rsidRPr="00A07E9E">
              <w:rPr>
                <w:lang w:val="en-US"/>
              </w:rPr>
              <w:fldChar w:fldCharType="separate"/>
            </w:r>
            <w:r w:rsidR="002F4C25">
              <w:rPr>
                <w:noProof/>
                <w:lang w:val="en-US"/>
              </w:rPr>
              <w:t>75</w:t>
            </w:r>
            <w:r w:rsidRPr="00A07E9E">
              <w:rPr>
                <w:lang w:val="en-US"/>
              </w:rPr>
              <w:fldChar w:fldCharType="end"/>
            </w:r>
            <w:r w:rsidRPr="00A07E9E">
              <w:rPr>
                <w:lang w:val="en-US"/>
              </w:rPr>
              <w:t>)</w:t>
            </w:r>
          </w:p>
        </w:tc>
      </w:tr>
    </w:tbl>
    <w:p w14:paraId="3C5078F2" w14:textId="4D4E90E7" w:rsidR="00506CE5" w:rsidRDefault="00D73299" w:rsidP="00D73299">
      <w:pPr>
        <w:rPr>
          <w:rFonts w:asciiTheme="majorHAnsi" w:eastAsiaTheme="majorEastAsia" w:hAnsiTheme="majorHAnsi" w:cstheme="majorBidi"/>
          <w:b/>
          <w:bCs/>
          <w:color w:val="365F91" w:themeColor="accent1" w:themeShade="BF"/>
          <w:sz w:val="28"/>
          <w:szCs w:val="28"/>
          <w:lang w:val="en-US"/>
        </w:rPr>
      </w:pPr>
      <w:r w:rsidRPr="00A07E9E">
        <w:rPr>
          <w:lang w:val="en-US"/>
        </w:rPr>
        <w:t>For the electron-electron scattering, the electron velocity</w:t>
      </w:r>
      <w:r>
        <w:rPr>
          <w:lang w:val="en-US"/>
        </w:rPr>
        <w:t xml:space="preserve">, </w:t>
      </w:r>
      <w:r w:rsidRPr="005E5409">
        <w:rPr>
          <w:i/>
          <w:iCs/>
          <w:lang w:val="en-US"/>
        </w:rPr>
        <w:t>v</w:t>
      </w:r>
      <w:r>
        <w:rPr>
          <w:lang w:val="en-US"/>
        </w:rPr>
        <w:t>,</w:t>
      </w:r>
      <w:r w:rsidRPr="00A07E9E">
        <w:rPr>
          <w:lang w:val="en-US"/>
        </w:rPr>
        <w:t xml:space="preserve"> may be approximated as a free-particle velocity (here counted from the bottom of the valence/conduction band), and the </w:t>
      </w:r>
      <w:r>
        <w:rPr>
          <w:lang w:val="en-US"/>
        </w:rPr>
        <w:t xml:space="preserve">inelastic </w:t>
      </w:r>
      <w:r w:rsidRPr="00A07E9E">
        <w:rPr>
          <w:lang w:val="en-US"/>
        </w:rPr>
        <w:t>mean free path</w:t>
      </w:r>
      <w:r>
        <w:rPr>
          <w:lang w:val="en-US"/>
        </w:rPr>
        <w:t>,</w:t>
      </w:r>
      <w:r w:rsidRPr="00A07E9E">
        <w:rPr>
          <w:lang w:val="en-US"/>
        </w:rPr>
        <w:t xml:space="preserve"> </w:t>
      </w:r>
      <m:oMath>
        <m:r>
          <w:rPr>
            <w:rFonts w:ascii="Cambria Math" w:eastAsia="Times New Roman" w:hAnsi="Cambria Math" w:cstheme="minorHAnsi"/>
            <w:lang w:val="en-US"/>
          </w:rPr>
          <m:t>λ</m:t>
        </m:r>
      </m:oMath>
      <w:r>
        <w:rPr>
          <w:rFonts w:eastAsiaTheme="minorEastAsia"/>
          <w:lang w:val="en-US"/>
        </w:rPr>
        <w:t>,</w:t>
      </w:r>
      <w:r w:rsidRPr="00A07E9E">
        <w:rPr>
          <w:lang w:val="en-US"/>
        </w:rPr>
        <w:t xml:space="preserve"> can be obtained with the cross section of electron-electron scattering</w:t>
      </w:r>
      <w:r>
        <w:rPr>
          <w:lang w:val="en-US"/>
        </w:rPr>
        <w:t>. We use the same cross-sections as in the MC module of XTANT-3, namely, the complex dielectric function formalism (Eqs.</w:t>
      </w:r>
      <w:r>
        <w:rPr>
          <w:lang w:val="en-US"/>
        </w:rPr>
        <w:fldChar w:fldCharType="begin"/>
      </w:r>
      <w:r>
        <w:rPr>
          <w:lang w:val="en-US"/>
        </w:rPr>
        <w:instrText xml:space="preserve"> REF _Ref138078017 \h </w:instrText>
      </w:r>
      <w:r>
        <w:rPr>
          <w:lang w:val="en-US"/>
        </w:rPr>
      </w:r>
      <w:r>
        <w:rPr>
          <w:lang w:val="en-US"/>
        </w:rPr>
        <w:fldChar w:fldCharType="separate"/>
      </w:r>
      <w:r w:rsidR="002F4C25" w:rsidRPr="00C87244">
        <w:rPr>
          <w:lang w:val="en-US"/>
        </w:rPr>
        <w:t>(</w:t>
      </w:r>
      <w:r w:rsidR="002F4C25">
        <w:rPr>
          <w:noProof/>
          <w:lang w:val="en-US"/>
        </w:rPr>
        <w:t>7</w:t>
      </w:r>
      <w:r>
        <w:rPr>
          <w:lang w:val="en-US"/>
        </w:rPr>
        <w:fldChar w:fldCharType="end"/>
      </w:r>
      <w:r>
        <w:rPr>
          <w:lang w:val="en-US"/>
        </w:rPr>
        <w:t>)-</w:t>
      </w:r>
      <w:r>
        <w:rPr>
          <w:lang w:val="en-US"/>
        </w:rPr>
        <w:fldChar w:fldCharType="begin"/>
      </w:r>
      <w:r>
        <w:rPr>
          <w:lang w:val="en-US"/>
        </w:rPr>
        <w:instrText xml:space="preserve"> REF _Ref145140004 \h </w:instrText>
      </w:r>
      <w:r>
        <w:rPr>
          <w:lang w:val="en-US"/>
        </w:rPr>
      </w:r>
      <w:r>
        <w:rPr>
          <w:lang w:val="en-US"/>
        </w:rPr>
        <w:fldChar w:fldCharType="separate"/>
      </w:r>
      <w:r w:rsidR="002F4C25" w:rsidRPr="00C87244">
        <w:rPr>
          <w:lang w:val="en-US"/>
        </w:rPr>
        <w:t>(</w:t>
      </w:r>
      <w:r w:rsidR="002F4C25">
        <w:rPr>
          <w:noProof/>
          <w:lang w:val="en-US"/>
        </w:rPr>
        <w:t>10</w:t>
      </w:r>
      <w:r>
        <w:rPr>
          <w:lang w:val="en-US"/>
        </w:rPr>
        <w:fldChar w:fldCharType="end"/>
      </w:r>
      <w:r>
        <w:rPr>
          <w:lang w:val="en-US"/>
        </w:rPr>
        <w:t xml:space="preserve">)) </w:t>
      </w:r>
      <w:r>
        <w:rPr>
          <w:lang w:val="en-US"/>
        </w:rPr>
        <w:fldChar w:fldCharType="begin" w:fldLock="1"/>
      </w:r>
      <w:r w:rsidR="00C818CE">
        <w:rPr>
          <w:lang w:val="en-US"/>
        </w:rPr>
        <w:instrText>ADDIN CSL_CITATION {"citationItems":[{"id":"ITEM-1","itemData":{"DOI":"10.1080/14786437708244948","ISSN":"0031-8086","abstract":"Abstract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past.\nAbstract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past.","author":[{"dropping-particle":"","family":"Ritchie","given":"R. H.","non-dropping-particle":"","parse-names":false,"suffix":""},{"dropping-particle":"","family":"Howie","given":"A.","non-dropping-particle":"","parse-names":false,"suffix":""}],"container-title":"Philosophical Magazine","id":"ITEM-1","issue":"2","issued":{"date-parts":[["1977","8"]]},"page":"463-481","publisher":"Taylor &amp; Francis","title":"Electron excitation and the optical potential in electron microscopy","type":"article-journal","volume":"36"},"uris":["http://www.mendeley.com/documents/?uuid=711cee4b-5957-41da-8233-895e62fdc3c9"]}],"mendeley":{"formattedCitation":"[51]","plainTextFormattedCitation":"[51]","previouslyFormattedCitation":"[51]"},"properties":{"noteIndex":0},"schema":"https://github.com/citation-style-language/schema/raw/master/csl-citation.json"}</w:instrText>
      </w:r>
      <w:r>
        <w:rPr>
          <w:lang w:val="en-US"/>
        </w:rPr>
        <w:fldChar w:fldCharType="separate"/>
      </w:r>
      <w:r w:rsidR="00C818CE" w:rsidRPr="00C818CE">
        <w:rPr>
          <w:noProof/>
          <w:lang w:val="en-US"/>
        </w:rPr>
        <w:t>[51]</w:t>
      </w:r>
      <w:r>
        <w:rPr>
          <w:lang w:val="en-US"/>
        </w:rPr>
        <w:fldChar w:fldCharType="end"/>
      </w:r>
      <w:bookmarkEnd w:id="206"/>
      <w:r>
        <w:rPr>
          <w:lang w:val="en-US"/>
        </w:rPr>
        <w:t>.</w:t>
      </w:r>
    </w:p>
    <w:p w14:paraId="04DCDB60" w14:textId="77777777" w:rsidR="00506CE5" w:rsidRDefault="00506CE5">
      <w:pPr>
        <w:spacing w:after="200"/>
        <w:ind w:firstLine="0"/>
        <w:jc w:val="left"/>
        <w:rPr>
          <w:rFonts w:asciiTheme="majorHAnsi" w:eastAsiaTheme="majorEastAsia" w:hAnsiTheme="majorHAnsi" w:cstheme="majorBidi"/>
          <w:b/>
          <w:bCs/>
          <w:color w:val="365F91" w:themeColor="accent1" w:themeShade="BF"/>
          <w:sz w:val="28"/>
          <w:szCs w:val="28"/>
          <w:lang w:val="en-US"/>
        </w:rPr>
      </w:pPr>
      <w:r>
        <w:rPr>
          <w:rFonts w:asciiTheme="majorHAnsi" w:eastAsiaTheme="majorEastAsia" w:hAnsiTheme="majorHAnsi" w:cstheme="majorBidi"/>
          <w:b/>
          <w:bCs/>
          <w:color w:val="365F91" w:themeColor="accent1" w:themeShade="BF"/>
          <w:sz w:val="28"/>
          <w:szCs w:val="28"/>
          <w:lang w:val="en-US"/>
        </w:rPr>
        <w:br w:type="page"/>
      </w:r>
    </w:p>
    <w:p w14:paraId="6274D0DF" w14:textId="46D6DFB2" w:rsidR="00B703D5" w:rsidRPr="00C87244" w:rsidRDefault="00B703D5" w:rsidP="00B703D5">
      <w:pPr>
        <w:pStyle w:val="Heading1"/>
        <w:jc w:val="center"/>
        <w:rPr>
          <w:lang w:val="en-US"/>
        </w:rPr>
      </w:pPr>
      <w:bookmarkStart w:id="208" w:name="_Toc237682862"/>
      <w:r w:rsidRPr="00C87244">
        <w:rPr>
          <w:lang w:val="en-US"/>
        </w:rPr>
        <w:lastRenderedPageBreak/>
        <w:t>PART II: User Manual</w:t>
      </w:r>
      <w:bookmarkEnd w:id="207"/>
      <w:bookmarkEnd w:id="208"/>
    </w:p>
    <w:p w14:paraId="3717BC55" w14:textId="79434927" w:rsidR="004C2624" w:rsidRPr="00C87244" w:rsidRDefault="004C2624" w:rsidP="00356A86">
      <w:pPr>
        <w:pStyle w:val="Heading1"/>
        <w:numPr>
          <w:ilvl w:val="0"/>
          <w:numId w:val="27"/>
        </w:numPr>
        <w:spacing w:after="240"/>
        <w:rPr>
          <w:lang w:val="en-US"/>
        </w:rPr>
      </w:pPr>
      <w:bookmarkStart w:id="209" w:name="_Toc138149169"/>
      <w:bookmarkStart w:id="210" w:name="_Toc237682863"/>
      <w:r w:rsidRPr="00C87244">
        <w:rPr>
          <w:lang w:val="en-US"/>
        </w:rPr>
        <w:t>Limits of applicability of XTANT</w:t>
      </w:r>
      <w:r w:rsidR="007A700A" w:rsidRPr="00C87244">
        <w:rPr>
          <w:lang w:val="en-US"/>
        </w:rPr>
        <w:t>-3</w:t>
      </w:r>
      <w:bookmarkEnd w:id="209"/>
      <w:bookmarkEnd w:id="210"/>
    </w:p>
    <w:p w14:paraId="24A0CC2B" w14:textId="77777777" w:rsidR="00DA1E82" w:rsidRPr="00C87244" w:rsidRDefault="00DA1E82" w:rsidP="00DA1E82">
      <w:pPr>
        <w:rPr>
          <w:lang w:val="en-US"/>
        </w:rPr>
      </w:pPr>
      <w:r w:rsidRPr="00C87244">
        <w:rPr>
          <w:lang w:val="en-US"/>
        </w:rPr>
        <w:t xml:space="preserve">The code has the following limitations </w:t>
      </w:r>
      <w:r w:rsidR="00A95F43" w:rsidRPr="00C87244">
        <w:rPr>
          <w:lang w:val="en-US"/>
        </w:rPr>
        <w:t>d</w:t>
      </w:r>
      <w:r w:rsidRPr="00C87244">
        <w:rPr>
          <w:lang w:val="en-US"/>
        </w:rPr>
        <w:t>ue to approximations of the model:</w:t>
      </w:r>
    </w:p>
    <w:p w14:paraId="44BF5864" w14:textId="63071E8C" w:rsidR="006645EA" w:rsidRPr="00C87244" w:rsidRDefault="00DA1E82" w:rsidP="00356A86">
      <w:pPr>
        <w:numPr>
          <w:ilvl w:val="0"/>
          <w:numId w:val="28"/>
        </w:numPr>
        <w:rPr>
          <w:lang w:val="en-US"/>
        </w:rPr>
      </w:pPr>
      <w:r w:rsidRPr="00C87244">
        <w:rPr>
          <w:lang w:val="en-US"/>
        </w:rPr>
        <w:t xml:space="preserve">The photon </w:t>
      </w:r>
      <w:r w:rsidR="006645EA" w:rsidRPr="00C87244">
        <w:rPr>
          <w:lang w:val="en-US"/>
        </w:rPr>
        <w:t>absorption is modeled in the linear regime only. Since no simultaneous multi-photon absorption is included, the lowest allowed photon energy is limited by the material bandgap (for insulators). When modeling photon energy that is smaller than the energy cut</w:t>
      </w:r>
      <w:r w:rsidR="002003CE" w:rsidRPr="00C87244">
        <w:rPr>
          <w:lang w:val="en-US"/>
        </w:rPr>
        <w:t>-</w:t>
      </w:r>
      <w:r w:rsidR="006645EA" w:rsidRPr="00C87244">
        <w:rPr>
          <w:lang w:val="en-US"/>
        </w:rPr>
        <w:t>off (see description below), nonequilibrium electron kinetics may be included via</w:t>
      </w:r>
      <w:r w:rsidR="00CA722E" w:rsidRPr="00C87244">
        <w:rPr>
          <w:lang w:val="en-US"/>
        </w:rPr>
        <w:t xml:space="preserve"> the</w:t>
      </w:r>
      <w:r w:rsidR="006645EA" w:rsidRPr="00C87244">
        <w:rPr>
          <w:lang w:val="en-US"/>
        </w:rPr>
        <w:t xml:space="preserve"> relaxation time approximation.</w:t>
      </w:r>
    </w:p>
    <w:p w14:paraId="47C54571" w14:textId="5DABDAA3" w:rsidR="00DA1E82" w:rsidRPr="00C87244" w:rsidRDefault="00424094" w:rsidP="00356A86">
      <w:pPr>
        <w:numPr>
          <w:ilvl w:val="0"/>
          <w:numId w:val="28"/>
        </w:numPr>
        <w:rPr>
          <w:lang w:val="en-US"/>
        </w:rPr>
      </w:pPr>
      <w:r w:rsidRPr="00C87244">
        <w:rPr>
          <w:lang w:val="en-US"/>
        </w:rPr>
        <w:t>The u</w:t>
      </w:r>
      <w:r w:rsidR="006645EA" w:rsidRPr="00C87244">
        <w:rPr>
          <w:lang w:val="en-US"/>
        </w:rPr>
        <w:t xml:space="preserve">pper limit for the photon energy is </w:t>
      </w:r>
      <w:r w:rsidR="00DA1E82" w:rsidRPr="00C87244">
        <w:rPr>
          <w:lang w:val="en-US"/>
        </w:rPr>
        <w:t>~20</w:t>
      </w:r>
      <w:r w:rsidR="006645EA" w:rsidRPr="00C87244">
        <w:rPr>
          <w:lang w:val="en-US"/>
        </w:rPr>
        <w:t>-30</w:t>
      </w:r>
      <w:r w:rsidR="001A79A9" w:rsidRPr="00C87244">
        <w:rPr>
          <w:lang w:val="en-US"/>
        </w:rPr>
        <w:t xml:space="preserve"> keV (no radiative decays of cor</w:t>
      </w:r>
      <w:r w:rsidR="00DA1E82" w:rsidRPr="00C87244">
        <w:rPr>
          <w:lang w:val="en-US"/>
        </w:rPr>
        <w:t>e holes are included, which becomes important for heavy elements at higher photon energies; no relativistic effects for electrons are included).</w:t>
      </w:r>
    </w:p>
    <w:p w14:paraId="7605E640" w14:textId="16D54187" w:rsidR="00DA1E82" w:rsidRPr="00C87244" w:rsidRDefault="00DA1E82" w:rsidP="00356A86">
      <w:pPr>
        <w:numPr>
          <w:ilvl w:val="0"/>
          <w:numId w:val="28"/>
        </w:numPr>
        <w:rPr>
          <w:lang w:val="en-US"/>
        </w:rPr>
      </w:pPr>
      <w:r w:rsidRPr="00C87244">
        <w:rPr>
          <w:lang w:val="en-US"/>
        </w:rPr>
        <w:t xml:space="preserve">The deposited dose is limited to ~5 eV/atom, depending on the TB parameterization of the material. The code </w:t>
      </w:r>
      <w:r w:rsidR="00D828F1" w:rsidRPr="00D828F1">
        <w:rPr>
          <w:i/>
          <w:iCs/>
          <w:lang w:val="en-US"/>
        </w:rPr>
        <w:t>may</w:t>
      </w:r>
      <w:r w:rsidRPr="00C87244">
        <w:rPr>
          <w:lang w:val="en-US"/>
        </w:rPr>
        <w:t xml:space="preserve"> </w:t>
      </w:r>
      <w:r w:rsidRPr="00D828F1">
        <w:rPr>
          <w:i/>
          <w:iCs/>
          <w:lang w:val="en-US"/>
        </w:rPr>
        <w:t>be</w:t>
      </w:r>
      <w:r w:rsidRPr="00C87244">
        <w:rPr>
          <w:lang w:val="en-US"/>
        </w:rPr>
        <w:t xml:space="preserve"> used at higher doses, if you understand the risks</w:t>
      </w:r>
      <w:r w:rsidR="00B20777">
        <w:rPr>
          <w:lang w:val="en-US"/>
        </w:rPr>
        <w:t>, limitations,</w:t>
      </w:r>
      <w:r w:rsidRPr="00C87244">
        <w:rPr>
          <w:lang w:val="en-US"/>
        </w:rPr>
        <w:t xml:space="preserve"> and shortcomings – such as, e.g., the results at ultrashort timescales may still be reliable, or ultrafast cooling or electron emission that may quickly reduce the dose, etc.</w:t>
      </w:r>
    </w:p>
    <w:p w14:paraId="5B5F1C29" w14:textId="77777777" w:rsidR="00DA1E82" w:rsidRPr="00C87244" w:rsidRDefault="00DA1E82" w:rsidP="00356A86">
      <w:pPr>
        <w:numPr>
          <w:ilvl w:val="0"/>
          <w:numId w:val="28"/>
        </w:numPr>
        <w:rPr>
          <w:lang w:val="en-US"/>
        </w:rPr>
      </w:pPr>
      <w:r w:rsidRPr="00C87244">
        <w:rPr>
          <w:lang w:val="en-US"/>
        </w:rPr>
        <w:t xml:space="preserve">At low deposited doses, the electron-phonon coupling model </w:t>
      </w:r>
      <w:r w:rsidR="00783CD7" w:rsidRPr="00C87244">
        <w:rPr>
          <w:lang w:val="en-US"/>
        </w:rPr>
        <w:t>is un</w:t>
      </w:r>
      <w:r w:rsidRPr="00C87244">
        <w:rPr>
          <w:lang w:val="en-US"/>
        </w:rPr>
        <w:t xml:space="preserve">reliable, it is limited to electronic temperatures </w:t>
      </w:r>
      <w:r w:rsidR="00783CD7" w:rsidRPr="00C87244">
        <w:rPr>
          <w:lang w:val="en-US"/>
        </w:rPr>
        <w:t xml:space="preserve">above some </w:t>
      </w:r>
      <w:r w:rsidRPr="00C87244">
        <w:rPr>
          <w:lang w:val="en-US"/>
        </w:rPr>
        <w:t>~</w:t>
      </w:r>
      <w:r w:rsidR="00783CD7" w:rsidRPr="00C87244">
        <w:rPr>
          <w:lang w:val="en-US"/>
        </w:rPr>
        <w:t>2-3 k</w:t>
      </w:r>
      <w:r w:rsidRPr="00C87244">
        <w:rPr>
          <w:lang w:val="en-US"/>
        </w:rPr>
        <w:t>K.</w:t>
      </w:r>
    </w:p>
    <w:p w14:paraId="6AC834EC" w14:textId="77777777" w:rsidR="00DA1E82" w:rsidRPr="00C87244" w:rsidRDefault="003E233C" w:rsidP="00356A86">
      <w:pPr>
        <w:numPr>
          <w:ilvl w:val="0"/>
          <w:numId w:val="28"/>
        </w:numPr>
        <w:rPr>
          <w:lang w:val="en-US"/>
        </w:rPr>
      </w:pPr>
      <w:r w:rsidRPr="00C87244">
        <w:rPr>
          <w:lang w:val="en-US"/>
        </w:rPr>
        <w:t xml:space="preserve">The number of atoms in the simulation box must be larger than some 200-300, defined by </w:t>
      </w:r>
      <w:r w:rsidR="004E04C7" w:rsidRPr="00C87244">
        <w:rPr>
          <w:lang w:val="en-US"/>
        </w:rPr>
        <w:t xml:space="preserve">the </w:t>
      </w:r>
      <w:r w:rsidRPr="00C87244">
        <w:rPr>
          <w:lang w:val="en-US"/>
        </w:rPr>
        <w:t xml:space="preserve">two factors: 1) the TB cut-off radius must be </w:t>
      </w:r>
      <w:r w:rsidR="005B7AED" w:rsidRPr="00C87244">
        <w:rPr>
          <w:lang w:val="en-US"/>
        </w:rPr>
        <w:t>smaller</w:t>
      </w:r>
      <w:r w:rsidRPr="00C87244">
        <w:rPr>
          <w:lang w:val="en-US"/>
        </w:rPr>
        <w:t xml:space="preserve"> than half of the simulation box with periodic boundaries; 2) the electron-phonon coupling, calculated at </w:t>
      </w:r>
      <w:r w:rsidR="004E04C7" w:rsidRPr="00C87244">
        <w:rPr>
          <w:lang w:val="en-US"/>
        </w:rPr>
        <w:t xml:space="preserve">the </w:t>
      </w:r>
      <w:r w:rsidRPr="00C87244">
        <w:rPr>
          <w:lang w:val="en-US"/>
        </w:rPr>
        <w:t>gamma-point only, requires a few hundred atoms for convergence (must be checked for each material).</w:t>
      </w:r>
    </w:p>
    <w:p w14:paraId="1DA32E62" w14:textId="232BC497" w:rsidR="00DA1E82" w:rsidRPr="00C87244" w:rsidRDefault="00890932" w:rsidP="00356A86">
      <w:pPr>
        <w:numPr>
          <w:ilvl w:val="0"/>
          <w:numId w:val="28"/>
        </w:numPr>
        <w:rPr>
          <w:lang w:val="en-US"/>
        </w:rPr>
      </w:pPr>
      <w:r w:rsidRPr="00C87244">
        <w:rPr>
          <w:lang w:val="en-US"/>
        </w:rPr>
        <w:t xml:space="preserve">Duration of simulation is typically limited to a few picoseconds, due to possible accumulating MD instabilities – they must be checked by the energy conservation in the simulation. Poor convergence (non-conserved energy) should be corrected by reducing </w:t>
      </w:r>
      <w:r w:rsidR="002003CE" w:rsidRPr="00C87244">
        <w:rPr>
          <w:lang w:val="en-US"/>
        </w:rPr>
        <w:t xml:space="preserve">the </w:t>
      </w:r>
      <w:r w:rsidRPr="00C87244">
        <w:rPr>
          <w:lang w:val="en-US"/>
        </w:rPr>
        <w:t xml:space="preserve">MD time </w:t>
      </w:r>
      <w:r w:rsidR="0081704A" w:rsidRPr="00C87244">
        <w:rPr>
          <w:lang w:val="en-US"/>
        </w:rPr>
        <w:t>step.</w:t>
      </w:r>
      <w:r w:rsidR="00D97CAA" w:rsidRPr="00C87244">
        <w:rPr>
          <w:lang w:val="en-US"/>
        </w:rPr>
        <w:t xml:space="preserve"> Note: the energy drift may be mediated by using Berendsen thermostats.</w:t>
      </w:r>
    </w:p>
    <w:p w14:paraId="183727C4" w14:textId="11FE0FAB" w:rsidR="004C2624" w:rsidRPr="00C87244" w:rsidRDefault="005F2C9F" w:rsidP="00356A86">
      <w:pPr>
        <w:pStyle w:val="Heading1"/>
        <w:numPr>
          <w:ilvl w:val="0"/>
          <w:numId w:val="27"/>
        </w:numPr>
        <w:spacing w:after="240"/>
        <w:rPr>
          <w:lang w:val="en-US"/>
        </w:rPr>
      </w:pPr>
      <w:bookmarkStart w:id="211" w:name="_Toc138149170"/>
      <w:bookmarkStart w:id="212" w:name="_Toc237682864"/>
      <w:r w:rsidRPr="00C87244">
        <w:rPr>
          <w:lang w:val="en-US"/>
        </w:rPr>
        <w:t xml:space="preserve">Compiling </w:t>
      </w:r>
      <w:r w:rsidR="00BC5F00" w:rsidRPr="00C87244">
        <w:rPr>
          <w:lang w:val="en-US"/>
        </w:rPr>
        <w:t>XTANT</w:t>
      </w:r>
      <w:r w:rsidR="00CD4CB4" w:rsidRPr="00C87244">
        <w:rPr>
          <w:lang w:val="en-US"/>
        </w:rPr>
        <w:t>-3</w:t>
      </w:r>
      <w:bookmarkEnd w:id="211"/>
      <w:bookmarkEnd w:id="212"/>
    </w:p>
    <w:p w14:paraId="50896CCF" w14:textId="77777777" w:rsidR="00CF7341" w:rsidRDefault="0085429E" w:rsidP="00A37BDC">
      <w:pPr>
        <w:rPr>
          <w:lang w:val="en-US"/>
        </w:rPr>
      </w:pPr>
      <w:r w:rsidRPr="00C87244">
        <w:rPr>
          <w:lang w:val="en-US"/>
        </w:rPr>
        <w:t xml:space="preserve">If </w:t>
      </w:r>
      <w:r w:rsidR="002003CE" w:rsidRPr="00C87244">
        <w:rPr>
          <w:lang w:val="en-US"/>
        </w:rPr>
        <w:t xml:space="preserve">the </w:t>
      </w:r>
      <w:r w:rsidRPr="00C87244">
        <w:rPr>
          <w:lang w:val="en-US"/>
        </w:rPr>
        <w:t xml:space="preserve">executable (e.g. XTANT.x, or XTANT.exe) does not exist, compile the source files. </w:t>
      </w:r>
    </w:p>
    <w:p w14:paraId="42CB3405" w14:textId="73127B26" w:rsidR="00CF7341" w:rsidRDefault="00CF7341" w:rsidP="00A37BDC">
      <w:pPr>
        <w:rPr>
          <w:lang w:val="en-US"/>
        </w:rPr>
      </w:pPr>
      <w:r w:rsidRPr="00CF7341">
        <w:rPr>
          <w:i/>
          <w:iCs/>
          <w:lang w:val="en-US"/>
        </w:rPr>
        <w:t>Note</w:t>
      </w:r>
      <w:r>
        <w:rPr>
          <w:lang w:val="en-US"/>
        </w:rPr>
        <w:t>: The code was tested with inte</w:t>
      </w:r>
      <w:r w:rsidR="00877E01">
        <w:rPr>
          <w:lang w:val="en-US"/>
        </w:rPr>
        <w:t xml:space="preserve">l and gfortran </w:t>
      </w:r>
      <w:r>
        <w:rPr>
          <w:lang w:val="en-US"/>
        </w:rPr>
        <w:t>compiler</w:t>
      </w:r>
      <w:r w:rsidR="00877E01">
        <w:rPr>
          <w:lang w:val="en-US"/>
        </w:rPr>
        <w:t>s</w:t>
      </w:r>
      <w:r>
        <w:rPr>
          <w:lang w:val="en-US"/>
        </w:rPr>
        <w:t xml:space="preserve"> only; other compilers may require some modification.</w:t>
      </w:r>
    </w:p>
    <w:p w14:paraId="1C660E75" w14:textId="47CB01A6" w:rsidR="005C330A" w:rsidRPr="005C330A" w:rsidRDefault="005C330A" w:rsidP="005C330A">
      <w:pPr>
        <w:pStyle w:val="Heading2"/>
        <w:numPr>
          <w:ilvl w:val="3"/>
          <w:numId w:val="44"/>
        </w:numPr>
        <w:tabs>
          <w:tab w:val="clear" w:pos="2880"/>
          <w:tab w:val="num" w:pos="2552"/>
        </w:tabs>
        <w:ind w:left="709" w:hanging="328"/>
        <w:rPr>
          <w:lang w:val="en-US"/>
        </w:rPr>
      </w:pPr>
      <w:bookmarkStart w:id="213" w:name="_Toc237682865"/>
      <w:r>
        <w:rPr>
          <w:lang w:val="en-US"/>
        </w:rPr>
        <w:t>Compilation with OpenMP parallelization</w:t>
      </w:r>
      <w:bookmarkEnd w:id="213"/>
    </w:p>
    <w:p w14:paraId="3AD53092" w14:textId="77777777" w:rsidR="005C330A" w:rsidRDefault="005C330A" w:rsidP="00A37BDC">
      <w:pPr>
        <w:rPr>
          <w:lang w:val="en-US"/>
        </w:rPr>
      </w:pPr>
    </w:p>
    <w:p w14:paraId="16FD4C98" w14:textId="445C15ED" w:rsidR="00BC5F00" w:rsidRPr="00C87244" w:rsidRDefault="005C330A" w:rsidP="00A37BDC">
      <w:pPr>
        <w:rPr>
          <w:lang w:val="en-US"/>
        </w:rPr>
      </w:pPr>
      <w:r w:rsidRPr="00594E91">
        <w:rPr>
          <w:u w:val="single"/>
          <w:lang w:val="en-US"/>
        </w:rPr>
        <w:t xml:space="preserve">In </w:t>
      </w:r>
      <w:r w:rsidR="00585191" w:rsidRPr="00594E91">
        <w:rPr>
          <w:u w:val="single"/>
          <w:lang w:val="en-US"/>
        </w:rPr>
        <w:t>Linux</w:t>
      </w:r>
      <w:r>
        <w:rPr>
          <w:lang w:val="en-US"/>
        </w:rPr>
        <w:t xml:space="preserve">, </w:t>
      </w:r>
      <w:r w:rsidRPr="00C87244">
        <w:rPr>
          <w:lang w:val="en-US"/>
        </w:rPr>
        <w:t>the compilation</w:t>
      </w:r>
      <w:r w:rsidR="00BC5F00" w:rsidRPr="00C87244">
        <w:rPr>
          <w:lang w:val="en-US"/>
        </w:rPr>
        <w:t xml:space="preserve"> </w:t>
      </w:r>
      <w:r>
        <w:rPr>
          <w:lang w:val="en-US"/>
        </w:rPr>
        <w:t xml:space="preserve">with Makefile </w:t>
      </w:r>
      <w:r w:rsidR="00BC5F00" w:rsidRPr="00C87244">
        <w:rPr>
          <w:lang w:val="en-US"/>
        </w:rPr>
        <w:t xml:space="preserve">is </w:t>
      </w:r>
      <w:r w:rsidR="003A4ABF" w:rsidRPr="00C87244">
        <w:rPr>
          <w:lang w:val="en-US"/>
        </w:rPr>
        <w:t>as follows</w:t>
      </w:r>
      <w:r w:rsidR="00BC5F00" w:rsidRPr="00C87244">
        <w:rPr>
          <w:lang w:val="en-US"/>
        </w:rPr>
        <w:t xml:space="preserve">: go into the directory with the code (all necessary files that must be present are described below), and execute the command </w:t>
      </w:r>
    </w:p>
    <w:p w14:paraId="0E701426" w14:textId="77777777" w:rsidR="00BC5F00" w:rsidRPr="00C87244" w:rsidRDefault="00BC5F00" w:rsidP="00BC5F00">
      <w:pPr>
        <w:rPr>
          <w:color w:val="00B050"/>
          <w:lang w:val="en-US"/>
        </w:rPr>
      </w:pPr>
      <w:r w:rsidRPr="00C87244">
        <w:rPr>
          <w:color w:val="00B050"/>
          <w:lang w:val="en-US"/>
        </w:rPr>
        <w:t>make</w:t>
      </w:r>
    </w:p>
    <w:p w14:paraId="7CC1C0BB" w14:textId="6779A839" w:rsidR="00BC5F00" w:rsidRDefault="00BC5F00" w:rsidP="000A4E6E">
      <w:pPr>
        <w:ind w:firstLine="0"/>
        <w:rPr>
          <w:lang w:val="en-US"/>
        </w:rPr>
      </w:pPr>
      <w:r w:rsidRPr="00C87244">
        <w:rPr>
          <w:lang w:val="en-US"/>
        </w:rPr>
        <w:lastRenderedPageBreak/>
        <w:t xml:space="preserve">in a terminal. It will compile the code and create an executable named </w:t>
      </w:r>
      <w:r w:rsidR="00094125" w:rsidRPr="00C87244">
        <w:rPr>
          <w:color w:val="1F497D"/>
          <w:lang w:val="en-US"/>
        </w:rPr>
        <w:t>XTANT</w:t>
      </w:r>
      <w:r w:rsidRPr="00C87244">
        <w:rPr>
          <w:color w:val="1F497D"/>
          <w:lang w:val="en-US"/>
        </w:rPr>
        <w:t>.x</w:t>
      </w:r>
      <w:r w:rsidRPr="00C87244">
        <w:rPr>
          <w:lang w:val="en-US"/>
        </w:rPr>
        <w:t xml:space="preserve"> in the same folde</w:t>
      </w:r>
      <w:r w:rsidR="00094125" w:rsidRPr="00C87244">
        <w:rPr>
          <w:lang w:val="en-US"/>
        </w:rPr>
        <w:t>r. It might take a few moments. It automatically compiles the code</w:t>
      </w:r>
      <w:r w:rsidR="0005752A">
        <w:rPr>
          <w:lang w:val="en-US"/>
        </w:rPr>
        <w:t xml:space="preserve"> with</w:t>
      </w:r>
      <w:r w:rsidR="00094125" w:rsidRPr="00C87244">
        <w:rPr>
          <w:lang w:val="en-US"/>
        </w:rPr>
        <w:t xml:space="preserve"> </w:t>
      </w:r>
      <w:r w:rsidR="005C330A">
        <w:rPr>
          <w:lang w:val="en-US"/>
        </w:rPr>
        <w:t xml:space="preserve">ifort compiler and </w:t>
      </w:r>
      <w:r w:rsidR="00094125" w:rsidRPr="00C87244">
        <w:rPr>
          <w:lang w:val="en-US"/>
        </w:rPr>
        <w:t>OpenMP</w:t>
      </w:r>
      <w:r w:rsidR="00094125" w:rsidRPr="00131993">
        <w:rPr>
          <w:rStyle w:val="FootnoteReference"/>
        </w:rPr>
        <w:footnoteReference w:id="7"/>
      </w:r>
      <w:r w:rsidR="00094125" w:rsidRPr="00C87244">
        <w:rPr>
          <w:lang w:val="en-US"/>
        </w:rPr>
        <w:t>.</w:t>
      </w:r>
    </w:p>
    <w:p w14:paraId="45C3426D" w14:textId="3D67FB96" w:rsidR="005C330A" w:rsidRDefault="005C330A" w:rsidP="00BC5F00">
      <w:pPr>
        <w:rPr>
          <w:lang w:val="en-US"/>
        </w:rPr>
      </w:pPr>
      <w:r>
        <w:rPr>
          <w:lang w:val="en-US"/>
        </w:rPr>
        <w:t>To compile the code with gfortran, use the command:</w:t>
      </w:r>
    </w:p>
    <w:p w14:paraId="755A258C" w14:textId="2F8A0989" w:rsidR="005C330A" w:rsidRPr="005C330A" w:rsidRDefault="005C330A" w:rsidP="00BC5F00">
      <w:pPr>
        <w:rPr>
          <w:color w:val="00B050"/>
          <w:lang w:val="en-US"/>
        </w:rPr>
      </w:pPr>
      <w:r w:rsidRPr="005C330A">
        <w:rPr>
          <w:color w:val="00B050"/>
          <w:lang w:val="en-US"/>
        </w:rPr>
        <w:t>make c=gf</w:t>
      </w:r>
    </w:p>
    <w:p w14:paraId="00DEB959" w14:textId="0BC02449" w:rsidR="008802DC" w:rsidRPr="00C87244" w:rsidRDefault="00094125" w:rsidP="006F0B8A">
      <w:pPr>
        <w:rPr>
          <w:lang w:val="en-US"/>
        </w:rPr>
      </w:pPr>
      <w:r w:rsidRPr="00C87244">
        <w:rPr>
          <w:lang w:val="en-US"/>
        </w:rPr>
        <w:t xml:space="preserve">Then execute the </w:t>
      </w:r>
      <w:r w:rsidR="00865CC2" w:rsidRPr="00C87244">
        <w:rPr>
          <w:lang w:val="en-US"/>
        </w:rPr>
        <w:t xml:space="preserve">corresponding </w:t>
      </w:r>
      <w:r w:rsidRPr="00C87244">
        <w:rPr>
          <w:lang w:val="en-US"/>
        </w:rPr>
        <w:t>shell-script</w:t>
      </w:r>
      <w:r w:rsidR="00865CC2" w:rsidRPr="00C87244">
        <w:rPr>
          <w:lang w:val="en-US"/>
        </w:rPr>
        <w:t xml:space="preserve">, which specifies paths to MKL libraries on your computer/cluster. </w:t>
      </w:r>
    </w:p>
    <w:p w14:paraId="2AFFAC67" w14:textId="77777777" w:rsidR="005C330A" w:rsidRDefault="005C330A" w:rsidP="008802DC">
      <w:pPr>
        <w:rPr>
          <w:lang w:val="en-US"/>
        </w:rPr>
      </w:pPr>
      <w:r w:rsidRPr="00594E91">
        <w:rPr>
          <w:u w:val="single"/>
          <w:lang w:val="en-US"/>
        </w:rPr>
        <w:t xml:space="preserve">In </w:t>
      </w:r>
      <w:r w:rsidR="008802DC" w:rsidRPr="00594E91">
        <w:rPr>
          <w:u w:val="single"/>
          <w:lang w:val="en-US"/>
        </w:rPr>
        <w:t>Windows</w:t>
      </w:r>
      <w:r w:rsidR="008802DC" w:rsidRPr="00C87244">
        <w:rPr>
          <w:lang w:val="en-US"/>
        </w:rPr>
        <w:t xml:space="preserve"> (with Intel Fortran compiler, OpenMP</w:t>
      </w:r>
      <w:r w:rsidR="002003CE" w:rsidRPr="00C87244">
        <w:rPr>
          <w:lang w:val="en-US"/>
        </w:rPr>
        <w:t>,</w:t>
      </w:r>
      <w:r w:rsidR="008802DC" w:rsidRPr="00C87244">
        <w:rPr>
          <w:lang w:val="en-US"/>
        </w:rPr>
        <w:t xml:space="preserve"> and MKL-library installed, and paths set in the environmental variables</w:t>
      </w:r>
      <w:r w:rsidR="008907E1">
        <w:rPr>
          <w:lang w:val="en-US"/>
        </w:rPr>
        <w:t>; e.g. use intel-command line for compilation and execution of the code</w:t>
      </w:r>
      <w:r w:rsidR="008907E1" w:rsidRPr="00131993">
        <w:rPr>
          <w:rStyle w:val="FootnoteReference"/>
        </w:rPr>
        <w:footnoteReference w:id="8"/>
      </w:r>
      <w:r w:rsidR="008802DC" w:rsidRPr="00C87244">
        <w:rPr>
          <w:lang w:val="en-US"/>
        </w:rPr>
        <w:t xml:space="preserve">), rename </w:t>
      </w:r>
      <w:r w:rsidR="002003CE" w:rsidRPr="00C87244">
        <w:rPr>
          <w:lang w:val="en-US"/>
        </w:rPr>
        <w:t xml:space="preserve">the </w:t>
      </w:r>
      <w:r w:rsidR="008802DC" w:rsidRPr="00C87244">
        <w:rPr>
          <w:lang w:val="en-US"/>
        </w:rPr>
        <w:t xml:space="preserve">file </w:t>
      </w:r>
      <w:r w:rsidR="008802DC" w:rsidRPr="00C87244">
        <w:rPr>
          <w:color w:val="1F497D"/>
          <w:lang w:val="en-US"/>
        </w:rPr>
        <w:t>Make.bat.txt</w:t>
      </w:r>
      <w:r w:rsidR="008802DC" w:rsidRPr="00C87244">
        <w:rPr>
          <w:lang w:val="en-US"/>
        </w:rPr>
        <w:t xml:space="preserve"> into </w:t>
      </w:r>
      <w:r w:rsidR="008802DC" w:rsidRPr="00C87244">
        <w:rPr>
          <w:color w:val="1F497D"/>
          <w:lang w:val="en-US"/>
        </w:rPr>
        <w:t>Make.bat</w:t>
      </w:r>
      <w:r w:rsidR="008802DC" w:rsidRPr="00C87244">
        <w:rPr>
          <w:lang w:val="en-US"/>
        </w:rPr>
        <w:t>, and execute it</w:t>
      </w:r>
      <w:r>
        <w:rPr>
          <w:lang w:val="en-US"/>
        </w:rPr>
        <w:t xml:space="preserve"> as</w:t>
      </w:r>
    </w:p>
    <w:p w14:paraId="7D554485" w14:textId="28A477BD" w:rsidR="005C330A" w:rsidRPr="005C330A" w:rsidRDefault="005C330A" w:rsidP="008802DC">
      <w:pPr>
        <w:rPr>
          <w:color w:val="00B050"/>
          <w:lang w:val="en-US"/>
        </w:rPr>
      </w:pPr>
      <w:r>
        <w:rPr>
          <w:color w:val="00B050"/>
          <w:lang w:val="en-US"/>
        </w:rPr>
        <w:t>m</w:t>
      </w:r>
      <w:r w:rsidRPr="005C330A">
        <w:rPr>
          <w:color w:val="00B050"/>
          <w:lang w:val="en-US"/>
        </w:rPr>
        <w:t>ake</w:t>
      </w:r>
      <w:r>
        <w:rPr>
          <w:color w:val="00B050"/>
          <w:lang w:val="en-US"/>
        </w:rPr>
        <w:t xml:space="preserve"> </w:t>
      </w:r>
      <w:r w:rsidRPr="005C330A">
        <w:rPr>
          <w:lang w:val="en-US"/>
        </w:rPr>
        <w:t xml:space="preserve">or </w:t>
      </w:r>
      <w:r>
        <w:rPr>
          <w:color w:val="00B050"/>
          <w:lang w:val="en-US"/>
        </w:rPr>
        <w:t>make.bat</w:t>
      </w:r>
    </w:p>
    <w:p w14:paraId="7B7936DD" w14:textId="4B329AF3" w:rsidR="008802DC" w:rsidRPr="00C87244" w:rsidRDefault="008802DC" w:rsidP="008802DC">
      <w:pPr>
        <w:rPr>
          <w:lang w:val="en-US"/>
        </w:rPr>
      </w:pPr>
      <w:r w:rsidRPr="00C87244">
        <w:rPr>
          <w:lang w:val="en-US"/>
        </w:rPr>
        <w:t xml:space="preserve">It will create </w:t>
      </w:r>
      <w:r w:rsidR="00DC1D1D" w:rsidRPr="00C87244">
        <w:rPr>
          <w:lang w:val="en-US"/>
        </w:rPr>
        <w:t xml:space="preserve">an </w:t>
      </w:r>
      <w:r w:rsidRPr="00C87244">
        <w:rPr>
          <w:lang w:val="en-US"/>
        </w:rPr>
        <w:t xml:space="preserve">executable </w:t>
      </w:r>
      <w:r w:rsidRPr="00C87244">
        <w:rPr>
          <w:color w:val="1F497D"/>
          <w:lang w:val="en-US"/>
        </w:rPr>
        <w:t>XTANT.exe</w:t>
      </w:r>
      <w:r w:rsidRPr="00C87244">
        <w:rPr>
          <w:lang w:val="en-US"/>
        </w:rPr>
        <w:t>.</w:t>
      </w:r>
    </w:p>
    <w:p w14:paraId="743AAA94" w14:textId="77777777" w:rsidR="008802DC" w:rsidRPr="00C87244" w:rsidRDefault="008802DC" w:rsidP="00BC5F00">
      <w:pPr>
        <w:rPr>
          <w:lang w:val="en-US"/>
        </w:rPr>
      </w:pPr>
      <w:r w:rsidRPr="00C87244">
        <w:rPr>
          <w:lang w:val="en-US"/>
        </w:rPr>
        <w:t xml:space="preserve">Run this </w:t>
      </w:r>
      <w:r w:rsidRPr="00C87244">
        <w:rPr>
          <w:color w:val="1F497D"/>
          <w:lang w:val="en-US"/>
        </w:rPr>
        <w:t>XTANT.exe</w:t>
      </w:r>
      <w:r w:rsidRPr="00C87244">
        <w:rPr>
          <w:lang w:val="en-US"/>
        </w:rPr>
        <w:t xml:space="preserve"> in case you are using Windows.</w:t>
      </w:r>
    </w:p>
    <w:p w14:paraId="04CF9A5D" w14:textId="77777777" w:rsidR="00D84857" w:rsidRDefault="00D84857" w:rsidP="00BC5F00">
      <w:pPr>
        <w:rPr>
          <w:lang w:val="en-US"/>
        </w:rPr>
      </w:pPr>
    </w:p>
    <w:p w14:paraId="09AEE389" w14:textId="229B3A27" w:rsidR="00BC5F00" w:rsidRPr="00C87244" w:rsidRDefault="00D84857" w:rsidP="00BC5F00">
      <w:pPr>
        <w:rPr>
          <w:lang w:val="en-US"/>
        </w:rPr>
      </w:pPr>
      <w:r w:rsidRPr="00D84857">
        <w:rPr>
          <w:i/>
          <w:iCs/>
          <w:lang w:val="en-US"/>
        </w:rPr>
        <w:t>Note #1</w:t>
      </w:r>
      <w:r>
        <w:rPr>
          <w:lang w:val="en-US"/>
        </w:rPr>
        <w:t xml:space="preserve">: </w:t>
      </w:r>
      <w:r w:rsidR="00BC5F00" w:rsidRPr="00C87244">
        <w:rPr>
          <w:lang w:val="en-US"/>
        </w:rPr>
        <w:t>In case the program cannot find libraries required for OpenMP paralleli</w:t>
      </w:r>
      <w:r w:rsidR="002003CE" w:rsidRPr="00C87244">
        <w:rPr>
          <w:lang w:val="en-US"/>
        </w:rPr>
        <w:t>z</w:t>
      </w:r>
      <w:r w:rsidR="00BC5F00" w:rsidRPr="00C87244">
        <w:rPr>
          <w:lang w:val="en-US"/>
        </w:rPr>
        <w:t xml:space="preserve">ation, you might have to specify the paths to them </w:t>
      </w:r>
      <w:r w:rsidR="00E17FE6" w:rsidRPr="00C87244">
        <w:rPr>
          <w:lang w:val="en-US"/>
        </w:rPr>
        <w:t xml:space="preserve">manually </w:t>
      </w:r>
      <w:r w:rsidR="00BC5F00" w:rsidRPr="00C87244">
        <w:rPr>
          <w:lang w:val="en-US"/>
        </w:rPr>
        <w:t>by executing</w:t>
      </w:r>
      <w:r w:rsidR="00A55B79" w:rsidRPr="00C87244">
        <w:rPr>
          <w:lang w:val="en-US"/>
        </w:rPr>
        <w:t xml:space="preserve"> commands similar to these</w:t>
      </w:r>
      <w:r w:rsidR="00CF3CF4" w:rsidRPr="00C87244">
        <w:rPr>
          <w:lang w:val="en-US"/>
        </w:rPr>
        <w:t xml:space="preserve"> (</w:t>
      </w:r>
      <w:r w:rsidR="00585191" w:rsidRPr="00C87244">
        <w:rPr>
          <w:lang w:val="en-US"/>
        </w:rPr>
        <w:t>insert</w:t>
      </w:r>
      <w:r w:rsidR="00CF3CF4" w:rsidRPr="00C87244">
        <w:rPr>
          <w:lang w:val="en-US"/>
        </w:rPr>
        <w:t xml:space="preserve"> your current paths</w:t>
      </w:r>
      <w:r w:rsidR="00585191" w:rsidRPr="00C87244">
        <w:rPr>
          <w:lang w:val="en-US"/>
        </w:rPr>
        <w:t xml:space="preserve"> accordingly</w:t>
      </w:r>
      <w:r w:rsidR="008B434F">
        <w:rPr>
          <w:lang w:val="en-US"/>
        </w:rPr>
        <w:t>; example for linux</w:t>
      </w:r>
      <w:r w:rsidR="00CF3CF4" w:rsidRPr="00C87244">
        <w:rPr>
          <w:lang w:val="en-US"/>
        </w:rPr>
        <w:t>)</w:t>
      </w:r>
      <w:r w:rsidR="00BC5F00" w:rsidRPr="00C87244">
        <w:rPr>
          <w:lang w:val="en-US"/>
        </w:rPr>
        <w:t>:</w:t>
      </w:r>
    </w:p>
    <w:p w14:paraId="155BA450" w14:textId="77777777" w:rsidR="00BC5F00" w:rsidRPr="00C87244" w:rsidRDefault="00BC5F00" w:rsidP="00BC5F00">
      <w:pPr>
        <w:autoSpaceDE w:val="0"/>
        <w:autoSpaceDN w:val="0"/>
        <w:adjustRightInd w:val="0"/>
        <w:spacing w:after="0" w:line="240" w:lineRule="auto"/>
        <w:rPr>
          <w:rFonts w:ascii="Courier New" w:hAnsi="Courier New" w:cs="Courier New"/>
          <w:color w:val="008000"/>
          <w:sz w:val="20"/>
          <w:szCs w:val="20"/>
          <w:lang w:val="en-US"/>
        </w:rPr>
      </w:pPr>
      <w:r w:rsidRPr="00C87244">
        <w:rPr>
          <w:rFonts w:ascii="Courier New" w:hAnsi="Courier New" w:cs="Courier New"/>
          <w:color w:val="008000"/>
          <w:sz w:val="20"/>
          <w:szCs w:val="20"/>
          <w:lang w:val="en-US"/>
        </w:rPr>
        <w:t>export LD_LIBRARY_PATH=/opt/intel/2011/lib/intel64:$LD_LIBRARY_PATH</w:t>
      </w:r>
    </w:p>
    <w:p w14:paraId="77BB449C" w14:textId="77777777" w:rsidR="00BC5F00" w:rsidRPr="00C87244" w:rsidRDefault="00BC5F00" w:rsidP="00BC5F00">
      <w:pPr>
        <w:rPr>
          <w:lang w:val="en-US"/>
        </w:rPr>
      </w:pPr>
      <w:r w:rsidRPr="00C87244">
        <w:rPr>
          <w:rFonts w:ascii="Courier New" w:hAnsi="Courier New" w:cs="Courier New"/>
          <w:color w:val="008000"/>
          <w:sz w:val="20"/>
          <w:szCs w:val="20"/>
          <w:lang w:val="en-US"/>
        </w:rPr>
        <w:t>export LD_LIBRARY_PATH=/opt/products/mkl/11.0/mkl/lib/em64t:$LD_LIBRARY_PATH</w:t>
      </w:r>
    </w:p>
    <w:p w14:paraId="664413AC" w14:textId="77777777" w:rsidR="003A4ABF" w:rsidRDefault="003A4ABF" w:rsidP="00BC5F00">
      <w:pPr>
        <w:rPr>
          <w:lang w:val="en-US"/>
        </w:rPr>
      </w:pPr>
      <w:r w:rsidRPr="00C87244">
        <w:rPr>
          <w:lang w:val="en-US"/>
        </w:rPr>
        <w:t>Some other libraries might be missing on your workstation. In this case, find the path</w:t>
      </w:r>
      <w:r w:rsidR="00585191" w:rsidRPr="00C87244">
        <w:rPr>
          <w:lang w:val="en-US"/>
        </w:rPr>
        <w:t>s</w:t>
      </w:r>
      <w:r w:rsidRPr="00C87244">
        <w:rPr>
          <w:lang w:val="en-US"/>
        </w:rPr>
        <w:t xml:space="preserve"> to them and export </w:t>
      </w:r>
      <w:r w:rsidR="00585191" w:rsidRPr="00C87244">
        <w:rPr>
          <w:lang w:val="en-US"/>
        </w:rPr>
        <w:t>them</w:t>
      </w:r>
      <w:r w:rsidRPr="00C87244">
        <w:rPr>
          <w:lang w:val="en-US"/>
        </w:rPr>
        <w:t xml:space="preserve"> analogously.</w:t>
      </w:r>
    </w:p>
    <w:p w14:paraId="207921F6" w14:textId="4CA5B36B" w:rsidR="00875932" w:rsidRDefault="00875932" w:rsidP="00BC5F00">
      <w:pPr>
        <w:rPr>
          <w:lang w:val="en-US"/>
        </w:rPr>
      </w:pPr>
      <w:r>
        <w:rPr>
          <w:lang w:val="en-US"/>
        </w:rPr>
        <w:t>In Windows, in OneAPI command prompt, all the paths and variables are already written, so that is the easiest way to compile and run the code in Windows.</w:t>
      </w:r>
    </w:p>
    <w:p w14:paraId="23C4AA95" w14:textId="77777777" w:rsidR="00550CF7" w:rsidRPr="00C87244" w:rsidRDefault="00550CF7" w:rsidP="00BC5F00">
      <w:pPr>
        <w:rPr>
          <w:lang w:val="en-US"/>
        </w:rPr>
      </w:pPr>
    </w:p>
    <w:p w14:paraId="5CB3A931" w14:textId="74C83D02" w:rsidR="00BC5F00" w:rsidRPr="00C87244" w:rsidRDefault="003A4AED" w:rsidP="00BC5F00">
      <w:pPr>
        <w:rPr>
          <w:lang w:val="en-US"/>
        </w:rPr>
      </w:pPr>
      <w:r w:rsidRPr="003A4AED">
        <w:rPr>
          <w:i/>
          <w:iCs/>
          <w:lang w:val="en-US"/>
        </w:rPr>
        <w:t>Note #2</w:t>
      </w:r>
      <w:r>
        <w:rPr>
          <w:lang w:val="en-US"/>
        </w:rPr>
        <w:t xml:space="preserve">: </w:t>
      </w:r>
      <w:r w:rsidR="00D42C6C" w:rsidRPr="00C87244">
        <w:rPr>
          <w:lang w:val="en-US"/>
        </w:rPr>
        <w:t>I</w:t>
      </w:r>
      <w:r w:rsidR="00BC5F00" w:rsidRPr="00C87244">
        <w:rPr>
          <w:lang w:val="en-US"/>
        </w:rPr>
        <w:t xml:space="preserve">n case of having problems with </w:t>
      </w:r>
      <w:r w:rsidR="00DC1D1D" w:rsidRPr="00C87244">
        <w:rPr>
          <w:lang w:val="en-US"/>
        </w:rPr>
        <w:t xml:space="preserve">a </w:t>
      </w:r>
      <w:r w:rsidR="00CD548F" w:rsidRPr="00C87244">
        <w:rPr>
          <w:lang w:val="en-US"/>
        </w:rPr>
        <w:t xml:space="preserve">lack of </w:t>
      </w:r>
      <w:r w:rsidR="00BC5F00" w:rsidRPr="00C87244">
        <w:rPr>
          <w:lang w:val="en-US"/>
        </w:rPr>
        <w:t>memory</w:t>
      </w:r>
      <w:r w:rsidR="00CD548F" w:rsidRPr="00C87244">
        <w:rPr>
          <w:lang w:val="en-US"/>
        </w:rPr>
        <w:t xml:space="preserve"> (which </w:t>
      </w:r>
      <w:r w:rsidR="005424B8" w:rsidRPr="00C87244">
        <w:rPr>
          <w:lang w:val="en-US"/>
        </w:rPr>
        <w:t xml:space="preserve">XTANT-3 </w:t>
      </w:r>
      <w:r w:rsidR="00CD548F" w:rsidRPr="00C87244">
        <w:rPr>
          <w:lang w:val="en-US"/>
        </w:rPr>
        <w:t>usually does)</w:t>
      </w:r>
      <w:r w:rsidR="00BC5F00" w:rsidRPr="00C87244">
        <w:rPr>
          <w:lang w:val="en-US"/>
        </w:rPr>
        <w:t xml:space="preserve">, </w:t>
      </w:r>
      <w:r w:rsidR="00CD548F" w:rsidRPr="00C87244">
        <w:rPr>
          <w:lang w:val="en-US"/>
        </w:rPr>
        <w:t xml:space="preserve">you must </w:t>
      </w:r>
      <w:r w:rsidR="00BC5F00" w:rsidRPr="00C87244">
        <w:rPr>
          <w:lang w:val="en-US"/>
        </w:rPr>
        <w:t>set it unlimited by executing</w:t>
      </w:r>
    </w:p>
    <w:p w14:paraId="736E925E" w14:textId="77777777" w:rsidR="00BC5F00" w:rsidRPr="00C87244" w:rsidRDefault="00BC5F00" w:rsidP="00BC5F00">
      <w:pPr>
        <w:autoSpaceDE w:val="0"/>
        <w:autoSpaceDN w:val="0"/>
        <w:adjustRightInd w:val="0"/>
        <w:spacing w:after="0" w:line="240" w:lineRule="auto"/>
        <w:rPr>
          <w:rFonts w:ascii="Courier New" w:hAnsi="Courier New" w:cs="Courier New"/>
          <w:color w:val="008000"/>
          <w:sz w:val="20"/>
          <w:szCs w:val="20"/>
          <w:lang w:val="en-US"/>
        </w:rPr>
      </w:pPr>
      <w:r w:rsidRPr="00C87244">
        <w:rPr>
          <w:rFonts w:ascii="Courier New" w:hAnsi="Courier New" w:cs="Courier New"/>
          <w:color w:val="008000"/>
          <w:sz w:val="20"/>
          <w:szCs w:val="20"/>
          <w:lang w:val="en-US"/>
        </w:rPr>
        <w:t>ulimit -s unlimited</w:t>
      </w:r>
    </w:p>
    <w:p w14:paraId="73F20A9E" w14:textId="77777777" w:rsidR="00BC5F00" w:rsidRPr="00C87244" w:rsidRDefault="00BC5F00" w:rsidP="00BC5F00">
      <w:pPr>
        <w:rPr>
          <w:rFonts w:ascii="Courier New" w:hAnsi="Courier New" w:cs="Courier New"/>
          <w:color w:val="008000"/>
          <w:sz w:val="20"/>
          <w:szCs w:val="20"/>
          <w:lang w:val="en-US"/>
        </w:rPr>
      </w:pPr>
      <w:r w:rsidRPr="00C87244">
        <w:rPr>
          <w:rFonts w:ascii="Courier New" w:hAnsi="Courier New" w:cs="Courier New"/>
          <w:color w:val="008000"/>
          <w:sz w:val="20"/>
          <w:szCs w:val="20"/>
          <w:lang w:val="en-US"/>
        </w:rPr>
        <w:t>limit stacksize unlimited</w:t>
      </w:r>
    </w:p>
    <w:p w14:paraId="278E53F3" w14:textId="77777777" w:rsidR="0016237B" w:rsidRPr="00C87244" w:rsidRDefault="0016237B" w:rsidP="00BC5F00">
      <w:pPr>
        <w:spacing w:after="0" w:line="312" w:lineRule="auto"/>
        <w:rPr>
          <w:lang w:val="en-US"/>
        </w:rPr>
      </w:pPr>
      <w:r w:rsidRPr="00C87244">
        <w:rPr>
          <w:lang w:val="en-US"/>
        </w:rPr>
        <w:t>(For Windows, use</w:t>
      </w:r>
      <w:r w:rsidR="00A55B79" w:rsidRPr="00C87244">
        <w:rPr>
          <w:lang w:val="en-US"/>
        </w:rPr>
        <w:t xml:space="preserve"> the</w:t>
      </w:r>
      <w:r w:rsidRPr="00C87244">
        <w:rPr>
          <w:lang w:val="en-US"/>
        </w:rPr>
        <w:t xml:space="preserve"> compiler option /F9999999999)</w:t>
      </w:r>
    </w:p>
    <w:p w14:paraId="1A375132" w14:textId="77777777" w:rsidR="00E17FE6" w:rsidRPr="00C87244" w:rsidRDefault="00BC5F00" w:rsidP="00BC5F00">
      <w:pPr>
        <w:spacing w:after="0" w:line="312" w:lineRule="auto"/>
        <w:rPr>
          <w:lang w:val="en-US"/>
        </w:rPr>
      </w:pPr>
      <w:r w:rsidRPr="00C87244">
        <w:rPr>
          <w:lang w:val="en-US"/>
        </w:rPr>
        <w:t>These four commands usually are not necessary</w:t>
      </w:r>
      <w:r w:rsidR="00E17FE6" w:rsidRPr="00C87244">
        <w:rPr>
          <w:lang w:val="en-US"/>
        </w:rPr>
        <w:t xml:space="preserve"> since they are already inside </w:t>
      </w:r>
      <w:r w:rsidR="00CF3CF4" w:rsidRPr="00C87244">
        <w:rPr>
          <w:lang w:val="en-US"/>
        </w:rPr>
        <w:t xml:space="preserve">of </w:t>
      </w:r>
      <w:r w:rsidR="00E17FE6" w:rsidRPr="00C87244">
        <w:rPr>
          <w:lang w:val="en-US"/>
        </w:rPr>
        <w:t>the XTANT.sh</w:t>
      </w:r>
    </w:p>
    <w:p w14:paraId="7E0849F4" w14:textId="77777777" w:rsidR="00594E91" w:rsidRDefault="00594E91" w:rsidP="00594E91">
      <w:pPr>
        <w:spacing w:after="0" w:line="312" w:lineRule="auto"/>
        <w:ind w:firstLine="0"/>
        <w:rPr>
          <w:lang w:val="en-US"/>
        </w:rPr>
      </w:pPr>
    </w:p>
    <w:p w14:paraId="57329C51" w14:textId="4151E699" w:rsidR="00BC5F00" w:rsidRPr="00594E91" w:rsidRDefault="00594E91" w:rsidP="00594E91">
      <w:pPr>
        <w:spacing w:after="0" w:line="312" w:lineRule="auto"/>
        <w:rPr>
          <w:lang w:val="en-US"/>
        </w:rPr>
      </w:pPr>
      <w:r w:rsidRPr="00594E91">
        <w:rPr>
          <w:i/>
          <w:iCs/>
          <w:lang w:val="en-US"/>
        </w:rPr>
        <w:t>Note #3</w:t>
      </w:r>
      <w:r>
        <w:rPr>
          <w:lang w:val="en-US"/>
        </w:rPr>
        <w:t xml:space="preserve">: </w:t>
      </w:r>
      <w:r w:rsidR="00BC5F00" w:rsidRPr="00594E91">
        <w:rPr>
          <w:lang w:val="en-US"/>
        </w:rPr>
        <w:t>If you wish to recompile the code without OpenMP, first you have to clean up all the old compiled files with the command</w:t>
      </w:r>
    </w:p>
    <w:p w14:paraId="4BA3AF42" w14:textId="77777777" w:rsidR="00BC5F00" w:rsidRPr="00C87244" w:rsidRDefault="00BC5F00" w:rsidP="00BC5F00">
      <w:pPr>
        <w:spacing w:after="0" w:line="312" w:lineRule="auto"/>
        <w:rPr>
          <w:color w:val="00B050"/>
          <w:lang w:val="en-US"/>
        </w:rPr>
      </w:pPr>
      <w:r w:rsidRPr="00C87244">
        <w:rPr>
          <w:color w:val="00B050"/>
          <w:lang w:val="en-US"/>
        </w:rPr>
        <w:t>make clean</w:t>
      </w:r>
    </w:p>
    <w:p w14:paraId="61875D07" w14:textId="1733B451" w:rsidR="00BC5F00" w:rsidRPr="00C87244" w:rsidRDefault="00BC5F00" w:rsidP="00BC5F00">
      <w:pPr>
        <w:spacing w:after="0" w:line="312" w:lineRule="auto"/>
        <w:rPr>
          <w:lang w:val="en-US"/>
        </w:rPr>
      </w:pPr>
      <w:r w:rsidRPr="00C87244">
        <w:rPr>
          <w:lang w:val="en-US"/>
        </w:rPr>
        <w:t>After that</w:t>
      </w:r>
      <w:r w:rsidR="002003CE" w:rsidRPr="00C87244">
        <w:rPr>
          <w:lang w:val="en-US"/>
        </w:rPr>
        <w:t>,</w:t>
      </w:r>
      <w:r w:rsidRPr="00C87244">
        <w:rPr>
          <w:lang w:val="en-US"/>
        </w:rPr>
        <w:t xml:space="preserve"> you can compile the code without OpenMP by </w:t>
      </w:r>
      <w:r w:rsidR="00DC1D1D" w:rsidRPr="00C87244">
        <w:rPr>
          <w:lang w:val="en-US"/>
        </w:rPr>
        <w:t>specifying</w:t>
      </w:r>
    </w:p>
    <w:p w14:paraId="2108BE85" w14:textId="77777777" w:rsidR="00DC1D1D" w:rsidRPr="00C87244" w:rsidRDefault="00BC5F00" w:rsidP="00BC5F00">
      <w:pPr>
        <w:rPr>
          <w:lang w:val="en-US"/>
        </w:rPr>
      </w:pPr>
      <w:r w:rsidRPr="00C87244">
        <w:rPr>
          <w:color w:val="00B050"/>
          <w:lang w:val="en-US"/>
        </w:rPr>
        <w:t>make OMP=no</w:t>
      </w:r>
      <w:r w:rsidRPr="00C87244">
        <w:rPr>
          <w:lang w:val="en-US"/>
        </w:rPr>
        <w:t xml:space="preserve"> </w:t>
      </w:r>
    </w:p>
    <w:p w14:paraId="6781BA26" w14:textId="518F8BEF" w:rsidR="00BC5F00" w:rsidRPr="00C87244" w:rsidRDefault="00BC5F00" w:rsidP="00BC5F00">
      <w:pPr>
        <w:spacing w:after="0" w:line="312" w:lineRule="auto"/>
        <w:rPr>
          <w:lang w:val="en-US"/>
        </w:rPr>
      </w:pPr>
      <w:r w:rsidRPr="00C87244">
        <w:rPr>
          <w:lang w:val="en-US"/>
        </w:rPr>
        <w:lastRenderedPageBreak/>
        <w:t xml:space="preserve">Again, new recompilation with OpenMP must be preceded by making clean, because there are pre-processing options included. So, each recompilation </w:t>
      </w:r>
      <w:r w:rsidR="002003CE" w:rsidRPr="00C87244">
        <w:rPr>
          <w:lang w:val="en-US"/>
        </w:rPr>
        <w:t>that</w:t>
      </w:r>
      <w:r w:rsidRPr="00C87244">
        <w:rPr>
          <w:lang w:val="en-US"/>
        </w:rPr>
        <w:t xml:space="preserve"> changes the involvement of OpenMP must be done </w:t>
      </w:r>
      <w:r w:rsidRPr="00C87244">
        <w:rPr>
          <w:i/>
          <w:lang w:val="en-US"/>
        </w:rPr>
        <w:t>only after cleaning up</w:t>
      </w:r>
      <w:r w:rsidRPr="00C87244">
        <w:rPr>
          <w:lang w:val="en-US"/>
        </w:rPr>
        <w:t xml:space="preserve"> the files.</w:t>
      </w:r>
      <w:r w:rsidR="003A4ABF" w:rsidRPr="00C87244">
        <w:rPr>
          <w:lang w:val="en-US"/>
        </w:rPr>
        <w:t xml:space="preserve"> This option is mainly for code-developing, since executing is much faster with parallelization with OpenMP.</w:t>
      </w:r>
    </w:p>
    <w:p w14:paraId="27AA093D" w14:textId="77777777" w:rsidR="00594E91" w:rsidRDefault="00594E91" w:rsidP="00594E91">
      <w:pPr>
        <w:spacing w:after="0" w:line="312" w:lineRule="auto"/>
        <w:ind w:firstLine="0"/>
        <w:rPr>
          <w:lang w:val="en-US"/>
        </w:rPr>
      </w:pPr>
    </w:p>
    <w:p w14:paraId="76CF28BB" w14:textId="526E31FD" w:rsidR="003A4ABF" w:rsidRPr="00594E91" w:rsidRDefault="00F35297" w:rsidP="00594E91">
      <w:pPr>
        <w:spacing w:after="0" w:line="312" w:lineRule="auto"/>
        <w:ind w:firstLine="0"/>
        <w:rPr>
          <w:lang w:val="en-US"/>
        </w:rPr>
      </w:pPr>
      <w:r w:rsidRPr="00F35297">
        <w:rPr>
          <w:i/>
          <w:iCs/>
          <w:lang w:val="en-US"/>
        </w:rPr>
        <w:t>Note #4</w:t>
      </w:r>
      <w:r>
        <w:rPr>
          <w:lang w:val="en-US"/>
        </w:rPr>
        <w:t xml:space="preserve">: </w:t>
      </w:r>
      <w:r w:rsidR="00594E91">
        <w:rPr>
          <w:lang w:val="en-US"/>
        </w:rPr>
        <w:t xml:space="preserve">Compilation for debug: </w:t>
      </w:r>
      <w:r w:rsidR="003A4ABF" w:rsidRPr="00594E91">
        <w:rPr>
          <w:lang w:val="en-US"/>
        </w:rPr>
        <w:t xml:space="preserve">for debugging during </w:t>
      </w:r>
      <w:r w:rsidR="002003CE" w:rsidRPr="00594E91">
        <w:rPr>
          <w:lang w:val="en-US"/>
        </w:rPr>
        <w:t xml:space="preserve">the </w:t>
      </w:r>
      <w:r w:rsidR="003A4ABF" w:rsidRPr="00594E91">
        <w:rPr>
          <w:lang w:val="en-US"/>
        </w:rPr>
        <w:t>develop</w:t>
      </w:r>
      <w:r w:rsidR="002003CE" w:rsidRPr="00594E91">
        <w:rPr>
          <w:lang w:val="en-US"/>
        </w:rPr>
        <w:t>ment</w:t>
      </w:r>
      <w:r w:rsidR="003A4ABF" w:rsidRPr="00594E91">
        <w:rPr>
          <w:lang w:val="en-US"/>
        </w:rPr>
        <w:t xml:space="preserve"> of the code is compiling with:</w:t>
      </w:r>
    </w:p>
    <w:p w14:paraId="57563C22" w14:textId="40C5E95F" w:rsidR="006F0B8A" w:rsidRPr="006F0B8A" w:rsidRDefault="00594E91" w:rsidP="006F0B8A">
      <w:pPr>
        <w:spacing w:after="0" w:line="312" w:lineRule="auto"/>
        <w:ind w:left="284" w:firstLine="0"/>
        <w:rPr>
          <w:lang w:val="en-US"/>
        </w:rPr>
      </w:pPr>
      <w:r>
        <w:rPr>
          <w:lang w:val="en-US"/>
        </w:rPr>
        <w:t xml:space="preserve">In </w:t>
      </w:r>
      <w:r w:rsidR="006F0B8A">
        <w:rPr>
          <w:lang w:val="en-US"/>
        </w:rPr>
        <w:t>Linux (after executing ‘</w:t>
      </w:r>
      <w:r w:rsidR="006F0B8A" w:rsidRPr="006F0B8A">
        <w:rPr>
          <w:i/>
          <w:iCs/>
          <w:lang w:val="en-US"/>
        </w:rPr>
        <w:t>make clean</w:t>
      </w:r>
      <w:r w:rsidR="006F0B8A">
        <w:rPr>
          <w:lang w:val="en-US"/>
        </w:rPr>
        <w:t>’):</w:t>
      </w:r>
    </w:p>
    <w:p w14:paraId="045A817A" w14:textId="16EB15FB" w:rsidR="003A4ABF" w:rsidRDefault="003A4ABF" w:rsidP="003A4ABF">
      <w:pPr>
        <w:rPr>
          <w:color w:val="00B050"/>
          <w:lang w:val="en-US"/>
        </w:rPr>
      </w:pPr>
      <w:r w:rsidRPr="00C87244">
        <w:rPr>
          <w:color w:val="00B050"/>
          <w:lang w:val="en-US"/>
        </w:rPr>
        <w:t xml:space="preserve">make </w:t>
      </w:r>
      <w:r w:rsidR="006F0B8A">
        <w:rPr>
          <w:color w:val="00B050"/>
          <w:lang w:val="en-US"/>
        </w:rPr>
        <w:t>db</w:t>
      </w:r>
      <w:r w:rsidRPr="00C87244">
        <w:rPr>
          <w:color w:val="00B050"/>
          <w:lang w:val="en-US"/>
        </w:rPr>
        <w:t>=y</w:t>
      </w:r>
    </w:p>
    <w:p w14:paraId="53B6FC99" w14:textId="3C7BAB4D" w:rsidR="006F0B8A" w:rsidRPr="006F0B8A" w:rsidRDefault="006F0B8A" w:rsidP="003A4ABF">
      <w:pPr>
        <w:rPr>
          <w:lang w:val="en-US"/>
        </w:rPr>
      </w:pPr>
      <w:r w:rsidRPr="006F0B8A">
        <w:rPr>
          <w:lang w:val="en-US"/>
        </w:rPr>
        <w:t xml:space="preserve">which will create </w:t>
      </w:r>
      <w:r>
        <w:rPr>
          <w:lang w:val="en-US"/>
        </w:rPr>
        <w:t>an executable XTANT_DEBUG.x.</w:t>
      </w:r>
    </w:p>
    <w:p w14:paraId="63F5B861" w14:textId="1C4FE9B8" w:rsidR="00F12038" w:rsidRPr="00C87244" w:rsidRDefault="00594E91" w:rsidP="00EE704A">
      <w:pPr>
        <w:spacing w:after="0" w:line="312" w:lineRule="auto"/>
        <w:rPr>
          <w:lang w:val="en-US"/>
        </w:rPr>
      </w:pPr>
      <w:r>
        <w:rPr>
          <w:lang w:val="en-US"/>
        </w:rPr>
        <w:t xml:space="preserve">In </w:t>
      </w:r>
      <w:r w:rsidR="00DC1D1D" w:rsidRPr="00C87244">
        <w:rPr>
          <w:lang w:val="en-US"/>
        </w:rPr>
        <w:t>Windows</w:t>
      </w:r>
      <w:r w:rsidR="006F0B8A">
        <w:rPr>
          <w:lang w:val="en-US"/>
        </w:rPr>
        <w:t>,</w:t>
      </w:r>
      <w:r w:rsidR="00F12038" w:rsidRPr="00C87244">
        <w:rPr>
          <w:lang w:val="en-US"/>
        </w:rPr>
        <w:t xml:space="preserve"> a user may compile it in the following way: </w:t>
      </w:r>
      <w:r w:rsidR="00F12038" w:rsidRPr="00C87244">
        <w:rPr>
          <w:color w:val="00B050"/>
          <w:lang w:val="en-US"/>
        </w:rPr>
        <w:t xml:space="preserve">Make.bat X </w:t>
      </w:r>
      <w:r w:rsidR="00F12038" w:rsidRPr="00C87244">
        <w:rPr>
          <w:lang w:val="en-US"/>
        </w:rPr>
        <w:t>or</w:t>
      </w:r>
      <w:r w:rsidR="00F12038" w:rsidRPr="00C87244">
        <w:rPr>
          <w:color w:val="00B050"/>
          <w:lang w:val="en-US"/>
        </w:rPr>
        <w:t xml:space="preserve"> make X</w:t>
      </w:r>
      <w:r w:rsidR="00F12038" w:rsidRPr="00C87244">
        <w:rPr>
          <w:lang w:val="en-US"/>
        </w:rPr>
        <w:t>, where X is one of the following options</w:t>
      </w:r>
      <w:r w:rsidR="00EE704A" w:rsidRPr="00C87244">
        <w:rPr>
          <w:lang w:val="en-US"/>
        </w:rPr>
        <w:t xml:space="preserve"> (no ‘</w:t>
      </w:r>
      <w:r w:rsidR="00EE704A" w:rsidRPr="00C87244">
        <w:rPr>
          <w:i/>
          <w:lang w:val="en-US"/>
        </w:rPr>
        <w:t>make clean</w:t>
      </w:r>
      <w:r w:rsidR="00EE704A" w:rsidRPr="00C87244">
        <w:rPr>
          <w:lang w:val="en-US"/>
        </w:rPr>
        <w:t>’ needed for recompiling)</w:t>
      </w:r>
      <w:r w:rsidR="00DC1D1D" w:rsidRPr="00C87244">
        <w:rPr>
          <w:lang w:val="en-US"/>
        </w:rPr>
        <w:t xml:space="preserve">: </w:t>
      </w:r>
    </w:p>
    <w:p w14:paraId="125567EA" w14:textId="1386386C" w:rsidR="00F12038" w:rsidRPr="00C87244" w:rsidRDefault="00DC1D1D" w:rsidP="003A4ABF">
      <w:pPr>
        <w:rPr>
          <w:color w:val="00B050"/>
          <w:lang w:val="en-US"/>
        </w:rPr>
      </w:pPr>
      <w:r w:rsidRPr="00C87244">
        <w:rPr>
          <w:color w:val="00B050"/>
          <w:lang w:val="en-US"/>
        </w:rPr>
        <w:t>DEBUG</w:t>
      </w:r>
      <w:r w:rsidR="005B7856" w:rsidRPr="00C87244">
        <w:rPr>
          <w:lang w:val="en-US"/>
        </w:rPr>
        <w:t xml:space="preserve"> </w:t>
      </w:r>
      <w:r w:rsidR="00F12038" w:rsidRPr="00C87244">
        <w:rPr>
          <w:lang w:val="en-US"/>
        </w:rPr>
        <w:t>-</w:t>
      </w:r>
      <w:r w:rsidR="00F12038" w:rsidRPr="00C87244">
        <w:rPr>
          <w:color w:val="00B050"/>
          <w:lang w:val="en-US"/>
        </w:rPr>
        <w:t xml:space="preserve"> </w:t>
      </w:r>
      <w:r w:rsidR="00F12038" w:rsidRPr="00C87244">
        <w:rPr>
          <w:lang w:val="en-US"/>
        </w:rPr>
        <w:t xml:space="preserve">for debugging during </w:t>
      </w:r>
      <w:r w:rsidR="002003CE" w:rsidRPr="00C87244">
        <w:rPr>
          <w:lang w:val="en-US"/>
        </w:rPr>
        <w:t xml:space="preserve">the </w:t>
      </w:r>
      <w:r w:rsidR="00F12038" w:rsidRPr="00C87244">
        <w:rPr>
          <w:lang w:val="en-US"/>
        </w:rPr>
        <w:t>developing of the code</w:t>
      </w:r>
      <w:r w:rsidR="00EE704A" w:rsidRPr="00C87244">
        <w:rPr>
          <w:lang w:val="en-US"/>
        </w:rPr>
        <w:t xml:space="preserve"> (such as checking arrays boundaries, undeclared variables, etc.), </w:t>
      </w:r>
      <w:r w:rsidR="00F12038" w:rsidRPr="00C87244">
        <w:rPr>
          <w:lang w:val="en-US"/>
        </w:rPr>
        <w:t>compiles XTANT_DEBUG.exe</w:t>
      </w:r>
      <w:r w:rsidR="00EE704A" w:rsidRPr="00C87244">
        <w:rPr>
          <w:lang w:val="en-US"/>
        </w:rPr>
        <w:t>.</w:t>
      </w:r>
    </w:p>
    <w:p w14:paraId="1F25DC65" w14:textId="73C6E371" w:rsidR="00DC1D1D" w:rsidRPr="00C87244" w:rsidRDefault="005B7856" w:rsidP="003A4ABF">
      <w:pPr>
        <w:rPr>
          <w:lang w:val="en-US"/>
        </w:rPr>
      </w:pPr>
      <w:r w:rsidRPr="00C87244">
        <w:rPr>
          <w:color w:val="00B050"/>
          <w:lang w:val="en-US"/>
        </w:rPr>
        <w:t>DEBUGOMP</w:t>
      </w:r>
      <w:r w:rsidRPr="00C87244">
        <w:rPr>
          <w:lang w:val="en-US"/>
        </w:rPr>
        <w:t xml:space="preserve"> </w:t>
      </w:r>
      <w:r w:rsidR="00F12038" w:rsidRPr="00C87244">
        <w:rPr>
          <w:lang w:val="en-US"/>
        </w:rPr>
        <w:t xml:space="preserve">or </w:t>
      </w:r>
      <w:r w:rsidR="00F12038" w:rsidRPr="00C87244">
        <w:rPr>
          <w:color w:val="00B050"/>
          <w:lang w:val="en-US"/>
        </w:rPr>
        <w:t>db</w:t>
      </w:r>
      <w:r w:rsidR="00F12038" w:rsidRPr="00C87244">
        <w:rPr>
          <w:lang w:val="en-US"/>
        </w:rPr>
        <w:t xml:space="preserve"> - </w:t>
      </w:r>
      <w:r w:rsidRPr="00C87244">
        <w:rPr>
          <w:lang w:val="en-US"/>
        </w:rPr>
        <w:t>to compile parallel version with all debug options on</w:t>
      </w:r>
      <w:r w:rsidR="00EE704A" w:rsidRPr="00C87244">
        <w:rPr>
          <w:lang w:val="en-US"/>
        </w:rPr>
        <w:t xml:space="preserve">, </w:t>
      </w:r>
      <w:r w:rsidR="00F12038" w:rsidRPr="00C87244">
        <w:rPr>
          <w:lang w:val="en-US"/>
        </w:rPr>
        <w:t>compiles XTANT_DEBUG_OMP.exe</w:t>
      </w:r>
      <w:r w:rsidR="00EE704A" w:rsidRPr="00C87244">
        <w:rPr>
          <w:lang w:val="en-US"/>
        </w:rPr>
        <w:t>.</w:t>
      </w:r>
    </w:p>
    <w:p w14:paraId="50B5DD6A" w14:textId="0C9CAB16" w:rsidR="00F12038" w:rsidRPr="00C87244" w:rsidRDefault="00F12038" w:rsidP="003A4ABF">
      <w:pPr>
        <w:rPr>
          <w:lang w:val="en-US"/>
        </w:rPr>
      </w:pPr>
      <w:r w:rsidRPr="00C87244">
        <w:rPr>
          <w:color w:val="00B050"/>
          <w:lang w:val="en-US"/>
        </w:rPr>
        <w:t>FAST</w:t>
      </w:r>
      <w:r w:rsidRPr="00C87244">
        <w:rPr>
          <w:lang w:val="en-US"/>
        </w:rPr>
        <w:t xml:space="preserve"> or </w:t>
      </w:r>
      <w:r w:rsidRPr="00C87244">
        <w:rPr>
          <w:color w:val="00B050"/>
          <w:lang w:val="en-US"/>
        </w:rPr>
        <w:t>slow</w:t>
      </w:r>
      <w:r w:rsidRPr="00C87244">
        <w:rPr>
          <w:lang w:val="en-US"/>
        </w:rPr>
        <w:t xml:space="preserve"> – to compile parallelized code with no optimizations and no debug (fast compilation, not-the-fastest execution)</w:t>
      </w:r>
      <w:r w:rsidR="00EE704A" w:rsidRPr="00C87244">
        <w:rPr>
          <w:lang w:val="en-US"/>
        </w:rPr>
        <w:t xml:space="preserve">, </w:t>
      </w:r>
      <w:r w:rsidRPr="00C87244">
        <w:rPr>
          <w:lang w:val="en-US"/>
        </w:rPr>
        <w:t>compiles XTANT_OMP.ex</w:t>
      </w:r>
      <w:r w:rsidR="00EE704A" w:rsidRPr="00C87244">
        <w:rPr>
          <w:lang w:val="en-US"/>
        </w:rPr>
        <w:t>e.</w:t>
      </w:r>
    </w:p>
    <w:p w14:paraId="3A818B0D" w14:textId="77777777" w:rsidR="00594E91" w:rsidRDefault="00594E91" w:rsidP="00594E91">
      <w:pPr>
        <w:rPr>
          <w:lang w:val="en-US"/>
        </w:rPr>
      </w:pPr>
    </w:p>
    <w:p w14:paraId="16C03C5B" w14:textId="53CAB8F1" w:rsidR="00594E91" w:rsidRPr="005C330A" w:rsidRDefault="00594E91" w:rsidP="00594E91">
      <w:pPr>
        <w:pStyle w:val="Heading2"/>
        <w:numPr>
          <w:ilvl w:val="3"/>
          <w:numId w:val="44"/>
        </w:numPr>
        <w:tabs>
          <w:tab w:val="clear" w:pos="2880"/>
        </w:tabs>
        <w:ind w:left="709"/>
        <w:rPr>
          <w:lang w:val="en-US"/>
        </w:rPr>
      </w:pPr>
      <w:bookmarkStart w:id="214" w:name="_Toc237682866"/>
      <w:r>
        <w:rPr>
          <w:lang w:val="en-US"/>
        </w:rPr>
        <w:t>Compilation with MPI parallelization</w:t>
      </w:r>
      <w:bookmarkEnd w:id="214"/>
    </w:p>
    <w:p w14:paraId="3C3834B7" w14:textId="157CE109" w:rsidR="00E823C5" w:rsidRDefault="00E823C5" w:rsidP="003A4ABF">
      <w:pPr>
        <w:rPr>
          <w:lang w:val="en-US"/>
        </w:rPr>
      </w:pPr>
      <w:r w:rsidRPr="00E823C5">
        <w:rPr>
          <w:i/>
          <w:iCs/>
          <w:lang w:val="en-US"/>
        </w:rPr>
        <w:t>Note:</w:t>
      </w:r>
      <w:r>
        <w:rPr>
          <w:lang w:val="en-US"/>
        </w:rPr>
        <w:t xml:space="preserve"> MPI-version of the code is significantly slower, i.e., for an execution on a single</w:t>
      </w:r>
      <w:r w:rsidR="00627015">
        <w:rPr>
          <w:lang w:val="en-US"/>
        </w:rPr>
        <w:t xml:space="preserve"> (multiple cores with shared memory)</w:t>
      </w:r>
      <w:r>
        <w:rPr>
          <w:lang w:val="en-US"/>
        </w:rPr>
        <w:t xml:space="preserve"> machine, it is advisable to use OpenMP version. The MPI version should only be used for running large simulations that cannot be handled by a single machine.</w:t>
      </w:r>
    </w:p>
    <w:p w14:paraId="7C4CD295" w14:textId="1E7297F1" w:rsidR="005442E0" w:rsidRPr="00E823C5" w:rsidRDefault="005442E0" w:rsidP="003A4ABF">
      <w:pPr>
        <w:rPr>
          <w:lang w:val="en-US"/>
        </w:rPr>
      </w:pPr>
      <w:r w:rsidRPr="005442E0">
        <w:rPr>
          <w:i/>
          <w:iCs/>
          <w:lang w:val="en-US"/>
        </w:rPr>
        <w:t>Note #2</w:t>
      </w:r>
      <w:r>
        <w:rPr>
          <w:lang w:val="en-US"/>
        </w:rPr>
        <w:t>: in most cases, the MPI-version has only a marginal advantage over the OpenMP version, while consuming significantly more memory; thus, it is advisable to always use the OpenMP version, unless the MPI version is really-really needed.</w:t>
      </w:r>
    </w:p>
    <w:p w14:paraId="2EF70341" w14:textId="01C6A1C2" w:rsidR="003442AC" w:rsidRDefault="00594E91" w:rsidP="003A4ABF">
      <w:pPr>
        <w:rPr>
          <w:lang w:val="en-US"/>
        </w:rPr>
      </w:pPr>
      <w:r w:rsidRPr="00594E91">
        <w:rPr>
          <w:u w:val="single"/>
          <w:lang w:val="en-US"/>
        </w:rPr>
        <w:t>In Linux</w:t>
      </w:r>
      <w:r>
        <w:rPr>
          <w:lang w:val="en-US"/>
        </w:rPr>
        <w:t>: compile with the option</w:t>
      </w:r>
    </w:p>
    <w:p w14:paraId="2530F47A" w14:textId="30DA33C4" w:rsidR="00594E91" w:rsidRPr="00594E91" w:rsidRDefault="00594E91" w:rsidP="003A4ABF">
      <w:pPr>
        <w:rPr>
          <w:color w:val="00B050"/>
          <w:lang w:val="en-US"/>
        </w:rPr>
      </w:pPr>
      <w:r>
        <w:rPr>
          <w:color w:val="00B050"/>
          <w:lang w:val="en-US"/>
        </w:rPr>
        <w:t>m</w:t>
      </w:r>
      <w:r w:rsidRPr="00594E91">
        <w:rPr>
          <w:color w:val="00B050"/>
          <w:lang w:val="en-US"/>
        </w:rPr>
        <w:t>ake c=mpi</w:t>
      </w:r>
    </w:p>
    <w:p w14:paraId="7F9FDDD2" w14:textId="0A91F86F" w:rsidR="00594E91" w:rsidRDefault="00594E91" w:rsidP="00594E91">
      <w:pPr>
        <w:ind w:firstLine="0"/>
        <w:rPr>
          <w:lang w:val="en-US"/>
        </w:rPr>
      </w:pPr>
      <w:r>
        <w:rPr>
          <w:lang w:val="en-US"/>
        </w:rPr>
        <w:t xml:space="preserve">which uses </w:t>
      </w:r>
      <w:r w:rsidRPr="00594E91">
        <w:rPr>
          <w:color w:val="76923C" w:themeColor="accent3" w:themeShade="BF"/>
          <w:lang w:val="en-US"/>
        </w:rPr>
        <w:t>mpif90</w:t>
      </w:r>
      <w:r>
        <w:rPr>
          <w:lang w:val="en-US"/>
        </w:rPr>
        <w:t xml:space="preserve"> compiler and </w:t>
      </w:r>
      <w:r w:rsidRPr="00594E91">
        <w:rPr>
          <w:color w:val="76923C" w:themeColor="accent3" w:themeShade="BF"/>
          <w:lang w:val="en-US"/>
        </w:rPr>
        <w:t>MKL=cluster</w:t>
      </w:r>
      <w:r>
        <w:rPr>
          <w:lang w:val="en-US"/>
        </w:rPr>
        <w:t xml:space="preserve"> options for compilation and creates XTANT_MPI.x executable.</w:t>
      </w:r>
    </w:p>
    <w:p w14:paraId="6055C526" w14:textId="1E614B9A" w:rsidR="005C3D36" w:rsidRDefault="005C3D36" w:rsidP="00594E91">
      <w:pPr>
        <w:ind w:firstLine="0"/>
        <w:rPr>
          <w:lang w:val="en-US"/>
        </w:rPr>
      </w:pPr>
      <w:r>
        <w:rPr>
          <w:lang w:val="en-US"/>
        </w:rPr>
        <w:t xml:space="preserve">To execute, run </w:t>
      </w:r>
      <w:r w:rsidRPr="005C3D36">
        <w:rPr>
          <w:lang w:val="en-US"/>
        </w:rPr>
        <w:t>the code as:</w:t>
      </w:r>
    </w:p>
    <w:p w14:paraId="2E2F97E9" w14:textId="3BA67AC2" w:rsidR="005C3D36" w:rsidRPr="003D37A7" w:rsidRDefault="005C3D36" w:rsidP="00187946">
      <w:pPr>
        <w:rPr>
          <w:color w:val="00B050"/>
          <w:lang w:val="fr-FR"/>
        </w:rPr>
      </w:pPr>
      <w:r w:rsidRPr="003D37A7">
        <w:rPr>
          <w:color w:val="00B050"/>
          <w:lang w:val="fr-FR"/>
        </w:rPr>
        <w:t xml:space="preserve">mpirun -np </w:t>
      </w:r>
      <w:r w:rsidRPr="003D37A7">
        <w:rPr>
          <w:i/>
          <w:iCs/>
          <w:color w:val="00B050"/>
          <w:lang w:val="fr-FR"/>
        </w:rPr>
        <w:t>[n]</w:t>
      </w:r>
      <w:r w:rsidRPr="003D37A7">
        <w:rPr>
          <w:color w:val="00B050"/>
          <w:lang w:val="fr-FR"/>
        </w:rPr>
        <w:t xml:space="preserve"> ./XTANT_MPI.x</w:t>
      </w:r>
    </w:p>
    <w:p w14:paraId="2371EA6D" w14:textId="6FD03AAB" w:rsidR="005C3D36" w:rsidRDefault="005C3D36" w:rsidP="00594E91">
      <w:pPr>
        <w:ind w:firstLine="0"/>
        <w:rPr>
          <w:lang w:val="en-US"/>
        </w:rPr>
      </w:pPr>
      <w:r>
        <w:rPr>
          <w:lang w:val="en-US"/>
        </w:rPr>
        <w:t xml:space="preserve">where </w:t>
      </w:r>
      <w:r w:rsidRPr="00D61B3E">
        <w:rPr>
          <w:i/>
          <w:iCs/>
          <w:lang w:val="en-US"/>
        </w:rPr>
        <w:t>[n]</w:t>
      </w:r>
      <w:r>
        <w:rPr>
          <w:lang w:val="en-US"/>
        </w:rPr>
        <w:t xml:space="preserve"> is the number of processors to be executed on.</w:t>
      </w:r>
    </w:p>
    <w:p w14:paraId="0912D26D" w14:textId="05140D0E" w:rsidR="008C128A" w:rsidRDefault="00594E91" w:rsidP="003A4ABF">
      <w:pPr>
        <w:rPr>
          <w:lang w:val="en-US"/>
        </w:rPr>
      </w:pPr>
      <w:r w:rsidRPr="005C3D36">
        <w:rPr>
          <w:u w:val="single"/>
          <w:lang w:val="en-US"/>
        </w:rPr>
        <w:t>In Windows</w:t>
      </w:r>
      <w:r>
        <w:rPr>
          <w:lang w:val="en-US"/>
        </w:rPr>
        <w:t>: compile the code with the option</w:t>
      </w:r>
    </w:p>
    <w:p w14:paraId="204409ED" w14:textId="3BB2E257" w:rsidR="00594E91" w:rsidRDefault="00594E91" w:rsidP="003A4ABF">
      <w:pPr>
        <w:rPr>
          <w:lang w:val="en-US"/>
        </w:rPr>
      </w:pPr>
      <w:r w:rsidRPr="00594E91">
        <w:rPr>
          <w:color w:val="00B050"/>
          <w:lang w:val="en-US"/>
        </w:rPr>
        <w:t>make mpi</w:t>
      </w:r>
      <w:r>
        <w:rPr>
          <w:lang w:val="en-US"/>
        </w:rPr>
        <w:t xml:space="preserve"> or </w:t>
      </w:r>
      <w:r w:rsidRPr="00594E91">
        <w:rPr>
          <w:color w:val="00B050"/>
          <w:lang w:val="en-US"/>
        </w:rPr>
        <w:t>make.bat mpi</w:t>
      </w:r>
    </w:p>
    <w:p w14:paraId="1646F77C" w14:textId="415C3DD1" w:rsidR="005C3D36" w:rsidRDefault="00594E91" w:rsidP="005C3D36">
      <w:pPr>
        <w:ind w:firstLine="0"/>
        <w:rPr>
          <w:lang w:val="en-US"/>
        </w:rPr>
      </w:pPr>
      <w:r>
        <w:rPr>
          <w:lang w:val="en-US"/>
        </w:rPr>
        <w:t xml:space="preserve">which uses </w:t>
      </w:r>
      <w:r w:rsidRPr="00594E91">
        <w:rPr>
          <w:color w:val="76923C" w:themeColor="accent3" w:themeShade="BF"/>
          <w:lang w:val="en-US"/>
        </w:rPr>
        <w:t>mpi</w:t>
      </w:r>
      <w:r w:rsidR="00FC4F51">
        <w:rPr>
          <w:color w:val="76923C" w:themeColor="accent3" w:themeShade="BF"/>
          <w:lang w:val="en-US"/>
        </w:rPr>
        <w:t>ifx</w:t>
      </w:r>
      <w:r>
        <w:rPr>
          <w:lang w:val="en-US"/>
        </w:rPr>
        <w:t xml:space="preserve"> compiler and </w:t>
      </w:r>
      <w:r w:rsidRPr="00594E91">
        <w:rPr>
          <w:color w:val="76923C" w:themeColor="accent3" w:themeShade="BF"/>
          <w:lang w:val="en-US"/>
        </w:rPr>
        <w:t>MKL=cluster</w:t>
      </w:r>
      <w:r>
        <w:rPr>
          <w:lang w:val="en-US"/>
        </w:rPr>
        <w:t xml:space="preserve"> options for compilation</w:t>
      </w:r>
      <w:r w:rsidRPr="00594E91">
        <w:rPr>
          <w:lang w:val="en-US"/>
        </w:rPr>
        <w:t xml:space="preserve"> </w:t>
      </w:r>
      <w:r>
        <w:rPr>
          <w:lang w:val="en-US"/>
        </w:rPr>
        <w:t>and creates XTANT_MPI.exe executable.</w:t>
      </w:r>
      <w:r w:rsidR="005C3D36" w:rsidRPr="005C3D36">
        <w:rPr>
          <w:lang w:val="en-US"/>
        </w:rPr>
        <w:t xml:space="preserve"> </w:t>
      </w:r>
    </w:p>
    <w:p w14:paraId="7DC8FB38" w14:textId="68C753BF" w:rsidR="005C3D36" w:rsidRDefault="005C3D36" w:rsidP="005C3D36">
      <w:pPr>
        <w:ind w:firstLine="0"/>
        <w:rPr>
          <w:lang w:val="en-US"/>
        </w:rPr>
      </w:pPr>
      <w:r>
        <w:rPr>
          <w:lang w:val="en-US"/>
        </w:rPr>
        <w:t xml:space="preserve">To execute </w:t>
      </w:r>
      <w:r w:rsidR="006F272E">
        <w:rPr>
          <w:lang w:val="en-US"/>
        </w:rPr>
        <w:t>XTANT-3</w:t>
      </w:r>
      <w:r>
        <w:rPr>
          <w:lang w:val="en-US"/>
        </w:rPr>
        <w:t xml:space="preserve">, run </w:t>
      </w:r>
      <w:r w:rsidRPr="005C3D36">
        <w:rPr>
          <w:lang w:val="en-US"/>
        </w:rPr>
        <w:t xml:space="preserve">the code as: </w:t>
      </w:r>
    </w:p>
    <w:p w14:paraId="225AA1DC" w14:textId="761B6E5C" w:rsidR="005C3D36" w:rsidRPr="003D37A7" w:rsidRDefault="005C3D36" w:rsidP="00187946">
      <w:pPr>
        <w:rPr>
          <w:color w:val="00B050"/>
          <w:lang w:val="fr-FR"/>
        </w:rPr>
      </w:pPr>
      <w:r w:rsidRPr="003D37A7">
        <w:rPr>
          <w:color w:val="00B050"/>
          <w:lang w:val="fr-FR"/>
        </w:rPr>
        <w:lastRenderedPageBreak/>
        <w:t xml:space="preserve">mpiexec -np </w:t>
      </w:r>
      <w:r w:rsidRPr="003D37A7">
        <w:rPr>
          <w:i/>
          <w:iCs/>
          <w:color w:val="00B050"/>
          <w:lang w:val="fr-FR"/>
        </w:rPr>
        <w:t>[n]</w:t>
      </w:r>
      <w:r w:rsidRPr="003D37A7">
        <w:rPr>
          <w:color w:val="00B050"/>
          <w:lang w:val="fr-FR"/>
        </w:rPr>
        <w:t xml:space="preserve"> ./XTANT_MPI.</w:t>
      </w:r>
      <w:r w:rsidR="00AD3658" w:rsidRPr="003D37A7">
        <w:rPr>
          <w:color w:val="00B050"/>
          <w:lang w:val="fr-FR"/>
        </w:rPr>
        <w:t>e</w:t>
      </w:r>
      <w:r w:rsidRPr="003D37A7">
        <w:rPr>
          <w:color w:val="00B050"/>
          <w:lang w:val="fr-FR"/>
        </w:rPr>
        <w:t>x</w:t>
      </w:r>
      <w:r w:rsidR="00AD3658" w:rsidRPr="003D37A7">
        <w:rPr>
          <w:color w:val="00B050"/>
          <w:lang w:val="fr-FR"/>
        </w:rPr>
        <w:t>e</w:t>
      </w:r>
    </w:p>
    <w:p w14:paraId="0A003AFC" w14:textId="610BF078" w:rsidR="005C3D36" w:rsidRDefault="005C3D36" w:rsidP="005C3D36">
      <w:pPr>
        <w:ind w:firstLine="0"/>
        <w:rPr>
          <w:lang w:val="en-US"/>
        </w:rPr>
      </w:pPr>
      <w:r>
        <w:rPr>
          <w:lang w:val="en-US"/>
        </w:rPr>
        <w:t xml:space="preserve">where </w:t>
      </w:r>
      <w:r w:rsidRPr="00D61B3E">
        <w:rPr>
          <w:i/>
          <w:iCs/>
          <w:lang w:val="en-US"/>
        </w:rPr>
        <w:t>[n]</w:t>
      </w:r>
      <w:r>
        <w:rPr>
          <w:lang w:val="en-US"/>
        </w:rPr>
        <w:t xml:space="preserve"> is the number of processors to be executed on (if compiler and executed with Intel OneAPI; for OpenMPI, use mpirun instead of mpiexec, analogous to the linux case above).</w:t>
      </w:r>
    </w:p>
    <w:p w14:paraId="3DE37F60" w14:textId="2776AEF5" w:rsidR="00D2034A" w:rsidRDefault="00D2034A" w:rsidP="005C3D36">
      <w:pPr>
        <w:ind w:firstLine="0"/>
        <w:rPr>
          <w:lang w:val="en-US"/>
        </w:rPr>
      </w:pPr>
      <w:r w:rsidRPr="00D2034A">
        <w:rPr>
          <w:i/>
          <w:iCs/>
          <w:lang w:val="en-US"/>
        </w:rPr>
        <w:t>Note #1</w:t>
      </w:r>
      <w:r>
        <w:rPr>
          <w:lang w:val="en-US"/>
        </w:rPr>
        <w:t xml:space="preserve">: MKL=cluster </w:t>
      </w:r>
      <w:r w:rsidR="00D008F7">
        <w:rPr>
          <w:lang w:val="en-US"/>
        </w:rPr>
        <w:t xml:space="preserve">option </w:t>
      </w:r>
      <w:r>
        <w:rPr>
          <w:lang w:val="en-US"/>
        </w:rPr>
        <w:t>is used to access ScaLAPACK</w:t>
      </w:r>
      <w:r w:rsidR="00377B98" w:rsidRPr="00131993">
        <w:rPr>
          <w:rStyle w:val="FootnoteReference"/>
        </w:rPr>
        <w:footnoteReference w:id="9"/>
      </w:r>
      <w:r>
        <w:rPr>
          <w:lang w:val="en-US"/>
        </w:rPr>
        <w:t xml:space="preserve"> subroutines</w:t>
      </w:r>
      <w:r w:rsidR="002331BE">
        <w:rPr>
          <w:lang w:val="en-US"/>
        </w:rPr>
        <w:t xml:space="preserve"> for matrix diagonalization etc</w:t>
      </w:r>
      <w:r>
        <w:rPr>
          <w:lang w:val="en-US"/>
        </w:rPr>
        <w:t>.</w:t>
      </w:r>
    </w:p>
    <w:p w14:paraId="5AE6602D" w14:textId="77777777" w:rsidR="00594E91" w:rsidRDefault="00594E91" w:rsidP="003A4ABF">
      <w:pPr>
        <w:rPr>
          <w:lang w:val="en-US"/>
        </w:rPr>
      </w:pPr>
    </w:p>
    <w:p w14:paraId="61BCE151" w14:textId="77777777" w:rsidR="00033870" w:rsidRPr="00C87244" w:rsidRDefault="00033870" w:rsidP="00356A86">
      <w:pPr>
        <w:pStyle w:val="Heading1"/>
        <w:numPr>
          <w:ilvl w:val="0"/>
          <w:numId w:val="27"/>
        </w:numPr>
        <w:spacing w:after="240"/>
        <w:rPr>
          <w:lang w:val="en-US"/>
        </w:rPr>
      </w:pPr>
      <w:bookmarkStart w:id="215" w:name="_Toc138149171"/>
      <w:bookmarkStart w:id="216" w:name="_Toc237682867"/>
      <w:r w:rsidRPr="00C87244">
        <w:rPr>
          <w:lang w:val="en-US"/>
        </w:rPr>
        <w:t>Compiling additional post-processing programs</w:t>
      </w:r>
      <w:bookmarkEnd w:id="215"/>
      <w:bookmarkEnd w:id="216"/>
    </w:p>
    <w:p w14:paraId="464F571D" w14:textId="2E4216CB" w:rsidR="0097729D" w:rsidRPr="00015827" w:rsidRDefault="00BF791E" w:rsidP="00015827">
      <w:pPr>
        <w:spacing w:after="0" w:line="312" w:lineRule="auto"/>
        <w:rPr>
          <w:color w:val="00B050"/>
          <w:lang w:val="en-US"/>
        </w:rPr>
      </w:pPr>
      <w:r w:rsidRPr="00C87244">
        <w:rPr>
          <w:lang w:val="en-US"/>
        </w:rPr>
        <w:t>XTANT</w:t>
      </w:r>
      <w:r w:rsidR="00CD4CB4" w:rsidRPr="00C87244">
        <w:rPr>
          <w:lang w:val="en-US"/>
        </w:rPr>
        <w:t>-3</w:t>
      </w:r>
      <w:r w:rsidRPr="00C87244">
        <w:rPr>
          <w:lang w:val="en-US"/>
        </w:rPr>
        <w:t xml:space="preserve"> package has additional useful programs for data analysis</w:t>
      </w:r>
      <w:r w:rsidR="0058487E" w:rsidRPr="00C87244">
        <w:rPr>
          <w:lang w:val="en-US"/>
        </w:rPr>
        <w:t xml:space="preserve">, saved in the folder </w:t>
      </w:r>
      <w:r w:rsidR="000C275A" w:rsidRPr="00C87244">
        <w:rPr>
          <w:color w:val="1F497D" w:themeColor="text2"/>
          <w:lang w:val="en-US"/>
        </w:rPr>
        <w:t>!</w:t>
      </w:r>
      <w:r w:rsidR="0058487E" w:rsidRPr="00C87244">
        <w:rPr>
          <w:color w:val="1F497D" w:themeColor="text2"/>
          <w:lang w:val="en-US"/>
        </w:rPr>
        <w:t>XTANT_ANALYSIS_SUBROUTINES</w:t>
      </w:r>
      <w:r w:rsidR="00351E96" w:rsidRPr="00C87244">
        <w:rPr>
          <w:lang w:val="en-US"/>
        </w:rPr>
        <w:t>.</w:t>
      </w:r>
      <w:r w:rsidR="00545074">
        <w:rPr>
          <w:lang w:val="en-US"/>
        </w:rPr>
        <w:t xml:space="preserve"> </w:t>
      </w:r>
      <w:r w:rsidR="00545074" w:rsidRPr="00C87244">
        <w:rPr>
          <w:lang w:val="en-US"/>
        </w:rPr>
        <w:t xml:space="preserve">They can be compiled all together by using </w:t>
      </w:r>
      <w:r w:rsidR="00545074" w:rsidRPr="00C87244">
        <w:rPr>
          <w:color w:val="00B050"/>
          <w:lang w:val="en-US"/>
        </w:rPr>
        <w:t>Make.bat</w:t>
      </w:r>
      <w:r w:rsidR="00545074" w:rsidRPr="00C87244">
        <w:rPr>
          <w:lang w:val="en-US"/>
        </w:rPr>
        <w:t xml:space="preserve"> (under Windows) file </w:t>
      </w:r>
      <w:r w:rsidR="00545074" w:rsidRPr="00C87244">
        <w:rPr>
          <w:i/>
          <w:iCs/>
          <w:lang w:val="en-US"/>
        </w:rPr>
        <w:t>in this</w:t>
      </w:r>
      <w:r w:rsidR="00545074" w:rsidRPr="00C87244">
        <w:rPr>
          <w:lang w:val="en-US"/>
        </w:rPr>
        <w:t xml:space="preserve"> directory.</w:t>
      </w:r>
      <w:r w:rsidR="00545074">
        <w:rPr>
          <w:lang w:val="en-US"/>
        </w:rPr>
        <w:t xml:space="preserve"> Under Linux, they </w:t>
      </w:r>
      <w:r w:rsidR="00015827">
        <w:rPr>
          <w:lang w:val="en-US"/>
        </w:rPr>
        <w:t xml:space="preserve">can be </w:t>
      </w:r>
      <w:r w:rsidR="00545074">
        <w:rPr>
          <w:lang w:val="en-US"/>
        </w:rPr>
        <w:t xml:space="preserve">compiled </w:t>
      </w:r>
      <w:r w:rsidR="00015827">
        <w:rPr>
          <w:lang w:val="en-US"/>
        </w:rPr>
        <w:t xml:space="preserve">all </w:t>
      </w:r>
      <w:r w:rsidR="00545074">
        <w:rPr>
          <w:lang w:val="en-US"/>
        </w:rPr>
        <w:t xml:space="preserve">together </w:t>
      </w:r>
      <w:r w:rsidR="00015827">
        <w:rPr>
          <w:lang w:val="en-US"/>
        </w:rPr>
        <w:t xml:space="preserve">by calling </w:t>
      </w:r>
      <w:r w:rsidR="00015827" w:rsidRPr="00C87244">
        <w:rPr>
          <w:color w:val="00B050"/>
          <w:lang w:val="en-US"/>
        </w:rPr>
        <w:t xml:space="preserve">make </w:t>
      </w:r>
      <w:r w:rsidR="00015827">
        <w:rPr>
          <w:color w:val="00B050"/>
          <w:lang w:val="en-US"/>
        </w:rPr>
        <w:t xml:space="preserve">add </w:t>
      </w:r>
      <w:r w:rsidR="00015827" w:rsidRPr="00015827">
        <w:rPr>
          <w:lang w:val="en-US"/>
        </w:rPr>
        <w:t>in the main directory</w:t>
      </w:r>
      <w:r w:rsidR="00015827">
        <w:rPr>
          <w:color w:val="00B050"/>
          <w:lang w:val="en-US"/>
        </w:rPr>
        <w:t>.</w:t>
      </w:r>
    </w:p>
    <w:p w14:paraId="527BCF21" w14:textId="1F5A1408" w:rsidR="001666AA" w:rsidRPr="00C87244" w:rsidRDefault="001666AA" w:rsidP="00356A86">
      <w:pPr>
        <w:pStyle w:val="Heading1"/>
        <w:numPr>
          <w:ilvl w:val="0"/>
          <w:numId w:val="27"/>
        </w:numPr>
        <w:rPr>
          <w:lang w:val="en-US"/>
        </w:rPr>
      </w:pPr>
      <w:bookmarkStart w:id="217" w:name="_Ref113545794"/>
      <w:bookmarkStart w:id="218" w:name="_Toc138149172"/>
      <w:bookmarkStart w:id="219" w:name="_Toc237682868"/>
      <w:r w:rsidRPr="00C87244">
        <w:rPr>
          <w:lang w:val="en-US"/>
        </w:rPr>
        <w:t xml:space="preserve">Running </w:t>
      </w:r>
      <w:r w:rsidR="005424B8" w:rsidRPr="00C87244">
        <w:rPr>
          <w:lang w:val="en-US"/>
        </w:rPr>
        <w:t xml:space="preserve">XTANT-3 </w:t>
      </w:r>
      <w:r w:rsidRPr="00C87244">
        <w:rPr>
          <w:lang w:val="en-US"/>
        </w:rPr>
        <w:t>with additional options</w:t>
      </w:r>
      <w:bookmarkEnd w:id="217"/>
      <w:bookmarkEnd w:id="218"/>
      <w:bookmarkEnd w:id="219"/>
    </w:p>
    <w:p w14:paraId="72C5F5FC" w14:textId="77777777" w:rsidR="001666AA" w:rsidRPr="00C87244" w:rsidRDefault="001666AA" w:rsidP="00BC5F00">
      <w:pPr>
        <w:spacing w:after="0" w:line="312" w:lineRule="auto"/>
        <w:rPr>
          <w:lang w:val="en-US"/>
        </w:rPr>
      </w:pPr>
    </w:p>
    <w:p w14:paraId="2F7AABF3" w14:textId="77777777" w:rsidR="001666AA" w:rsidRPr="00C87244" w:rsidRDefault="001666AA" w:rsidP="00BC5F00">
      <w:pPr>
        <w:spacing w:after="0" w:line="312" w:lineRule="auto"/>
        <w:rPr>
          <w:lang w:val="en-US"/>
        </w:rPr>
      </w:pPr>
      <w:r w:rsidRPr="00C87244">
        <w:rPr>
          <w:lang w:val="en-US"/>
        </w:rPr>
        <w:t>To include additional options in the code, you can run it with some additional options as follows:</w:t>
      </w:r>
    </w:p>
    <w:p w14:paraId="338BE888" w14:textId="091B18C0" w:rsidR="000E40C3" w:rsidRPr="00C87244" w:rsidRDefault="000E40C3" w:rsidP="000E40C3">
      <w:pPr>
        <w:rPr>
          <w:lang w:val="en-US"/>
        </w:rPr>
      </w:pPr>
      <w:r w:rsidRPr="00C87244">
        <w:rPr>
          <w:color w:val="00B050"/>
          <w:lang w:val="en-US"/>
        </w:rPr>
        <w:t>./XTANT.</w:t>
      </w:r>
      <w:r w:rsidR="006120DB">
        <w:rPr>
          <w:color w:val="00B050"/>
          <w:lang w:val="en-US"/>
        </w:rPr>
        <w:t>x</w:t>
      </w:r>
      <w:r w:rsidRPr="00C87244">
        <w:rPr>
          <w:color w:val="00B050"/>
          <w:lang w:val="en-US"/>
        </w:rPr>
        <w:t xml:space="preserve"> </w:t>
      </w:r>
      <w:r w:rsidR="00A04005" w:rsidRPr="00C87244">
        <w:rPr>
          <w:color w:val="00B050"/>
          <w:lang w:val="en-US"/>
        </w:rPr>
        <w:t xml:space="preserve"> </w:t>
      </w:r>
      <w:r w:rsidRPr="00C87244">
        <w:rPr>
          <w:color w:val="00B050"/>
          <w:lang w:val="en-US"/>
        </w:rPr>
        <w:t xml:space="preserve">X  </w:t>
      </w:r>
      <w:r w:rsidRPr="00C87244">
        <w:rPr>
          <w:lang w:val="en-US"/>
        </w:rPr>
        <w:t>(or XTANT.x X, or XTANT.exe X</w:t>
      </w:r>
      <w:r w:rsidR="007D0706">
        <w:rPr>
          <w:lang w:val="en-US"/>
        </w:rPr>
        <w:t xml:space="preserve">; in case of MPI compilation, correspondingly, use the call: </w:t>
      </w:r>
      <w:r w:rsidR="007D0706" w:rsidRPr="005C3D36">
        <w:rPr>
          <w:color w:val="00B050"/>
          <w:lang w:val="en-US"/>
        </w:rPr>
        <w:t>mpi</w:t>
      </w:r>
      <w:r w:rsidR="007D0706">
        <w:rPr>
          <w:color w:val="00B050"/>
          <w:lang w:val="en-US"/>
        </w:rPr>
        <w:t>run</w:t>
      </w:r>
      <w:r w:rsidR="007D0706" w:rsidRPr="005C3D36">
        <w:rPr>
          <w:color w:val="00B050"/>
          <w:lang w:val="en-US"/>
        </w:rPr>
        <w:t xml:space="preserve"> -np </w:t>
      </w:r>
      <w:r w:rsidR="007D0706" w:rsidRPr="00D61B3E">
        <w:rPr>
          <w:i/>
          <w:iCs/>
          <w:color w:val="00B050"/>
          <w:lang w:val="en-US"/>
        </w:rPr>
        <w:t>[n]</w:t>
      </w:r>
      <w:r w:rsidR="007D0706" w:rsidRPr="005C3D36">
        <w:rPr>
          <w:color w:val="00B050"/>
          <w:lang w:val="en-US"/>
        </w:rPr>
        <w:t xml:space="preserve"> ./XTANT_MPI.x</w:t>
      </w:r>
      <w:r w:rsidR="007D0706">
        <w:rPr>
          <w:color w:val="00B050"/>
          <w:lang w:val="en-US"/>
        </w:rPr>
        <w:t xml:space="preserve"> X</w:t>
      </w:r>
      <w:r w:rsidR="007D0706" w:rsidRPr="007D0706">
        <w:rPr>
          <w:lang w:val="en-US"/>
        </w:rPr>
        <w:t xml:space="preserve">, or </w:t>
      </w:r>
      <w:r w:rsidR="007D0706" w:rsidRPr="005C3D36">
        <w:rPr>
          <w:color w:val="00B050"/>
          <w:lang w:val="en-US"/>
        </w:rPr>
        <w:t>mpi</w:t>
      </w:r>
      <w:r w:rsidR="007D0706">
        <w:rPr>
          <w:color w:val="00B050"/>
          <w:lang w:val="en-US"/>
        </w:rPr>
        <w:t>exec</w:t>
      </w:r>
      <w:r w:rsidR="007D0706" w:rsidRPr="005C3D36">
        <w:rPr>
          <w:color w:val="00B050"/>
          <w:lang w:val="en-US"/>
        </w:rPr>
        <w:t xml:space="preserve"> -np </w:t>
      </w:r>
      <w:r w:rsidR="007D0706" w:rsidRPr="00D61B3E">
        <w:rPr>
          <w:i/>
          <w:iCs/>
          <w:color w:val="00B050"/>
          <w:lang w:val="en-US"/>
        </w:rPr>
        <w:t>[n]</w:t>
      </w:r>
      <w:r w:rsidR="007D0706" w:rsidRPr="005C3D36">
        <w:rPr>
          <w:color w:val="00B050"/>
          <w:lang w:val="en-US"/>
        </w:rPr>
        <w:t xml:space="preserve"> ./XTANT_MPI.</w:t>
      </w:r>
      <w:r w:rsidR="007D0706">
        <w:rPr>
          <w:color w:val="00B050"/>
          <w:lang w:val="en-US"/>
        </w:rPr>
        <w:t>e</w:t>
      </w:r>
      <w:r w:rsidR="007D0706" w:rsidRPr="005C3D36">
        <w:rPr>
          <w:color w:val="00B050"/>
          <w:lang w:val="en-US"/>
        </w:rPr>
        <w:t>x</w:t>
      </w:r>
      <w:r w:rsidR="007D0706">
        <w:rPr>
          <w:color w:val="00B050"/>
          <w:lang w:val="en-US"/>
        </w:rPr>
        <w:t>e X</w:t>
      </w:r>
      <w:r w:rsidRPr="00C87244">
        <w:rPr>
          <w:lang w:val="en-US"/>
        </w:rPr>
        <w:t>)</w:t>
      </w:r>
    </w:p>
    <w:p w14:paraId="36AFDDD1" w14:textId="448938D0" w:rsidR="001666AA" w:rsidRPr="00C87244" w:rsidRDefault="001666AA" w:rsidP="00BC5F00">
      <w:pPr>
        <w:spacing w:after="0" w:line="312" w:lineRule="auto"/>
        <w:rPr>
          <w:lang w:val="en-US"/>
        </w:rPr>
      </w:pPr>
      <w:r w:rsidRPr="00C87244">
        <w:rPr>
          <w:lang w:val="en-US"/>
        </w:rPr>
        <w:t>where X is an option available:</w:t>
      </w:r>
    </w:p>
    <w:p w14:paraId="13DD603D" w14:textId="34F5A1F8" w:rsidR="00D42C6C" w:rsidRPr="00C87244" w:rsidRDefault="00601EAF" w:rsidP="00356A86">
      <w:pPr>
        <w:numPr>
          <w:ilvl w:val="0"/>
          <w:numId w:val="16"/>
        </w:numPr>
        <w:spacing w:after="0" w:line="312" w:lineRule="auto"/>
        <w:rPr>
          <w:lang w:val="en-US"/>
        </w:rPr>
      </w:pPr>
      <w:r w:rsidRPr="00C87244">
        <w:rPr>
          <w:color w:val="00B050"/>
          <w:lang w:val="en-US"/>
        </w:rPr>
        <w:t>help</w:t>
      </w:r>
      <w:r w:rsidRPr="00C87244">
        <w:rPr>
          <w:lang w:val="en-US"/>
        </w:rPr>
        <w:t xml:space="preserve"> </w:t>
      </w:r>
      <w:r w:rsidR="00401855" w:rsidRPr="00C87244">
        <w:rPr>
          <w:lang w:val="en-US"/>
        </w:rPr>
        <w:t>–</w:t>
      </w:r>
      <w:r w:rsidRPr="00C87244">
        <w:rPr>
          <w:lang w:val="en-US"/>
        </w:rPr>
        <w:t xml:space="preserve"> </w:t>
      </w:r>
      <w:r w:rsidR="00D42C6C" w:rsidRPr="00C87244">
        <w:rPr>
          <w:lang w:val="en-US"/>
        </w:rPr>
        <w:t>If you nee</w:t>
      </w:r>
      <w:r w:rsidR="0032000B" w:rsidRPr="00C87244">
        <w:rPr>
          <w:lang w:val="en-US"/>
        </w:rPr>
        <w:t>d some short info on the XTANT</w:t>
      </w:r>
      <w:r w:rsidR="002003CE" w:rsidRPr="00C87244">
        <w:rPr>
          <w:lang w:val="en-US"/>
        </w:rPr>
        <w:t>-3</w:t>
      </w:r>
      <w:r w:rsidR="00D42C6C" w:rsidRPr="00C87244">
        <w:rPr>
          <w:lang w:val="en-US"/>
        </w:rPr>
        <w:t xml:space="preserve"> when starting the </w:t>
      </w:r>
      <w:r w:rsidR="009A54EB" w:rsidRPr="00C87244">
        <w:rPr>
          <w:lang w:val="en-US"/>
        </w:rPr>
        <w:t>code,</w:t>
      </w:r>
      <w:r w:rsidR="00D42C6C" w:rsidRPr="00C87244">
        <w:rPr>
          <w:lang w:val="en-US"/>
        </w:rPr>
        <w:t xml:space="preserve"> you can also call the following help-commands:</w:t>
      </w:r>
      <w:r w:rsidR="001666AA" w:rsidRPr="00C87244">
        <w:rPr>
          <w:lang w:val="en-US"/>
        </w:rPr>
        <w:t xml:space="preserve"> </w:t>
      </w:r>
      <w:r w:rsidR="001666AA" w:rsidRPr="00C87244">
        <w:rPr>
          <w:color w:val="00B050"/>
          <w:lang w:val="en-US"/>
        </w:rPr>
        <w:t>help</w:t>
      </w:r>
      <w:r w:rsidR="001666AA" w:rsidRPr="00C87244">
        <w:rPr>
          <w:lang w:val="en-US"/>
        </w:rPr>
        <w:t xml:space="preserve"> (so, run it as </w:t>
      </w:r>
      <w:r w:rsidR="00D42C6C" w:rsidRPr="00C87244">
        <w:rPr>
          <w:color w:val="00B050"/>
          <w:lang w:val="en-US"/>
        </w:rPr>
        <w:t>./XTANT.sh help</w:t>
      </w:r>
      <w:r w:rsidR="00A04005" w:rsidRPr="00C87244">
        <w:rPr>
          <w:lang w:val="en-US"/>
        </w:rPr>
        <w:t>, or correspondingly</w:t>
      </w:r>
      <w:r w:rsidR="00A04005" w:rsidRPr="00C87244">
        <w:rPr>
          <w:color w:val="00B050"/>
          <w:lang w:val="en-US"/>
        </w:rPr>
        <w:t xml:space="preserve"> ./XTANT.x help </w:t>
      </w:r>
      <w:r w:rsidR="00A04005" w:rsidRPr="00C87244">
        <w:rPr>
          <w:lang w:val="en-US"/>
        </w:rPr>
        <w:t>or</w:t>
      </w:r>
      <w:r w:rsidR="00A04005" w:rsidRPr="00C87244">
        <w:rPr>
          <w:color w:val="00B050"/>
          <w:lang w:val="en-US"/>
        </w:rPr>
        <w:t xml:space="preserve"> XTANT.exe help</w:t>
      </w:r>
      <w:r w:rsidR="001666AA" w:rsidRPr="00C87244">
        <w:rPr>
          <w:lang w:val="en-US"/>
        </w:rPr>
        <w:t>)</w:t>
      </w:r>
      <w:r w:rsidR="009A54EB" w:rsidRPr="00C87244">
        <w:rPr>
          <w:lang w:val="en-US"/>
        </w:rPr>
        <w:t xml:space="preserve">. </w:t>
      </w:r>
      <w:r w:rsidR="006705C5" w:rsidRPr="00C87244">
        <w:rPr>
          <w:lang w:val="en-US"/>
        </w:rPr>
        <w:t xml:space="preserve">It will printout the numbers and meaning of possible errors in the error-file (see below), how to communicate with the program on-the-fly (see below), etc. </w:t>
      </w:r>
      <w:r w:rsidR="009A54EB" w:rsidRPr="00C87244">
        <w:rPr>
          <w:lang w:val="en-US"/>
        </w:rPr>
        <w:t>This flag will only print some info and stop the execution of the code; no calculations will be performed.</w:t>
      </w:r>
    </w:p>
    <w:p w14:paraId="2297CBDF" w14:textId="1A1F18C0" w:rsidR="00D42C6C" w:rsidRPr="00C87244" w:rsidRDefault="00401855" w:rsidP="00356A86">
      <w:pPr>
        <w:numPr>
          <w:ilvl w:val="0"/>
          <w:numId w:val="16"/>
        </w:numPr>
        <w:rPr>
          <w:lang w:val="en-US"/>
        </w:rPr>
      </w:pPr>
      <w:r w:rsidRPr="00C87244">
        <w:rPr>
          <w:color w:val="00B050"/>
          <w:lang w:val="en-US"/>
        </w:rPr>
        <w:t>i</w:t>
      </w:r>
      <w:r w:rsidR="00601EAF" w:rsidRPr="00C87244">
        <w:rPr>
          <w:color w:val="00B050"/>
          <w:lang w:val="en-US"/>
        </w:rPr>
        <w:t>nfo</w:t>
      </w:r>
      <w:r w:rsidRPr="00C87244">
        <w:rPr>
          <w:lang w:val="en-US"/>
        </w:rPr>
        <w:t xml:space="preserve"> –</w:t>
      </w:r>
      <w:r w:rsidR="00601EAF" w:rsidRPr="00C87244">
        <w:rPr>
          <w:lang w:val="en-US"/>
        </w:rPr>
        <w:t xml:space="preserve"> </w:t>
      </w:r>
      <w:r w:rsidR="002003CE" w:rsidRPr="00C87244">
        <w:rPr>
          <w:lang w:val="en-US"/>
        </w:rPr>
        <w:t>B</w:t>
      </w:r>
      <w:r w:rsidR="00D42C6C" w:rsidRPr="00C87244">
        <w:rPr>
          <w:lang w:val="en-US"/>
        </w:rPr>
        <w:t>efore running the code will print out some basic information about the XTANT</w:t>
      </w:r>
      <w:r w:rsidR="00A04005" w:rsidRPr="00C87244">
        <w:rPr>
          <w:lang w:val="en-US"/>
        </w:rPr>
        <w:t>.</w:t>
      </w:r>
      <w:r w:rsidR="00D42C6C" w:rsidRPr="00C87244">
        <w:rPr>
          <w:lang w:val="en-US"/>
        </w:rPr>
        <w:t xml:space="preserve"> Running with th</w:t>
      </w:r>
      <w:r w:rsidR="00A04005" w:rsidRPr="00C87244">
        <w:rPr>
          <w:lang w:val="en-US"/>
        </w:rPr>
        <w:t>is</w:t>
      </w:r>
      <w:r w:rsidR="00D42C6C" w:rsidRPr="00C87244">
        <w:rPr>
          <w:lang w:val="en-US"/>
        </w:rPr>
        <w:t xml:space="preserve"> option</w:t>
      </w:r>
      <w:r w:rsidR="00A04005" w:rsidRPr="00C87244">
        <w:rPr>
          <w:lang w:val="en-US"/>
        </w:rPr>
        <w:t xml:space="preserve"> </w:t>
      </w:r>
      <w:r w:rsidR="004D014F" w:rsidRPr="00C87244">
        <w:rPr>
          <w:lang w:val="en-US"/>
        </w:rPr>
        <w:t>w</w:t>
      </w:r>
      <w:r w:rsidR="00D42C6C" w:rsidRPr="00C87244">
        <w:rPr>
          <w:lang w:val="en-US"/>
        </w:rPr>
        <w:t xml:space="preserve">ill tell you some information about </w:t>
      </w:r>
      <w:r w:rsidR="00F94F43" w:rsidRPr="00C87244">
        <w:rPr>
          <w:lang w:val="en-US"/>
        </w:rPr>
        <w:t>references, disclaimer</w:t>
      </w:r>
      <w:r w:rsidR="002003CE" w:rsidRPr="00C87244">
        <w:rPr>
          <w:lang w:val="en-US"/>
        </w:rPr>
        <w:t>s</w:t>
      </w:r>
      <w:r w:rsidR="00F94F43" w:rsidRPr="00C87244">
        <w:rPr>
          <w:lang w:val="en-US"/>
        </w:rPr>
        <w:t xml:space="preserve">, </w:t>
      </w:r>
      <w:r w:rsidR="00D42C6C" w:rsidRPr="00C87244">
        <w:rPr>
          <w:lang w:val="en-US"/>
        </w:rPr>
        <w:t>how to cite the code</w:t>
      </w:r>
      <w:r w:rsidR="002003CE" w:rsidRPr="00C87244">
        <w:rPr>
          <w:lang w:val="en-US"/>
        </w:rPr>
        <w:t>,</w:t>
      </w:r>
      <w:r w:rsidR="00D42C6C" w:rsidRPr="00C87244">
        <w:rPr>
          <w:lang w:val="en-US"/>
        </w:rPr>
        <w:t xml:space="preserve"> and similar info.</w:t>
      </w:r>
      <w:r w:rsidR="009A54EB" w:rsidRPr="00C87244">
        <w:rPr>
          <w:lang w:val="en-US"/>
        </w:rPr>
        <w:t xml:space="preserve"> This flag will only print some info and stop the execution of the code; no calculations will be performed.</w:t>
      </w:r>
    </w:p>
    <w:p w14:paraId="28F10511" w14:textId="145DA01A" w:rsidR="001666AA" w:rsidRPr="00C87244" w:rsidRDefault="00601EAF" w:rsidP="00356A86">
      <w:pPr>
        <w:numPr>
          <w:ilvl w:val="0"/>
          <w:numId w:val="16"/>
        </w:numPr>
        <w:rPr>
          <w:lang w:val="en-US"/>
        </w:rPr>
      </w:pPr>
      <w:r w:rsidRPr="00C87244">
        <w:rPr>
          <w:color w:val="00B050"/>
          <w:lang w:val="en-US"/>
        </w:rPr>
        <w:t>size</w:t>
      </w:r>
      <w:r w:rsidRPr="00C87244">
        <w:rPr>
          <w:lang w:val="en-US"/>
        </w:rPr>
        <w:t xml:space="preserve"> </w:t>
      </w:r>
      <w:r w:rsidR="00401855" w:rsidRPr="00C87244">
        <w:rPr>
          <w:lang w:val="en-US"/>
        </w:rPr>
        <w:t xml:space="preserve">– </w:t>
      </w:r>
      <w:r w:rsidR="001666AA" w:rsidRPr="00C87244">
        <w:rPr>
          <w:lang w:val="en-US"/>
        </w:rPr>
        <w:t xml:space="preserve">If you want to create </w:t>
      </w:r>
      <w:r w:rsidR="002003CE" w:rsidRPr="00C87244">
        <w:rPr>
          <w:lang w:val="en-US"/>
        </w:rPr>
        <w:t xml:space="preserve">the </w:t>
      </w:r>
      <w:r w:rsidR="003805F7" w:rsidRPr="00C87244">
        <w:rPr>
          <w:lang w:val="en-US"/>
        </w:rPr>
        <w:t>file with</w:t>
      </w:r>
      <w:r w:rsidR="001666AA" w:rsidRPr="00C87244">
        <w:rPr>
          <w:lang w:val="en-US"/>
        </w:rPr>
        <w:t xml:space="preserve"> </w:t>
      </w:r>
      <w:r w:rsidR="00ED265C" w:rsidRPr="00C87244">
        <w:rPr>
          <w:lang w:val="en-US"/>
        </w:rPr>
        <w:t xml:space="preserve">cohesive </w:t>
      </w:r>
      <w:r w:rsidR="001666AA" w:rsidRPr="00C87244">
        <w:rPr>
          <w:lang w:val="en-US"/>
        </w:rPr>
        <w:t xml:space="preserve">energy of the material as a function of the nearest neighbor distance (to compare with other works), run </w:t>
      </w:r>
      <w:r w:rsidR="005424B8" w:rsidRPr="00C87244">
        <w:rPr>
          <w:lang w:val="en-US"/>
        </w:rPr>
        <w:t xml:space="preserve">XTANT-3 </w:t>
      </w:r>
      <w:r w:rsidR="001666AA" w:rsidRPr="00C87244">
        <w:rPr>
          <w:lang w:val="en-US"/>
        </w:rPr>
        <w:t>with th</w:t>
      </w:r>
      <w:r w:rsidR="00A04005" w:rsidRPr="00C87244">
        <w:rPr>
          <w:lang w:val="en-US"/>
        </w:rPr>
        <w:t>is</w:t>
      </w:r>
      <w:r w:rsidR="001666AA" w:rsidRPr="00C87244">
        <w:rPr>
          <w:lang w:val="en-US"/>
        </w:rPr>
        <w:t xml:space="preserve"> option will create an output file named </w:t>
      </w:r>
      <w:r w:rsidR="001666AA" w:rsidRPr="00C87244">
        <w:rPr>
          <w:color w:val="1F497D" w:themeColor="text2"/>
          <w:lang w:val="en-US"/>
        </w:rPr>
        <w:t>OUTPUT_Energy.dat</w:t>
      </w:r>
      <w:r w:rsidR="009413F4" w:rsidRPr="00C87244">
        <w:rPr>
          <w:lang w:val="en-US"/>
        </w:rPr>
        <w:t xml:space="preserve"> with the energy as a function of the nearest neighbor distance, see </w:t>
      </w:r>
      <w:r w:rsidR="00440E94" w:rsidRPr="00C87244">
        <w:rPr>
          <w:lang w:val="en-US"/>
        </w:rPr>
        <w:t>a</w:t>
      </w:r>
      <w:r w:rsidR="009413F4" w:rsidRPr="00C87244">
        <w:rPr>
          <w:lang w:val="en-US"/>
        </w:rPr>
        <w:t xml:space="preserve"> description below.</w:t>
      </w:r>
      <w:r w:rsidR="00157002" w:rsidRPr="00C87244">
        <w:rPr>
          <w:lang w:val="en-US"/>
        </w:rPr>
        <w:t xml:space="preserve"> Note</w:t>
      </w:r>
      <w:r w:rsidR="00964B20" w:rsidRPr="00C87244">
        <w:rPr>
          <w:lang w:val="en-US"/>
        </w:rPr>
        <w:t>:</w:t>
      </w:r>
      <w:r w:rsidR="00157002" w:rsidRPr="00C87244">
        <w:rPr>
          <w:lang w:val="en-US"/>
        </w:rPr>
        <w:t xml:space="preserve"> this file is overwritten every time you run the program with the flag </w:t>
      </w:r>
      <w:r w:rsidR="009A54EB" w:rsidRPr="00C87244">
        <w:rPr>
          <w:lang w:val="en-US"/>
        </w:rPr>
        <w:t>“</w:t>
      </w:r>
      <w:r w:rsidR="00157002" w:rsidRPr="00C87244">
        <w:rPr>
          <w:lang w:val="en-US"/>
        </w:rPr>
        <w:t>size</w:t>
      </w:r>
      <w:r w:rsidR="009A54EB" w:rsidRPr="00C87244">
        <w:rPr>
          <w:lang w:val="en-US"/>
        </w:rPr>
        <w:t>”</w:t>
      </w:r>
      <w:r w:rsidR="00157002" w:rsidRPr="00C87244">
        <w:rPr>
          <w:lang w:val="en-US"/>
        </w:rPr>
        <w:t>.</w:t>
      </w:r>
    </w:p>
    <w:p w14:paraId="5FEC5CDA" w14:textId="5DC6A95C" w:rsidR="002B478B" w:rsidRPr="00C87244" w:rsidRDefault="00401855" w:rsidP="002B478B">
      <w:pPr>
        <w:rPr>
          <w:lang w:val="en-US"/>
        </w:rPr>
      </w:pPr>
      <w:r w:rsidRPr="00ED7ACD">
        <w:rPr>
          <w:i/>
          <w:iCs/>
          <w:lang w:val="en-US"/>
        </w:rPr>
        <w:t>Note</w:t>
      </w:r>
      <w:r w:rsidR="00ED7ACD">
        <w:rPr>
          <w:i/>
          <w:iCs/>
          <w:lang w:val="en-US"/>
        </w:rPr>
        <w:t>:</w:t>
      </w:r>
      <w:r w:rsidRPr="00C87244">
        <w:rPr>
          <w:lang w:val="en-US"/>
        </w:rPr>
        <w:t xml:space="preserve"> i</w:t>
      </w:r>
      <w:r w:rsidR="002B478B" w:rsidRPr="00C87244">
        <w:rPr>
          <w:lang w:val="en-US"/>
        </w:rPr>
        <w:t xml:space="preserve">f </w:t>
      </w:r>
      <w:r w:rsidR="002003CE" w:rsidRPr="00C87244">
        <w:rPr>
          <w:lang w:val="en-US"/>
        </w:rPr>
        <w:t xml:space="preserve">the </w:t>
      </w:r>
      <w:r w:rsidR="002B478B" w:rsidRPr="00C87244">
        <w:rPr>
          <w:color w:val="00B050"/>
          <w:lang w:val="en-US"/>
        </w:rPr>
        <w:t xml:space="preserve">size </w:t>
      </w:r>
      <w:r w:rsidR="002B478B" w:rsidRPr="00C87244">
        <w:rPr>
          <w:lang w:val="en-US"/>
        </w:rPr>
        <w:t>option is specified in the input file (INPUT.txt or INPUT_MATERIAL.txt, see below), then the user may (optionally) specify the parameters of the grid for the variable size change in the next line in the following format:</w:t>
      </w:r>
    </w:p>
    <w:p w14:paraId="42C8CCD5" w14:textId="40A35F37" w:rsidR="002B478B" w:rsidRPr="00C87244" w:rsidRDefault="002B478B" w:rsidP="002B478B">
      <w:pPr>
        <w:rPr>
          <w:color w:val="00B050"/>
          <w:lang w:val="en-US"/>
        </w:rPr>
      </w:pPr>
      <w:r w:rsidRPr="00C87244">
        <w:rPr>
          <w:color w:val="00B050"/>
          <w:lang w:val="en-US"/>
        </w:rPr>
        <w:lastRenderedPageBreak/>
        <w:t>min_a, max_a, points</w:t>
      </w:r>
    </w:p>
    <w:p w14:paraId="5688AADA" w14:textId="791F6969" w:rsidR="002B478B" w:rsidRPr="00C87244" w:rsidRDefault="002B478B" w:rsidP="002B478B">
      <w:pPr>
        <w:rPr>
          <w:lang w:val="en-US"/>
        </w:rPr>
      </w:pPr>
      <w:r w:rsidRPr="00C87244">
        <w:rPr>
          <w:lang w:val="en-US"/>
        </w:rPr>
        <w:t xml:space="preserve">where </w:t>
      </w:r>
      <w:r w:rsidRPr="00C87244">
        <w:rPr>
          <w:color w:val="00B050"/>
          <w:lang w:val="en-US"/>
        </w:rPr>
        <w:t xml:space="preserve">min_a </w:t>
      </w:r>
      <w:r w:rsidRPr="00C87244">
        <w:rPr>
          <w:lang w:val="en-US"/>
        </w:rPr>
        <w:t>and</w:t>
      </w:r>
      <w:r w:rsidRPr="00C87244">
        <w:rPr>
          <w:color w:val="00B050"/>
          <w:lang w:val="en-US"/>
        </w:rPr>
        <w:t xml:space="preserve"> max_a </w:t>
      </w:r>
      <w:r w:rsidRPr="00C87244">
        <w:rPr>
          <w:lang w:val="en-US"/>
        </w:rPr>
        <w:t xml:space="preserve">are real(8) parameters setting the minimal and maximal sizes in the units of the supercell, and </w:t>
      </w:r>
      <w:r w:rsidRPr="00C87244">
        <w:rPr>
          <w:color w:val="00B050"/>
          <w:lang w:val="en-US"/>
        </w:rPr>
        <w:t>points</w:t>
      </w:r>
      <w:r w:rsidRPr="00C87244">
        <w:rPr>
          <w:lang w:val="en-US"/>
        </w:rPr>
        <w:t xml:space="preserve"> is the number of grid points to be used.</w:t>
      </w:r>
    </w:p>
    <w:p w14:paraId="5DA0E026" w14:textId="0C1BD91D" w:rsidR="002B478B" w:rsidRPr="00C87244" w:rsidRDefault="002B478B" w:rsidP="002B478B">
      <w:pPr>
        <w:rPr>
          <w:lang w:val="en-US"/>
        </w:rPr>
      </w:pPr>
      <w:r w:rsidRPr="00C87244">
        <w:rPr>
          <w:lang w:val="en-US"/>
        </w:rPr>
        <w:t>The default options are: min_a=0.7, max_a=2.1, points=300. They are used if there is no line with alternative parameters provided.</w:t>
      </w:r>
    </w:p>
    <w:p w14:paraId="38BFDE1E" w14:textId="38C38A7B" w:rsidR="00333CD9" w:rsidRPr="00C87244" w:rsidRDefault="00601EAF" w:rsidP="00356A86">
      <w:pPr>
        <w:numPr>
          <w:ilvl w:val="0"/>
          <w:numId w:val="16"/>
        </w:numPr>
        <w:rPr>
          <w:color w:val="00B050"/>
          <w:lang w:val="en-US"/>
        </w:rPr>
      </w:pPr>
      <w:r w:rsidRPr="00C87244">
        <w:rPr>
          <w:color w:val="00B050"/>
          <w:lang w:val="en-US"/>
        </w:rPr>
        <w:t>allow_rotation</w:t>
      </w:r>
      <w:r w:rsidRPr="00C87244">
        <w:rPr>
          <w:lang w:val="en-US"/>
        </w:rPr>
        <w:t xml:space="preserve"> </w:t>
      </w:r>
      <w:r w:rsidR="008C600E" w:rsidRPr="00C87244">
        <w:rPr>
          <w:lang w:val="en-US"/>
        </w:rPr>
        <w:t xml:space="preserve">– </w:t>
      </w:r>
      <w:r w:rsidR="00333CD9" w:rsidRPr="00C87244">
        <w:rPr>
          <w:lang w:val="en-US"/>
        </w:rPr>
        <w:t xml:space="preserve">By default, initializing MD removes </w:t>
      </w:r>
      <w:r w:rsidR="002003CE" w:rsidRPr="00C87244">
        <w:rPr>
          <w:lang w:val="en-US"/>
        </w:rPr>
        <w:t xml:space="preserve">the </w:t>
      </w:r>
      <w:r w:rsidR="00333CD9" w:rsidRPr="00C87244">
        <w:rPr>
          <w:lang w:val="en-US"/>
        </w:rPr>
        <w:t>total angular momentum of the system. If you want to start MD simulation without removing it, which will allow the whole system to rotate (</w:t>
      </w:r>
      <w:r w:rsidR="00742ED9" w:rsidRPr="00C87244">
        <w:rPr>
          <w:lang w:val="en-US"/>
        </w:rPr>
        <w:t xml:space="preserve">e.g. </w:t>
      </w:r>
      <w:r w:rsidR="00333CD9" w:rsidRPr="00C87244">
        <w:rPr>
          <w:lang w:val="en-US"/>
        </w:rPr>
        <w:t xml:space="preserve">might be useful for modeling individual molecules), use </w:t>
      </w:r>
      <w:r w:rsidR="00A04005" w:rsidRPr="00C87244">
        <w:rPr>
          <w:lang w:val="en-US"/>
        </w:rPr>
        <w:t xml:space="preserve">this </w:t>
      </w:r>
      <w:r w:rsidR="00333CD9" w:rsidRPr="00C87244">
        <w:rPr>
          <w:lang w:val="en-US"/>
        </w:rPr>
        <w:t>flag</w:t>
      </w:r>
      <w:r w:rsidR="00A04005" w:rsidRPr="00C87244">
        <w:rPr>
          <w:lang w:val="en-US"/>
        </w:rPr>
        <w:t>.</w:t>
      </w:r>
    </w:p>
    <w:p w14:paraId="681C17FC" w14:textId="40A468CD" w:rsidR="00010E03" w:rsidRPr="00C87244" w:rsidRDefault="00010E03" w:rsidP="00356A86">
      <w:pPr>
        <w:numPr>
          <w:ilvl w:val="0"/>
          <w:numId w:val="16"/>
        </w:numPr>
        <w:rPr>
          <w:color w:val="00B050"/>
          <w:lang w:val="en-US"/>
        </w:rPr>
      </w:pPr>
      <w:r w:rsidRPr="00C87244">
        <w:rPr>
          <w:color w:val="00B050"/>
          <w:lang w:val="en-US"/>
        </w:rPr>
        <w:t>matter</w:t>
      </w:r>
      <w:r w:rsidRPr="00C87244">
        <w:rPr>
          <w:lang w:val="en-US"/>
        </w:rPr>
        <w:t xml:space="preserve"> or </w:t>
      </w:r>
      <w:r w:rsidRPr="00C87244">
        <w:rPr>
          <w:color w:val="00B050"/>
          <w:lang w:val="en-US"/>
        </w:rPr>
        <w:t>material</w:t>
      </w:r>
      <w:r w:rsidRPr="00C87244">
        <w:rPr>
          <w:lang w:val="en-US"/>
        </w:rPr>
        <w:t xml:space="preserve"> – To list all available materials in the directory INPUT_DATA. </w:t>
      </w:r>
      <w:r w:rsidR="005424B8" w:rsidRPr="00C87244">
        <w:rPr>
          <w:lang w:val="en-US"/>
        </w:rPr>
        <w:t xml:space="preserve">XTANT-3 </w:t>
      </w:r>
      <w:r w:rsidRPr="00C87244">
        <w:rPr>
          <w:lang w:val="en-US"/>
        </w:rPr>
        <w:t>will read out the existing directories with the corresponding material parameters, create the file List_of_materials.txt and also print it on the screen. After that, the code terminates; no calculations will be performed.</w:t>
      </w:r>
    </w:p>
    <w:p w14:paraId="0DB81B82" w14:textId="2F1DD5CE" w:rsidR="009C468D" w:rsidRPr="00E46B19" w:rsidRDefault="00601EAF" w:rsidP="00356A86">
      <w:pPr>
        <w:numPr>
          <w:ilvl w:val="0"/>
          <w:numId w:val="16"/>
        </w:numPr>
        <w:rPr>
          <w:color w:val="00B050"/>
          <w:lang w:val="en-US"/>
        </w:rPr>
      </w:pPr>
      <w:bookmarkStart w:id="220" w:name="_Ref137716808"/>
      <w:r w:rsidRPr="00C87244">
        <w:rPr>
          <w:color w:val="00B050"/>
          <w:lang w:val="en-US"/>
        </w:rPr>
        <w:t>verbose</w:t>
      </w:r>
      <w:r w:rsidRPr="00C87244">
        <w:rPr>
          <w:lang w:val="en-US"/>
        </w:rPr>
        <w:t xml:space="preserve"> </w:t>
      </w:r>
      <w:r w:rsidR="008C600E" w:rsidRPr="00C87244">
        <w:rPr>
          <w:lang w:val="en-US"/>
        </w:rPr>
        <w:t xml:space="preserve">– </w:t>
      </w:r>
      <w:r w:rsidR="009C468D" w:rsidRPr="00C87244">
        <w:rPr>
          <w:lang w:val="en-US"/>
        </w:rPr>
        <w:t>If you want to see a lot of information on the screen during the simulation run (such as, when which subroutine was called, etc.), which may be useful for debugging and testing, use th</w:t>
      </w:r>
      <w:r w:rsidR="00A04005" w:rsidRPr="00C87244">
        <w:rPr>
          <w:lang w:val="en-US"/>
        </w:rPr>
        <w:t>is</w:t>
      </w:r>
      <w:r w:rsidR="009C468D" w:rsidRPr="00C87244">
        <w:rPr>
          <w:lang w:val="en-US"/>
        </w:rPr>
        <w:t xml:space="preserve"> option</w:t>
      </w:r>
      <w:r w:rsidR="00A04005" w:rsidRPr="00C87244">
        <w:rPr>
          <w:lang w:val="en-US"/>
        </w:rPr>
        <w:t>.</w:t>
      </w:r>
      <w:bookmarkEnd w:id="220"/>
    </w:p>
    <w:p w14:paraId="64DB0C7A" w14:textId="6CE8A1F5" w:rsidR="00E46B19" w:rsidRPr="00C87244" w:rsidRDefault="00E46B19" w:rsidP="00E46B19">
      <w:pPr>
        <w:numPr>
          <w:ilvl w:val="0"/>
          <w:numId w:val="16"/>
        </w:numPr>
        <w:rPr>
          <w:color w:val="00B050"/>
          <w:lang w:val="en-US"/>
        </w:rPr>
      </w:pPr>
      <w:r>
        <w:rPr>
          <w:color w:val="00B050"/>
          <w:lang w:val="en-US"/>
        </w:rPr>
        <w:t>non</w:t>
      </w:r>
      <w:r w:rsidRPr="00C87244">
        <w:rPr>
          <w:color w:val="00B050"/>
          <w:lang w:val="en-US"/>
        </w:rPr>
        <w:t>verbose</w:t>
      </w:r>
      <w:r w:rsidRPr="00C87244">
        <w:rPr>
          <w:lang w:val="en-US"/>
        </w:rPr>
        <w:t xml:space="preserve"> – If you want</w:t>
      </w:r>
      <w:r>
        <w:rPr>
          <w:lang w:val="en-US"/>
        </w:rPr>
        <w:t xml:space="preserve"> switch off printing out the timestep information on the screen</w:t>
      </w:r>
      <w:r w:rsidRPr="00C87244">
        <w:rPr>
          <w:lang w:val="en-US"/>
        </w:rPr>
        <w:t>, which may be useful for debugging and testing</w:t>
      </w:r>
      <w:r>
        <w:rPr>
          <w:lang w:val="en-US"/>
        </w:rPr>
        <w:t xml:space="preserve"> in which other info needs to be printed out on the screen uninterrupted</w:t>
      </w:r>
      <w:r w:rsidRPr="00C87244">
        <w:rPr>
          <w:lang w:val="en-US"/>
        </w:rPr>
        <w:t>.</w:t>
      </w:r>
    </w:p>
    <w:p w14:paraId="33B8F78C" w14:textId="291FA2BA" w:rsidR="00333CD9" w:rsidRPr="00C87244" w:rsidRDefault="00333CD9" w:rsidP="00356A86">
      <w:pPr>
        <w:numPr>
          <w:ilvl w:val="0"/>
          <w:numId w:val="16"/>
        </w:numPr>
        <w:rPr>
          <w:lang w:val="en-US"/>
        </w:rPr>
      </w:pPr>
      <w:r w:rsidRPr="00C87244">
        <w:rPr>
          <w:lang w:val="en-US"/>
        </w:rPr>
        <w:t xml:space="preserve">For </w:t>
      </w:r>
      <w:r w:rsidR="00010E03" w:rsidRPr="00C87244">
        <w:rPr>
          <w:lang w:val="en-US"/>
        </w:rPr>
        <w:t xml:space="preserve">a </w:t>
      </w:r>
      <w:r w:rsidRPr="00C87244">
        <w:rPr>
          <w:lang w:val="en-US"/>
        </w:rPr>
        <w:t xml:space="preserve">regular simulation run without additional options simply call: </w:t>
      </w:r>
    </w:p>
    <w:p w14:paraId="59FD76BF" w14:textId="5DB6DBCD" w:rsidR="00333CD9" w:rsidRDefault="00333CD9" w:rsidP="00585191">
      <w:pPr>
        <w:rPr>
          <w:lang w:val="en-US"/>
        </w:rPr>
      </w:pPr>
      <w:r w:rsidRPr="00C87244">
        <w:rPr>
          <w:color w:val="00B050"/>
          <w:lang w:val="en-US"/>
        </w:rPr>
        <w:t>./XTANT.sh</w:t>
      </w:r>
      <w:r w:rsidR="00D01008" w:rsidRPr="00C87244">
        <w:rPr>
          <w:color w:val="00B050"/>
          <w:lang w:val="en-US"/>
        </w:rPr>
        <w:t xml:space="preserve">  </w:t>
      </w:r>
      <w:r w:rsidR="00D01008" w:rsidRPr="00C87244">
        <w:rPr>
          <w:color w:val="000000" w:themeColor="text1"/>
          <w:lang w:val="en-US"/>
        </w:rPr>
        <w:t>o</w:t>
      </w:r>
      <w:r w:rsidRPr="00C87244">
        <w:rPr>
          <w:lang w:val="en-US"/>
        </w:rPr>
        <w:t>r</w:t>
      </w:r>
      <w:r w:rsidRPr="00C87244">
        <w:rPr>
          <w:color w:val="00B050"/>
          <w:lang w:val="en-US"/>
        </w:rPr>
        <w:t xml:space="preserve"> </w:t>
      </w:r>
      <w:r w:rsidR="00D01008" w:rsidRPr="00C87244">
        <w:rPr>
          <w:color w:val="00B050"/>
          <w:lang w:val="en-US"/>
        </w:rPr>
        <w:t xml:space="preserve"> </w:t>
      </w:r>
      <w:r w:rsidRPr="00C87244">
        <w:rPr>
          <w:color w:val="00B050"/>
          <w:lang w:val="en-US"/>
        </w:rPr>
        <w:t xml:space="preserve">XTANT.exe </w:t>
      </w:r>
      <w:r w:rsidRPr="00C87244">
        <w:rPr>
          <w:lang w:val="en-US"/>
        </w:rPr>
        <w:t>for</w:t>
      </w:r>
      <w:r w:rsidRPr="00C87244">
        <w:rPr>
          <w:color w:val="00B050"/>
          <w:lang w:val="en-US"/>
        </w:rPr>
        <w:t xml:space="preserve"> </w:t>
      </w:r>
      <w:r w:rsidRPr="00C87244">
        <w:rPr>
          <w:lang w:val="en-US"/>
        </w:rPr>
        <w:t>Windows</w:t>
      </w:r>
      <w:r w:rsidR="00375BF4">
        <w:rPr>
          <w:lang w:val="en-US"/>
        </w:rPr>
        <w:t>; or, if compiled with MPI, use</w:t>
      </w:r>
    </w:p>
    <w:p w14:paraId="1253255F" w14:textId="78347763" w:rsidR="00375BF4" w:rsidRPr="00375BF4" w:rsidRDefault="00375BF4" w:rsidP="00375BF4">
      <w:pPr>
        <w:rPr>
          <w:color w:val="00B050"/>
          <w:lang w:val="en-US"/>
        </w:rPr>
      </w:pPr>
      <w:r w:rsidRPr="005C3D36">
        <w:rPr>
          <w:color w:val="00B050"/>
          <w:lang w:val="en-US"/>
        </w:rPr>
        <w:t>mpi</w:t>
      </w:r>
      <w:r>
        <w:rPr>
          <w:color w:val="00B050"/>
          <w:lang w:val="en-US"/>
        </w:rPr>
        <w:t>run</w:t>
      </w:r>
      <w:r w:rsidRPr="005C3D36">
        <w:rPr>
          <w:color w:val="00B050"/>
          <w:lang w:val="en-US"/>
        </w:rPr>
        <w:t xml:space="preserve"> -np </w:t>
      </w:r>
      <w:r w:rsidRPr="00D61B3E">
        <w:rPr>
          <w:i/>
          <w:iCs/>
          <w:color w:val="00B050"/>
          <w:lang w:val="en-US"/>
        </w:rPr>
        <w:t>[n]</w:t>
      </w:r>
      <w:r w:rsidRPr="005C3D36">
        <w:rPr>
          <w:color w:val="00B050"/>
          <w:lang w:val="en-US"/>
        </w:rPr>
        <w:t xml:space="preserve"> ./XTANT_MPI.x</w:t>
      </w:r>
      <w:r>
        <w:rPr>
          <w:color w:val="00B050"/>
          <w:lang w:val="en-US"/>
        </w:rPr>
        <w:t xml:space="preserve">  </w:t>
      </w:r>
      <w:r w:rsidRPr="00375BF4">
        <w:rPr>
          <w:lang w:val="en-US"/>
        </w:rPr>
        <w:t>or</w:t>
      </w:r>
      <w:r>
        <w:rPr>
          <w:lang w:val="en-US"/>
        </w:rPr>
        <w:t xml:space="preserve"> </w:t>
      </w:r>
      <w:r>
        <w:rPr>
          <w:color w:val="00B050"/>
          <w:lang w:val="en-US"/>
        </w:rPr>
        <w:t xml:space="preserve"> </w:t>
      </w:r>
      <w:r w:rsidRPr="005C3D36">
        <w:rPr>
          <w:color w:val="00B050"/>
          <w:lang w:val="en-US"/>
        </w:rPr>
        <w:t>mpi</w:t>
      </w:r>
      <w:r>
        <w:rPr>
          <w:color w:val="00B050"/>
          <w:lang w:val="en-US"/>
        </w:rPr>
        <w:t>exec</w:t>
      </w:r>
      <w:r w:rsidRPr="005C3D36">
        <w:rPr>
          <w:color w:val="00B050"/>
          <w:lang w:val="en-US"/>
        </w:rPr>
        <w:t xml:space="preserve"> -np </w:t>
      </w:r>
      <w:r w:rsidRPr="00D61B3E">
        <w:rPr>
          <w:i/>
          <w:iCs/>
          <w:color w:val="00B050"/>
          <w:lang w:val="en-US"/>
        </w:rPr>
        <w:t>[n]</w:t>
      </w:r>
      <w:r w:rsidRPr="005C3D36">
        <w:rPr>
          <w:color w:val="00B050"/>
          <w:lang w:val="en-US"/>
        </w:rPr>
        <w:t xml:space="preserve"> ./XTANT_MPI.</w:t>
      </w:r>
      <w:r>
        <w:rPr>
          <w:color w:val="00B050"/>
          <w:lang w:val="en-US"/>
        </w:rPr>
        <w:t>e</w:t>
      </w:r>
      <w:r w:rsidRPr="005C3D36">
        <w:rPr>
          <w:color w:val="00B050"/>
          <w:lang w:val="en-US"/>
        </w:rPr>
        <w:t>x</w:t>
      </w:r>
      <w:r>
        <w:rPr>
          <w:color w:val="00B050"/>
          <w:lang w:val="en-US"/>
        </w:rPr>
        <w:t>e</w:t>
      </w:r>
      <w:r w:rsidRPr="00375BF4">
        <w:rPr>
          <w:lang w:val="en-US"/>
        </w:rPr>
        <w:t xml:space="preserve"> in Windows</w:t>
      </w:r>
      <w:r>
        <w:rPr>
          <w:lang w:val="en-US"/>
        </w:rPr>
        <w:t>.</w:t>
      </w:r>
    </w:p>
    <w:p w14:paraId="6BC162C3" w14:textId="2FC191E6" w:rsidR="00D01008" w:rsidRPr="00C87244" w:rsidRDefault="00D01008" w:rsidP="00A03528">
      <w:pPr>
        <w:rPr>
          <w:lang w:val="en-US"/>
        </w:rPr>
      </w:pPr>
      <w:r w:rsidRPr="00C87244">
        <w:rPr>
          <w:lang w:val="en-US"/>
        </w:rPr>
        <w:t xml:space="preserve">Note that </w:t>
      </w:r>
      <w:r w:rsidR="005424B8" w:rsidRPr="00C87244">
        <w:rPr>
          <w:lang w:val="en-US"/>
        </w:rPr>
        <w:t xml:space="preserve">XTANT-3 </w:t>
      </w:r>
      <w:r w:rsidRPr="00C87244">
        <w:rPr>
          <w:lang w:val="en-US"/>
        </w:rPr>
        <w:t xml:space="preserve">supports </w:t>
      </w:r>
      <w:r w:rsidR="009A54EB" w:rsidRPr="00C87244">
        <w:rPr>
          <w:lang w:val="en-US"/>
        </w:rPr>
        <w:t>as many</w:t>
      </w:r>
      <w:r w:rsidRPr="00C87244">
        <w:rPr>
          <w:lang w:val="en-US"/>
        </w:rPr>
        <w:t xml:space="preserve"> flag</w:t>
      </w:r>
      <w:r w:rsidR="009A54EB" w:rsidRPr="00C87244">
        <w:rPr>
          <w:lang w:val="en-US"/>
        </w:rPr>
        <w:t>s</w:t>
      </w:r>
      <w:r w:rsidRPr="00C87244">
        <w:rPr>
          <w:lang w:val="en-US"/>
        </w:rPr>
        <w:t xml:space="preserve"> at a simulation run</w:t>
      </w:r>
      <w:r w:rsidR="009A54EB" w:rsidRPr="00C87244">
        <w:rPr>
          <w:lang w:val="en-US"/>
        </w:rPr>
        <w:t xml:space="preserve"> as you need, they </w:t>
      </w:r>
      <w:r w:rsidRPr="00C87244">
        <w:rPr>
          <w:lang w:val="en-US"/>
        </w:rPr>
        <w:t>can be combined.</w:t>
      </w:r>
    </w:p>
    <w:p w14:paraId="7E020F35" w14:textId="6E94D557" w:rsidR="00A85357" w:rsidRPr="00C87244" w:rsidRDefault="00A85357" w:rsidP="00A03528">
      <w:pPr>
        <w:rPr>
          <w:lang w:val="en-US"/>
        </w:rPr>
      </w:pPr>
      <w:r w:rsidRPr="00C87244">
        <w:rPr>
          <w:lang w:val="en-US"/>
        </w:rPr>
        <w:t>Also note that all th</w:t>
      </w:r>
      <w:r w:rsidR="00E20F01" w:rsidRPr="00C87244">
        <w:rPr>
          <w:lang w:val="en-US"/>
        </w:rPr>
        <w:t>ese</w:t>
      </w:r>
      <w:r w:rsidRPr="00C87244">
        <w:rPr>
          <w:lang w:val="en-US"/>
        </w:rPr>
        <w:t xml:space="preserve"> additional options may be listed at the end of the input file </w:t>
      </w:r>
      <w:r w:rsidRPr="00C87244">
        <w:rPr>
          <w:color w:val="1F497D"/>
          <w:lang w:val="en-US"/>
        </w:rPr>
        <w:t>INPUT_MATERIAL.txt</w:t>
      </w:r>
      <w:r w:rsidRPr="00C87244">
        <w:rPr>
          <w:lang w:val="en-US"/>
        </w:rPr>
        <w:t>, as described below.</w:t>
      </w:r>
    </w:p>
    <w:p w14:paraId="74F6C9D3" w14:textId="77777777" w:rsidR="00575CC7" w:rsidRPr="00C87244" w:rsidRDefault="00575CC7" w:rsidP="00356A86">
      <w:pPr>
        <w:pStyle w:val="Heading1"/>
        <w:numPr>
          <w:ilvl w:val="0"/>
          <w:numId w:val="27"/>
        </w:numPr>
        <w:rPr>
          <w:lang w:val="en-US"/>
        </w:rPr>
      </w:pPr>
      <w:bookmarkStart w:id="221" w:name="_Toc138149173"/>
      <w:bookmarkStart w:id="222" w:name="_Toc237682869"/>
      <w:r w:rsidRPr="00C87244">
        <w:rPr>
          <w:lang w:val="en-US"/>
        </w:rPr>
        <w:t>Files of the code</w:t>
      </w:r>
      <w:bookmarkEnd w:id="221"/>
      <w:bookmarkEnd w:id="222"/>
    </w:p>
    <w:p w14:paraId="3AA98E93" w14:textId="77777777" w:rsidR="00575CC7" w:rsidRPr="00C87244" w:rsidRDefault="00575CC7" w:rsidP="00575CC7">
      <w:pPr>
        <w:spacing w:after="0" w:line="312" w:lineRule="auto"/>
        <w:rPr>
          <w:lang w:val="en-US"/>
        </w:rPr>
      </w:pPr>
    </w:p>
    <w:p w14:paraId="15CF7F09" w14:textId="29379A9A" w:rsidR="00575CC7" w:rsidRPr="00C87244" w:rsidRDefault="00575CC7" w:rsidP="00575CC7">
      <w:pPr>
        <w:spacing w:after="0" w:line="312" w:lineRule="auto"/>
        <w:rPr>
          <w:lang w:val="en-US"/>
        </w:rPr>
      </w:pPr>
      <w:r w:rsidRPr="00C87244">
        <w:rPr>
          <w:lang w:val="en-US"/>
        </w:rPr>
        <w:t xml:space="preserve">This code </w:t>
      </w:r>
      <w:r w:rsidR="005424B8" w:rsidRPr="00C87244">
        <w:rPr>
          <w:lang w:val="en-US"/>
        </w:rPr>
        <w:t xml:space="preserve">XTANT-3 </w:t>
      </w:r>
      <w:r w:rsidRPr="00C87244">
        <w:rPr>
          <w:lang w:val="en-US"/>
        </w:rPr>
        <w:t xml:space="preserve">is contained in </w:t>
      </w:r>
      <w:r w:rsidR="002003CE" w:rsidRPr="00C87244">
        <w:rPr>
          <w:lang w:val="en-US"/>
        </w:rPr>
        <w:t>several</w:t>
      </w:r>
      <w:r w:rsidRPr="00C87244">
        <w:rPr>
          <w:lang w:val="en-US"/>
        </w:rPr>
        <w:t xml:space="preserve"> files that have to be compiled together</w:t>
      </w:r>
      <w:r w:rsidR="00124081" w:rsidRPr="00C87244">
        <w:rPr>
          <w:lang w:val="en-US"/>
        </w:rPr>
        <w:t>, plus additional files for post-processing of the data if needed</w:t>
      </w:r>
      <w:r w:rsidRPr="00C87244">
        <w:rPr>
          <w:lang w:val="en-US"/>
        </w:rPr>
        <w:t>. All the files listed below must be in the same directory for</w:t>
      </w:r>
      <w:r w:rsidR="00D53E53" w:rsidRPr="00C87244">
        <w:rPr>
          <w:lang w:val="en-US"/>
        </w:rPr>
        <w:t xml:space="preserve"> </w:t>
      </w:r>
      <w:r w:rsidR="005424B8" w:rsidRPr="00C87244">
        <w:rPr>
          <w:lang w:val="en-US"/>
        </w:rPr>
        <w:t xml:space="preserve">XTANT-3 </w:t>
      </w:r>
      <w:r w:rsidR="00D53E53" w:rsidRPr="00C87244">
        <w:rPr>
          <w:lang w:val="en-US"/>
        </w:rPr>
        <w:t>code compilation and execution:</w:t>
      </w:r>
    </w:p>
    <w:p w14:paraId="544949BF" w14:textId="77777777" w:rsidR="00575CC7" w:rsidRPr="00C87244" w:rsidRDefault="00575CC7" w:rsidP="00575CC7">
      <w:pPr>
        <w:spacing w:after="0" w:line="312" w:lineRule="auto"/>
        <w:rPr>
          <w:lang w:val="en-US"/>
        </w:rPr>
      </w:pPr>
    </w:p>
    <w:p w14:paraId="1A9EF72F" w14:textId="29C7AC30" w:rsidR="00575CC7" w:rsidRPr="00C87244" w:rsidRDefault="00575CC7" w:rsidP="00356A86">
      <w:pPr>
        <w:numPr>
          <w:ilvl w:val="0"/>
          <w:numId w:val="2"/>
        </w:numPr>
        <w:spacing w:after="0" w:line="312" w:lineRule="auto"/>
        <w:rPr>
          <w:lang w:val="en-US"/>
        </w:rPr>
      </w:pPr>
      <w:r w:rsidRPr="00C87244">
        <w:rPr>
          <w:color w:val="1F497D"/>
          <w:lang w:val="en-US"/>
        </w:rPr>
        <w:t>Makefile</w:t>
      </w:r>
      <w:r w:rsidRPr="00C87244">
        <w:rPr>
          <w:lang w:val="en-US"/>
        </w:rPr>
        <w:t xml:space="preserve"> – this file uses </w:t>
      </w:r>
      <w:r w:rsidR="002003CE" w:rsidRPr="00C87244">
        <w:rPr>
          <w:lang w:val="en-US"/>
        </w:rPr>
        <w:t xml:space="preserve">a </w:t>
      </w:r>
      <w:r w:rsidRPr="00C87244">
        <w:rPr>
          <w:lang w:val="en-US"/>
        </w:rPr>
        <w:t xml:space="preserve">standard </w:t>
      </w:r>
      <w:r w:rsidR="002003CE" w:rsidRPr="00C87244">
        <w:rPr>
          <w:lang w:val="en-US"/>
        </w:rPr>
        <w:t>L</w:t>
      </w:r>
      <w:r w:rsidRPr="00C87244">
        <w:rPr>
          <w:lang w:val="en-US"/>
        </w:rPr>
        <w:t xml:space="preserve">inux program </w:t>
      </w:r>
      <w:r w:rsidRPr="00C87244">
        <w:rPr>
          <w:color w:val="1F497D"/>
          <w:lang w:val="en-US"/>
        </w:rPr>
        <w:t>make</w:t>
      </w:r>
      <w:r w:rsidRPr="00131993">
        <w:rPr>
          <w:rStyle w:val="FootnoteReference"/>
        </w:rPr>
        <w:footnoteReference w:id="10"/>
      </w:r>
      <w:r w:rsidRPr="00C87244">
        <w:rPr>
          <w:lang w:val="en-US"/>
        </w:rPr>
        <w:t xml:space="preserve"> to create links between the compiler and source files</w:t>
      </w:r>
      <w:r w:rsidR="00CA3856" w:rsidRPr="00C87244">
        <w:rPr>
          <w:lang w:val="en-US"/>
        </w:rPr>
        <w:t>, compile all the modules, and the final program</w:t>
      </w:r>
      <w:r w:rsidR="002F112C" w:rsidRPr="00C87244">
        <w:rPr>
          <w:lang w:val="en-US"/>
        </w:rPr>
        <w:t>: XTANT.x</w:t>
      </w:r>
      <w:r w:rsidRPr="00C87244">
        <w:rPr>
          <w:lang w:val="en-US"/>
        </w:rPr>
        <w:t>.</w:t>
      </w:r>
      <w:r w:rsidR="00A576A2" w:rsidRPr="00C87244">
        <w:rPr>
          <w:lang w:val="en-US"/>
        </w:rPr>
        <w:t xml:space="preserve"> Use it for Linux-based systems. For Windows, alternatively</w:t>
      </w:r>
      <w:r w:rsidR="002003CE" w:rsidRPr="00C87244">
        <w:rPr>
          <w:lang w:val="en-US"/>
        </w:rPr>
        <w:t>,</w:t>
      </w:r>
      <w:r w:rsidR="00A576A2" w:rsidRPr="00C87244">
        <w:rPr>
          <w:lang w:val="en-US"/>
        </w:rPr>
        <w:t xml:space="preserve"> </w:t>
      </w:r>
      <w:r w:rsidR="00681BD1" w:rsidRPr="00C87244">
        <w:rPr>
          <w:lang w:val="en-US"/>
        </w:rPr>
        <w:t xml:space="preserve">rename </w:t>
      </w:r>
      <w:r w:rsidR="00681BD1" w:rsidRPr="00C87244">
        <w:rPr>
          <w:color w:val="1F497D" w:themeColor="text2"/>
          <w:lang w:val="en-US"/>
        </w:rPr>
        <w:t>Make.bat.txt</w:t>
      </w:r>
      <w:r w:rsidR="00681BD1" w:rsidRPr="00C87244">
        <w:rPr>
          <w:lang w:val="en-US"/>
        </w:rPr>
        <w:t xml:space="preserve"> to </w:t>
      </w:r>
      <w:r w:rsidR="00681BD1" w:rsidRPr="00C87244">
        <w:rPr>
          <w:color w:val="1F497D" w:themeColor="text2"/>
          <w:lang w:val="en-US"/>
        </w:rPr>
        <w:t>Make.bat</w:t>
      </w:r>
      <w:r w:rsidR="00681BD1" w:rsidRPr="00C87244">
        <w:rPr>
          <w:lang w:val="en-US"/>
        </w:rPr>
        <w:t xml:space="preserve"> and </w:t>
      </w:r>
      <w:r w:rsidR="00A576A2" w:rsidRPr="00C87244">
        <w:rPr>
          <w:lang w:val="en-US"/>
        </w:rPr>
        <w:t xml:space="preserve">execute the file </w:t>
      </w:r>
      <w:r w:rsidR="00A576A2" w:rsidRPr="00C87244">
        <w:rPr>
          <w:color w:val="1F497D"/>
          <w:lang w:val="en-US"/>
        </w:rPr>
        <w:t>Make.bat</w:t>
      </w:r>
      <w:r w:rsidR="005E732B" w:rsidRPr="00C87244">
        <w:rPr>
          <w:color w:val="1F497D"/>
          <w:lang w:val="en-US"/>
        </w:rPr>
        <w:t xml:space="preserve"> </w:t>
      </w:r>
      <w:r w:rsidR="005E732B" w:rsidRPr="00C87244">
        <w:rPr>
          <w:lang w:val="en-US"/>
        </w:rPr>
        <w:t>in the command line (assuming all the paths to needed libraries such as OpenMP are provided in your system, or the libraries themselves are in the same folder)</w:t>
      </w:r>
      <w:r w:rsidR="00A576A2" w:rsidRPr="00C87244">
        <w:rPr>
          <w:lang w:val="en-US"/>
        </w:rPr>
        <w:t>.</w:t>
      </w:r>
    </w:p>
    <w:p w14:paraId="5F7D94E6" w14:textId="695209A1" w:rsidR="00125358" w:rsidRPr="00C87244" w:rsidRDefault="00CB295D" w:rsidP="00125358">
      <w:pPr>
        <w:spacing w:after="0" w:line="312" w:lineRule="auto"/>
        <w:rPr>
          <w:lang w:val="en-US"/>
        </w:rPr>
      </w:pPr>
      <w:r w:rsidRPr="00C87244">
        <w:rPr>
          <w:lang w:val="en-US"/>
        </w:rPr>
        <w:lastRenderedPageBreak/>
        <w:t>By default, i</w:t>
      </w:r>
      <w:r w:rsidR="00125358" w:rsidRPr="00C87244">
        <w:rPr>
          <w:lang w:val="en-US"/>
        </w:rPr>
        <w:t>t uses</w:t>
      </w:r>
      <w:r w:rsidR="003D5A69" w:rsidRPr="00C87244">
        <w:rPr>
          <w:lang w:val="en-US"/>
        </w:rPr>
        <w:t xml:space="preserve"> </w:t>
      </w:r>
      <w:r w:rsidR="002003CE" w:rsidRPr="00C87244">
        <w:rPr>
          <w:lang w:val="en-US"/>
        </w:rPr>
        <w:t xml:space="preserve">the </w:t>
      </w:r>
      <w:r w:rsidR="003D5A69" w:rsidRPr="00C87244">
        <w:rPr>
          <w:lang w:val="en-US"/>
        </w:rPr>
        <w:t>Intel</w:t>
      </w:r>
      <w:r w:rsidR="00125358" w:rsidRPr="00C87244">
        <w:rPr>
          <w:lang w:val="en-US"/>
        </w:rPr>
        <w:t xml:space="preserve"> </w:t>
      </w:r>
      <w:r w:rsidR="002003CE" w:rsidRPr="00C87244">
        <w:rPr>
          <w:lang w:val="en-US"/>
        </w:rPr>
        <w:t>F</w:t>
      </w:r>
      <w:r w:rsidR="00125358" w:rsidRPr="00C87244">
        <w:rPr>
          <w:lang w:val="en-US"/>
        </w:rPr>
        <w:t>ortran-2013 compiler</w:t>
      </w:r>
      <w:r w:rsidR="003D5A69" w:rsidRPr="00C87244">
        <w:rPr>
          <w:lang w:val="en-US"/>
        </w:rPr>
        <w:t xml:space="preserve"> (ifort2013</w:t>
      </w:r>
      <w:r w:rsidR="00F01483" w:rsidRPr="00C87244">
        <w:rPr>
          <w:lang w:val="en-US"/>
        </w:rPr>
        <w:t>; or ifort.exe for Windows</w:t>
      </w:r>
      <w:r w:rsidR="003D5A69" w:rsidRPr="00C87244">
        <w:rPr>
          <w:lang w:val="en-US"/>
        </w:rPr>
        <w:t>)</w:t>
      </w:r>
      <w:r w:rsidR="00125358" w:rsidRPr="00C87244">
        <w:rPr>
          <w:lang w:val="en-US"/>
        </w:rPr>
        <w:t>; this can be changed in the Makefile.</w:t>
      </w:r>
      <w:r w:rsidR="00681BD1" w:rsidRPr="00C87244">
        <w:rPr>
          <w:lang w:val="en-US"/>
        </w:rPr>
        <w:t xml:space="preserve"> Note that the code uses some of the intel-features, that would need to be corrected, should you want to compile the code with gnu-fortran (gfortran).</w:t>
      </w:r>
    </w:p>
    <w:p w14:paraId="6FC618B0" w14:textId="35413085" w:rsidR="00EE5EC4" w:rsidRPr="00C87244" w:rsidRDefault="00EE5EC4" w:rsidP="00356A86">
      <w:pPr>
        <w:numPr>
          <w:ilvl w:val="0"/>
          <w:numId w:val="2"/>
        </w:numPr>
        <w:spacing w:after="0" w:line="312" w:lineRule="auto"/>
        <w:rPr>
          <w:lang w:val="en-US"/>
        </w:rPr>
      </w:pPr>
      <w:r w:rsidRPr="00C87244">
        <w:rPr>
          <w:color w:val="1F497D"/>
          <w:lang w:val="en-US"/>
        </w:rPr>
        <w:t>XTANT.sh</w:t>
      </w:r>
      <w:r w:rsidRPr="00C87244">
        <w:rPr>
          <w:lang w:val="en-US"/>
        </w:rPr>
        <w:t xml:space="preserve"> – this is the shell script to be exe</w:t>
      </w:r>
      <w:r w:rsidR="00B546C8" w:rsidRPr="00C87244">
        <w:rPr>
          <w:lang w:val="en-US"/>
        </w:rPr>
        <w:t xml:space="preserve">cuted for running the </w:t>
      </w:r>
      <w:r w:rsidR="005424B8" w:rsidRPr="00C87244">
        <w:rPr>
          <w:lang w:val="en-US"/>
        </w:rPr>
        <w:t xml:space="preserve">XTANT-3 </w:t>
      </w:r>
      <w:r w:rsidR="00940B0A" w:rsidRPr="00C87244">
        <w:rPr>
          <w:lang w:val="en-US"/>
        </w:rPr>
        <w:t>(executable XTANT.x)</w:t>
      </w:r>
      <w:r w:rsidR="007827EB" w:rsidRPr="00C87244">
        <w:rPr>
          <w:lang w:val="en-US"/>
        </w:rPr>
        <w:t xml:space="preserve"> under Linux</w:t>
      </w:r>
      <w:r w:rsidRPr="00C87244">
        <w:rPr>
          <w:lang w:val="en-US"/>
        </w:rPr>
        <w:t>.</w:t>
      </w:r>
      <w:r w:rsidR="007827EB" w:rsidRPr="00C87244">
        <w:rPr>
          <w:lang w:val="en-US"/>
        </w:rPr>
        <w:t xml:space="preserve"> Alternatively, under Windows run the created XTANT.exe.</w:t>
      </w:r>
    </w:p>
    <w:p w14:paraId="6D43BEC3" w14:textId="68DF006D" w:rsidR="009774A8" w:rsidRPr="009774A8" w:rsidRDefault="009774A8" w:rsidP="00356A86">
      <w:pPr>
        <w:numPr>
          <w:ilvl w:val="0"/>
          <w:numId w:val="2"/>
        </w:numPr>
        <w:spacing w:after="0" w:line="312" w:lineRule="auto"/>
        <w:rPr>
          <w:lang w:val="en-US"/>
        </w:rPr>
      </w:pPr>
      <w:r>
        <w:rPr>
          <w:lang w:val="en-US"/>
        </w:rPr>
        <w:t xml:space="preserve">Directory </w:t>
      </w:r>
      <w:r w:rsidRPr="009774A8">
        <w:rPr>
          <w:color w:val="1F497D" w:themeColor="text2"/>
          <w:lang w:val="en-US"/>
        </w:rPr>
        <w:t>Source_files</w:t>
      </w:r>
      <w:r>
        <w:rPr>
          <w:lang w:val="en-US"/>
        </w:rPr>
        <w:t xml:space="preserve"> containing all the code files:</w:t>
      </w:r>
    </w:p>
    <w:p w14:paraId="1DAE0FAD" w14:textId="09AA81D7" w:rsidR="00575CC7" w:rsidRPr="00C87244" w:rsidRDefault="00D53E53" w:rsidP="009774A8">
      <w:pPr>
        <w:numPr>
          <w:ilvl w:val="1"/>
          <w:numId w:val="2"/>
        </w:numPr>
        <w:spacing w:after="0" w:line="312" w:lineRule="auto"/>
        <w:rPr>
          <w:lang w:val="en-US"/>
        </w:rPr>
      </w:pPr>
      <w:r w:rsidRPr="00C87244">
        <w:rPr>
          <w:color w:val="1F497D"/>
          <w:lang w:val="en-US"/>
        </w:rPr>
        <w:t>XTANT</w:t>
      </w:r>
      <w:r w:rsidR="00575CC7" w:rsidRPr="00C87244">
        <w:rPr>
          <w:color w:val="1F497D"/>
          <w:lang w:val="en-US"/>
        </w:rPr>
        <w:t>_MAIN_FILE.</w:t>
      </w:r>
      <w:r w:rsidR="00701B3E" w:rsidRPr="00C87244">
        <w:rPr>
          <w:color w:val="1F497D"/>
          <w:lang w:val="en-US"/>
        </w:rPr>
        <w:t>f</w:t>
      </w:r>
      <w:r w:rsidR="00575CC7" w:rsidRPr="00C87244">
        <w:rPr>
          <w:color w:val="1F497D"/>
          <w:lang w:val="en-US"/>
        </w:rPr>
        <w:t>90</w:t>
      </w:r>
      <w:r w:rsidR="00575CC7" w:rsidRPr="00C87244">
        <w:rPr>
          <w:lang w:val="en-US"/>
        </w:rPr>
        <w:t xml:space="preserve"> – this file contains the main part of the </w:t>
      </w:r>
      <w:r w:rsidR="005424B8" w:rsidRPr="00C87244">
        <w:rPr>
          <w:lang w:val="en-US"/>
        </w:rPr>
        <w:t xml:space="preserve">XTANT-3 </w:t>
      </w:r>
      <w:r w:rsidR="00575CC7" w:rsidRPr="00C87244">
        <w:rPr>
          <w:lang w:val="en-US"/>
        </w:rPr>
        <w:t>code. It assembles the program into one p</w:t>
      </w:r>
      <w:r w:rsidR="002003CE" w:rsidRPr="00C87244">
        <w:rPr>
          <w:lang w:val="en-US"/>
        </w:rPr>
        <w:t>ie</w:t>
      </w:r>
      <w:r w:rsidR="00575CC7" w:rsidRPr="00C87244">
        <w:rPr>
          <w:lang w:val="en-US"/>
        </w:rPr>
        <w:t xml:space="preserve">ce </w:t>
      </w:r>
      <w:r w:rsidR="002003CE" w:rsidRPr="00C87244">
        <w:rPr>
          <w:lang w:val="en-US"/>
        </w:rPr>
        <w:t xml:space="preserve">and </w:t>
      </w:r>
      <w:r w:rsidR="00575CC7" w:rsidRPr="00C87244">
        <w:rPr>
          <w:lang w:val="en-US"/>
        </w:rPr>
        <w:t xml:space="preserve">performs the dynamics of atoms and electrons by calling all necessary subroutines. Also, all initialization of variables, reading input files, </w:t>
      </w:r>
      <w:r w:rsidR="002003CE" w:rsidRPr="00C87244">
        <w:rPr>
          <w:lang w:val="en-US"/>
        </w:rPr>
        <w:t xml:space="preserve">and </w:t>
      </w:r>
      <w:r w:rsidR="00575CC7" w:rsidRPr="00C87244">
        <w:rPr>
          <w:lang w:val="en-US"/>
        </w:rPr>
        <w:t>creating output files are called from here.</w:t>
      </w:r>
    </w:p>
    <w:p w14:paraId="399C1D84" w14:textId="04FFDA44" w:rsidR="00575CC7" w:rsidRPr="00C87244" w:rsidRDefault="00575CC7" w:rsidP="009774A8">
      <w:pPr>
        <w:numPr>
          <w:ilvl w:val="1"/>
          <w:numId w:val="2"/>
        </w:numPr>
        <w:spacing w:after="0" w:line="312" w:lineRule="auto"/>
        <w:rPr>
          <w:lang w:val="en-US"/>
        </w:rPr>
      </w:pPr>
      <w:r w:rsidRPr="00C87244">
        <w:rPr>
          <w:color w:val="1F497D"/>
          <w:lang w:val="en-US"/>
        </w:rPr>
        <w:t>Algebra_tools.f90</w:t>
      </w:r>
      <w:r w:rsidRPr="00C87244">
        <w:rPr>
          <w:lang w:val="en-US"/>
        </w:rPr>
        <w:t xml:space="preserve"> – this file contains linear algebra necessary subroutines</w:t>
      </w:r>
      <w:r w:rsidR="009D3783" w:rsidRPr="00C87244">
        <w:rPr>
          <w:lang w:val="en-US"/>
        </w:rPr>
        <w:t xml:space="preserve"> (also with references to </w:t>
      </w:r>
      <w:r w:rsidR="002003CE" w:rsidRPr="00C87244">
        <w:rPr>
          <w:lang w:val="en-US"/>
        </w:rPr>
        <w:t xml:space="preserve">the </w:t>
      </w:r>
      <w:r w:rsidR="009D3783" w:rsidRPr="00C87244">
        <w:rPr>
          <w:lang w:val="en-US"/>
        </w:rPr>
        <w:t>LAPACK library</w:t>
      </w:r>
      <w:r w:rsidR="009D3783" w:rsidRPr="00131993">
        <w:rPr>
          <w:rStyle w:val="FootnoteReference"/>
        </w:rPr>
        <w:footnoteReference w:id="11"/>
      </w:r>
      <w:r w:rsidR="009D3783" w:rsidRPr="00C87244">
        <w:rPr>
          <w:lang w:val="en-US"/>
        </w:rPr>
        <w:t>)</w:t>
      </w:r>
      <w:r w:rsidRPr="00C87244">
        <w:rPr>
          <w:lang w:val="en-US"/>
        </w:rPr>
        <w:t>.</w:t>
      </w:r>
    </w:p>
    <w:p w14:paraId="4DF9774F" w14:textId="3BE99F3D" w:rsidR="00B154C3" w:rsidRPr="00C87244" w:rsidRDefault="00B154C3" w:rsidP="009774A8">
      <w:pPr>
        <w:numPr>
          <w:ilvl w:val="1"/>
          <w:numId w:val="2"/>
        </w:numPr>
        <w:spacing w:after="0" w:line="312" w:lineRule="auto"/>
        <w:rPr>
          <w:color w:val="1F497D"/>
          <w:lang w:val="en-US"/>
        </w:rPr>
      </w:pPr>
      <w:r w:rsidRPr="00C87244">
        <w:rPr>
          <w:color w:val="1F497D"/>
          <w:lang w:val="en-US"/>
        </w:rPr>
        <w:t>Atomic_t</w:t>
      </w:r>
      <w:r>
        <w:rPr>
          <w:color w:val="1F497D"/>
          <w:lang w:val="en-US"/>
        </w:rPr>
        <w:t>hermodynamic</w:t>
      </w:r>
      <w:r w:rsidRPr="00C87244">
        <w:rPr>
          <w:color w:val="1F497D"/>
          <w:lang w:val="en-US"/>
        </w:rPr>
        <w:t xml:space="preserve">s.f90 </w:t>
      </w:r>
      <w:r w:rsidRPr="00C87244">
        <w:rPr>
          <w:lang w:val="en-US"/>
        </w:rPr>
        <w:t xml:space="preserve">– this file contains subroutines used for </w:t>
      </w:r>
      <w:r>
        <w:rPr>
          <w:lang w:val="en-US"/>
        </w:rPr>
        <w:t xml:space="preserve">extracting thermodynamical properties from the </w:t>
      </w:r>
      <w:r w:rsidRPr="00C87244">
        <w:rPr>
          <w:lang w:val="en-US"/>
        </w:rPr>
        <w:t xml:space="preserve">atomic </w:t>
      </w:r>
      <w:r>
        <w:rPr>
          <w:lang w:val="en-US"/>
        </w:rPr>
        <w:t>simulation</w:t>
      </w:r>
      <w:r w:rsidRPr="00C87244">
        <w:rPr>
          <w:lang w:val="en-US"/>
        </w:rPr>
        <w:t>.</w:t>
      </w:r>
    </w:p>
    <w:p w14:paraId="3525173D" w14:textId="4ABDA6C4" w:rsidR="00575CC7" w:rsidRPr="00C87244" w:rsidRDefault="00575CC7" w:rsidP="009774A8">
      <w:pPr>
        <w:numPr>
          <w:ilvl w:val="1"/>
          <w:numId w:val="2"/>
        </w:numPr>
        <w:spacing w:after="0" w:line="312" w:lineRule="auto"/>
        <w:rPr>
          <w:color w:val="1F497D"/>
          <w:lang w:val="en-US"/>
        </w:rPr>
      </w:pPr>
      <w:r w:rsidRPr="00C87244">
        <w:rPr>
          <w:color w:val="1F497D"/>
          <w:lang w:val="en-US"/>
        </w:rPr>
        <w:t xml:space="preserve">Atomic_tools.f90 </w:t>
      </w:r>
      <w:r w:rsidRPr="00C87244">
        <w:rPr>
          <w:lang w:val="en-US"/>
        </w:rPr>
        <w:t>– this file contains subroutines used for the atomic subsystem</w:t>
      </w:r>
      <w:r w:rsidR="00B154C3">
        <w:rPr>
          <w:lang w:val="en-US"/>
        </w:rPr>
        <w:t xml:space="preserve"> within the molecular dynamics method</w:t>
      </w:r>
      <w:r w:rsidRPr="00C87244">
        <w:rPr>
          <w:lang w:val="en-US"/>
        </w:rPr>
        <w:t>.</w:t>
      </w:r>
    </w:p>
    <w:p w14:paraId="6AF9412B" w14:textId="77777777" w:rsidR="006F152C" w:rsidRPr="00C87244" w:rsidRDefault="006F152C" w:rsidP="009774A8">
      <w:pPr>
        <w:numPr>
          <w:ilvl w:val="1"/>
          <w:numId w:val="2"/>
        </w:numPr>
        <w:spacing w:after="0" w:line="312" w:lineRule="auto"/>
        <w:rPr>
          <w:color w:val="1F497D"/>
          <w:lang w:val="en-US"/>
        </w:rPr>
      </w:pPr>
      <w:r w:rsidRPr="00C87244">
        <w:rPr>
          <w:color w:val="1F497D"/>
          <w:lang w:val="en-US"/>
        </w:rPr>
        <w:t xml:space="preserve">BS_Basis_sets.f90 </w:t>
      </w:r>
      <w:r w:rsidRPr="00C87244">
        <w:rPr>
          <w:lang w:val="en-US"/>
        </w:rPr>
        <w:t>– this file contains subroutines to deal with Gaussian basis sets that are required for xTB calculations (</w:t>
      </w:r>
      <w:r w:rsidRPr="00C87244">
        <w:rPr>
          <w:i/>
          <w:lang w:val="en-US"/>
        </w:rPr>
        <w:t>unfinished</w:t>
      </w:r>
      <w:r w:rsidRPr="00C87244">
        <w:rPr>
          <w:lang w:val="en-US"/>
        </w:rPr>
        <w:t>)</w:t>
      </w:r>
    </w:p>
    <w:p w14:paraId="77460FCB" w14:textId="77777777" w:rsidR="006F152C" w:rsidRPr="00C87244" w:rsidRDefault="006F152C" w:rsidP="009774A8">
      <w:pPr>
        <w:numPr>
          <w:ilvl w:val="1"/>
          <w:numId w:val="2"/>
        </w:numPr>
        <w:spacing w:after="0" w:line="312" w:lineRule="auto"/>
        <w:rPr>
          <w:color w:val="1F497D"/>
          <w:lang w:val="en-US"/>
        </w:rPr>
      </w:pPr>
      <w:r w:rsidRPr="00C87244">
        <w:rPr>
          <w:color w:val="1F497D"/>
          <w:lang w:val="en-US"/>
        </w:rPr>
        <w:t xml:space="preserve">BS_Cartesian_Gaussians.f90 </w:t>
      </w:r>
      <w:r w:rsidRPr="00C87244">
        <w:rPr>
          <w:lang w:val="en-US"/>
        </w:rPr>
        <w:t>– this file contains subroutines to deal with Cartesian Gaussian basis sets that are required for xTB calculations (</w:t>
      </w:r>
      <w:r w:rsidRPr="00C87244">
        <w:rPr>
          <w:i/>
          <w:lang w:val="en-US"/>
        </w:rPr>
        <w:t>unfinished</w:t>
      </w:r>
      <w:r w:rsidRPr="00C87244">
        <w:rPr>
          <w:lang w:val="en-US"/>
        </w:rPr>
        <w:t>)</w:t>
      </w:r>
    </w:p>
    <w:p w14:paraId="55D8E4A4" w14:textId="77777777" w:rsidR="006F152C" w:rsidRPr="00C87244" w:rsidRDefault="006F152C" w:rsidP="009774A8">
      <w:pPr>
        <w:numPr>
          <w:ilvl w:val="1"/>
          <w:numId w:val="2"/>
        </w:numPr>
        <w:spacing w:after="0" w:line="312" w:lineRule="auto"/>
        <w:rPr>
          <w:color w:val="1F497D"/>
          <w:lang w:val="en-US"/>
        </w:rPr>
      </w:pPr>
      <w:r w:rsidRPr="00C87244">
        <w:rPr>
          <w:color w:val="1F497D"/>
          <w:lang w:val="en-US"/>
        </w:rPr>
        <w:t>BS_Spherical_Gaussians.f90</w:t>
      </w:r>
      <w:r w:rsidRPr="00C87244">
        <w:rPr>
          <w:lang w:val="en-US"/>
        </w:rPr>
        <w:t>– this file contains subroutines to deal with Spherical Gaussian basis sets that are required for xTB calculations (</w:t>
      </w:r>
      <w:r w:rsidRPr="00C87244">
        <w:rPr>
          <w:i/>
          <w:lang w:val="en-US"/>
        </w:rPr>
        <w:t>unfinished</w:t>
      </w:r>
      <w:r w:rsidRPr="00C87244">
        <w:rPr>
          <w:lang w:val="en-US"/>
        </w:rPr>
        <w:t>)</w:t>
      </w:r>
    </w:p>
    <w:p w14:paraId="7CC85831" w14:textId="4E55DCCA" w:rsidR="007D6140" w:rsidRPr="00C87244" w:rsidRDefault="007D6140" w:rsidP="009774A8">
      <w:pPr>
        <w:numPr>
          <w:ilvl w:val="1"/>
          <w:numId w:val="2"/>
        </w:numPr>
        <w:spacing w:after="0" w:line="312" w:lineRule="auto"/>
        <w:rPr>
          <w:lang w:val="en-US"/>
        </w:rPr>
      </w:pPr>
      <w:r w:rsidRPr="00C87244">
        <w:rPr>
          <w:color w:val="1F497D"/>
          <w:lang w:val="en-US"/>
        </w:rPr>
        <w:t>Coulomb.f90</w:t>
      </w:r>
      <w:r w:rsidRPr="00C87244">
        <w:rPr>
          <w:lang w:val="en-US"/>
        </w:rPr>
        <w:t xml:space="preserve"> – this file contains Coulomb potential and forces for modeling </w:t>
      </w:r>
      <w:r w:rsidR="002003CE" w:rsidRPr="00C87244">
        <w:rPr>
          <w:lang w:val="en-US"/>
        </w:rPr>
        <w:t xml:space="preserve">the </w:t>
      </w:r>
      <w:r w:rsidRPr="00C87244">
        <w:rPr>
          <w:lang w:val="en-US"/>
        </w:rPr>
        <w:t>Coulomb explosion of finite-size systems.</w:t>
      </w:r>
    </w:p>
    <w:p w14:paraId="15E4BF34" w14:textId="4392CC7A" w:rsidR="0090556D" w:rsidRPr="00C87244" w:rsidRDefault="0090556D" w:rsidP="009774A8">
      <w:pPr>
        <w:numPr>
          <w:ilvl w:val="1"/>
          <w:numId w:val="2"/>
        </w:numPr>
        <w:spacing w:after="0" w:line="312" w:lineRule="auto"/>
        <w:rPr>
          <w:lang w:val="en-US"/>
        </w:rPr>
      </w:pPr>
      <w:r w:rsidRPr="00C87244">
        <w:rPr>
          <w:color w:val="1F497D" w:themeColor="text2"/>
          <w:lang w:val="en-US"/>
        </w:rPr>
        <w:t>Dealing_with_3TB.f90</w:t>
      </w:r>
      <w:r w:rsidRPr="00C87244">
        <w:rPr>
          <w:lang w:val="en-US"/>
        </w:rPr>
        <w:t xml:space="preserve"> – this module contains subroutines for reading and interpreting files in 3TB format </w:t>
      </w:r>
      <w:r w:rsidRPr="00C87244">
        <w:rPr>
          <w:lang w:val="en-US"/>
        </w:rPr>
        <w:fldChar w:fldCharType="begin" w:fldLock="1"/>
      </w:r>
      <w:r w:rsidR="00746EF4">
        <w:rPr>
          <w:lang w:val="en-US"/>
        </w:rPr>
        <w:instrText>ADDIN CSL_CITATION {"citationItems":[{"id":"ITEM-1","itemData":{"DOI":"10.1103/PhysRevMaterials.7.044603","ISSN":"2475-9953","abstract":"Parameterized tight-binding models fit to first principles calculations can provide an efficient and accurate quantum mechanical method for predicting properties of molecules and solids. However, well-tested parameter sets are generally only available for a limited number of atom combinations, making routine use of this method difficult. Furthermore, most previous models consider only simple two-body interactions, which limits accuracy. To tackle these challenges, we develop a density functional theory database of nearly one million materials, which we use to fit a universal set of tight-binding parameters for 65 elements and their binary combinations. We include both two-body and three-body effective interaction terms in our model, plus self-consistent charge transfer, enabling our model to work for metallic, covalent, and ionic bonds with the same parameter set. To ensure predictive power, we adopt a learning framework where we repeatedly test the model on new low energy crystal structures and then add them to the fitting dataset, iterating until predictions improve. We distribute the materials database and tools developed in this work publicly.","author":[{"dropping-particle":"","family":"Garrity","given":"Kevin F","non-dropping-particle":"","parse-names":false,"suffix":""},{"dropping-particle":"","family":"Choudhary","given":"Kamal","non-dropping-particle":"","parse-names":false,"suffix":""}],"container-title":"Physical Review Materials","id":"ITEM-1","issue":"4","issued":{"date-parts":[["2023","4","14"]]},"page":"044603","title":"Fast and accurate prediction of material properties with three-body tight-binding model for the periodic table","type":"article-journal","volume":"7"},"uris":["http://www.mendeley.com/documents/?uuid=38b41872-e9fb-329d-8511-d5ba7801d2b5"]}],"mendeley":{"formattedCitation":"[120]","plainTextFormattedCitation":"[120]","previouslyFormattedCitation":"[120]"},"properties":{"noteIndex":0},"schema":"https://github.com/citation-style-language/schema/raw/master/csl-citation.json"}</w:instrText>
      </w:r>
      <w:r w:rsidRPr="00C87244">
        <w:rPr>
          <w:lang w:val="en-US"/>
        </w:rPr>
        <w:fldChar w:fldCharType="separate"/>
      </w:r>
      <w:r w:rsidR="00746EF4" w:rsidRPr="00746EF4">
        <w:rPr>
          <w:noProof/>
          <w:lang w:val="en-US"/>
        </w:rPr>
        <w:t>[120]</w:t>
      </w:r>
      <w:r w:rsidRPr="00C87244">
        <w:rPr>
          <w:lang w:val="en-US"/>
        </w:rPr>
        <w:fldChar w:fldCharType="end"/>
      </w:r>
      <w:r w:rsidRPr="00C87244">
        <w:rPr>
          <w:lang w:val="en-US"/>
        </w:rPr>
        <w:t xml:space="preserve">. Note that currently </w:t>
      </w:r>
      <w:r w:rsidR="005424B8" w:rsidRPr="00C87244">
        <w:rPr>
          <w:lang w:val="en-US"/>
        </w:rPr>
        <w:t xml:space="preserve">XTANT-3 </w:t>
      </w:r>
      <w:r w:rsidRPr="00C87244">
        <w:rPr>
          <w:lang w:val="en-US"/>
        </w:rPr>
        <w:t xml:space="preserve">only supports </w:t>
      </w:r>
      <w:r w:rsidR="002003CE" w:rsidRPr="00C87244">
        <w:rPr>
          <w:lang w:val="en-US"/>
        </w:rPr>
        <w:t xml:space="preserve">the </w:t>
      </w:r>
      <w:r w:rsidRPr="00C87244">
        <w:rPr>
          <w:lang w:val="en-US"/>
        </w:rPr>
        <w:t>2-body part of the parameterization, the 3-body part is unfinished.</w:t>
      </w:r>
    </w:p>
    <w:p w14:paraId="2CEC503B" w14:textId="4F2A0A6C" w:rsidR="00901A22" w:rsidRPr="00C87244" w:rsidRDefault="00901A22" w:rsidP="009774A8">
      <w:pPr>
        <w:numPr>
          <w:ilvl w:val="1"/>
          <w:numId w:val="2"/>
        </w:numPr>
        <w:spacing w:after="0" w:line="312" w:lineRule="auto"/>
        <w:rPr>
          <w:lang w:val="en-US"/>
        </w:rPr>
      </w:pPr>
      <w:r w:rsidRPr="00C87244">
        <w:rPr>
          <w:color w:val="1F497D" w:themeColor="text2"/>
          <w:lang w:val="en-US"/>
        </w:rPr>
        <w:t>Dealing_with_BOP.f90</w:t>
      </w:r>
      <w:r w:rsidRPr="00C87244">
        <w:rPr>
          <w:lang w:val="en-US"/>
        </w:rPr>
        <w:t xml:space="preserve"> – this module contains subroutines for reading and interpreting files in BOP format </w:t>
      </w:r>
      <w:r w:rsidRPr="00C87244">
        <w:rPr>
          <w:lang w:val="en-US"/>
        </w:rPr>
        <w:fldChar w:fldCharType="begin" w:fldLock="1"/>
      </w:r>
      <w:r w:rsidR="00746EF4">
        <w:rPr>
          <w:lang w:val="en-US"/>
        </w:rPr>
        <w:instrText>ADDIN CSL_CITATION {"citationItems":[{"id":"ITEM-1","itemData":{"DOI":"10.1103/PhysRevMaterials.5.023801","ISSN":"2475-9953","author":[{"dropping-particle":"","family":"Jenke","given":"Jan","non-dropping-particle":"","parse-names":false,"suffix":""},{"dropping-particle":"","family":"Ladines","given":"Alvin N","non-dropping-particle":"","parse-names":false,"suffix":""},{"dropping-particle":"","family":"Hammerschmidt","given":"Thomas","non-dropping-particle":"","parse-names":false,"suffix":""},{"dropping-particle":"","family":"Pettifor","given":"David G","non-dropping-particle":"","parse-names":false,"suffix":""},{"dropping-particle":"","family":"Drautz","given":"Ralf","non-dropping-particle":"","parse-names":false,"suffix":""}],"container-title":"Physical Review Materials","id":"ITEM-1","issue":"2","issued":{"date-parts":[["2021","2"]]},"page":"23801","publisher":"American Physical Society","title":"Tight-binding bond parameters for dimers across the periodic table from density-functional theory","type":"article-journal","volume":"5"},"uris":["http://www.mendeley.com/documents/?uuid=3dadc012-3c03-408b-8684-9898a6712027"]}],"mendeley":{"formattedCitation":"[121]","plainTextFormattedCitation":"[121]","previouslyFormattedCitation":"[121]"},"properties":{"noteIndex":0},"schema":"https://github.com/citation-style-language/schema/raw/master/csl-citation.json"}</w:instrText>
      </w:r>
      <w:r w:rsidRPr="00C87244">
        <w:rPr>
          <w:lang w:val="en-US"/>
        </w:rPr>
        <w:fldChar w:fldCharType="separate"/>
      </w:r>
      <w:r w:rsidR="00746EF4" w:rsidRPr="00746EF4">
        <w:rPr>
          <w:noProof/>
          <w:lang w:val="en-US"/>
        </w:rPr>
        <w:t>[121]</w:t>
      </w:r>
      <w:r w:rsidRPr="00C87244">
        <w:rPr>
          <w:lang w:val="en-US"/>
        </w:rPr>
        <w:fldChar w:fldCharType="end"/>
      </w:r>
      <w:r w:rsidRPr="00C87244">
        <w:rPr>
          <w:lang w:val="en-US"/>
        </w:rPr>
        <w:t>. Note that this parameterization only supports dimer molecules, not solids.</w:t>
      </w:r>
    </w:p>
    <w:p w14:paraId="00CEA7CD" w14:textId="218B8A48" w:rsidR="009D3783" w:rsidRPr="00C87244" w:rsidRDefault="009D3783" w:rsidP="009774A8">
      <w:pPr>
        <w:numPr>
          <w:ilvl w:val="1"/>
          <w:numId w:val="2"/>
        </w:numPr>
        <w:spacing w:after="0" w:line="312" w:lineRule="auto"/>
        <w:rPr>
          <w:lang w:val="en-US"/>
        </w:rPr>
      </w:pPr>
      <w:r w:rsidRPr="00C87244">
        <w:rPr>
          <w:color w:val="1F497D" w:themeColor="text2"/>
          <w:lang w:val="en-US"/>
        </w:rPr>
        <w:t>Dealing_with_DFTB.f90</w:t>
      </w:r>
      <w:r w:rsidRPr="00C87244">
        <w:rPr>
          <w:lang w:val="en-US"/>
        </w:rPr>
        <w:t xml:space="preserve"> – this module contains subroutines for reading and interpreting files in the Slater-Koster format</w:t>
      </w:r>
      <w:r w:rsidRPr="00131993">
        <w:rPr>
          <w:rStyle w:val="FootnoteReference"/>
        </w:rPr>
        <w:footnoteReference w:id="12"/>
      </w:r>
      <w:r w:rsidRPr="00C87244">
        <w:rPr>
          <w:lang w:val="en-US"/>
        </w:rPr>
        <w:t xml:space="preserve">, as provided by DFTB </w:t>
      </w:r>
      <w:r w:rsidR="003102EF" w:rsidRPr="00C87244">
        <w:rPr>
          <w:lang w:val="en-US"/>
        </w:rPr>
        <w:fldChar w:fldCharType="begin" w:fldLock="1"/>
      </w:r>
      <w:r w:rsidR="00746EF4">
        <w:rPr>
          <w:lang w:val="en-US"/>
        </w:rPr>
        <w:instrText>ADDIN CSL_CITATION {"citationItems":[{"id":"ITEM-1","itemData":{"DOI":"10.1103/PhysRevB.51.12947","ISSN":"0163-1829","author":[{"dropping-particle":"","family":"Porezag","given":"D","non-dropping-particle":"","parse-names":false,"suffix":""},{"dropping-particle":"","family":"Frauenheim","given":"Th.","non-dropping-particle":"","parse-names":false,"suffix":""},{"dropping-particle":"","family":"Köhler","given":"Th.","non-dropping-particle":"","parse-names":false,"suffix":""},{"dropping-particle":"","family":"Seifert","given":"G","non-dropping-particle":"","parse-names":false,"suffix":""},{"dropping-particle":"","family":"Kaschner","given":"R","non-dropping-particle":"","parse-names":false,"suffix":""}],"container-title":"Physical Review B","id":"ITEM-1","issue":"19","issued":{"date-parts":[["1995","5"]]},"page":"12947-12957","publisher":"American Physical Society","title":"Construction of tight-binding-like potentials on the basis of density-functional theory: Application to carbon","type":"article-journal","volume":"51"},"uris":["http://www.mendeley.com/documents/?uuid=a41d320c-98d9-4499-892a-28d2d8f839b3"]}],"mendeley":{"formattedCitation":"[122]","plainTextFormattedCitation":"[122]","previouslyFormattedCitation":"[122]"},"properties":{"noteIndex":0},"schema":"https://github.com/citation-style-language/schema/raw/master/csl-citation.json"}</w:instrText>
      </w:r>
      <w:r w:rsidR="003102EF" w:rsidRPr="00C87244">
        <w:rPr>
          <w:lang w:val="en-US"/>
        </w:rPr>
        <w:fldChar w:fldCharType="separate"/>
      </w:r>
      <w:r w:rsidR="00746EF4" w:rsidRPr="00746EF4">
        <w:rPr>
          <w:noProof/>
          <w:lang w:val="en-US"/>
        </w:rPr>
        <w:t>[122]</w:t>
      </w:r>
      <w:r w:rsidR="003102EF" w:rsidRPr="00C87244">
        <w:rPr>
          <w:lang w:val="en-US"/>
        </w:rPr>
        <w:fldChar w:fldCharType="end"/>
      </w:r>
      <w:r w:rsidRPr="00C87244">
        <w:rPr>
          <w:lang w:val="en-US"/>
        </w:rPr>
        <w:t>.</w:t>
      </w:r>
    </w:p>
    <w:p w14:paraId="13081813" w14:textId="323D4F4E" w:rsidR="00D53E53" w:rsidRPr="00C87244" w:rsidRDefault="00D53E53" w:rsidP="009774A8">
      <w:pPr>
        <w:numPr>
          <w:ilvl w:val="1"/>
          <w:numId w:val="2"/>
        </w:numPr>
        <w:spacing w:after="0" w:line="312" w:lineRule="auto"/>
        <w:rPr>
          <w:lang w:val="en-US"/>
        </w:rPr>
      </w:pPr>
      <w:r w:rsidRPr="00C87244">
        <w:rPr>
          <w:color w:val="1F497D" w:themeColor="text2"/>
          <w:lang w:val="en-US"/>
        </w:rPr>
        <w:t>Dealing_with_EADL.f90</w:t>
      </w:r>
      <w:r w:rsidRPr="00C87244">
        <w:rPr>
          <w:lang w:val="en-US"/>
        </w:rPr>
        <w:t xml:space="preserve"> – this file contains subroutine</w:t>
      </w:r>
      <w:r w:rsidR="002003CE" w:rsidRPr="00C87244">
        <w:rPr>
          <w:lang w:val="en-US"/>
        </w:rPr>
        <w:t>s</w:t>
      </w:r>
      <w:r w:rsidRPr="00C87244">
        <w:rPr>
          <w:lang w:val="en-US"/>
        </w:rPr>
        <w:t xml:space="preserve"> to read from the</w:t>
      </w:r>
      <w:r w:rsidR="00BA49A8" w:rsidRPr="00C87244">
        <w:rPr>
          <w:lang w:val="en-US"/>
        </w:rPr>
        <w:t xml:space="preserve"> </w:t>
      </w:r>
      <w:r w:rsidR="00BF7610">
        <w:rPr>
          <w:lang w:val="en-US"/>
        </w:rPr>
        <w:t>EPICS</w:t>
      </w:r>
      <w:r w:rsidRPr="00C87244">
        <w:rPr>
          <w:lang w:val="en-US"/>
        </w:rPr>
        <w:t xml:space="preserve"> </w:t>
      </w:r>
      <w:r w:rsidR="00BA49A8" w:rsidRPr="00C87244">
        <w:rPr>
          <w:lang w:val="en-US"/>
        </w:rPr>
        <w:t xml:space="preserve">(former </w:t>
      </w:r>
      <w:r w:rsidRPr="00C87244">
        <w:rPr>
          <w:lang w:val="en-US"/>
        </w:rPr>
        <w:t xml:space="preserve">EADL </w:t>
      </w:r>
      <w:r w:rsidR="00BA49A8" w:rsidRPr="00C87244">
        <w:rPr>
          <w:lang w:val="en-US"/>
        </w:rPr>
        <w:t>and EPDL)</w:t>
      </w:r>
      <w:r w:rsidR="0039502F" w:rsidRPr="00C87244">
        <w:rPr>
          <w:lang w:val="en-US"/>
        </w:rPr>
        <w:t xml:space="preserve"> </w:t>
      </w:r>
      <w:r w:rsidRPr="00C87244">
        <w:rPr>
          <w:lang w:val="en-US"/>
        </w:rPr>
        <w:t>databases</w:t>
      </w:r>
      <w:r w:rsidR="0039502F" w:rsidRPr="00131993">
        <w:rPr>
          <w:rStyle w:val="FootnoteReference"/>
        </w:rPr>
        <w:footnoteReference w:id="13"/>
      </w:r>
      <w:r w:rsidR="0039502F" w:rsidRPr="00C87244">
        <w:rPr>
          <w:lang w:val="en-US"/>
        </w:rPr>
        <w:t>, needed for naming atomic shells, extracting information on Auger-decay rates, ionization potential, photoabsorption cross sections (used in one of the options of MC, see below).</w:t>
      </w:r>
    </w:p>
    <w:p w14:paraId="67AED8F8" w14:textId="5818492D" w:rsidR="00203A0F" w:rsidRPr="00C87244" w:rsidRDefault="00203A0F" w:rsidP="009774A8">
      <w:pPr>
        <w:numPr>
          <w:ilvl w:val="1"/>
          <w:numId w:val="2"/>
        </w:numPr>
        <w:spacing w:after="0" w:line="312" w:lineRule="auto"/>
        <w:rPr>
          <w:lang w:val="en-US"/>
        </w:rPr>
      </w:pPr>
      <w:r w:rsidRPr="00C87244">
        <w:rPr>
          <w:color w:val="1F497D" w:themeColor="text2"/>
          <w:lang w:val="en-US"/>
        </w:rPr>
        <w:lastRenderedPageBreak/>
        <w:t>Dealing_with_eXYZ.f90</w:t>
      </w:r>
      <w:r w:rsidRPr="00C87244">
        <w:rPr>
          <w:lang w:val="en-US"/>
        </w:rPr>
        <w:t xml:space="preserve"> – this file contains subroutine</w:t>
      </w:r>
      <w:r w:rsidR="002003CE" w:rsidRPr="00C87244">
        <w:rPr>
          <w:lang w:val="en-US"/>
        </w:rPr>
        <w:t>s</w:t>
      </w:r>
      <w:r w:rsidRPr="00C87244">
        <w:rPr>
          <w:lang w:val="en-US"/>
        </w:rPr>
        <w:t xml:space="preserve"> to read from extended XYZ format</w:t>
      </w:r>
      <w:r w:rsidR="002F647C" w:rsidRPr="00131993">
        <w:rPr>
          <w:rStyle w:val="FootnoteReference"/>
        </w:rPr>
        <w:footnoteReference w:id="14"/>
      </w:r>
      <w:r w:rsidRPr="00C87244">
        <w:rPr>
          <w:lang w:val="en-US"/>
        </w:rPr>
        <w:t>.</w:t>
      </w:r>
    </w:p>
    <w:p w14:paraId="38905803" w14:textId="4BC1575F" w:rsidR="00D53E53" w:rsidRDefault="0039502F" w:rsidP="009774A8">
      <w:pPr>
        <w:numPr>
          <w:ilvl w:val="1"/>
          <w:numId w:val="2"/>
        </w:numPr>
        <w:spacing w:after="0" w:line="312" w:lineRule="auto"/>
        <w:rPr>
          <w:lang w:val="en-US"/>
        </w:rPr>
      </w:pPr>
      <w:r w:rsidRPr="00C87244">
        <w:rPr>
          <w:color w:val="1F497D" w:themeColor="text2"/>
          <w:lang w:val="en-US"/>
        </w:rPr>
        <w:t>Dealing_with_files.f90</w:t>
      </w:r>
      <w:r w:rsidRPr="00C87244">
        <w:rPr>
          <w:lang w:val="en-US"/>
        </w:rPr>
        <w:t xml:space="preserve"> – this file contains useful subroutines to deal with files, such as counting lines and columns, reading, checking for errors</w:t>
      </w:r>
      <w:r w:rsidR="002003CE" w:rsidRPr="00C87244">
        <w:rPr>
          <w:lang w:val="en-US"/>
        </w:rPr>
        <w:t>,</w:t>
      </w:r>
      <w:r w:rsidRPr="00C87244">
        <w:rPr>
          <w:lang w:val="en-US"/>
        </w:rPr>
        <w:t xml:space="preserve"> etc.</w:t>
      </w:r>
    </w:p>
    <w:p w14:paraId="5341C07C" w14:textId="39F1D265" w:rsidR="00E7326C" w:rsidRPr="00C87244" w:rsidRDefault="00E7326C" w:rsidP="009774A8">
      <w:pPr>
        <w:numPr>
          <w:ilvl w:val="1"/>
          <w:numId w:val="2"/>
        </w:numPr>
        <w:spacing w:after="0" w:line="312" w:lineRule="auto"/>
        <w:rPr>
          <w:lang w:val="en-US"/>
        </w:rPr>
      </w:pPr>
      <w:r w:rsidRPr="00E7326C">
        <w:rPr>
          <w:color w:val="1F497D" w:themeColor="text2"/>
          <w:lang w:val="en-US"/>
        </w:rPr>
        <w:t>Dealing_with_mol2.f90</w:t>
      </w:r>
      <w:r>
        <w:rPr>
          <w:lang w:val="en-US"/>
        </w:rPr>
        <w:t xml:space="preserve"> – this file </w:t>
      </w:r>
      <w:r w:rsidRPr="00C87244">
        <w:rPr>
          <w:lang w:val="en-US"/>
        </w:rPr>
        <w:t xml:space="preserve">contains subroutines </w:t>
      </w:r>
      <w:r>
        <w:rPr>
          <w:lang w:val="en-US"/>
        </w:rPr>
        <w:t>deal with mol2</w:t>
      </w:r>
      <w:r w:rsidRPr="00C87244">
        <w:rPr>
          <w:lang w:val="en-US"/>
        </w:rPr>
        <w:t xml:space="preserve"> format</w:t>
      </w:r>
      <w:r w:rsidRPr="00131993">
        <w:rPr>
          <w:rStyle w:val="FootnoteReference"/>
        </w:rPr>
        <w:footnoteReference w:id="15"/>
      </w:r>
      <w:r>
        <w:rPr>
          <w:lang w:val="en-US"/>
        </w:rPr>
        <w:t>.</w:t>
      </w:r>
    </w:p>
    <w:p w14:paraId="148D3888" w14:textId="59E801B8" w:rsidR="0039502F" w:rsidRDefault="0039502F" w:rsidP="009774A8">
      <w:pPr>
        <w:numPr>
          <w:ilvl w:val="1"/>
          <w:numId w:val="2"/>
        </w:numPr>
        <w:spacing w:after="0" w:line="312" w:lineRule="auto"/>
        <w:rPr>
          <w:lang w:val="en-US"/>
        </w:rPr>
      </w:pPr>
      <w:r w:rsidRPr="00C87244">
        <w:rPr>
          <w:color w:val="1F497D" w:themeColor="text2"/>
          <w:lang w:val="en-US"/>
        </w:rPr>
        <w:t>Dealing_with_output_files.f90</w:t>
      </w:r>
      <w:r w:rsidRPr="00C87244">
        <w:rPr>
          <w:lang w:val="en-US"/>
        </w:rPr>
        <w:t xml:space="preserve"> – this file contains all subroutines to create and prepare output </w:t>
      </w:r>
      <w:r w:rsidR="00AC3B8E" w:rsidRPr="00C87244">
        <w:rPr>
          <w:lang w:val="en-US"/>
        </w:rPr>
        <w:t xml:space="preserve">directories and </w:t>
      </w:r>
      <w:r w:rsidRPr="00C87244">
        <w:rPr>
          <w:lang w:val="en-US"/>
        </w:rPr>
        <w:t>files, communicate with the program</w:t>
      </w:r>
      <w:r w:rsidR="002003CE" w:rsidRPr="00C87244">
        <w:rPr>
          <w:lang w:val="en-US"/>
        </w:rPr>
        <w:t>,</w:t>
      </w:r>
      <w:r w:rsidR="00AC3B8E" w:rsidRPr="00C87244">
        <w:rPr>
          <w:lang w:val="en-US"/>
        </w:rPr>
        <w:t xml:space="preserve"> and interpret </w:t>
      </w:r>
      <w:r w:rsidR="002003CE" w:rsidRPr="00C87244">
        <w:rPr>
          <w:lang w:val="en-US"/>
        </w:rPr>
        <w:t xml:space="preserve">the </w:t>
      </w:r>
      <w:r w:rsidR="00AC3B8E" w:rsidRPr="00C87244">
        <w:rPr>
          <w:lang w:val="en-US"/>
        </w:rPr>
        <w:t>user’s commands</w:t>
      </w:r>
      <w:r w:rsidR="00C35A7B" w:rsidRPr="00C87244">
        <w:rPr>
          <w:lang w:val="en-US"/>
        </w:rPr>
        <w:t>.</w:t>
      </w:r>
    </w:p>
    <w:p w14:paraId="3496E795" w14:textId="0C54C7DB" w:rsidR="006C411F" w:rsidRPr="00C87244" w:rsidRDefault="006C411F" w:rsidP="009774A8">
      <w:pPr>
        <w:numPr>
          <w:ilvl w:val="1"/>
          <w:numId w:val="2"/>
        </w:numPr>
        <w:spacing w:after="0" w:line="312" w:lineRule="auto"/>
        <w:rPr>
          <w:lang w:val="en-US"/>
        </w:rPr>
      </w:pPr>
      <w:r w:rsidRPr="006C411F">
        <w:rPr>
          <w:color w:val="1F497D" w:themeColor="text2"/>
          <w:lang w:val="en-US"/>
        </w:rPr>
        <w:t>Dealing_with_POSCAR.f90</w:t>
      </w:r>
      <w:r>
        <w:rPr>
          <w:lang w:val="en-US"/>
        </w:rPr>
        <w:t xml:space="preserve"> – this file contains subroutines to read input atomic coordinates in POSCAR format</w:t>
      </w:r>
      <w:r w:rsidRPr="00131993">
        <w:rPr>
          <w:rStyle w:val="FootnoteReference"/>
        </w:rPr>
        <w:footnoteReference w:id="16"/>
      </w:r>
      <w:r>
        <w:rPr>
          <w:lang w:val="en-US"/>
        </w:rPr>
        <w:t>.</w:t>
      </w:r>
    </w:p>
    <w:p w14:paraId="08BE7581" w14:textId="68262663" w:rsidR="00901A22" w:rsidRPr="00C87244" w:rsidRDefault="00901A22" w:rsidP="009774A8">
      <w:pPr>
        <w:numPr>
          <w:ilvl w:val="1"/>
          <w:numId w:val="2"/>
        </w:numPr>
        <w:spacing w:after="0" w:line="312" w:lineRule="auto"/>
        <w:rPr>
          <w:lang w:val="en-US"/>
        </w:rPr>
      </w:pPr>
      <w:r w:rsidRPr="00C87244">
        <w:rPr>
          <w:color w:val="1F497D" w:themeColor="text2"/>
          <w:lang w:val="en-US"/>
        </w:rPr>
        <w:t>Dealing_with_xTB.f90</w:t>
      </w:r>
      <w:r w:rsidRPr="00C87244">
        <w:rPr>
          <w:lang w:val="en-US"/>
        </w:rPr>
        <w:t xml:space="preserve"> – this module contains subroutines for reading and interpreting files in the extended tight binding, xTB, format </w:t>
      </w:r>
      <w:r w:rsidRPr="00C87244">
        <w:rPr>
          <w:lang w:val="en-US"/>
        </w:rPr>
        <w:fldChar w:fldCharType="begin" w:fldLock="1"/>
      </w:r>
      <w:r w:rsidR="00746EF4">
        <w:rPr>
          <w:lang w:val="en-US"/>
        </w:rPr>
        <w:instrText>ADDIN CSL_CITATION {"citationItems":[{"id":"ITEM-1","itemData":{"DOI":"10.26434/CHEMRXIV.8326202.V1","abstract":"We propose a semiempirical quantum chemical method, designed for the fast calculation of molecular Geometries, vibrational Frequencies and Non-covalent interaction energies (GFN) of systems with up to a few thousand atoms. Like its predecessors GFN-xTB and GFN2-xTB, the new method termed GFN0-xTB is parameterized for all elements up to radon (Z = 86) and mostly shares well-known density functional tight-binding approximations as well as basis set and integral approximations. The main new feature is the avoidance of the self-consistent charge iterations leading to speed-ups of a factor of 2-20 depending on the size and electronic complexity of the system. This is achieved by including only quantum mechanical contributions up to first-order which are incorporated similar to the previous versions without any pair-specific parameterization. The essential electrostatic electronic interaction is treated by a classical electronegativity equilibration charge model yielding atomic partial charges that enter the electronic Hamiltonian indirectly. Furthermore, the atomic charge-dependent D4 dispersion correction is included to account for long range London correlation effects. Formulas for analytical total energy gradients with respect to nuclear displacements are derived and implemented in the xtb code allowing numerically very precise structure optimizations. The neglect of self-consistent energy terms not only leads to a large gain in computational speed but also can increase robustness in electronically difficult situations because ill-convergence or artificial charge-transfer (CT) is avoided. The comparison of GFN0-xTB and GFN/GFN2-xTB allows dissection of quantum electronic polarization and CT effects thereby improving our understanding of chemical bonding. Compared to the most sophisticated multipole-based GFN2-xTB model (which approaches DFT accuracy for the target properties closely), GFN0-xTB performs slightly worse for non-covalent interactions and molecular structures, while very good results are observed for conformational energies. Vibrational frequencies are obtained less accurately than with GFN/GFN2-xTB but they may still be useful for various purposes like estimating relative thermostatistical reaction energies. Most exceptional is the fact that even relatively complicated transition metal complex structures can be accurately optimized with a non-self-consistent quantum approach. The new method bridges the gap between force-fields and traditional…","author":[{"dropping-particle":"","family":"Pracht","given":"Philipp","non-dropping-particle":"","parse-names":false,"suffix":""},{"dropping-particle":"","family":"Caldeweyher","given":"Eike","non-dropping-particle":"","parse-names":false,"suffix":""},{"dropping-particle":"","family":"Ehlert","given":"Sebastian","non-dropping-particle":"","parse-names":false,"suffix":""},{"dropping-particle":"","family":"Grimme","given":"Stefan","non-dropping-particle":"","parse-names":false,"suffix":""}],"id":"ITEM-1","issued":{"date-parts":[["2019","6"]]},"publisher":"ChemRxiv","title":"A Robust Non-Self-Consistent Tight-Binding Quantum Chemistry Method for large Molecules","type":"article-journal"},"uris":["http://www.mendeley.com/documents/?uuid=68784020-2801-49eb-b263-969c4ae21c5e"]}],"mendeley":{"formattedCitation":"[89]","plainTextFormattedCitation":"[89]","previouslyFormattedCitation":"[89]"},"properties":{"noteIndex":0},"schema":"https://github.com/citation-style-language/schema/raw/master/csl-citation.json"}</w:instrText>
      </w:r>
      <w:r w:rsidRPr="00C87244">
        <w:rPr>
          <w:lang w:val="en-US"/>
        </w:rPr>
        <w:fldChar w:fldCharType="separate"/>
      </w:r>
      <w:r w:rsidR="00746EF4" w:rsidRPr="00746EF4">
        <w:rPr>
          <w:noProof/>
          <w:lang w:val="en-US"/>
        </w:rPr>
        <w:t>[89]</w:t>
      </w:r>
      <w:r w:rsidRPr="00C87244">
        <w:rPr>
          <w:lang w:val="en-US"/>
        </w:rPr>
        <w:fldChar w:fldCharType="end"/>
      </w:r>
      <w:r w:rsidRPr="00C87244">
        <w:rPr>
          <w:lang w:val="en-US"/>
        </w:rPr>
        <w:t xml:space="preserve"> (</w:t>
      </w:r>
      <w:r w:rsidRPr="00C87244">
        <w:rPr>
          <w:i/>
          <w:lang w:val="en-US"/>
        </w:rPr>
        <w:t>unfinished</w:t>
      </w:r>
      <w:r w:rsidRPr="00C87244">
        <w:rPr>
          <w:lang w:val="en-US"/>
        </w:rPr>
        <w:t>)</w:t>
      </w:r>
    </w:p>
    <w:p w14:paraId="0DAE7CE8" w14:textId="5592459D" w:rsidR="00C35A7B" w:rsidRPr="00C87244" w:rsidRDefault="00C35A7B" w:rsidP="009774A8">
      <w:pPr>
        <w:numPr>
          <w:ilvl w:val="1"/>
          <w:numId w:val="2"/>
        </w:numPr>
        <w:spacing w:after="0" w:line="312" w:lineRule="auto"/>
        <w:rPr>
          <w:lang w:val="en-US"/>
        </w:rPr>
      </w:pPr>
      <w:r w:rsidRPr="00C87244">
        <w:rPr>
          <w:color w:val="1F497D" w:themeColor="text2"/>
          <w:lang w:val="en-US"/>
        </w:rPr>
        <w:t>Electron_tools.f90</w:t>
      </w:r>
      <w:r w:rsidRPr="00C87244">
        <w:rPr>
          <w:lang w:val="en-US"/>
        </w:rPr>
        <w:t xml:space="preserve"> – this file contains </w:t>
      </w:r>
      <w:r w:rsidR="00296CBD" w:rsidRPr="00C87244">
        <w:rPr>
          <w:lang w:val="en-US"/>
        </w:rPr>
        <w:t xml:space="preserve">subroutines to deal with </w:t>
      </w:r>
      <w:r w:rsidR="002003CE" w:rsidRPr="00C87244">
        <w:rPr>
          <w:lang w:val="en-US"/>
        </w:rPr>
        <w:t xml:space="preserve">the </w:t>
      </w:r>
      <w:r w:rsidR="00296CBD" w:rsidRPr="00C87244">
        <w:rPr>
          <w:lang w:val="en-US"/>
        </w:rPr>
        <w:t>Fermi</w:t>
      </w:r>
      <w:r w:rsidR="002003CE" w:rsidRPr="00C87244">
        <w:rPr>
          <w:lang w:val="en-US"/>
        </w:rPr>
        <w:t xml:space="preserve"> </w:t>
      </w:r>
      <w:r w:rsidR="00296CBD" w:rsidRPr="00C87244">
        <w:rPr>
          <w:lang w:val="en-US"/>
        </w:rPr>
        <w:t>function of low-energy electrons.</w:t>
      </w:r>
    </w:p>
    <w:p w14:paraId="79FA75BE" w14:textId="77777777" w:rsidR="00AC3B8E" w:rsidRPr="00C87244" w:rsidRDefault="00AC3B8E" w:rsidP="009774A8">
      <w:pPr>
        <w:numPr>
          <w:ilvl w:val="1"/>
          <w:numId w:val="2"/>
        </w:numPr>
        <w:spacing w:after="0" w:line="312" w:lineRule="auto"/>
        <w:rPr>
          <w:lang w:val="en-US"/>
        </w:rPr>
      </w:pPr>
      <w:r w:rsidRPr="00C87244">
        <w:rPr>
          <w:color w:val="1F497D" w:themeColor="text2"/>
          <w:lang w:val="en-US"/>
        </w:rPr>
        <w:t>Exponential_wall.f90</w:t>
      </w:r>
      <w:r w:rsidRPr="00C87244">
        <w:rPr>
          <w:lang w:val="en-US"/>
        </w:rPr>
        <w:t xml:space="preserve"> – this module contains short-range exponential repulsive potential and forces needed in case TB parameterization provides too low barrier for atoms at short distances.</w:t>
      </w:r>
    </w:p>
    <w:p w14:paraId="1883F356" w14:textId="77777777" w:rsidR="00AC3B8E" w:rsidRPr="00C87244" w:rsidRDefault="00AC3B8E" w:rsidP="009774A8">
      <w:pPr>
        <w:numPr>
          <w:ilvl w:val="1"/>
          <w:numId w:val="2"/>
        </w:numPr>
        <w:spacing w:after="0" w:line="312" w:lineRule="auto"/>
        <w:rPr>
          <w:lang w:val="en-US"/>
        </w:rPr>
      </w:pPr>
      <w:r w:rsidRPr="00C87244">
        <w:rPr>
          <w:color w:val="1F497D" w:themeColor="text2"/>
          <w:lang w:val="en-US"/>
        </w:rPr>
        <w:t>Gnuplotting.f90</w:t>
      </w:r>
      <w:r w:rsidRPr="00C87244">
        <w:rPr>
          <w:lang w:val="en-US"/>
        </w:rPr>
        <w:t xml:space="preserve"> – this module contains subroutines to create gnuplot shell scripts.</w:t>
      </w:r>
    </w:p>
    <w:p w14:paraId="191AE0B8" w14:textId="77777777" w:rsidR="00C35A7B" w:rsidRPr="00C87244" w:rsidRDefault="00296CBD" w:rsidP="009774A8">
      <w:pPr>
        <w:numPr>
          <w:ilvl w:val="1"/>
          <w:numId w:val="2"/>
        </w:numPr>
        <w:spacing w:after="0" w:line="312" w:lineRule="auto"/>
        <w:rPr>
          <w:lang w:val="en-US"/>
        </w:rPr>
      </w:pPr>
      <w:r w:rsidRPr="00C87244">
        <w:rPr>
          <w:color w:val="1F497D" w:themeColor="text2"/>
          <w:lang w:val="en-US"/>
        </w:rPr>
        <w:t>Initial_configuration.f90</w:t>
      </w:r>
      <w:r w:rsidRPr="00C87244">
        <w:rPr>
          <w:lang w:val="en-US"/>
        </w:rPr>
        <w:t xml:space="preserve"> – this file sets up the initial conditions, such as constructing initial atomic positions and velocities and so on.</w:t>
      </w:r>
    </w:p>
    <w:p w14:paraId="372BA858" w14:textId="77777777" w:rsidR="00296CBD" w:rsidRPr="00C87244" w:rsidRDefault="00296CBD" w:rsidP="009774A8">
      <w:pPr>
        <w:numPr>
          <w:ilvl w:val="1"/>
          <w:numId w:val="2"/>
        </w:numPr>
        <w:spacing w:after="0" w:line="312" w:lineRule="auto"/>
        <w:rPr>
          <w:lang w:val="en-US"/>
        </w:rPr>
      </w:pPr>
      <w:r w:rsidRPr="00C87244">
        <w:rPr>
          <w:color w:val="1F497D"/>
          <w:lang w:val="en-US"/>
        </w:rPr>
        <w:t>Little_subroutines.f90</w:t>
      </w:r>
      <w:r w:rsidRPr="00C87244">
        <w:rPr>
          <w:lang w:val="en-US"/>
        </w:rPr>
        <w:t xml:space="preserve"> – this file contains useful subroutines, such as for approximations, search in arrays, resizing arrays, etc.</w:t>
      </w:r>
    </w:p>
    <w:p w14:paraId="20E605F9" w14:textId="71A04FC7" w:rsidR="00575CC7" w:rsidRPr="00C87244" w:rsidRDefault="00296CBD" w:rsidP="009774A8">
      <w:pPr>
        <w:numPr>
          <w:ilvl w:val="1"/>
          <w:numId w:val="2"/>
        </w:numPr>
        <w:spacing w:after="0" w:line="312" w:lineRule="auto"/>
        <w:rPr>
          <w:lang w:val="en-US"/>
        </w:rPr>
      </w:pPr>
      <w:r w:rsidRPr="00C87244">
        <w:rPr>
          <w:color w:val="1F497D" w:themeColor="text2"/>
          <w:lang w:val="en-US"/>
        </w:rPr>
        <w:t>MC_cross_sections.f90</w:t>
      </w:r>
      <w:r w:rsidRPr="00C87244">
        <w:rPr>
          <w:lang w:val="en-US"/>
        </w:rPr>
        <w:t xml:space="preserve"> – </w:t>
      </w:r>
      <w:r w:rsidR="00575CC7" w:rsidRPr="00C87244">
        <w:rPr>
          <w:lang w:val="en-US"/>
        </w:rPr>
        <w:t>this</w:t>
      </w:r>
      <w:r w:rsidRPr="00C87244">
        <w:rPr>
          <w:lang w:val="en-US"/>
        </w:rPr>
        <w:t xml:space="preserve"> </w:t>
      </w:r>
      <w:r w:rsidR="00575CC7" w:rsidRPr="00C87244">
        <w:rPr>
          <w:lang w:val="en-US"/>
        </w:rPr>
        <w:t xml:space="preserve">file contains subroutines for </w:t>
      </w:r>
      <w:r w:rsidR="002003CE" w:rsidRPr="00C87244">
        <w:rPr>
          <w:lang w:val="en-US"/>
        </w:rPr>
        <w:t xml:space="preserve">the </w:t>
      </w:r>
      <w:r w:rsidR="00575CC7" w:rsidRPr="00C87244">
        <w:rPr>
          <w:lang w:val="en-US"/>
        </w:rPr>
        <w:t>calculation of electron cross</w:t>
      </w:r>
      <w:r w:rsidR="002003CE" w:rsidRPr="00C87244">
        <w:rPr>
          <w:lang w:val="en-US"/>
        </w:rPr>
        <w:t>-</w:t>
      </w:r>
      <w:r w:rsidR="00575CC7" w:rsidRPr="00C87244">
        <w:rPr>
          <w:lang w:val="en-US"/>
        </w:rPr>
        <w:t xml:space="preserve">sections and </w:t>
      </w:r>
      <w:r w:rsidR="002003CE" w:rsidRPr="00C87244">
        <w:rPr>
          <w:lang w:val="en-US"/>
        </w:rPr>
        <w:t xml:space="preserve">the </w:t>
      </w:r>
      <w:r w:rsidR="00575CC7" w:rsidRPr="00C87244">
        <w:rPr>
          <w:lang w:val="en-US"/>
        </w:rPr>
        <w:t xml:space="preserve">mean free path used in the Monte Carlo part. It uses complex dielectric function formalism </w:t>
      </w:r>
      <w:r w:rsidR="00CC0FCA">
        <w:rPr>
          <w:lang w:val="en-US"/>
        </w:rPr>
        <w:fldChar w:fldCharType="begin" w:fldLock="1"/>
      </w:r>
      <w:r w:rsidR="00C818CE">
        <w:rPr>
          <w:lang w:val="en-US"/>
        </w:rPr>
        <w:instrText>ADDIN CSL_CITATION {"citationItems":[{"id":"ITEM-1","itemData":{"DOI":"10.1080/14786437708244948","ISSN":"0031-8086","abstract":"Abstract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past.\nAbstract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past.","author":[{"dropping-particle":"","family":"Ritchie","given":"R. H.","non-dropping-particle":"","parse-names":false,"suffix":""},{"dropping-particle":"","family":"Howie","given":"A.","non-dropping-particle":"","parse-names":false,"suffix":""}],"container-title":"Philosophical Magazine","id":"ITEM-1","issue":"2","issued":{"date-parts":[["1977","8"]]},"page":"463-481","publisher":"Taylor &amp; Francis","title":"Electron excitation and the optical potential in electron microscopy","type":"article-journal","volume":"36"},"uris":["http://www.mendeley.com/documents/?uuid=711cee4b-5957-41da-8233-895e62fdc3c9"]},{"id":"ITEM-2","itemData":{"DOI":"10.1063/1.4739911","ISBN":"9780735410688","author":[{"dropping-particle":"","family":"Medvedev","given":"Nikita","non-dropping-particle":"","parse-names":false,"suffix":""}],"container-title":"AIP Conf. Proc.","id":"ITEM-2","issue":"1","issued":{"date-parts":[["2012"]]},"page":"582-592","title":"Modeling ultrafast electronic processes in solids excited by femtosecond VUV-XUV laser Pulse","type":"article-journal","volume":"582"},"uris":["http://www.mendeley.com/documents/?uuid=705e77cc-0a16-40f3-a849-a365ef03c29a"]}],"mendeley":{"formattedCitation":"[51,52]","plainTextFormattedCitation":"[51,52]","previouslyFormattedCitation":"[51,52]"},"properties":{"noteIndex":0},"schema":"https://github.com/citation-style-language/schema/raw/master/csl-citation.json"}</w:instrText>
      </w:r>
      <w:r w:rsidR="00CC0FCA">
        <w:rPr>
          <w:lang w:val="en-US"/>
        </w:rPr>
        <w:fldChar w:fldCharType="separate"/>
      </w:r>
      <w:r w:rsidR="00C818CE" w:rsidRPr="00C818CE">
        <w:rPr>
          <w:noProof/>
          <w:lang w:val="en-US"/>
        </w:rPr>
        <w:t>[51,52]</w:t>
      </w:r>
      <w:r w:rsidR="00CC0FCA">
        <w:rPr>
          <w:lang w:val="en-US"/>
        </w:rPr>
        <w:fldChar w:fldCharType="end"/>
      </w:r>
      <w:r w:rsidRPr="00C87244">
        <w:rPr>
          <w:lang w:val="en-US"/>
        </w:rPr>
        <w:t>, or BEB cross sections</w:t>
      </w:r>
      <w:r w:rsidR="00CC0FCA">
        <w:rPr>
          <w:lang w:val="en-US"/>
        </w:rPr>
        <w:t xml:space="preserve"> </w:t>
      </w:r>
      <w:r w:rsidR="0099047D" w:rsidRPr="00C87244">
        <w:rPr>
          <w:lang w:val="en-US"/>
        </w:rPr>
        <w:t xml:space="preserve"> </w:t>
      </w:r>
      <w:r w:rsidR="003102EF" w:rsidRPr="00C87244">
        <w:rPr>
          <w:lang w:val="en-US"/>
        </w:rPr>
        <w:fldChar w:fldCharType="begin" w:fldLock="1"/>
      </w:r>
      <w:r w:rsidR="00746EF4">
        <w:rPr>
          <w:lang w:val="en-US"/>
        </w:rPr>
        <w:instrText>ADDIN CSL_CITATION {"citationItems":[{"id":"ITEM-1","itemData":{"DOI":"10.1103/PhysRevA.50.3954","ISSN":"1050-2947","abstract":"A theoretical model, which is free of adjustable or fitted parameters, for calculating electron-impact ionization cross sections for atoms and molecules is presented. This model combines the binary-encounter theory with the dipole interaction of the Bethe theory for fast incident electrons. The ratios of the contributions from distant and close collisions and interference between the direct and exchange terms are determined by using the asymptotic behaviors predicted by the Bethe theory for ionization and for stopping cross sections. Our model prescribes procedures to calculate the singly differential cross section (energy distribution) for each subshell using the binding energy, average kinetic energy, and the differential dipole oscillator strengths for that subshell. Then the singly differential cross section is integrated over the ejected electron energy to obtain the total ionization cross section. The resulting total ionization cross section near the threshold is proportional to the excess energy of the projectile electron. We found that this model yields total ionization cross sections for a variety of atoms and molecules from threshold to several keV which are in good agreement (</w:instrText>
      </w:r>
      <w:r w:rsidR="00746EF4">
        <w:rPr>
          <w:rFonts w:ascii="Cambria Math" w:hAnsi="Cambria Math" w:cs="Cambria Math"/>
          <w:lang w:val="en-US"/>
        </w:rPr>
        <w:instrText>∼</w:instrText>
      </w:r>
      <w:r w:rsidR="00746EF4">
        <w:rPr>
          <w:lang w:val="en-US"/>
        </w:rPr>
        <w:instrText>10% or better on average) with known experimental results. The energy distributions also exhibit the expected shapes and magnitudes. We offer a simpler version of the model that can be used when differential oscillator strengths are not known. For the ionization of ions with an open-shell configuration, we found that a minor modification of our theory greatly improves agreement with experiment.","author":[{"dropping-particle":"","family":"Kim","given":"Yong-Ki","non-dropping-particle":"","parse-names":false,"suffix":""},{"dropping-particle":"","family":"Rudd","given":"M.","non-dropping-particle":"","parse-names":false,"suffix":""}],"container-title":"Physical Review A","id":"ITEM-1","issue":"5","issued":{"date-parts":[["1994","11","1"]]},"page":"3954-3967","publisher":"American Physical Society","title":"Binary-encounter-dipole model for electron-impact ionization","title-short":"Phys. Rev. A","type":"article-journal","volume":"50"},"uris":["http://www.mendeley.com/documents/?uuid=e603cebd-289e-4795-934f-dbb3b2db88e4"]},{"id":"ITEM-2","itemData":{"DOI":"10.1007/s00340-015-6005-4","ISSN":"0946-2171","author":[{"dropping-particle":"","family":"Medvedev","given":"Nikita","non-dropping-particle":"","parse-names":false,"suffix":""}],"container-title":"Applied Physics B","id":"ITEM-2","issue":"3","issued":{"date-parts":[["2015"]]},"page":"417-429","title":"Femtosecond X-ray induced electron kinetics in dielectrics: application for FEL-pulse-duration monitor","type":"article-journal","volume":"118"},"uris":["http://www.mendeley.com/documents/?uuid=a68c025f-3e80-4451-a1d9-5daeb387fd83"]}],"mendeley":{"formattedCitation":"[54,123]","plainTextFormattedCitation":"[54,123]","previouslyFormattedCitation":"[54,123]"},"properties":{"noteIndex":0},"schema":"https://github.com/citation-style-language/schema/raw/master/csl-citation.json"}</w:instrText>
      </w:r>
      <w:r w:rsidR="003102EF" w:rsidRPr="00C87244">
        <w:rPr>
          <w:lang w:val="en-US"/>
        </w:rPr>
        <w:fldChar w:fldCharType="separate"/>
      </w:r>
      <w:r w:rsidR="00746EF4" w:rsidRPr="00746EF4">
        <w:rPr>
          <w:noProof/>
          <w:lang w:val="en-US"/>
        </w:rPr>
        <w:t>[54,123]</w:t>
      </w:r>
      <w:r w:rsidR="003102EF" w:rsidRPr="00C87244">
        <w:rPr>
          <w:lang w:val="en-US"/>
        </w:rPr>
        <w:fldChar w:fldCharType="end"/>
      </w:r>
      <w:r w:rsidR="00575CC7" w:rsidRPr="00C87244">
        <w:rPr>
          <w:lang w:val="en-US"/>
        </w:rPr>
        <w:t>.</w:t>
      </w:r>
    </w:p>
    <w:p w14:paraId="337FD84E" w14:textId="77777777" w:rsidR="00296CBD" w:rsidRPr="00C87244" w:rsidRDefault="00296CBD" w:rsidP="009774A8">
      <w:pPr>
        <w:numPr>
          <w:ilvl w:val="1"/>
          <w:numId w:val="2"/>
        </w:numPr>
        <w:spacing w:after="0" w:line="312" w:lineRule="auto"/>
        <w:rPr>
          <w:lang w:val="en-US"/>
        </w:rPr>
      </w:pPr>
      <w:r w:rsidRPr="00C87244">
        <w:rPr>
          <w:color w:val="1F497D"/>
          <w:lang w:val="en-US"/>
        </w:rPr>
        <w:t>Monte_Carlo.f90</w:t>
      </w:r>
      <w:r w:rsidRPr="00C87244">
        <w:rPr>
          <w:lang w:val="en-US"/>
        </w:rPr>
        <w:t xml:space="preserve"> – this file contains all Monte Carlo model subroutines for photons, high-energy electrons, and core holes Auger decays.</w:t>
      </w:r>
    </w:p>
    <w:p w14:paraId="5E0EBAD5" w14:textId="1DC511CB" w:rsidR="00890CDB" w:rsidRPr="00890CDB" w:rsidRDefault="00890CDB" w:rsidP="009774A8">
      <w:pPr>
        <w:numPr>
          <w:ilvl w:val="1"/>
          <w:numId w:val="2"/>
        </w:numPr>
        <w:spacing w:after="0" w:line="312" w:lineRule="auto"/>
        <w:rPr>
          <w:lang w:val="en-US"/>
        </w:rPr>
      </w:pPr>
      <w:r w:rsidRPr="003A4AC7">
        <w:rPr>
          <w:color w:val="1F497D"/>
          <w:lang w:val="en-US"/>
        </w:rPr>
        <w:t>MPI_subroutines.f90</w:t>
      </w:r>
      <w:r>
        <w:rPr>
          <w:lang w:val="en-US"/>
        </w:rPr>
        <w:t xml:space="preserve"> – this file contains subroutines to deal with MPI calls, such as wrappers of the library functions, and calls used in the code.</w:t>
      </w:r>
    </w:p>
    <w:p w14:paraId="4A9A00AD" w14:textId="163B6B64" w:rsidR="00842AAF" w:rsidRPr="00C87244" w:rsidRDefault="00842AAF" w:rsidP="009774A8">
      <w:pPr>
        <w:numPr>
          <w:ilvl w:val="1"/>
          <w:numId w:val="2"/>
        </w:numPr>
        <w:spacing w:after="0" w:line="312" w:lineRule="auto"/>
        <w:rPr>
          <w:lang w:val="en-US"/>
        </w:rPr>
      </w:pPr>
      <w:r w:rsidRPr="00C87244">
        <w:rPr>
          <w:color w:val="1F497D"/>
          <w:lang w:val="en-US"/>
        </w:rPr>
        <w:t>Nonadiabatic.f90</w:t>
      </w:r>
      <w:r w:rsidRPr="00C87244">
        <w:rPr>
          <w:lang w:val="en-US"/>
        </w:rPr>
        <w:t xml:space="preserve"> – this file contains subroutines for </w:t>
      </w:r>
      <w:r w:rsidR="00296CBD" w:rsidRPr="00C87244">
        <w:rPr>
          <w:lang w:val="en-US"/>
        </w:rPr>
        <w:t>Boltzmann collision integrals an</w:t>
      </w:r>
      <w:r w:rsidRPr="00C87244">
        <w:rPr>
          <w:lang w:val="en-US"/>
        </w:rPr>
        <w:t xml:space="preserve">d nonadiabatic electron-ion energy exchange </w:t>
      </w:r>
      <w:r w:rsidR="003102EF" w:rsidRPr="00C87244">
        <w:rPr>
          <w:lang w:val="en-US"/>
        </w:rPr>
        <w:fldChar w:fldCharType="begin" w:fldLock="1"/>
      </w:r>
      <w:r w:rsidR="00746EF4">
        <w:rPr>
          <w:lang w:val="en-US"/>
        </w:rPr>
        <w:instrText>ADDIN CSL_CITATION {"citationItems":[{"id":"ITEM-1","itemData":{"DOI":"10.1063/1.467455","ISSN":"00219606","abstract":"We apply ‘‘molecular dynamics with quantum transitions’’ (MDQT), a surface‐hopping method previously used only for electronic transitions, to proton transfer in solution, where the quantum particle is an atom. We use full classical mechanical molecular dynamics for the heavy atom degrees of freedom, including the solvent molecules, and treat the hydrogen motion quantum mechanically. We identify new obstacles that arise in this application of MDQT and present methods for overcoming them. We implement these new methods to demonstrate that application of MDQT to proton transfer in solution is computationally feasible and appears capable of accurately incorporating quantum mechanical phenomena such as tunneling and isotope effects. As an initial application of the method, we employ a model used previously by Azzouz and Borgis to represent the proton transferreactionAH–B■A −–H + B in liquid methyl chloride, where the AH–B complex corresponds to a typical phenol–amine complex. We have chosen this model, in part, because it exhibits both adiabatic and diabatic behavior, thereby offering a stringent test of the theory. MDQT proves capable of treating both limits, as well as the intermediate regime. Up to four quantum states were included in this simulation, and the method can easily be extended to include additional excited states, so it can be applied to a wide range of processes, such as photoassisted tunneling. In addition, this method is not perturbative, so trajectories can be continued after the barrier is crossed to follow the subsequent dynamics.","author":[{"dropping-particle":"","family":"Hammes-Schiffer","given":"Sharon","non-dropping-particle":"","parse-names":false,"suffix":""},{"dropping-particle":"","family":"Tully","given":"John C.","non-dropping-particle":"","parse-names":false,"suffix":""}],"container-title":"The Journal of Chemical Physics","id":"ITEM-1","issue":"6","issued":{"date-parts":[["1994","9","15"]]},"page":"4657","publisher":"AIP Publishing","title":"Proton transfer in solution: Molecular dynamics with quantum transitions","type":"article-journal","volume":"101"},"uris":["http://www.mendeley.com/documents/?uuid=7ecc960c-f0d2-4e71-8fdb-009a7d0fafc9"]},{"id":"ITEM-2","itemData":{"DOI":"10.1063/1.459170","ISSN":"00219606","abstract":"A method is proposed for carrying out molecular dynamics simulations of processes that involve electronic transitions. The time dependent electronic Schrödinger equation is solved self‐consistently with the classical mechanical equations of motion of the atoms. At each integration time step a decision is made whether to switch electronic states, according to probabilistic ‘‘fewest switches’’ algorithm. If a switch occurs, the component of velocity in the direction of the nonadiabatic coupling vector is adjusted to conserve energy. The procedure allows electronic transitions to occur anywhere among any number of coupled states, governed by the quantum mechanical probabilities. The method is tested against accurate quantal calculations for three one‐dimensional, two‐state models, two of which have been specifically designed to challenge any such mixed classical–quantal dynamical theory. Although there are some discrepancies, initial indications are encouraging. The model should be applicable to a wide variety of gas‐phase and condensed‐phase phenomena occurring even down to thermal energies.","author":[{"dropping-particle":"","family":"Tully","given":"John C.","non-dropping-particle":"","parse-names":false,"suffix":""}],"container-title":"The Journal of Chemical Physics","id":"ITEM-2","issue":"2","issued":{"date-parts":[["1990","7","15"]]},"page":"1061","publisher":"AIP Publishing","title":"Molecular dynamics with electronic transitions","type":"article-journal","volume":"93"},"uris":["http://www.mendeley.com/documents/?uuid=81c285cb-fd6f-4526-88b5-fe585147fb03"]}],"mendeley":{"formattedCitation":"[124,125]","plainTextFormattedCitation":"[124,125]","previouslyFormattedCitation":"[124,125]"},"properties":{"noteIndex":0},"schema":"https://github.com/citation-style-language/schema/raw/master/csl-citation.json"}</w:instrText>
      </w:r>
      <w:r w:rsidR="003102EF" w:rsidRPr="00C87244">
        <w:rPr>
          <w:lang w:val="en-US"/>
        </w:rPr>
        <w:fldChar w:fldCharType="separate"/>
      </w:r>
      <w:r w:rsidR="00746EF4" w:rsidRPr="00746EF4">
        <w:rPr>
          <w:noProof/>
          <w:lang w:val="en-US"/>
        </w:rPr>
        <w:t>[124,125]</w:t>
      </w:r>
      <w:r w:rsidR="003102EF" w:rsidRPr="00C87244">
        <w:rPr>
          <w:lang w:val="en-US"/>
        </w:rPr>
        <w:fldChar w:fldCharType="end"/>
      </w:r>
      <w:r w:rsidRPr="00C87244">
        <w:rPr>
          <w:lang w:val="en-US"/>
        </w:rPr>
        <w:t>.</w:t>
      </w:r>
    </w:p>
    <w:p w14:paraId="1118CC9C" w14:textId="3838ED3D" w:rsidR="00575CC7" w:rsidRPr="00C87244" w:rsidRDefault="00842AAF" w:rsidP="009774A8">
      <w:pPr>
        <w:numPr>
          <w:ilvl w:val="1"/>
          <w:numId w:val="2"/>
        </w:numPr>
        <w:spacing w:after="0" w:line="312" w:lineRule="auto"/>
        <w:rPr>
          <w:lang w:val="en-US"/>
        </w:rPr>
      </w:pPr>
      <w:r w:rsidRPr="00C87244">
        <w:rPr>
          <w:color w:val="1F497D"/>
          <w:lang w:val="en-US"/>
        </w:rPr>
        <w:t>Objects.f90</w:t>
      </w:r>
      <w:r w:rsidRPr="00C87244">
        <w:rPr>
          <w:lang w:val="en-US"/>
        </w:rPr>
        <w:t xml:space="preserve"> – </w:t>
      </w:r>
      <w:r w:rsidR="00575CC7" w:rsidRPr="00C87244">
        <w:rPr>
          <w:lang w:val="en-US"/>
        </w:rPr>
        <w:t>this file contains all the introduced objects in the framework of object-oriented programming</w:t>
      </w:r>
      <w:r w:rsidR="00575CC7" w:rsidRPr="00131993">
        <w:rPr>
          <w:rStyle w:val="FootnoteReference"/>
        </w:rPr>
        <w:footnoteReference w:id="17"/>
      </w:r>
      <w:r w:rsidR="00575CC7" w:rsidRPr="00C87244">
        <w:rPr>
          <w:lang w:val="en-US"/>
        </w:rPr>
        <w:t xml:space="preserve">and </w:t>
      </w:r>
      <w:r w:rsidR="00296CBD" w:rsidRPr="00C87244">
        <w:rPr>
          <w:lang w:val="en-US"/>
        </w:rPr>
        <w:t xml:space="preserve">some </w:t>
      </w:r>
      <w:r w:rsidR="00575CC7" w:rsidRPr="00C87244">
        <w:rPr>
          <w:lang w:val="en-US"/>
        </w:rPr>
        <w:t xml:space="preserve">subroutines to deal with these objects. </w:t>
      </w:r>
    </w:p>
    <w:p w14:paraId="7F6E3564" w14:textId="57255A1A" w:rsidR="00842AAF" w:rsidRPr="00C87244" w:rsidRDefault="00842AAF" w:rsidP="009774A8">
      <w:pPr>
        <w:numPr>
          <w:ilvl w:val="1"/>
          <w:numId w:val="2"/>
        </w:numPr>
        <w:spacing w:after="0" w:line="312" w:lineRule="auto"/>
        <w:rPr>
          <w:lang w:val="en-US"/>
        </w:rPr>
      </w:pPr>
      <w:r w:rsidRPr="00C87244">
        <w:rPr>
          <w:color w:val="1F497D"/>
          <w:lang w:val="en-US"/>
        </w:rPr>
        <w:t>Optical_parameters.f90</w:t>
      </w:r>
      <w:r w:rsidRPr="00C87244">
        <w:rPr>
          <w:lang w:val="en-US"/>
        </w:rPr>
        <w:t xml:space="preserve"> – this file contains subroutines for </w:t>
      </w:r>
      <w:r w:rsidR="002003CE" w:rsidRPr="00C87244">
        <w:rPr>
          <w:lang w:val="en-US"/>
        </w:rPr>
        <w:t xml:space="preserve">the </w:t>
      </w:r>
      <w:r w:rsidRPr="00C87244">
        <w:rPr>
          <w:lang w:val="en-US"/>
        </w:rPr>
        <w:t xml:space="preserve">calculation of the </w:t>
      </w:r>
      <w:r w:rsidR="00D15DB5" w:rsidRPr="00C87244">
        <w:rPr>
          <w:lang w:val="en-US"/>
        </w:rPr>
        <w:t xml:space="preserve">optical part of the </w:t>
      </w:r>
      <w:r w:rsidRPr="00C87244">
        <w:rPr>
          <w:lang w:val="en-US"/>
        </w:rPr>
        <w:t xml:space="preserve">complex dielectric function within </w:t>
      </w:r>
      <w:r w:rsidR="002003CE" w:rsidRPr="00C87244">
        <w:rPr>
          <w:lang w:val="en-US"/>
        </w:rPr>
        <w:t xml:space="preserve">the </w:t>
      </w:r>
      <w:r w:rsidRPr="00C87244">
        <w:rPr>
          <w:lang w:val="en-US"/>
        </w:rPr>
        <w:t xml:space="preserve">tight binding and RPA </w:t>
      </w:r>
      <w:r w:rsidR="003102EF" w:rsidRPr="00C87244">
        <w:rPr>
          <w:lang w:val="en-US"/>
        </w:rPr>
        <w:fldChar w:fldCharType="begin" w:fldLock="1"/>
      </w:r>
      <w:r w:rsidR="00746EF4">
        <w:rPr>
          <w:lang w:val="en-US"/>
        </w:rPr>
        <w:instrText>ADDIN CSL_CITATION {"citationItems":[{"id":"ITEM-1","itemData":{"DOI":"10.1103/PhysRevB.72.075423","ISSN":"1098-0121","author":[{"dropping-particle":"","family":"Trani","given":"F.","non-dropping-particle":"","parse-names":false,"suffix":""},{"dropping-particle":"","family":"Cantele","given":"G.","non-dropping-particle":"","parse-names":false,"suffix":""},{"dropping-particle":"","family":"Ninno","given":"D.","non-dropping-particle":"","parse-names":false,"suffix":""},{"dropping-particle":"","family":"Iadonisi","given":"G.","non-dropping-particle":"","parse-names":false,"suffix":""}],"container-title":"Physical Review B","id":"ITEM-1","issue":"7","issued":{"date-parts":[["2005","8"]]},"page":"075423","title":"Tight-binding calculation of the optical absorption cross section of spherical and ellipsoidal silicon nanocrystals","type":"article-journal","volume":"72"},"uris":["http://www.mendeley.com/documents/?uuid=f312e29f-8ea4-4b72-8374-596d18870c32"]}],"mendeley":{"formattedCitation":"[115]","plainTextFormattedCitation":"[115]","previouslyFormattedCitation":"[115]"},"properties":{"noteIndex":0},"schema":"https://github.com/citation-style-language/schema/raw/master/csl-citation.json"}</w:instrText>
      </w:r>
      <w:r w:rsidR="003102EF" w:rsidRPr="00C87244">
        <w:rPr>
          <w:lang w:val="en-US"/>
        </w:rPr>
        <w:fldChar w:fldCharType="separate"/>
      </w:r>
      <w:r w:rsidR="00746EF4" w:rsidRPr="00746EF4">
        <w:rPr>
          <w:noProof/>
          <w:lang w:val="en-US"/>
        </w:rPr>
        <w:t>[115]</w:t>
      </w:r>
      <w:r w:rsidR="003102EF" w:rsidRPr="00C87244">
        <w:rPr>
          <w:lang w:val="en-US"/>
        </w:rPr>
        <w:fldChar w:fldCharType="end"/>
      </w:r>
      <w:r w:rsidRPr="00C87244">
        <w:rPr>
          <w:lang w:val="en-US"/>
        </w:rPr>
        <w:t xml:space="preserve">, or within </w:t>
      </w:r>
      <w:r w:rsidR="002003CE" w:rsidRPr="00C87244">
        <w:rPr>
          <w:lang w:val="en-US"/>
        </w:rPr>
        <w:t xml:space="preserve">the </w:t>
      </w:r>
      <w:r w:rsidRPr="00C87244">
        <w:rPr>
          <w:lang w:val="en-US"/>
        </w:rPr>
        <w:t xml:space="preserve">Drude model </w:t>
      </w:r>
      <w:r w:rsidR="003102EF" w:rsidRPr="00C87244">
        <w:rPr>
          <w:lang w:val="en-US"/>
        </w:rPr>
        <w:fldChar w:fldCharType="begin" w:fldLock="1"/>
      </w:r>
      <w:r w:rsidR="00746EF4">
        <w:rPr>
          <w:lang w:val="en-US"/>
        </w:rPr>
        <w:instrText>ADDIN CSL_CITATION {"citationItems":[{"id":"ITEM-1","itemData":{"DOI":"10.1038/nphoton.2013.11","ISSN":"1749-4885","abstract":"Recently, few-femtosecond pulses have become available at hard X-ray free-electron lasers. Coupled with the available sub-10 fs optical pulses, investigations into few-femtosecond dynamics are not far off. However, achieving sufficient synchronization between optical lasers and X-ray pulses continues to be challenging. We report a measure-and-sort approach, which achieves sub-10 fs root-mean-squared (r.m.s.) error measurement at hard X-ray FELs, far beyond the 100200 fs r.m.s. jitter limitations. This timing diagnostic, now routinely available at the Linac Coherent Light Source (LCLS), is based on ultrafast free-carrier generation in optically transparent materials. Correlation between two independent measurements enables unambiguous demonstration of ~6 fs r.m.s. error in reporting the optical/X-ray delay, with single shot error suggesting the possibility of reaching few-femtosecond resolution.","author":[{"dropping-particle":"","family":"Harmand","given":"M.","non-dropping-particle":"","parse-names":false,"suffix":""},{"dropping-particle":"","family":"Coffee","given":"R.","non-dropping-particle":"","parse-names":false,"suffix":""},{"dropping-particle":"","family":"Bionta","given":"M.","non-dropping-particle":"","parse-names":false,"suffix":""},{"dropping-particle":"","family":"Chollet","given":"M.","non-dropping-particle":"","parse-names":false,"suffix":""},{"dropping-particle":"","family":"French","given":"D.","non-dropping-particle":"","parse-names":false,"suffix":""},{"dropping-particle":"","family":"Zhu","given":"D. M","non-dropping-particle":"","parse-names":false,"suffix":""},{"dropping-particle":"","family":"Fritz","given":"D. T.","non-dropping-particle":"","parse-names":false,"suffix":""},{"dropping-particle":"","family":"Lemke","given":"H.","non-dropping-particle":"","parse-names":false,"suffix":""},{"dropping-particle":"","family":"Medvedev","given":"N.","non-dropping-particle":"","parse-names":false,"suffix":""},{"dropping-particle":"","family":"Ziaja","given":"B.","non-dropping-particle":"","parse-names":false,"suffix":""},{"dropping-particle":"","family":"Toleikis","given":"S.","non-dropping-particle":"","parse-names":false,"suffix":""},{"dropping-particle":"","family":"Cammarata","given":"M.","non-dropping-particle":"","parse-names":false,"suffix":""}],"container-title":"Nat Photon","id":"ITEM-1","issue":"3","issued":{"date-parts":[["2013","2","17"]]},"page":"215-218","publisher":"Nature Publishing Group","title":"Achieving few-femtosecond time-sorting at hard X-ray free-electron lasers","type":"article-journal","volume":"7"},"uris":["http://www.mendeley.com/documents/?uuid=52dc9752-45f5-4b37-bc78-04a94969cb2b"]}],"mendeley":{"formattedCitation":"[126]","plainTextFormattedCitation":"[126]","previouslyFormattedCitation":"[126]"},"properties":{"noteIndex":0},"schema":"https://github.com/citation-style-language/schema/raw/master/csl-citation.json"}</w:instrText>
      </w:r>
      <w:r w:rsidR="003102EF" w:rsidRPr="00C87244">
        <w:rPr>
          <w:lang w:val="en-US"/>
        </w:rPr>
        <w:fldChar w:fldCharType="separate"/>
      </w:r>
      <w:r w:rsidR="00746EF4" w:rsidRPr="00746EF4">
        <w:rPr>
          <w:noProof/>
          <w:lang w:val="en-US"/>
        </w:rPr>
        <w:t>[126]</w:t>
      </w:r>
      <w:r w:rsidR="003102EF" w:rsidRPr="00C87244">
        <w:rPr>
          <w:lang w:val="en-US"/>
        </w:rPr>
        <w:fldChar w:fldCharType="end"/>
      </w:r>
      <w:r w:rsidRPr="00C87244">
        <w:rPr>
          <w:lang w:val="en-US"/>
        </w:rPr>
        <w:t>.</w:t>
      </w:r>
    </w:p>
    <w:p w14:paraId="42032A6D" w14:textId="77777777" w:rsidR="00D15DB5" w:rsidRPr="00C87244" w:rsidRDefault="00D15DB5" w:rsidP="009774A8">
      <w:pPr>
        <w:numPr>
          <w:ilvl w:val="1"/>
          <w:numId w:val="2"/>
        </w:numPr>
        <w:spacing w:after="0" w:line="312" w:lineRule="auto"/>
        <w:rPr>
          <w:lang w:val="en-US"/>
        </w:rPr>
      </w:pPr>
      <w:r w:rsidRPr="0079114D">
        <w:rPr>
          <w:color w:val="1F497D" w:themeColor="text2"/>
          <w:lang w:val="en-US"/>
        </w:rPr>
        <w:lastRenderedPageBreak/>
        <w:t>Periodic_table.f90</w:t>
      </w:r>
      <w:r w:rsidRPr="00C87244">
        <w:rPr>
          <w:lang w:val="en-US"/>
        </w:rPr>
        <w:t xml:space="preserve"> – this file contains subroutines to extract information about each elements from the periodic table (must be attached as one of the input files, see below).</w:t>
      </w:r>
    </w:p>
    <w:p w14:paraId="343CE3EA" w14:textId="4DF42A07" w:rsidR="00424E5E" w:rsidRDefault="00424E5E" w:rsidP="00424E5E">
      <w:pPr>
        <w:numPr>
          <w:ilvl w:val="1"/>
          <w:numId w:val="2"/>
        </w:numPr>
        <w:spacing w:after="0" w:line="312" w:lineRule="auto"/>
        <w:rPr>
          <w:lang w:val="en-US"/>
        </w:rPr>
      </w:pPr>
      <w:r w:rsidRPr="0079114D">
        <w:rPr>
          <w:color w:val="1F497D" w:themeColor="text2"/>
          <w:lang w:val="en-US"/>
        </w:rPr>
        <w:t>Plots_gnuplot.f90</w:t>
      </w:r>
      <w:r>
        <w:rPr>
          <w:lang w:val="en-US"/>
        </w:rPr>
        <w:t xml:space="preserve"> </w:t>
      </w:r>
      <w:r w:rsidRPr="00C87244">
        <w:rPr>
          <w:lang w:val="en-US"/>
        </w:rPr>
        <w:t xml:space="preserve">– this file contains subroutines </w:t>
      </w:r>
      <w:r>
        <w:rPr>
          <w:lang w:val="en-US"/>
        </w:rPr>
        <w:t>for creating gnuplot scripts for all the figures</w:t>
      </w:r>
      <w:r w:rsidRPr="00C87244">
        <w:rPr>
          <w:lang w:val="en-US"/>
        </w:rPr>
        <w:t>.</w:t>
      </w:r>
    </w:p>
    <w:p w14:paraId="676AB043" w14:textId="3D360E1F" w:rsidR="001E78A1" w:rsidRPr="001E78A1" w:rsidRDefault="001E78A1" w:rsidP="001E78A1">
      <w:pPr>
        <w:numPr>
          <w:ilvl w:val="1"/>
          <w:numId w:val="2"/>
        </w:numPr>
        <w:spacing w:after="0" w:line="312" w:lineRule="auto"/>
        <w:rPr>
          <w:lang w:val="en-US"/>
        </w:rPr>
      </w:pPr>
      <w:r w:rsidRPr="0079114D">
        <w:rPr>
          <w:color w:val="1F497D" w:themeColor="text2"/>
          <w:lang w:val="en-US"/>
        </w:rPr>
        <w:t>Plots_</w:t>
      </w:r>
      <w:r>
        <w:rPr>
          <w:color w:val="1F497D" w:themeColor="text2"/>
          <w:lang w:val="en-US"/>
        </w:rPr>
        <w:t>python</w:t>
      </w:r>
      <w:r w:rsidRPr="0079114D">
        <w:rPr>
          <w:color w:val="1F497D" w:themeColor="text2"/>
          <w:lang w:val="en-US"/>
        </w:rPr>
        <w:t>.f90</w:t>
      </w:r>
      <w:r>
        <w:rPr>
          <w:lang w:val="en-US"/>
        </w:rPr>
        <w:t xml:space="preserve"> </w:t>
      </w:r>
      <w:r w:rsidRPr="00C87244">
        <w:rPr>
          <w:lang w:val="en-US"/>
        </w:rPr>
        <w:t xml:space="preserve">– this file contains subroutines </w:t>
      </w:r>
      <w:r>
        <w:rPr>
          <w:lang w:val="en-US"/>
        </w:rPr>
        <w:t>for creating python scripts for all the figures</w:t>
      </w:r>
      <w:r w:rsidRPr="00C87244">
        <w:rPr>
          <w:lang w:val="en-US"/>
        </w:rPr>
        <w:t>.</w:t>
      </w:r>
    </w:p>
    <w:p w14:paraId="0E7F5D0F" w14:textId="0973A2E5" w:rsidR="00842AAF" w:rsidRPr="00C87244" w:rsidRDefault="00D15DB5" w:rsidP="009774A8">
      <w:pPr>
        <w:numPr>
          <w:ilvl w:val="1"/>
          <w:numId w:val="2"/>
        </w:numPr>
        <w:spacing w:after="0" w:line="312" w:lineRule="auto"/>
        <w:rPr>
          <w:lang w:val="en-US"/>
        </w:rPr>
      </w:pPr>
      <w:r w:rsidRPr="00C87244">
        <w:rPr>
          <w:color w:val="1F497D"/>
          <w:lang w:val="en-US"/>
        </w:rPr>
        <w:t>Read_input_data.f90</w:t>
      </w:r>
      <w:r w:rsidR="00842AAF" w:rsidRPr="00C87244">
        <w:rPr>
          <w:lang w:val="en-US"/>
        </w:rPr>
        <w:t xml:space="preserve"> – this file contains subroutines to read all necessary input files (see below).</w:t>
      </w:r>
    </w:p>
    <w:p w14:paraId="4721CA89" w14:textId="531B97A2" w:rsidR="00D15DB5" w:rsidRPr="00C87244" w:rsidRDefault="00D15DB5" w:rsidP="009774A8">
      <w:pPr>
        <w:numPr>
          <w:ilvl w:val="1"/>
          <w:numId w:val="2"/>
        </w:numPr>
        <w:spacing w:after="0" w:line="312" w:lineRule="auto"/>
        <w:rPr>
          <w:lang w:val="en-US"/>
        </w:rPr>
      </w:pPr>
      <w:r w:rsidRPr="00C87244">
        <w:rPr>
          <w:color w:val="1F497D" w:themeColor="text2"/>
          <w:lang w:val="en-US"/>
        </w:rPr>
        <w:t>TB.f90</w:t>
      </w:r>
      <w:r w:rsidRPr="00C87244">
        <w:rPr>
          <w:lang w:val="en-US"/>
        </w:rPr>
        <w:t xml:space="preserve"> – this file contains general subroutines to deal with tight binding (TB) formalism.</w:t>
      </w:r>
    </w:p>
    <w:p w14:paraId="3B66CBC1" w14:textId="4DCFD8C2" w:rsidR="00873399" w:rsidRPr="00873399" w:rsidRDefault="00873399" w:rsidP="009774A8">
      <w:pPr>
        <w:numPr>
          <w:ilvl w:val="1"/>
          <w:numId w:val="2"/>
        </w:numPr>
        <w:spacing w:after="0" w:line="312" w:lineRule="auto"/>
        <w:rPr>
          <w:lang w:val="en-US"/>
        </w:rPr>
      </w:pPr>
      <w:r w:rsidRPr="00C87244">
        <w:rPr>
          <w:color w:val="1F497D" w:themeColor="text2"/>
          <w:lang w:val="en-US"/>
        </w:rPr>
        <w:t>TB</w:t>
      </w:r>
      <w:r>
        <w:rPr>
          <w:color w:val="1F497D" w:themeColor="text2"/>
          <w:lang w:val="en-US"/>
        </w:rPr>
        <w:t>_complex</w:t>
      </w:r>
      <w:r w:rsidRPr="00C87244">
        <w:rPr>
          <w:color w:val="1F497D" w:themeColor="text2"/>
          <w:lang w:val="en-US"/>
        </w:rPr>
        <w:t>.f90</w:t>
      </w:r>
      <w:r w:rsidRPr="00C87244">
        <w:rPr>
          <w:lang w:val="en-US"/>
        </w:rPr>
        <w:t xml:space="preserve"> – this file contains subroutines </w:t>
      </w:r>
      <w:r>
        <w:rPr>
          <w:lang w:val="en-US"/>
        </w:rPr>
        <w:t xml:space="preserve">that assemble subroutines requiring complex </w:t>
      </w:r>
      <w:r w:rsidRPr="00C87244">
        <w:rPr>
          <w:lang w:val="en-US"/>
        </w:rPr>
        <w:t xml:space="preserve">tight binding </w:t>
      </w:r>
      <w:r>
        <w:rPr>
          <w:lang w:val="en-US"/>
        </w:rPr>
        <w:t xml:space="preserve">Hamiltonian, such as DOS, CDF and electronic heat conductivity calculations over multiple </w:t>
      </w:r>
      <w:r w:rsidRPr="00873399">
        <w:rPr>
          <w:i/>
          <w:iCs/>
          <w:lang w:val="en-US"/>
        </w:rPr>
        <w:t>k</w:t>
      </w:r>
      <w:r>
        <w:rPr>
          <w:lang w:val="en-US"/>
        </w:rPr>
        <w:t xml:space="preserve">-points (parallelized </w:t>
      </w:r>
      <w:r w:rsidRPr="00873399">
        <w:rPr>
          <w:i/>
          <w:iCs/>
          <w:lang w:val="en-US"/>
        </w:rPr>
        <w:t>via</w:t>
      </w:r>
      <w:r>
        <w:rPr>
          <w:lang w:val="en-US"/>
        </w:rPr>
        <w:t xml:space="preserve"> OpenMP)</w:t>
      </w:r>
      <w:r w:rsidRPr="00C87244">
        <w:rPr>
          <w:lang w:val="en-US"/>
        </w:rPr>
        <w:t>.</w:t>
      </w:r>
    </w:p>
    <w:p w14:paraId="20FD24E0" w14:textId="0362F875" w:rsidR="00475C96" w:rsidRPr="00C87244" w:rsidRDefault="00475C96" w:rsidP="009774A8">
      <w:pPr>
        <w:numPr>
          <w:ilvl w:val="1"/>
          <w:numId w:val="2"/>
        </w:numPr>
        <w:spacing w:after="0" w:line="312" w:lineRule="auto"/>
        <w:rPr>
          <w:lang w:val="en-US"/>
        </w:rPr>
      </w:pPr>
      <w:r w:rsidRPr="00C87244">
        <w:rPr>
          <w:color w:val="1F497D" w:themeColor="text2"/>
          <w:lang w:val="en-US"/>
        </w:rPr>
        <w:t xml:space="preserve">TB_3TB.f90 </w:t>
      </w:r>
      <w:r w:rsidRPr="00C87244">
        <w:rPr>
          <w:lang w:val="en-US"/>
        </w:rPr>
        <w:t xml:space="preserve">– contains subroutines to calculate </w:t>
      </w:r>
      <w:r w:rsidR="002003CE" w:rsidRPr="00C87244">
        <w:rPr>
          <w:lang w:val="en-US"/>
        </w:rPr>
        <w:t xml:space="preserve">the </w:t>
      </w:r>
      <w:r w:rsidRPr="00C87244">
        <w:rPr>
          <w:lang w:val="en-US"/>
        </w:rPr>
        <w:t>TB Hamiltonian within one of the following basis sets: s, sp</w:t>
      </w:r>
      <w:r w:rsidRPr="00C87244">
        <w:rPr>
          <w:vertAlign w:val="superscript"/>
          <w:lang w:val="en-US"/>
        </w:rPr>
        <w:t>3</w:t>
      </w:r>
      <w:r w:rsidRPr="00C87244">
        <w:rPr>
          <w:lang w:val="en-US"/>
        </w:rPr>
        <w:t>, sp</w:t>
      </w:r>
      <w:r w:rsidRPr="00C87244">
        <w:rPr>
          <w:vertAlign w:val="superscript"/>
          <w:lang w:val="en-US"/>
        </w:rPr>
        <w:t>3</w:t>
      </w:r>
      <w:r w:rsidRPr="00C87244">
        <w:rPr>
          <w:lang w:val="en-US"/>
        </w:rPr>
        <w:t>d</w:t>
      </w:r>
      <w:r w:rsidRPr="00C87244">
        <w:rPr>
          <w:vertAlign w:val="superscript"/>
          <w:lang w:val="en-US"/>
        </w:rPr>
        <w:t>5</w:t>
      </w:r>
      <w:r w:rsidRPr="00C87244">
        <w:rPr>
          <w:lang w:val="en-US"/>
        </w:rPr>
        <w:t xml:space="preserve">, and corresponding forces, according to </w:t>
      </w:r>
      <w:r w:rsidR="002003CE" w:rsidRPr="00C87244">
        <w:rPr>
          <w:lang w:val="en-US"/>
        </w:rPr>
        <w:t xml:space="preserve">the </w:t>
      </w:r>
      <w:r w:rsidRPr="00C87244">
        <w:rPr>
          <w:lang w:val="en-US"/>
        </w:rPr>
        <w:t xml:space="preserve">3TB model </w:t>
      </w:r>
      <w:r w:rsidRPr="00C87244">
        <w:rPr>
          <w:lang w:val="en-US"/>
        </w:rPr>
        <w:fldChar w:fldCharType="begin" w:fldLock="1"/>
      </w:r>
      <w:r w:rsidR="00746EF4">
        <w:rPr>
          <w:lang w:val="en-US"/>
        </w:rPr>
        <w:instrText>ADDIN CSL_CITATION {"citationItems":[{"id":"ITEM-1","itemData":{"DOI":"10.1103/PhysRevMaterials.7.044603","ISSN":"2475-9953","abstract":"Parameterized tight-binding models fit to first principles calculations can provide an efficient and accurate quantum mechanical method for predicting properties of molecules and solids. However, well-tested parameter sets are generally only available for a limited number of atom combinations, making routine use of this method difficult. Furthermore, most previous models consider only simple two-body interactions, which limits accuracy. To tackle these challenges, we develop a density functional theory database of nearly one million materials, which we use to fit a universal set of tight-binding parameters for 65 elements and their binary combinations. We include both two-body and three-body effective interaction terms in our model, plus self-consistent charge transfer, enabling our model to work for metallic, covalent, and ionic bonds with the same parameter set. To ensure predictive power, we adopt a learning framework where we repeatedly test the model on new low energy crystal structures and then add them to the fitting dataset, iterating until predictions improve. We distribute the materials database and tools developed in this work publicly.","author":[{"dropping-particle":"","family":"Garrity","given":"Kevin F","non-dropping-particle":"","parse-names":false,"suffix":""},{"dropping-particle":"","family":"Choudhary","given":"Kamal","non-dropping-particle":"","parse-names":false,"suffix":""}],"container-title":"Physical Review Materials","id":"ITEM-1","issue":"4","issued":{"date-parts":[["2023","4","14"]]},"page":"044603","title":"Fast and accurate prediction of material properties with three-body tight-binding model for the periodic table","type":"article-journal","volume":"7"},"uris":["http://www.mendeley.com/documents/?uuid=38b41872-e9fb-329d-8511-d5ba7801d2b5"]}],"mendeley":{"formattedCitation":"[120]","plainTextFormattedCitation":"[120]","previouslyFormattedCitation":"[120]"},"properties":{"noteIndex":0},"schema":"https://github.com/citation-style-language/schema/raw/master/csl-citation.json"}</w:instrText>
      </w:r>
      <w:r w:rsidRPr="00C87244">
        <w:rPr>
          <w:lang w:val="en-US"/>
        </w:rPr>
        <w:fldChar w:fldCharType="separate"/>
      </w:r>
      <w:r w:rsidR="00746EF4" w:rsidRPr="00746EF4">
        <w:rPr>
          <w:noProof/>
          <w:lang w:val="en-US"/>
        </w:rPr>
        <w:t>[120]</w:t>
      </w:r>
      <w:r w:rsidRPr="00C87244">
        <w:rPr>
          <w:lang w:val="en-US"/>
        </w:rPr>
        <w:fldChar w:fldCharType="end"/>
      </w:r>
      <w:r w:rsidRPr="00C87244">
        <w:rPr>
          <w:lang w:val="en-US"/>
        </w:rPr>
        <w:t>.</w:t>
      </w:r>
    </w:p>
    <w:p w14:paraId="7663CB8C" w14:textId="7E378AB3" w:rsidR="00EC1D29" w:rsidRPr="00C87244" w:rsidRDefault="00901A22" w:rsidP="009774A8">
      <w:pPr>
        <w:numPr>
          <w:ilvl w:val="1"/>
          <w:numId w:val="2"/>
        </w:numPr>
        <w:spacing w:after="0" w:line="312" w:lineRule="auto"/>
        <w:rPr>
          <w:lang w:val="en-US"/>
        </w:rPr>
      </w:pPr>
      <w:r w:rsidRPr="00C87244">
        <w:rPr>
          <w:color w:val="1F497D" w:themeColor="text2"/>
          <w:lang w:val="en-US"/>
        </w:rPr>
        <w:t xml:space="preserve">TB_BOP.f90 </w:t>
      </w:r>
      <w:r w:rsidRPr="00C87244">
        <w:rPr>
          <w:lang w:val="en-US"/>
        </w:rPr>
        <w:t xml:space="preserve">– contains subroutines to calculate </w:t>
      </w:r>
      <w:r w:rsidR="002003CE" w:rsidRPr="00C87244">
        <w:rPr>
          <w:lang w:val="en-US"/>
        </w:rPr>
        <w:t xml:space="preserve">the </w:t>
      </w:r>
      <w:r w:rsidRPr="00C87244">
        <w:rPr>
          <w:lang w:val="en-US"/>
        </w:rPr>
        <w:t>TB Hamiltonian within one of the following basis sets: s, sp</w:t>
      </w:r>
      <w:r w:rsidRPr="00C87244">
        <w:rPr>
          <w:vertAlign w:val="superscript"/>
          <w:lang w:val="en-US"/>
        </w:rPr>
        <w:t>3</w:t>
      </w:r>
      <w:r w:rsidRPr="00C87244">
        <w:rPr>
          <w:lang w:val="en-US"/>
        </w:rPr>
        <w:t>, sp</w:t>
      </w:r>
      <w:r w:rsidRPr="00C87244">
        <w:rPr>
          <w:vertAlign w:val="superscript"/>
          <w:lang w:val="en-US"/>
        </w:rPr>
        <w:t>3</w:t>
      </w:r>
      <w:r w:rsidRPr="00C87244">
        <w:rPr>
          <w:lang w:val="en-US"/>
        </w:rPr>
        <w:t>d</w:t>
      </w:r>
      <w:r w:rsidRPr="00C87244">
        <w:rPr>
          <w:vertAlign w:val="superscript"/>
          <w:lang w:val="en-US"/>
        </w:rPr>
        <w:t>5</w:t>
      </w:r>
      <w:r w:rsidRPr="00C87244">
        <w:rPr>
          <w:lang w:val="en-US"/>
        </w:rPr>
        <w:t xml:space="preserve">, and corresponding forces, according to </w:t>
      </w:r>
      <w:r w:rsidR="002003CE" w:rsidRPr="00C87244">
        <w:rPr>
          <w:lang w:val="en-US"/>
        </w:rPr>
        <w:t xml:space="preserve">the </w:t>
      </w:r>
      <w:r w:rsidR="00EC1D29" w:rsidRPr="00C87244">
        <w:rPr>
          <w:lang w:val="en-US"/>
        </w:rPr>
        <w:t xml:space="preserve">BOP </w:t>
      </w:r>
      <w:r w:rsidRPr="00C87244">
        <w:rPr>
          <w:lang w:val="en-US"/>
        </w:rPr>
        <w:t>method</w:t>
      </w:r>
      <w:r w:rsidR="00EC1D29" w:rsidRPr="00C87244">
        <w:rPr>
          <w:lang w:val="en-US"/>
        </w:rPr>
        <w:t xml:space="preserve"> </w:t>
      </w:r>
      <w:r w:rsidR="00EC1D29" w:rsidRPr="00C87244">
        <w:rPr>
          <w:lang w:val="en-US"/>
        </w:rPr>
        <w:fldChar w:fldCharType="begin" w:fldLock="1"/>
      </w:r>
      <w:r w:rsidR="00746EF4">
        <w:rPr>
          <w:lang w:val="en-US"/>
        </w:rPr>
        <w:instrText>ADDIN CSL_CITATION {"citationItems":[{"id":"ITEM-1","itemData":{"DOI":"10.1103/PhysRevMaterials.5.023801","ISSN":"2475-9953","author":[{"dropping-particle":"","family":"Jenke","given":"Jan","non-dropping-particle":"","parse-names":false,"suffix":""},{"dropping-particle":"","family":"Ladines","given":"Alvin N","non-dropping-particle":"","parse-names":false,"suffix":""},{"dropping-particle":"","family":"Hammerschmidt","given":"Thomas","non-dropping-particle":"","parse-names":false,"suffix":""},{"dropping-particle":"","family":"Pettifor","given":"David G","non-dropping-particle":"","parse-names":false,"suffix":""},{"dropping-particle":"","family":"Drautz","given":"Ralf","non-dropping-particle":"","parse-names":false,"suffix":""}],"container-title":"Physical Review Materials","id":"ITEM-1","issue":"2","issued":{"date-parts":[["2021","2"]]},"page":"23801","publisher":"American Physical Society","title":"Tight-binding bond parameters for dimers across the periodic table from density-functional theory","type":"article-journal","volume":"5"},"uris":["http://www.mendeley.com/documents/?uuid=3dadc012-3c03-408b-8684-9898a6712027"]}],"mendeley":{"formattedCitation":"[121]","plainTextFormattedCitation":"[121]","previouslyFormattedCitation":"[121]"},"properties":{"noteIndex":0},"schema":"https://github.com/citation-style-language/schema/raw/master/csl-citation.json"}</w:instrText>
      </w:r>
      <w:r w:rsidR="00EC1D29" w:rsidRPr="00C87244">
        <w:rPr>
          <w:lang w:val="en-US"/>
        </w:rPr>
        <w:fldChar w:fldCharType="separate"/>
      </w:r>
      <w:r w:rsidR="00746EF4" w:rsidRPr="00746EF4">
        <w:rPr>
          <w:noProof/>
          <w:lang w:val="en-US"/>
        </w:rPr>
        <w:t>[121]</w:t>
      </w:r>
      <w:r w:rsidR="00EC1D29" w:rsidRPr="00C87244">
        <w:rPr>
          <w:lang w:val="en-US"/>
        </w:rPr>
        <w:fldChar w:fldCharType="end"/>
      </w:r>
      <w:r w:rsidR="00EC1D29" w:rsidRPr="00C87244">
        <w:rPr>
          <w:lang w:val="en-US"/>
        </w:rPr>
        <w:t xml:space="preserve">. </w:t>
      </w:r>
      <w:r w:rsidR="00EC1D29" w:rsidRPr="00C87244">
        <w:rPr>
          <w:i/>
          <w:lang w:val="en-US"/>
        </w:rPr>
        <w:t>Note that this parameterization only supports dimer molecules, not solids</w:t>
      </w:r>
      <w:r w:rsidR="004E642B" w:rsidRPr="00C87244">
        <w:rPr>
          <w:i/>
          <w:lang w:val="en-US"/>
        </w:rPr>
        <w:t xml:space="preserve"> (unfinished)</w:t>
      </w:r>
      <w:r w:rsidR="00EC1D29" w:rsidRPr="00C87244">
        <w:rPr>
          <w:i/>
          <w:lang w:val="en-US"/>
        </w:rPr>
        <w:t>.</w:t>
      </w:r>
    </w:p>
    <w:p w14:paraId="6D84BBA2" w14:textId="2049C1E9" w:rsidR="00161A18" w:rsidRPr="00C87244" w:rsidRDefault="00161A18" w:rsidP="009774A8">
      <w:pPr>
        <w:numPr>
          <w:ilvl w:val="1"/>
          <w:numId w:val="2"/>
        </w:numPr>
        <w:spacing w:after="0" w:line="312" w:lineRule="auto"/>
        <w:rPr>
          <w:lang w:val="en-US"/>
        </w:rPr>
      </w:pPr>
      <w:r w:rsidRPr="00C87244">
        <w:rPr>
          <w:color w:val="1F497D" w:themeColor="text2"/>
          <w:lang w:val="en-US"/>
        </w:rPr>
        <w:t xml:space="preserve">TB_DFTB.f90 </w:t>
      </w:r>
      <w:r w:rsidRPr="00C87244">
        <w:rPr>
          <w:lang w:val="en-US"/>
        </w:rPr>
        <w:t xml:space="preserve">– contains subroutines to calculate </w:t>
      </w:r>
      <w:r w:rsidR="002003CE" w:rsidRPr="00C87244">
        <w:rPr>
          <w:lang w:val="en-US"/>
        </w:rPr>
        <w:t xml:space="preserve">the </w:t>
      </w:r>
      <w:r w:rsidRPr="00C87244">
        <w:rPr>
          <w:lang w:val="en-US"/>
        </w:rPr>
        <w:t xml:space="preserve">TB Hamiltonian and </w:t>
      </w:r>
      <w:r w:rsidR="002003CE" w:rsidRPr="00C87244">
        <w:rPr>
          <w:lang w:val="en-US"/>
        </w:rPr>
        <w:t xml:space="preserve">the </w:t>
      </w:r>
      <w:r w:rsidRPr="00C87244">
        <w:rPr>
          <w:lang w:val="en-US"/>
        </w:rPr>
        <w:t>repulsive term within one of the foll</w:t>
      </w:r>
      <w:r w:rsidR="00A15BF8" w:rsidRPr="00C87244">
        <w:rPr>
          <w:lang w:val="en-US"/>
        </w:rPr>
        <w:t>o</w:t>
      </w:r>
      <w:r w:rsidRPr="00C87244">
        <w:rPr>
          <w:lang w:val="en-US"/>
        </w:rPr>
        <w:t>wing basis sets: s, sp</w:t>
      </w:r>
      <w:r w:rsidRPr="00C87244">
        <w:rPr>
          <w:vertAlign w:val="superscript"/>
          <w:lang w:val="en-US"/>
        </w:rPr>
        <w:t>3</w:t>
      </w:r>
      <w:r w:rsidRPr="00C87244">
        <w:rPr>
          <w:lang w:val="en-US"/>
        </w:rPr>
        <w:t>, sp</w:t>
      </w:r>
      <w:r w:rsidRPr="00C87244">
        <w:rPr>
          <w:vertAlign w:val="superscript"/>
          <w:lang w:val="en-US"/>
        </w:rPr>
        <w:t>3</w:t>
      </w:r>
      <w:r w:rsidRPr="00C87244">
        <w:rPr>
          <w:lang w:val="en-US"/>
        </w:rPr>
        <w:t>d</w:t>
      </w:r>
      <w:r w:rsidRPr="00C87244">
        <w:rPr>
          <w:vertAlign w:val="superscript"/>
          <w:lang w:val="en-US"/>
        </w:rPr>
        <w:t>5</w:t>
      </w:r>
      <w:r w:rsidRPr="00C87244">
        <w:rPr>
          <w:lang w:val="en-US"/>
        </w:rPr>
        <w:t xml:space="preserve">, and corresponding forces, according to </w:t>
      </w:r>
      <w:r w:rsidR="002003CE" w:rsidRPr="00C87244">
        <w:rPr>
          <w:lang w:val="en-US"/>
        </w:rPr>
        <w:t xml:space="preserve">the </w:t>
      </w:r>
      <w:r w:rsidRPr="00C87244">
        <w:rPr>
          <w:lang w:val="en-US"/>
        </w:rPr>
        <w:t xml:space="preserve">DFTB method </w:t>
      </w:r>
      <w:r w:rsidR="003102EF" w:rsidRPr="00C87244">
        <w:rPr>
          <w:lang w:val="en-US"/>
        </w:rPr>
        <w:fldChar w:fldCharType="begin" w:fldLock="1"/>
      </w:r>
      <w:r w:rsidR="00746EF4">
        <w:rPr>
          <w:lang w:val="en-US"/>
        </w:rPr>
        <w:instrText>ADDIN CSL_CITATION {"citationItems":[{"id":"ITEM-1","itemData":{"DOI":"10.1103/PhysRevB.51.12947","ISSN":"0163-1829","author":[{"dropping-particle":"","family":"Porezag","given":"D","non-dropping-particle":"","parse-names":false,"suffix":""},{"dropping-particle":"","family":"Frauenheim","given":"Th.","non-dropping-particle":"","parse-names":false,"suffix":""},{"dropping-particle":"","family":"Köhler","given":"Th.","non-dropping-particle":"","parse-names":false,"suffix":""},{"dropping-particle":"","family":"Seifert","given":"G","non-dropping-particle":"","parse-names":false,"suffix":""},{"dropping-particle":"","family":"Kaschner","given":"R","non-dropping-particle":"","parse-names":false,"suffix":""}],"container-title":"Physical Review B","id":"ITEM-1","issue":"19","issued":{"date-parts":[["1995","5"]]},"page":"12947-12957","publisher":"American Physical Society","title":"Construction of tight-binding-like potentials on the basis of density-functional theory: Application to carbon","type":"article-journal","volume":"51"},"uris":["http://www.mendeley.com/documents/?uuid=a41d320c-98d9-4499-892a-28d2d8f839b3"]}],"mendeley":{"formattedCitation":"[122]","plainTextFormattedCitation":"[122]","previouslyFormattedCitation":"[122]"},"properties":{"noteIndex":0},"schema":"https://github.com/citation-style-language/schema/raw/master/csl-citation.json"}</w:instrText>
      </w:r>
      <w:r w:rsidR="003102EF" w:rsidRPr="00C87244">
        <w:rPr>
          <w:lang w:val="en-US"/>
        </w:rPr>
        <w:fldChar w:fldCharType="separate"/>
      </w:r>
      <w:r w:rsidR="00746EF4" w:rsidRPr="00746EF4">
        <w:rPr>
          <w:noProof/>
          <w:lang w:val="en-US"/>
        </w:rPr>
        <w:t>[122]</w:t>
      </w:r>
      <w:r w:rsidR="003102EF" w:rsidRPr="00C87244">
        <w:rPr>
          <w:lang w:val="en-US"/>
        </w:rPr>
        <w:fldChar w:fldCharType="end"/>
      </w:r>
      <w:r w:rsidRPr="00C87244">
        <w:rPr>
          <w:lang w:val="en-US"/>
        </w:rPr>
        <w:t>.</w:t>
      </w:r>
    </w:p>
    <w:p w14:paraId="181F26C5" w14:textId="68C80EDD" w:rsidR="00AC3B8E" w:rsidRPr="00C87244" w:rsidRDefault="00AC3B8E" w:rsidP="009774A8">
      <w:pPr>
        <w:numPr>
          <w:ilvl w:val="1"/>
          <w:numId w:val="2"/>
        </w:numPr>
        <w:spacing w:after="0" w:line="312" w:lineRule="auto"/>
        <w:rPr>
          <w:lang w:val="en-US"/>
        </w:rPr>
      </w:pPr>
      <w:r w:rsidRPr="00C87244">
        <w:rPr>
          <w:color w:val="1F497D" w:themeColor="text2"/>
          <w:lang w:val="en-US"/>
        </w:rPr>
        <w:t xml:space="preserve">TB_Fu.f90 </w:t>
      </w:r>
      <w:r w:rsidRPr="00C87244">
        <w:rPr>
          <w:lang w:val="en-US"/>
        </w:rPr>
        <w:t>– contains subroutines to calculate TB Hamiltonian within the sp</w:t>
      </w:r>
      <w:r w:rsidRPr="00C87244">
        <w:rPr>
          <w:vertAlign w:val="superscript"/>
          <w:lang w:val="en-US"/>
        </w:rPr>
        <w:t>3</w:t>
      </w:r>
      <w:r w:rsidRPr="00C87244">
        <w:rPr>
          <w:lang w:val="en-US"/>
        </w:rPr>
        <w:t xml:space="preserve">-basis set and repulsive energy, and corresponding forces, as a combination of Pettifor’s parameters, according to Fu </w:t>
      </w:r>
      <w:r w:rsidRPr="00C87244">
        <w:rPr>
          <w:i/>
          <w:lang w:val="en-US"/>
        </w:rPr>
        <w:t>et al</w:t>
      </w:r>
      <w:r w:rsidRPr="00C87244">
        <w:rPr>
          <w:lang w:val="en-US"/>
        </w:rPr>
        <w:t>.</w:t>
      </w:r>
      <w:r w:rsidR="003102EF" w:rsidRPr="00C87244">
        <w:rPr>
          <w:lang w:val="en-US"/>
        </w:rPr>
        <w:fldChar w:fldCharType="begin" w:fldLock="1"/>
      </w:r>
      <w:r w:rsidR="00746EF4">
        <w:rPr>
          <w:lang w:val="en-US"/>
        </w:rPr>
        <w:instrText>ADDIN CSL_CITATION {"citationItems":[{"id":"ITEM-1","itemData":{"DOI":"10.1103/PhysRevB.60.2762","ISSN":"0163-1829","author":[{"dropping-particle":"","family":"Fu","given":"Chu-Chun","non-dropping-particle":"","parse-names":false,"suffix":""},{"dropping-particle":"","family":"Weissmann","given":"Mariana","non-dropping-particle":"","parse-names":false,"suffix":""}],"container-title":"Physical Review B","id":"ITEM-1","issue":"4","issued":{"date-parts":[["1999","7"]]},"page":"2762-2770","publisher":"American Physical Society","title":"Tight-binding molecular-dynamics study of amorphous carbon deposits over silicon surfaces","type":"article-journal","volume":"60"},"uris":["http://www.mendeley.com/documents/?uuid=9489a7d4-64cd-4324-8445-1aae9fb427c3"]}],"mendeley":{"formattedCitation":"[127]","plainTextFormattedCitation":"[127]","previouslyFormattedCitation":"[127]"},"properties":{"noteIndex":0},"schema":"https://github.com/citation-style-language/schema/raw/master/csl-citation.json"}</w:instrText>
      </w:r>
      <w:r w:rsidR="003102EF" w:rsidRPr="00C87244">
        <w:rPr>
          <w:lang w:val="en-US"/>
        </w:rPr>
        <w:fldChar w:fldCharType="separate"/>
      </w:r>
      <w:r w:rsidR="00746EF4" w:rsidRPr="00746EF4">
        <w:rPr>
          <w:noProof/>
          <w:lang w:val="en-US"/>
        </w:rPr>
        <w:t>[127]</w:t>
      </w:r>
      <w:r w:rsidR="003102EF" w:rsidRPr="00C87244">
        <w:rPr>
          <w:lang w:val="en-US"/>
        </w:rPr>
        <w:fldChar w:fldCharType="end"/>
      </w:r>
      <w:r w:rsidRPr="00C87244">
        <w:rPr>
          <w:lang w:val="en-US"/>
        </w:rPr>
        <w:t xml:space="preserve">. Note that the tests showed unstable systems, even though with correct band structure; </w:t>
      </w:r>
      <w:r w:rsidRPr="00C87244">
        <w:rPr>
          <w:i/>
          <w:lang w:val="en-US"/>
        </w:rPr>
        <w:t>not recommended for using</w:t>
      </w:r>
      <w:r w:rsidR="00161A18" w:rsidRPr="00C87244">
        <w:rPr>
          <w:i/>
          <w:lang w:val="en-US"/>
        </w:rPr>
        <w:t xml:space="preserve"> until solved</w:t>
      </w:r>
      <w:r w:rsidRPr="00C87244">
        <w:rPr>
          <w:lang w:val="en-US"/>
        </w:rPr>
        <w:t>.</w:t>
      </w:r>
    </w:p>
    <w:p w14:paraId="7E1F2336" w14:textId="7B228AC1" w:rsidR="00C505E1" w:rsidRPr="00C87244" w:rsidRDefault="00C505E1" w:rsidP="009774A8">
      <w:pPr>
        <w:numPr>
          <w:ilvl w:val="1"/>
          <w:numId w:val="2"/>
        </w:numPr>
        <w:spacing w:after="0" w:line="312" w:lineRule="auto"/>
        <w:rPr>
          <w:lang w:val="en-US"/>
        </w:rPr>
      </w:pPr>
      <w:r w:rsidRPr="00C87244">
        <w:rPr>
          <w:color w:val="1F497D" w:themeColor="text2"/>
          <w:lang w:val="en-US"/>
        </w:rPr>
        <w:t>TB_Koster_Slater.f90</w:t>
      </w:r>
      <w:r w:rsidRPr="00C87244">
        <w:rPr>
          <w:lang w:val="en-US"/>
        </w:rPr>
        <w:t xml:space="preserve"> – contains some subroutines for the Koster-Slater angular parameterizations</w:t>
      </w:r>
      <w:r w:rsidR="002450F0" w:rsidRPr="00C87244">
        <w:rPr>
          <w:lang w:val="en-US"/>
        </w:rPr>
        <w:t xml:space="preserve"> up to </w:t>
      </w:r>
      <w:r w:rsidR="002450F0" w:rsidRPr="00C87244">
        <w:rPr>
          <w:i/>
          <w:iCs/>
          <w:lang w:val="en-US"/>
        </w:rPr>
        <w:t>d</w:t>
      </w:r>
      <w:r w:rsidR="002450F0" w:rsidRPr="00C87244">
        <w:rPr>
          <w:lang w:val="en-US"/>
        </w:rPr>
        <w:t>-orbital</w:t>
      </w:r>
      <w:r w:rsidR="00161A18" w:rsidRPr="00C87244">
        <w:rPr>
          <w:lang w:val="en-US"/>
        </w:rPr>
        <w:t xml:space="preserve"> </w:t>
      </w:r>
      <w:r w:rsidR="003102EF" w:rsidRPr="00C87244">
        <w:rPr>
          <w:lang w:val="en-US"/>
        </w:rPr>
        <w:fldChar w:fldCharType="begin" w:fldLock="1"/>
      </w:r>
      <w:r w:rsidR="00C818CE">
        <w:rPr>
          <w:lang w:val="en-US"/>
        </w:rPr>
        <w:instrText>ADDIN CSL_CITATION {"citationItems":[{"id":"ITEM-1","itemData":{"DOI":"10.1103/PhysRev.94.1498","ISSN":"0031-899X","abstract":"The LCAO, or Bloch, or tight binding, approximation for solids is discussed as an interpolation method, to be used in connection with more accurate calculations made by the cellular or orthogonalized plane-wave methods. It is proposed that the various integrals be obtained as disposable constants, so that the tight binding method will agree with accurate calculations at symmetry points in the Brillouin zone for which these calculations have been made, and that the LCAO method then be used for making calculations throughout the Brillouin zone. A general discussion of the method is given, including tables of matrix components of energy for simple cubic, face-centered and body-centered cubic, and diamond structures. Applications are given to the results of Fletcher and Wohlfarth on Ni, and Howarth on Cu, as illustrations of the fcc case. In discussing the bcc case, the splitting of the energy bands in chromium by an antiferromagnetic alternating potential is worked out, as well as a distribution of energy states for the case of no antiferromagnetism. For diamond, comparisons are made with the calculations of Herman, using the orthogonalized plane-wave method. The case of such crystals as InSb is discussed, and it is shown that their properties fit in with the energy band picture.","author":[{"dropping-particle":"","family":"Slater","given":"J. C.","non-dropping-particle":"","parse-names":false,"suffix":""},{"dropping-particle":"","family":"Koster","given":"G. F.","non-dropping-particle":"","parse-names":false,"suffix":""}],"container-title":"Physical Review","id":"ITEM-1","issue":"6","issued":{"date-parts":[["1954","6","15"]]},"page":"1498-1524","publisher":"American Physical Society","title":"Simplified LCAO Method for the Periodic Potential Problem","title-short":"Phys. Rev.","type":"article-journal","volume":"94"},"uris":["http://www.mendeley.com/documents/?uuid=ab7a6242-019d-4350-8da8-0fe98f56a014"]}],"mendeley":{"formattedCitation":"[69]","plainTextFormattedCitation":"[69]","previouslyFormattedCitation":"[69]"},"properties":{"noteIndex":0},"schema":"https://github.com/citation-style-language/schema/raw/master/csl-citation.json"}</w:instrText>
      </w:r>
      <w:r w:rsidR="003102EF" w:rsidRPr="00C87244">
        <w:rPr>
          <w:lang w:val="en-US"/>
        </w:rPr>
        <w:fldChar w:fldCharType="separate"/>
      </w:r>
      <w:r w:rsidR="00C818CE" w:rsidRPr="00C818CE">
        <w:rPr>
          <w:noProof/>
          <w:lang w:val="en-US"/>
        </w:rPr>
        <w:t>[69]</w:t>
      </w:r>
      <w:r w:rsidR="003102EF" w:rsidRPr="00C87244">
        <w:rPr>
          <w:lang w:val="en-US"/>
        </w:rPr>
        <w:fldChar w:fldCharType="end"/>
      </w:r>
      <w:r w:rsidRPr="00C87244">
        <w:rPr>
          <w:lang w:val="en-US"/>
        </w:rPr>
        <w:t>.</w:t>
      </w:r>
    </w:p>
    <w:p w14:paraId="0B96D20C" w14:textId="4AE8D3D9" w:rsidR="00D15DB5" w:rsidRPr="00C87244" w:rsidRDefault="00D15DB5" w:rsidP="009774A8">
      <w:pPr>
        <w:numPr>
          <w:ilvl w:val="1"/>
          <w:numId w:val="2"/>
        </w:numPr>
        <w:spacing w:after="0" w:line="312" w:lineRule="auto"/>
        <w:rPr>
          <w:lang w:val="en-US"/>
        </w:rPr>
      </w:pPr>
      <w:r w:rsidRPr="00C87244">
        <w:rPr>
          <w:color w:val="1F497D" w:themeColor="text2"/>
          <w:lang w:val="en-US"/>
        </w:rPr>
        <w:t>TB_Molteni.f90</w:t>
      </w:r>
      <w:r w:rsidRPr="00C87244">
        <w:rPr>
          <w:lang w:val="en-US"/>
        </w:rPr>
        <w:t xml:space="preserve"> – contains subroutines to calculate TB Hamiltonian </w:t>
      </w:r>
      <w:r w:rsidR="00A145DD" w:rsidRPr="00C87244">
        <w:rPr>
          <w:lang w:val="en-US"/>
        </w:rPr>
        <w:t>within the sp</w:t>
      </w:r>
      <w:r w:rsidR="00A145DD" w:rsidRPr="00C87244">
        <w:rPr>
          <w:vertAlign w:val="superscript"/>
          <w:lang w:val="en-US"/>
        </w:rPr>
        <w:t>3</w:t>
      </w:r>
      <w:r w:rsidR="00A145DD" w:rsidRPr="00C87244">
        <w:rPr>
          <w:lang w:val="en-US"/>
        </w:rPr>
        <w:t xml:space="preserve">s*-basis set </w:t>
      </w:r>
      <w:r w:rsidRPr="00C87244">
        <w:rPr>
          <w:lang w:val="en-US"/>
        </w:rPr>
        <w:t xml:space="preserve">and repulsive energy, and corresponding forces, according to Molteni </w:t>
      </w:r>
      <w:r w:rsidRPr="00C87244">
        <w:rPr>
          <w:i/>
          <w:lang w:val="en-US"/>
        </w:rPr>
        <w:t>et al</w:t>
      </w:r>
      <w:r w:rsidRPr="00C87244">
        <w:rPr>
          <w:lang w:val="en-US"/>
        </w:rPr>
        <w:t>.</w:t>
      </w:r>
      <w:r w:rsidR="003102EF" w:rsidRPr="00C87244">
        <w:rPr>
          <w:lang w:val="en-US"/>
        </w:rPr>
        <w:fldChar w:fldCharType="begin" w:fldLock="1"/>
      </w:r>
      <w:r w:rsidR="00746EF4">
        <w:rPr>
          <w:lang w:val="en-US"/>
        </w:rPr>
        <w:instrText>ADDIN CSL_CITATION {"citationItems":[{"id":"ITEM-1","itemData":{"DOI":"10.1088/0953-8984/6/28/003","ISSN":"0953-8984","author":[{"dropping-particle":"","family":"Molteni","given":"C","non-dropping-particle":"","parse-names":false,"suffix":""},{"dropping-particle":"","family":"Colombo","given":"L","non-dropping-particle":"","parse-names":false,"suffix":""},{"dropping-particle":"","family":"Miglio","given":"L","non-dropping-particle":"","parse-names":false,"suffix":""}],"container-title":"Journal of Physics: Condensed Matter","id":"ITEM-1","issue":"28","issued":{"date-parts":[["1994","7","11"]]},"language":"en","page":"5243-5254","publisher":"IOP Publishing","title":"Tight-binding molecular dynamics in liquid III-V compounds. I. Potential generation","type":"article-journal","volume":"6"},"uris":["http://www.mendeley.com/documents/?uuid=86e3b4ed-9282-4808-9450-56cde35d6dce"]}],"mendeley":{"formattedCitation":"[128]","plainTextFormattedCitation":"[128]","previouslyFormattedCitation":"[128]"},"properties":{"noteIndex":0},"schema":"https://github.com/citation-style-language/schema/raw/master/csl-citation.json"}</w:instrText>
      </w:r>
      <w:r w:rsidR="003102EF" w:rsidRPr="00C87244">
        <w:rPr>
          <w:lang w:val="en-US"/>
        </w:rPr>
        <w:fldChar w:fldCharType="separate"/>
      </w:r>
      <w:r w:rsidR="00746EF4" w:rsidRPr="00746EF4">
        <w:rPr>
          <w:noProof/>
          <w:lang w:val="en-US"/>
        </w:rPr>
        <w:t>[128]</w:t>
      </w:r>
      <w:r w:rsidR="003102EF" w:rsidRPr="00C87244">
        <w:rPr>
          <w:lang w:val="en-US"/>
        </w:rPr>
        <w:fldChar w:fldCharType="end"/>
      </w:r>
      <w:r w:rsidRPr="00C87244">
        <w:rPr>
          <w:lang w:val="en-US"/>
        </w:rPr>
        <w:t>.</w:t>
      </w:r>
    </w:p>
    <w:p w14:paraId="3404BA8D" w14:textId="42C964EF" w:rsidR="00D15DB5" w:rsidRPr="00C87244" w:rsidRDefault="00161A18" w:rsidP="009774A8">
      <w:pPr>
        <w:numPr>
          <w:ilvl w:val="1"/>
          <w:numId w:val="2"/>
        </w:numPr>
        <w:spacing w:after="0" w:line="312" w:lineRule="auto"/>
        <w:rPr>
          <w:lang w:val="en-US"/>
        </w:rPr>
      </w:pPr>
      <w:r w:rsidRPr="00C87244">
        <w:rPr>
          <w:color w:val="1F497D" w:themeColor="text2"/>
          <w:lang w:val="en-US"/>
        </w:rPr>
        <w:t>TB_NRL</w:t>
      </w:r>
      <w:r w:rsidR="00D15DB5" w:rsidRPr="00C87244">
        <w:rPr>
          <w:color w:val="1F497D" w:themeColor="text2"/>
          <w:lang w:val="en-US"/>
        </w:rPr>
        <w:t xml:space="preserve">.f90 </w:t>
      </w:r>
      <w:r w:rsidR="00D15DB5" w:rsidRPr="00C87244">
        <w:rPr>
          <w:lang w:val="en-US"/>
        </w:rPr>
        <w:t xml:space="preserve">– contains subroutines to calculate TB Hamiltonian </w:t>
      </w:r>
      <w:r w:rsidR="00A145DD" w:rsidRPr="00C87244">
        <w:rPr>
          <w:lang w:val="en-US"/>
        </w:rPr>
        <w:t>within the sp</w:t>
      </w:r>
      <w:r w:rsidR="00A145DD" w:rsidRPr="00C87244">
        <w:rPr>
          <w:vertAlign w:val="superscript"/>
          <w:lang w:val="en-US"/>
        </w:rPr>
        <w:t>3</w:t>
      </w:r>
      <w:r w:rsidRPr="00C87244">
        <w:rPr>
          <w:lang w:val="en-US"/>
        </w:rPr>
        <w:t>d</w:t>
      </w:r>
      <w:r w:rsidRPr="00C87244">
        <w:rPr>
          <w:vertAlign w:val="superscript"/>
          <w:lang w:val="en-US"/>
        </w:rPr>
        <w:t>5</w:t>
      </w:r>
      <w:r w:rsidRPr="00C87244">
        <w:rPr>
          <w:lang w:val="en-US"/>
        </w:rPr>
        <w:t>-</w:t>
      </w:r>
      <w:r w:rsidR="00A145DD" w:rsidRPr="00C87244">
        <w:rPr>
          <w:lang w:val="en-US"/>
        </w:rPr>
        <w:t xml:space="preserve">basis set </w:t>
      </w:r>
      <w:r w:rsidR="00D15DB5" w:rsidRPr="00C87244">
        <w:rPr>
          <w:lang w:val="en-US"/>
        </w:rPr>
        <w:t xml:space="preserve">and corresponding forces, according to </w:t>
      </w:r>
      <w:r w:rsidRPr="00C87244">
        <w:rPr>
          <w:lang w:val="en-US"/>
        </w:rPr>
        <w:t xml:space="preserve">NRL format </w:t>
      </w:r>
      <w:r w:rsidR="003102EF" w:rsidRPr="00C87244">
        <w:rPr>
          <w:lang w:val="en-US"/>
        </w:rPr>
        <w:fldChar w:fldCharType="begin" w:fldLock="1"/>
      </w:r>
      <w:r w:rsidR="00746EF4">
        <w:rPr>
          <w:lang w:val="en-US"/>
        </w:rPr>
        <w:instrText>ADDIN CSL_CITATION {"citationItems":[{"id":"ITEM-1","itemData":{"DOI":"10.1088/0953-8984/15/10/201","ISSN":"0953-8984","author":[{"dropping-particle":"","family":"Papaconstantopoulos","given":"D A","non-dropping-particle":"","parse-names":false,"suffix":""},{"dropping-particle":"","family":"Mehl","given":"M J","non-dropping-particle":"","parse-names":false,"suffix":""}],"container-title":"Journal of Physics: Condensed Matter","id":"ITEM-1","issue":"10","issued":{"date-parts":[["2003","3","19"]]},"page":"R413-R440","publisher":"IOP Publishing","title":"The Slater Koster tight-binding method: a computationally efficient and accurate approach","type":"article-journal","volume":"15"},"uris":["http://www.mendeley.com/documents/?uuid=584c4d4e-945d-32ea-b8cd-874f2b50615d"]}],"mendeley":{"formattedCitation":"[129]","plainTextFormattedCitation":"[129]","previouslyFormattedCitation":"[129]"},"properties":{"noteIndex":0},"schema":"https://github.com/citation-style-language/schema/raw/master/csl-citation.json"}</w:instrText>
      </w:r>
      <w:r w:rsidR="003102EF" w:rsidRPr="00C87244">
        <w:rPr>
          <w:lang w:val="en-US"/>
        </w:rPr>
        <w:fldChar w:fldCharType="separate"/>
      </w:r>
      <w:r w:rsidR="00746EF4" w:rsidRPr="00746EF4">
        <w:rPr>
          <w:noProof/>
          <w:lang w:val="en-US"/>
        </w:rPr>
        <w:t>[129]</w:t>
      </w:r>
      <w:r w:rsidR="003102EF" w:rsidRPr="00C87244">
        <w:rPr>
          <w:lang w:val="en-US"/>
        </w:rPr>
        <w:fldChar w:fldCharType="end"/>
      </w:r>
      <w:r w:rsidR="00D15DB5" w:rsidRPr="00C87244">
        <w:rPr>
          <w:lang w:val="en-US"/>
        </w:rPr>
        <w:t>.</w:t>
      </w:r>
    </w:p>
    <w:p w14:paraId="347582CC" w14:textId="3DA51863" w:rsidR="00161A18" w:rsidRPr="00C87244" w:rsidRDefault="00161A18" w:rsidP="009774A8">
      <w:pPr>
        <w:numPr>
          <w:ilvl w:val="1"/>
          <w:numId w:val="2"/>
        </w:numPr>
        <w:spacing w:after="0" w:line="312" w:lineRule="auto"/>
        <w:rPr>
          <w:lang w:val="en-US"/>
        </w:rPr>
      </w:pPr>
      <w:r w:rsidRPr="00C87244">
        <w:rPr>
          <w:color w:val="1F497D" w:themeColor="text2"/>
          <w:lang w:val="en-US"/>
        </w:rPr>
        <w:t xml:space="preserve">TB_Pettifor.f90 </w:t>
      </w:r>
      <w:r w:rsidRPr="00C87244">
        <w:rPr>
          <w:lang w:val="en-US"/>
        </w:rPr>
        <w:t>– contains subroutines to calculate TB Hamiltonian within the sp</w:t>
      </w:r>
      <w:r w:rsidRPr="00C87244">
        <w:rPr>
          <w:vertAlign w:val="superscript"/>
          <w:lang w:val="en-US"/>
        </w:rPr>
        <w:t>3</w:t>
      </w:r>
      <w:r w:rsidRPr="00C87244">
        <w:rPr>
          <w:lang w:val="en-US"/>
        </w:rPr>
        <w:t xml:space="preserve">-basis set and repulsive energy, and corresponding forces, according to Pettifor </w:t>
      </w:r>
      <w:r w:rsidRPr="00C87244">
        <w:rPr>
          <w:i/>
          <w:lang w:val="en-US"/>
        </w:rPr>
        <w:t>et al</w:t>
      </w:r>
      <w:r w:rsidRPr="00C87244">
        <w:rPr>
          <w:lang w:val="en-US"/>
        </w:rPr>
        <w:t>.</w:t>
      </w:r>
      <w:r w:rsidR="003102EF" w:rsidRPr="00C87244">
        <w:rPr>
          <w:lang w:val="en-US"/>
        </w:rPr>
        <w:fldChar w:fldCharType="begin" w:fldLock="1"/>
      </w:r>
      <w:r w:rsidR="00746EF4">
        <w:rPr>
          <w:lang w:val="en-US"/>
        </w:rPr>
        <w:instrText>ADDIN CSL_CITATION {"citationItems":[{"id":"ITEM-1","itemData":{"author":[{"dropping-particle":"","family":"Harald O. Jeschke","given":"","non-dropping-particle":"","parse-names":false,"suffix":""}],"id":"ITEM-1","issued":{"date-parts":[["2000"]]},"number-of-pages":"171","publisher":"Technical University of Berlin","title":"Theory for optically created nonequilibrium in covalent solids","type":"thesis"},"uris":["http://www.mendeley.com/documents/?uuid=9eb837b0-c2fa-4424-9fa4-4cdabf70f661"]}],"mendeley":{"formattedCitation":"[130]","plainTextFormattedCitation":"[130]","previouslyFormattedCitation":"[130]"},"properties":{"noteIndex":0},"schema":"https://github.com/citation-style-language/schema/raw/master/csl-citation.json"}</w:instrText>
      </w:r>
      <w:r w:rsidR="003102EF" w:rsidRPr="00C87244">
        <w:rPr>
          <w:lang w:val="en-US"/>
        </w:rPr>
        <w:fldChar w:fldCharType="separate"/>
      </w:r>
      <w:r w:rsidR="00746EF4" w:rsidRPr="00746EF4">
        <w:rPr>
          <w:noProof/>
          <w:lang w:val="en-US"/>
        </w:rPr>
        <w:t>[130]</w:t>
      </w:r>
      <w:r w:rsidR="003102EF" w:rsidRPr="00C87244">
        <w:rPr>
          <w:lang w:val="en-US"/>
        </w:rPr>
        <w:fldChar w:fldCharType="end"/>
      </w:r>
      <w:r w:rsidRPr="00C87244">
        <w:rPr>
          <w:lang w:val="en-US"/>
        </w:rPr>
        <w:t>.</w:t>
      </w:r>
    </w:p>
    <w:p w14:paraId="2F3128E3" w14:textId="11F37B32" w:rsidR="0002755E" w:rsidRPr="0002755E" w:rsidRDefault="0002755E" w:rsidP="009774A8">
      <w:pPr>
        <w:numPr>
          <w:ilvl w:val="1"/>
          <w:numId w:val="2"/>
        </w:numPr>
        <w:spacing w:after="0" w:line="312" w:lineRule="auto"/>
        <w:rPr>
          <w:lang w:val="en-US"/>
        </w:rPr>
      </w:pPr>
      <w:r w:rsidRPr="00C87244">
        <w:rPr>
          <w:color w:val="1F497D" w:themeColor="text2"/>
          <w:lang w:val="en-US"/>
        </w:rPr>
        <w:t>TB_</w:t>
      </w:r>
      <w:r>
        <w:rPr>
          <w:color w:val="1F497D" w:themeColor="text2"/>
          <w:lang w:val="en-US"/>
        </w:rPr>
        <w:t>x</w:t>
      </w:r>
      <w:r w:rsidRPr="00C87244">
        <w:rPr>
          <w:color w:val="1F497D" w:themeColor="text2"/>
          <w:lang w:val="en-US"/>
        </w:rPr>
        <w:t>TB.f90</w:t>
      </w:r>
      <w:r>
        <w:rPr>
          <w:color w:val="1F497D" w:themeColor="text2"/>
          <w:lang w:val="en-US"/>
        </w:rPr>
        <w:t xml:space="preserve"> </w:t>
      </w:r>
      <w:r w:rsidRPr="00C87244">
        <w:rPr>
          <w:lang w:val="en-US"/>
        </w:rPr>
        <w:t>–</w:t>
      </w:r>
      <w:r>
        <w:rPr>
          <w:lang w:val="en-US"/>
        </w:rPr>
        <w:t xml:space="preserve"> contains first attempts to introduce xTB parameterization </w:t>
      </w:r>
      <w:r>
        <w:rPr>
          <w:lang w:val="en-US"/>
        </w:rPr>
        <w:fldChar w:fldCharType="begin" w:fldLock="1"/>
      </w:r>
      <w:r w:rsidR="00746EF4">
        <w:rPr>
          <w:lang w:val="en-US"/>
        </w:rPr>
        <w:instrText>ADDIN CSL_CITATION {"citationItems":[{"id":"ITEM-1","itemData":{"DOI":"10.26434/CHEMRXIV.8326202.V1","abstract":"We propose a semiempirical quantum chemical method, designed for the fast calculation of molecular Geometries, vibrational Frequencies and Non-covalent interaction energies (GFN) of systems with up to a few thousand atoms. Like its predecessors GFN-xTB and GFN2-xTB, the new method termed GFN0-xTB is parameterized for all elements up to radon (Z = 86) and mostly shares well-known density functional tight-binding approximations as well as basis set and integral approximations. The main new feature is the avoidance of the self-consistent charge iterations leading to speed-ups of a factor of 2-20 depending on the size and electronic complexity of the system. This is achieved by including only quantum mechanical contributions up to first-order which are incorporated similar to the previous versions without any pair-specific parameterization. The essential electrostatic electronic interaction is treated by a classical electronegativity equilibration charge model yielding atomic partial charges that enter the electronic Hamiltonian indirectly. Furthermore, the atomic charge-dependent D4 dispersion correction is included to account for long range London correlation effects. Formulas for analytical total energy gradients with respect to nuclear displacements are derived and implemented in the xtb code allowing numerically very precise structure optimizations. The neglect of self-consistent energy terms not only leads to a large gain in computational speed but also can increase robustness in electronically difficult situations because ill-convergence or artificial charge-transfer (CT) is avoided. The comparison of GFN0-xTB and GFN/GFN2-xTB allows dissection of quantum electronic polarization and CT effects thereby improving our understanding of chemical bonding. Compared to the most sophisticated multipole-based GFN2-xTB model (which approaches DFT accuracy for the target properties closely), GFN0-xTB performs slightly worse for non-covalent interactions and molecular structures, while very good results are observed for conformational energies. Vibrational frequencies are obtained less accurately than with GFN/GFN2-xTB but they may still be useful for various purposes like estimating relative thermostatistical reaction energies. Most exceptional is the fact that even relatively complicated transition metal complex structures can be accurately optimized with a non-self-consistent quantum approach. The new method bridges the gap between force-fields and traditional…","author":[{"dropping-particle":"","family":"Pracht","given":"Philipp","non-dropping-particle":"","parse-names":false,"suffix":""},{"dropping-particle":"","family":"Caldeweyher","given":"Eike","non-dropping-particle":"","parse-names":false,"suffix":""},{"dropping-particle":"","family":"Ehlert","given":"Sebastian","non-dropping-particle":"","parse-names":false,"suffix":""},{"dropping-particle":"","family":"Grimme","given":"Stefan","non-dropping-particle":"","parse-names":false,"suffix":""}],"id":"ITEM-1","issued":{"date-parts":[["2019","6"]]},"publisher":"ChemRxiv","title":"A Robust Non-Self-Consistent Tight-Binding Quantum Chemistry Method for large Molecules","type":"article-journal"},"uris":["http://www.mendeley.com/documents/?uuid=68784020-2801-49eb-b263-969c4ae21c5e"]}],"mendeley":{"formattedCitation":"[89]","plainTextFormattedCitation":"[89]","previouslyFormattedCitation":"[89]"},"properties":{"noteIndex":0},"schema":"https://github.com/citation-style-language/schema/raw/master/csl-citation.json"}</w:instrText>
      </w:r>
      <w:r>
        <w:rPr>
          <w:lang w:val="en-US"/>
        </w:rPr>
        <w:fldChar w:fldCharType="separate"/>
      </w:r>
      <w:r w:rsidR="00746EF4" w:rsidRPr="00746EF4">
        <w:rPr>
          <w:noProof/>
          <w:lang w:val="en-US"/>
        </w:rPr>
        <w:t>[89]</w:t>
      </w:r>
      <w:r>
        <w:rPr>
          <w:lang w:val="en-US"/>
        </w:rPr>
        <w:fldChar w:fldCharType="end"/>
      </w:r>
      <w:r>
        <w:rPr>
          <w:lang w:val="en-US"/>
        </w:rPr>
        <w:t xml:space="preserve"> (</w:t>
      </w:r>
      <w:r w:rsidRPr="0002755E">
        <w:rPr>
          <w:i/>
          <w:iCs/>
          <w:lang w:val="en-US"/>
        </w:rPr>
        <w:t>unfinished, cannot be used</w:t>
      </w:r>
      <w:r>
        <w:rPr>
          <w:lang w:val="en-US"/>
        </w:rPr>
        <w:t>)</w:t>
      </w:r>
    </w:p>
    <w:p w14:paraId="1B27A234" w14:textId="052BC3A3" w:rsidR="008F00FF" w:rsidRPr="00C87244" w:rsidRDefault="008F00FF" w:rsidP="009774A8">
      <w:pPr>
        <w:numPr>
          <w:ilvl w:val="1"/>
          <w:numId w:val="2"/>
        </w:numPr>
        <w:spacing w:after="0" w:line="312" w:lineRule="auto"/>
        <w:rPr>
          <w:lang w:val="en-US"/>
        </w:rPr>
      </w:pPr>
      <w:r w:rsidRPr="00C87244">
        <w:rPr>
          <w:color w:val="1F497D"/>
          <w:lang w:val="en-US"/>
        </w:rPr>
        <w:t xml:space="preserve">Transport.f90 </w:t>
      </w:r>
      <w:r w:rsidRPr="00C87244">
        <w:rPr>
          <w:lang w:val="en-US"/>
        </w:rPr>
        <w:t>– contains simple rate equations mimicking heat transport out of the system</w:t>
      </w:r>
      <w:r w:rsidR="00F64CA6" w:rsidRPr="00C87244">
        <w:rPr>
          <w:lang w:val="en-US"/>
        </w:rPr>
        <w:t xml:space="preserve"> using </w:t>
      </w:r>
      <w:r w:rsidR="002003CE" w:rsidRPr="00C87244">
        <w:rPr>
          <w:lang w:val="en-US"/>
        </w:rPr>
        <w:t xml:space="preserve">a </w:t>
      </w:r>
      <w:r w:rsidR="00F64CA6" w:rsidRPr="00C87244">
        <w:rPr>
          <w:lang w:val="en-US"/>
        </w:rPr>
        <w:t xml:space="preserve">Berendsen thermostat </w:t>
      </w:r>
      <w:r w:rsidR="00F64CA6" w:rsidRPr="00C87244">
        <w:rPr>
          <w:lang w:val="en-US"/>
        </w:rPr>
        <w:fldChar w:fldCharType="begin" w:fldLock="1"/>
      </w:r>
      <w:r w:rsidR="00746EF4">
        <w:rPr>
          <w:lang w:val="en-US"/>
        </w:rPr>
        <w:instrText>ADDIN CSL_CITATION {"citationItems":[{"id":"ITEM-1","itemData":{"DOI":"10.1063/1.448118","ISBN":"doi:10.1063/1.448118","ISSN":"0021-9606","abstract":"In molecular dynamics (MD) simulations the need often arises to maintain such parameters as temperature or pressure rather than energy and volume, or to impose gradients for studying transport properties in nonequilibrium MD. A method is described to realize coupling to an external bath with constant temperature or pressure with adjustable time constants for the coupling. The method is easily extendable to other variables and to gradients, and can be applied also to polyatomic molecules involving internal constraints. The influence of coupling time constants on dynamical variables is evaluated. A leap‐frog algorithm is presented for the general case involving constraints with coupling to both a constant temperature and a constant pressure bath.","author":[{"dropping-particle":"","family":"Berendsen","given":"H J C","non-dropping-particle":"","parse-names":false,"suffix":""},{"dropping-particle":"","family":"Postma","given":"J P M","non-dropping-particle":"","parse-names":false,"suffix":""},{"dropping-particle":"","family":"Gunsteren","given":"W F","non-dropping-particle":"van","parse-names":false,"suffix":""},{"dropping-particle":"","family":"DiNola","given":"A","non-dropping-particle":"","parse-names":false,"suffix":""},{"dropping-particle":"","family":"Haak","given":"J R","non-dropping-particle":"","parse-names":false,"suffix":""}],"container-title":"The Journal of Chemical Physics","id":"ITEM-1","issue":"8","issued":{"date-parts":[["1984","10"]]},"page":"3684-3690","publisher":"AIP Publishing","title":"Molecular dynamics with coupling to an external bath","type":"article-journal","volume":"81"},"uris":["http://www.mendeley.com/documents/?uuid=9854d31f-3dc5-41ba-9488-6c2c61d93720"]}],"mendeley":{"formattedCitation":"[91]","plainTextFormattedCitation":"[91]","previouslyFormattedCitation":"[91]"},"properties":{"noteIndex":0},"schema":"https://github.com/citation-style-language/schema/raw/master/csl-citation.json"}</w:instrText>
      </w:r>
      <w:r w:rsidR="00F64CA6" w:rsidRPr="00C87244">
        <w:rPr>
          <w:lang w:val="en-US"/>
        </w:rPr>
        <w:fldChar w:fldCharType="separate"/>
      </w:r>
      <w:r w:rsidR="00746EF4" w:rsidRPr="00746EF4">
        <w:rPr>
          <w:noProof/>
          <w:lang w:val="en-US"/>
        </w:rPr>
        <w:t>[91]</w:t>
      </w:r>
      <w:r w:rsidR="00F64CA6" w:rsidRPr="00C87244">
        <w:rPr>
          <w:lang w:val="en-US"/>
        </w:rPr>
        <w:fldChar w:fldCharType="end"/>
      </w:r>
      <w:r w:rsidRPr="00C87244">
        <w:rPr>
          <w:lang w:val="en-US"/>
        </w:rPr>
        <w:t>.</w:t>
      </w:r>
    </w:p>
    <w:p w14:paraId="3F281B65" w14:textId="5B4A2686" w:rsidR="00783ACC" w:rsidRDefault="00783ACC" w:rsidP="00783ACC">
      <w:pPr>
        <w:numPr>
          <w:ilvl w:val="1"/>
          <w:numId w:val="2"/>
        </w:numPr>
        <w:spacing w:after="0" w:line="312" w:lineRule="auto"/>
        <w:rPr>
          <w:lang w:val="en-US"/>
        </w:rPr>
      </w:pPr>
      <w:r w:rsidRPr="00C87244">
        <w:rPr>
          <w:color w:val="1F497D"/>
          <w:lang w:val="en-US"/>
        </w:rPr>
        <w:lastRenderedPageBreak/>
        <w:t>XTANT_</w:t>
      </w:r>
      <w:r>
        <w:rPr>
          <w:color w:val="1F497D"/>
          <w:lang w:val="en-US"/>
        </w:rPr>
        <w:t>Analyses</w:t>
      </w:r>
      <w:r w:rsidRPr="00C87244">
        <w:rPr>
          <w:color w:val="1F497D"/>
          <w:lang w:val="en-US"/>
        </w:rPr>
        <w:t>.f90</w:t>
      </w:r>
      <w:r w:rsidRPr="00C87244">
        <w:rPr>
          <w:lang w:val="en-US"/>
        </w:rPr>
        <w:t xml:space="preserve"> – this file contains </w:t>
      </w:r>
      <w:r>
        <w:rPr>
          <w:lang w:val="en-US"/>
        </w:rPr>
        <w:t>subroutines for cohesive energy, split-target cohesive energy, and coordinate-path analysis (instead of the dynamics called from the main XTANT file)</w:t>
      </w:r>
      <w:r w:rsidRPr="00C87244">
        <w:rPr>
          <w:lang w:val="en-US"/>
        </w:rPr>
        <w:t>.</w:t>
      </w:r>
    </w:p>
    <w:p w14:paraId="5A86736A" w14:textId="00AFC431" w:rsidR="00161A18" w:rsidRPr="00783ACC" w:rsidRDefault="00161A18" w:rsidP="00783ACC">
      <w:pPr>
        <w:numPr>
          <w:ilvl w:val="1"/>
          <w:numId w:val="2"/>
        </w:numPr>
        <w:spacing w:after="0" w:line="312" w:lineRule="auto"/>
        <w:rPr>
          <w:lang w:val="en-US"/>
        </w:rPr>
      </w:pPr>
      <w:r w:rsidRPr="00783ACC">
        <w:rPr>
          <w:color w:val="1F497D"/>
          <w:lang w:val="en-US"/>
        </w:rPr>
        <w:t>Universal_constants.f90</w:t>
      </w:r>
      <w:r w:rsidRPr="00783ACC">
        <w:rPr>
          <w:lang w:val="en-US"/>
        </w:rPr>
        <w:t xml:space="preserve"> – this file contains all universal constants.</w:t>
      </w:r>
    </w:p>
    <w:p w14:paraId="73069121" w14:textId="0CE66831" w:rsidR="008F00FF" w:rsidRPr="00C87244" w:rsidRDefault="008F00FF" w:rsidP="009774A8">
      <w:pPr>
        <w:numPr>
          <w:ilvl w:val="1"/>
          <w:numId w:val="2"/>
        </w:numPr>
        <w:spacing w:after="0" w:line="312" w:lineRule="auto"/>
        <w:rPr>
          <w:lang w:val="en-US"/>
        </w:rPr>
      </w:pPr>
      <w:r w:rsidRPr="00C87244">
        <w:rPr>
          <w:color w:val="1F497D"/>
          <w:lang w:val="en-US"/>
        </w:rPr>
        <w:t xml:space="preserve">Use_statements.f90 </w:t>
      </w:r>
      <w:r w:rsidRPr="00C87244">
        <w:rPr>
          <w:lang w:val="en-US"/>
        </w:rPr>
        <w:t>– contains ‘use’ statements included in the main file.</w:t>
      </w:r>
    </w:p>
    <w:p w14:paraId="5DFAA735" w14:textId="77777777" w:rsidR="002A3C2C" w:rsidRPr="00C87244" w:rsidRDefault="002A3C2C" w:rsidP="009774A8">
      <w:pPr>
        <w:numPr>
          <w:ilvl w:val="1"/>
          <w:numId w:val="2"/>
        </w:numPr>
        <w:spacing w:after="0" w:line="312" w:lineRule="auto"/>
        <w:rPr>
          <w:i/>
          <w:lang w:val="en-US"/>
        </w:rPr>
      </w:pPr>
      <w:r w:rsidRPr="00C87244">
        <w:rPr>
          <w:color w:val="1F497D"/>
          <w:lang w:val="en-US"/>
        </w:rPr>
        <w:t>Van_der_Waals.f90</w:t>
      </w:r>
      <w:r w:rsidRPr="00C87244">
        <w:rPr>
          <w:lang w:val="en-US"/>
        </w:rPr>
        <w:t xml:space="preserve"> – this file contains all subroutines to deal with van der Waals potential</w:t>
      </w:r>
      <w:r w:rsidR="008F00FF" w:rsidRPr="00C87244">
        <w:rPr>
          <w:i/>
          <w:lang w:val="en-US"/>
        </w:rPr>
        <w:t>.</w:t>
      </w:r>
    </w:p>
    <w:p w14:paraId="73ED7EC8" w14:textId="77777777" w:rsidR="00842AAF" w:rsidRPr="00C87244" w:rsidRDefault="00842AAF" w:rsidP="009774A8">
      <w:pPr>
        <w:numPr>
          <w:ilvl w:val="1"/>
          <w:numId w:val="2"/>
        </w:numPr>
        <w:spacing w:after="0" w:line="312" w:lineRule="auto"/>
        <w:rPr>
          <w:lang w:val="en-US"/>
        </w:rPr>
      </w:pPr>
      <w:r w:rsidRPr="00C87244">
        <w:rPr>
          <w:color w:val="1F497D"/>
          <w:lang w:val="en-US"/>
        </w:rPr>
        <w:t>Variables.f90 –</w:t>
      </w:r>
      <w:r w:rsidRPr="00C87244">
        <w:rPr>
          <w:lang w:val="en-US"/>
        </w:rPr>
        <w:t xml:space="preserve"> this file contains all global variables</w:t>
      </w:r>
      <w:r w:rsidR="00925F7A" w:rsidRPr="00C87244">
        <w:rPr>
          <w:lang w:val="en-US"/>
        </w:rPr>
        <w:t xml:space="preserve"> (mainly as defined objects)</w:t>
      </w:r>
      <w:r w:rsidRPr="00C87244">
        <w:rPr>
          <w:lang w:val="en-US"/>
        </w:rPr>
        <w:t xml:space="preserve"> used throughout the code.</w:t>
      </w:r>
    </w:p>
    <w:p w14:paraId="7925B963" w14:textId="5554206C" w:rsidR="008D4EC2" w:rsidRPr="00C87244" w:rsidRDefault="008D4EC2" w:rsidP="009774A8">
      <w:pPr>
        <w:numPr>
          <w:ilvl w:val="1"/>
          <w:numId w:val="2"/>
        </w:numPr>
        <w:spacing w:after="0" w:line="312" w:lineRule="auto"/>
        <w:rPr>
          <w:lang w:val="en-US"/>
        </w:rPr>
      </w:pPr>
      <w:r w:rsidRPr="00C87244">
        <w:rPr>
          <w:color w:val="1F497D"/>
          <w:lang w:val="en-US"/>
        </w:rPr>
        <w:t>ZBL_potential.f90</w:t>
      </w:r>
      <w:r w:rsidRPr="00C87244">
        <w:rPr>
          <w:lang w:val="en-US"/>
        </w:rPr>
        <w:t xml:space="preserve"> –</w:t>
      </w:r>
      <w:r w:rsidR="009E15A1">
        <w:rPr>
          <w:lang w:val="en-US"/>
        </w:rPr>
        <w:t xml:space="preserve"> </w:t>
      </w:r>
      <w:r w:rsidRPr="00C87244">
        <w:rPr>
          <w:lang w:val="en-US"/>
        </w:rPr>
        <w:t>core-core repulsion</w:t>
      </w:r>
      <w:r w:rsidR="009E15A1">
        <w:rPr>
          <w:lang w:val="en-US"/>
        </w:rPr>
        <w:t xml:space="preserve"> in the form of the Universal </w:t>
      </w:r>
      <w:r w:rsidR="009E15A1" w:rsidRPr="00C87244">
        <w:rPr>
          <w:lang w:val="en-US"/>
        </w:rPr>
        <w:t xml:space="preserve">ZBL potential </w:t>
      </w:r>
      <w:r w:rsidR="009E15A1" w:rsidRPr="00C87244">
        <w:rPr>
          <w:lang w:val="en-US"/>
        </w:rPr>
        <w:fldChar w:fldCharType="begin" w:fldLock="1"/>
      </w:r>
      <w:r w:rsidR="00C818CE">
        <w:rPr>
          <w:lang w:val="en-US"/>
        </w:rPr>
        <w:instrText>ADDIN CSL_CITATION {"citationItems":[{"id":"ITEM-1","itemData":{"author":[{"dropping-particle":"","family":"Littmark","given":"J. F.","non-dropping-particle":"","parse-names":false,"suffix":""},{"dropping-particle":"","family":"Ziegler","given":"J. P.","non-dropping-particle":"","parse-names":false,"suffix":""},{"dropping-particle":"","family":"Biersack","given":"U.","non-dropping-particle":"","parse-names":false,"suffix":""}],"id":"ITEM-1","issued":{"date-parts":[["1985"]]},"number-of-pages":"321","publisher":"Pergamon Press","publisher-place":"New York","title":"The Stopping and Range of Ions in Solids","type":"book"},"uris":["http://www.mendeley.com/documents/?uuid=491641cb-6fe0-46b8-b211-b6032461f814"]}],"mendeley":{"formattedCitation":"[85]","plainTextFormattedCitation":"[85]","previouslyFormattedCitation":"[85]"},"properties":{"noteIndex":0},"schema":"https://github.com/citation-style-language/schema/raw/master/csl-citation.json"}</w:instrText>
      </w:r>
      <w:r w:rsidR="009E15A1" w:rsidRPr="00C87244">
        <w:rPr>
          <w:lang w:val="en-US"/>
        </w:rPr>
        <w:fldChar w:fldCharType="separate"/>
      </w:r>
      <w:r w:rsidR="00C818CE" w:rsidRPr="00C818CE">
        <w:rPr>
          <w:noProof/>
          <w:lang w:val="en-US"/>
        </w:rPr>
        <w:t>[85]</w:t>
      </w:r>
      <w:r w:rsidR="009E15A1" w:rsidRPr="00C87244">
        <w:rPr>
          <w:lang w:val="en-US"/>
        </w:rPr>
        <w:fldChar w:fldCharType="end"/>
      </w:r>
      <w:r w:rsidR="00746EF4">
        <w:rPr>
          <w:lang w:val="en-US"/>
        </w:rPr>
        <w:t xml:space="preserve"> and its improved version, NLH potential </w:t>
      </w:r>
      <w:r w:rsidR="00746EF4">
        <w:rPr>
          <w:lang w:val="en-US"/>
        </w:rPr>
        <w:fldChar w:fldCharType="begin" w:fldLock="1"/>
      </w:r>
      <w:r w:rsidR="00746EF4">
        <w:rPr>
          <w:lang w:val="en-US"/>
        </w:rPr>
        <w:instrText xml:space="preserve">ADDIN CSL_CITATION {"citationItems":[{"id":"ITEM-1","itemData":{"DOI":"10.1103/PHYSREVA.111.032818/NLH_POTENTIALS_OPENDATA.TAR.GZ","ISSN":"24699934","abstract":"The high-energy repulsive interaction between nuclei at distances much smaller than the equilibrium bond length is the key quantity determining the nuclear stopping power and atom scattering in keV and MeV radiation events. This interaction is traditionally modeled within orbital-free density functional theory with frozen atomic electron densities, following the Ziegler-Biersack-Littmark (ZBL) model. In this work, we calculate atom pair-specific repulsive interatomic potentials with the ZBL model, and compare them to two kinds of quantum chemical calculations (second-order Møller-Plesset perturbation theory in flexible Gaussian basis sets as well as density functional theory with numerical atomic orbital basis sets) which go well beyond the limitations in the ZBL model, allowing the density to relax in the calculations. We show that the repulsive interatomic potentials predicted by the two quantum chemical models agree within </w:instrText>
      </w:r>
      <w:r w:rsidR="00746EF4">
        <w:rPr>
          <w:rFonts w:ascii="Cambria Math" w:hAnsi="Cambria Math" w:cs="Cambria Math"/>
          <w:lang w:val="en-US"/>
        </w:rPr>
        <w:instrText>∼</w:instrText>
      </w:r>
      <w:r w:rsidR="00746EF4">
        <w:rPr>
          <w:lang w:val="en-US"/>
        </w:rPr>
        <w:instrText xml:space="preserve">1% for potential energies above 30 eV, while the ZBL pair-specific potentials and universal ZBL potentials differ much more from either of these calculations. We provide pair-specific fits of the screening functions in terms of three exponentials to the calculations for all pairs Z1-Z2 for 1≤Zi≤92, and show that they agree within </w:instrText>
      </w:r>
      <w:r w:rsidR="00746EF4">
        <w:rPr>
          <w:rFonts w:ascii="Cambria Math" w:hAnsi="Cambria Math" w:cs="Cambria Math"/>
          <w:lang w:val="en-US"/>
        </w:rPr>
        <w:instrText>∼</w:instrText>
      </w:r>
      <w:r w:rsidR="00746EF4">
        <w:rPr>
          <w:lang w:val="en-US"/>
        </w:rPr>
        <w:instrText>2% with the raw data. We use these potentials to simulate ion implantation depth profiles in single-crystalline Si and show very good agreement with experiment. However, we also show that under channeling conditions, the attractive part of the potential can affect the depth profiles.","author":[{"dropping-particle":"","family":"Nordlund","given":"Kai","non-dropping-particle":"","parse-names":false,"suffix":""},{"dropping-particle":"","family":"Lehtola","given":"Susi","non-dropping-particle":"","parse-names":false,"suffix":""},{"dropping-particle":"","family":"Hobler","given":"Gerhard","non-dropping-particle":"","parse-names":false,"suffix":""}],"container-title":"Physical Review A","id":"ITEM-1","issue":"3","issued":{"date-parts":[["2025","3","1"]]},"page":"032818","publisher":"American Physical Society","title":"Repulsive interatomic potentials calculated at three levels of theory","type":"article-journal","volume":"111"},"uris":["http://www.mendeley.com/documents/?uuid=4c62f349-7b1c-3a3d-9fe2-c549b6a6e7cc"]}],"mendeley":{"formattedCitation":"[86]","plainTextFormattedCitation":"[86]","previouslyFormattedCitation":"[86]"},"properties":{"noteIndex":0},"schema":"https://github.com/citation-style-language/schema/raw/master/csl-citation.json"}</w:instrText>
      </w:r>
      <w:r w:rsidR="00746EF4">
        <w:rPr>
          <w:lang w:val="en-US"/>
        </w:rPr>
        <w:fldChar w:fldCharType="separate"/>
      </w:r>
      <w:r w:rsidR="00746EF4" w:rsidRPr="00746EF4">
        <w:rPr>
          <w:noProof/>
          <w:lang w:val="en-US"/>
        </w:rPr>
        <w:t>[86]</w:t>
      </w:r>
      <w:r w:rsidR="00746EF4">
        <w:rPr>
          <w:lang w:val="en-US"/>
        </w:rPr>
        <w:fldChar w:fldCharType="end"/>
      </w:r>
      <w:r w:rsidRPr="00C87244">
        <w:rPr>
          <w:lang w:val="en-US"/>
        </w:rPr>
        <w:t>.</w:t>
      </w:r>
    </w:p>
    <w:p w14:paraId="3745F92F" w14:textId="1FD68A29" w:rsidR="00C727F8" w:rsidRPr="00C87244" w:rsidRDefault="0081451E" w:rsidP="00575CC7">
      <w:pPr>
        <w:spacing w:after="0" w:line="312" w:lineRule="auto"/>
        <w:rPr>
          <w:lang w:val="en-US"/>
        </w:rPr>
      </w:pPr>
      <w:r w:rsidRPr="00C87244">
        <w:rPr>
          <w:lang w:val="en-US"/>
        </w:rPr>
        <w:t>Additionally, the following modules for post-processing of the data can be compiled</w:t>
      </w:r>
      <w:r w:rsidR="00EC1D29" w:rsidRPr="00C87244">
        <w:rPr>
          <w:lang w:val="en-US"/>
        </w:rPr>
        <w:t xml:space="preserve"> (stored in the directory </w:t>
      </w:r>
      <w:r w:rsidR="00EC1D29" w:rsidRPr="00C87244">
        <w:rPr>
          <w:color w:val="1F497D" w:themeColor="text2"/>
          <w:lang w:val="en-US"/>
        </w:rPr>
        <w:t>!XTANT_ANALYSIS_SUBROUTINES</w:t>
      </w:r>
      <w:r w:rsidR="00401855" w:rsidRPr="00C87244">
        <w:rPr>
          <w:lang w:val="en-US"/>
        </w:rPr>
        <w:t>, require separate compilation as described above</w:t>
      </w:r>
      <w:r w:rsidR="00EC1D29" w:rsidRPr="00C87244">
        <w:rPr>
          <w:lang w:val="en-US"/>
        </w:rPr>
        <w:t>)</w:t>
      </w:r>
      <w:r w:rsidRPr="00C87244">
        <w:rPr>
          <w:lang w:val="en-US"/>
        </w:rPr>
        <w:t>:</w:t>
      </w:r>
    </w:p>
    <w:p w14:paraId="12756169" w14:textId="2F996913" w:rsidR="0081451E" w:rsidRPr="00C87244" w:rsidRDefault="0081451E" w:rsidP="00356A86">
      <w:pPr>
        <w:numPr>
          <w:ilvl w:val="0"/>
          <w:numId w:val="17"/>
        </w:numPr>
        <w:spacing w:after="0" w:line="312" w:lineRule="auto"/>
        <w:rPr>
          <w:color w:val="1F497D" w:themeColor="text2"/>
          <w:lang w:val="en-US"/>
        </w:rPr>
      </w:pPr>
      <w:r w:rsidRPr="00C87244">
        <w:rPr>
          <w:color w:val="1F497D" w:themeColor="text2"/>
          <w:lang w:val="en-US"/>
        </w:rPr>
        <w:t>XTANT_atomic_data_analysis.f90</w:t>
      </w:r>
      <w:r w:rsidR="002178C9" w:rsidRPr="002178C9">
        <w:rPr>
          <w:lang w:val="en-US"/>
        </w:rPr>
        <w:t xml:space="preserve"> – program </w:t>
      </w:r>
      <w:r w:rsidR="002178C9">
        <w:rPr>
          <w:lang w:val="en-US"/>
        </w:rPr>
        <w:t>to analyze atomic data: pair correlation function</w:t>
      </w:r>
    </w:p>
    <w:p w14:paraId="3821A473" w14:textId="752FB04F" w:rsidR="002178C9" w:rsidRPr="00A94EAB" w:rsidRDefault="0081451E" w:rsidP="002178C9">
      <w:pPr>
        <w:numPr>
          <w:ilvl w:val="0"/>
          <w:numId w:val="17"/>
        </w:numPr>
        <w:spacing w:after="0" w:line="312" w:lineRule="auto"/>
        <w:rPr>
          <w:color w:val="1F497D" w:themeColor="text2"/>
          <w:lang w:val="en-US"/>
        </w:rPr>
      </w:pPr>
      <w:r w:rsidRPr="00C87244">
        <w:rPr>
          <w:color w:val="1F497D" w:themeColor="text2"/>
          <w:lang w:val="en-US"/>
        </w:rPr>
        <w:t>XTANT_autocorrelators.f90</w:t>
      </w:r>
      <w:r w:rsidR="002178C9" w:rsidRPr="002178C9">
        <w:rPr>
          <w:lang w:val="en-US"/>
        </w:rPr>
        <w:t xml:space="preserve"> – program </w:t>
      </w:r>
      <w:r w:rsidR="002178C9">
        <w:rPr>
          <w:lang w:val="en-US"/>
        </w:rPr>
        <w:t>to analyze atomic motion: velocity autocorrelation and phonon spectrum</w:t>
      </w:r>
    </w:p>
    <w:p w14:paraId="7B351A43" w14:textId="082CE4F9" w:rsidR="00A94EAB" w:rsidRPr="00A94EAB" w:rsidRDefault="00A94EAB" w:rsidP="00A94EAB">
      <w:pPr>
        <w:numPr>
          <w:ilvl w:val="0"/>
          <w:numId w:val="17"/>
        </w:numPr>
        <w:spacing w:after="0" w:line="312" w:lineRule="auto"/>
        <w:rPr>
          <w:color w:val="1F497D" w:themeColor="text2"/>
          <w:lang w:val="en-US"/>
        </w:rPr>
      </w:pPr>
      <w:r w:rsidRPr="00A94EAB">
        <w:rPr>
          <w:color w:val="1F497D" w:themeColor="text2"/>
          <w:lang w:val="en-US"/>
        </w:rPr>
        <w:t>XTANT_average_diffraction.f90</w:t>
      </w:r>
      <w:r w:rsidRPr="002178C9">
        <w:rPr>
          <w:lang w:val="en-US"/>
        </w:rPr>
        <w:t xml:space="preserve"> – program </w:t>
      </w:r>
      <w:r>
        <w:rPr>
          <w:lang w:val="en-US"/>
        </w:rPr>
        <w:t>to calculate average diffraction peaks intensities from a set of simulations</w:t>
      </w:r>
    </w:p>
    <w:p w14:paraId="418BB153" w14:textId="2125A85B" w:rsidR="002178C9" w:rsidRPr="00C87244" w:rsidRDefault="0081451E" w:rsidP="002178C9">
      <w:pPr>
        <w:numPr>
          <w:ilvl w:val="0"/>
          <w:numId w:val="17"/>
        </w:numPr>
        <w:spacing w:after="0" w:line="312" w:lineRule="auto"/>
        <w:rPr>
          <w:color w:val="1F497D" w:themeColor="text2"/>
          <w:lang w:val="en-US"/>
        </w:rPr>
      </w:pPr>
      <w:r w:rsidRPr="00C87244">
        <w:rPr>
          <w:color w:val="1F497D" w:themeColor="text2"/>
          <w:lang w:val="en-US"/>
        </w:rPr>
        <w:t>XTANT_coupling_parameter.f90</w:t>
      </w:r>
      <w:r w:rsidR="002178C9" w:rsidRPr="002178C9">
        <w:rPr>
          <w:lang w:val="en-US"/>
        </w:rPr>
        <w:t xml:space="preserve"> – program </w:t>
      </w:r>
      <w:r w:rsidR="002178C9">
        <w:rPr>
          <w:lang w:val="en-US"/>
        </w:rPr>
        <w:t>to extract the coupling parameter (and electronic chemical potential, heat capacity, and pressure) as a function of the electronic temperature from a series of XTANT-3 calculations</w:t>
      </w:r>
    </w:p>
    <w:p w14:paraId="3CB872EA" w14:textId="5B9356D0" w:rsidR="002178C9" w:rsidRPr="00C87244" w:rsidRDefault="0081451E" w:rsidP="002178C9">
      <w:pPr>
        <w:numPr>
          <w:ilvl w:val="0"/>
          <w:numId w:val="17"/>
        </w:numPr>
        <w:spacing w:after="0" w:line="312" w:lineRule="auto"/>
        <w:rPr>
          <w:color w:val="1F497D" w:themeColor="text2"/>
          <w:lang w:val="en-US"/>
        </w:rPr>
      </w:pPr>
      <w:r w:rsidRPr="00C87244">
        <w:rPr>
          <w:color w:val="1F497D" w:themeColor="text2"/>
          <w:lang w:val="en-US"/>
        </w:rPr>
        <w:t>XTANT_dielectric_function_analysis.f90</w:t>
      </w:r>
      <w:r w:rsidR="002178C9" w:rsidRPr="002178C9">
        <w:rPr>
          <w:lang w:val="en-US"/>
        </w:rPr>
        <w:t xml:space="preserve"> – program </w:t>
      </w:r>
      <w:r w:rsidR="002178C9">
        <w:rPr>
          <w:lang w:val="en-US"/>
        </w:rPr>
        <w:t>to extract the optical coefficients from the calculated CDF for the given incident pulse and layer parameters</w:t>
      </w:r>
    </w:p>
    <w:p w14:paraId="3E765F93" w14:textId="42953CA8" w:rsidR="002178C9" w:rsidRPr="00C87244" w:rsidRDefault="002178C9" w:rsidP="002178C9">
      <w:pPr>
        <w:numPr>
          <w:ilvl w:val="0"/>
          <w:numId w:val="17"/>
        </w:numPr>
        <w:spacing w:after="0" w:line="312" w:lineRule="auto"/>
        <w:rPr>
          <w:color w:val="1F497D" w:themeColor="text2"/>
          <w:lang w:val="en-US"/>
        </w:rPr>
      </w:pPr>
      <w:r w:rsidRPr="00C87244">
        <w:rPr>
          <w:color w:val="1F497D" w:themeColor="text2"/>
          <w:lang w:val="en-US"/>
        </w:rPr>
        <w:t>XTANT_e</w:t>
      </w:r>
      <w:r>
        <w:rPr>
          <w:color w:val="1F497D" w:themeColor="text2"/>
          <w:lang w:val="en-US"/>
        </w:rPr>
        <w:t>l_distribution_analysis</w:t>
      </w:r>
      <w:r w:rsidRPr="00C87244">
        <w:rPr>
          <w:color w:val="1F497D" w:themeColor="text2"/>
          <w:lang w:val="en-US"/>
        </w:rPr>
        <w:t>.f90</w:t>
      </w:r>
      <w:r w:rsidRPr="002178C9">
        <w:rPr>
          <w:lang w:val="en-US"/>
        </w:rPr>
        <w:t xml:space="preserve"> – program </w:t>
      </w:r>
      <w:r>
        <w:rPr>
          <w:lang w:val="en-US"/>
        </w:rPr>
        <w:t>to analyze electronic distribution function, plot its evolution</w:t>
      </w:r>
    </w:p>
    <w:p w14:paraId="357883FA" w14:textId="62F621F7" w:rsidR="002178C9" w:rsidRPr="00C87244" w:rsidRDefault="002178C9" w:rsidP="002178C9">
      <w:pPr>
        <w:numPr>
          <w:ilvl w:val="0"/>
          <w:numId w:val="17"/>
        </w:numPr>
        <w:spacing w:after="0" w:line="312" w:lineRule="auto"/>
        <w:rPr>
          <w:color w:val="1F497D" w:themeColor="text2"/>
          <w:lang w:val="en-US"/>
        </w:rPr>
      </w:pPr>
      <w:r w:rsidRPr="00C87244">
        <w:rPr>
          <w:color w:val="1F497D" w:themeColor="text2"/>
          <w:lang w:val="en-US"/>
        </w:rPr>
        <w:t>XTANT_entropy.f90</w:t>
      </w:r>
      <w:r>
        <w:rPr>
          <w:color w:val="1F497D" w:themeColor="text2"/>
          <w:lang w:val="en-US"/>
        </w:rPr>
        <w:t xml:space="preserve"> </w:t>
      </w:r>
      <w:r w:rsidRPr="002178C9">
        <w:rPr>
          <w:lang w:val="en-US"/>
        </w:rPr>
        <w:t xml:space="preserve">– program </w:t>
      </w:r>
      <w:r>
        <w:rPr>
          <w:lang w:val="en-US"/>
        </w:rPr>
        <w:t>to analyze electronic entropy</w:t>
      </w:r>
    </w:p>
    <w:p w14:paraId="2101D777" w14:textId="46D6CC10" w:rsidR="002178C9" w:rsidRPr="00C87244" w:rsidRDefault="00405C75" w:rsidP="002178C9">
      <w:pPr>
        <w:numPr>
          <w:ilvl w:val="0"/>
          <w:numId w:val="17"/>
        </w:numPr>
        <w:spacing w:after="0" w:line="312" w:lineRule="auto"/>
        <w:rPr>
          <w:color w:val="1F497D" w:themeColor="text2"/>
          <w:lang w:val="en-US"/>
        </w:rPr>
      </w:pPr>
      <w:r w:rsidRPr="00C87244">
        <w:rPr>
          <w:color w:val="1F497D" w:themeColor="text2"/>
          <w:lang w:val="en-US"/>
        </w:rPr>
        <w:t>XTANT_fragmentation.f90</w:t>
      </w:r>
      <w:r w:rsidR="002178C9">
        <w:rPr>
          <w:color w:val="1F497D" w:themeColor="text2"/>
          <w:lang w:val="en-US"/>
        </w:rPr>
        <w:t xml:space="preserve"> </w:t>
      </w:r>
      <w:r w:rsidR="002178C9" w:rsidRPr="002178C9">
        <w:rPr>
          <w:lang w:val="en-US"/>
        </w:rPr>
        <w:t xml:space="preserve">– program </w:t>
      </w:r>
      <w:r w:rsidR="002178C9">
        <w:rPr>
          <w:lang w:val="en-US"/>
        </w:rPr>
        <w:t xml:space="preserve">to analyze atomic fragmentation for </w:t>
      </w:r>
      <w:r w:rsidR="00EA28EF">
        <w:rPr>
          <w:lang w:val="en-US"/>
        </w:rPr>
        <w:t>given separation distance in the simulation</w:t>
      </w:r>
    </w:p>
    <w:p w14:paraId="2263FDA3" w14:textId="77777777" w:rsidR="00EE5EC4" w:rsidRPr="00C87244" w:rsidRDefault="00C727F8" w:rsidP="00356A86">
      <w:pPr>
        <w:pStyle w:val="Heading1"/>
        <w:numPr>
          <w:ilvl w:val="0"/>
          <w:numId w:val="27"/>
        </w:numPr>
        <w:rPr>
          <w:lang w:val="en-US"/>
        </w:rPr>
      </w:pPr>
      <w:bookmarkStart w:id="223" w:name="_Ref113529112"/>
      <w:bookmarkStart w:id="224" w:name="_Ref113546636"/>
      <w:bookmarkStart w:id="225" w:name="_Ref113546970"/>
      <w:bookmarkStart w:id="226" w:name="_Ref113547075"/>
      <w:bookmarkStart w:id="227" w:name="_Toc138149174"/>
      <w:bookmarkStart w:id="228" w:name="_Toc237682870"/>
      <w:r w:rsidRPr="00C87244">
        <w:rPr>
          <w:lang w:val="en-US"/>
        </w:rPr>
        <w:t>INPUT FILES</w:t>
      </w:r>
      <w:bookmarkEnd w:id="223"/>
      <w:bookmarkEnd w:id="224"/>
      <w:bookmarkEnd w:id="225"/>
      <w:bookmarkEnd w:id="226"/>
      <w:bookmarkEnd w:id="227"/>
      <w:bookmarkEnd w:id="228"/>
    </w:p>
    <w:p w14:paraId="71062D47" w14:textId="77777777" w:rsidR="00C727F8" w:rsidRPr="00C87244" w:rsidRDefault="00C727F8" w:rsidP="00575CC7">
      <w:pPr>
        <w:spacing w:after="0" w:line="312" w:lineRule="auto"/>
        <w:rPr>
          <w:lang w:val="en-US"/>
        </w:rPr>
      </w:pPr>
    </w:p>
    <w:p w14:paraId="1105E52B" w14:textId="7016D362" w:rsidR="000C7D1F" w:rsidRDefault="00C727F8" w:rsidP="00575CC7">
      <w:pPr>
        <w:spacing w:after="0" w:line="312" w:lineRule="auto"/>
        <w:rPr>
          <w:lang w:val="en-US"/>
        </w:rPr>
      </w:pPr>
      <w:r w:rsidRPr="00C87244">
        <w:rPr>
          <w:lang w:val="en-US"/>
        </w:rPr>
        <w:t>T</w:t>
      </w:r>
      <w:r w:rsidR="00575CC7" w:rsidRPr="00C87244">
        <w:rPr>
          <w:lang w:val="en-US"/>
        </w:rPr>
        <w:t xml:space="preserve">he code requires input files </w:t>
      </w:r>
      <w:r w:rsidR="0099047D" w:rsidRPr="00C87244">
        <w:rPr>
          <w:lang w:val="en-US"/>
        </w:rPr>
        <w:t>sto</w:t>
      </w:r>
      <w:r w:rsidR="00EE5EC4" w:rsidRPr="00C87244">
        <w:rPr>
          <w:lang w:val="en-US"/>
        </w:rPr>
        <w:t xml:space="preserve">red in the directory: </w:t>
      </w:r>
      <w:r w:rsidR="00EE5EC4" w:rsidRPr="00C87244">
        <w:rPr>
          <w:color w:val="1F497D"/>
          <w:lang w:val="en-US"/>
        </w:rPr>
        <w:t>INPUT_DATA</w:t>
      </w:r>
      <w:r w:rsidR="00EE5EC4" w:rsidRPr="00C87244">
        <w:rPr>
          <w:lang w:val="en-US"/>
        </w:rPr>
        <w:t xml:space="preserve">. This name cannot be changed. </w:t>
      </w:r>
      <w:r w:rsidR="000C7D1F">
        <w:rPr>
          <w:lang w:val="en-US"/>
        </w:rPr>
        <w:t xml:space="preserve">When running the code, this directory </w:t>
      </w:r>
      <w:r w:rsidR="000C7D1F" w:rsidRPr="000C7D1F">
        <w:rPr>
          <w:i/>
          <w:iCs/>
          <w:lang w:val="en-US"/>
        </w:rPr>
        <w:t>must</w:t>
      </w:r>
      <w:r w:rsidR="000C7D1F">
        <w:rPr>
          <w:lang w:val="en-US"/>
        </w:rPr>
        <w:t xml:space="preserve"> be in the same directory as the XTANT.exe (or XTANT.x), for the code to find its relative path.</w:t>
      </w:r>
    </w:p>
    <w:p w14:paraId="1503FF8C" w14:textId="305AF535" w:rsidR="00575CC7" w:rsidRPr="00C87244" w:rsidRDefault="00EE5EC4" w:rsidP="00575CC7">
      <w:pPr>
        <w:spacing w:after="0" w:line="312" w:lineRule="auto"/>
        <w:rPr>
          <w:lang w:val="en-US"/>
        </w:rPr>
      </w:pPr>
      <w:r w:rsidRPr="00C87244">
        <w:rPr>
          <w:lang w:val="en-US"/>
        </w:rPr>
        <w:t>The directory contains the following files</w:t>
      </w:r>
      <w:r w:rsidR="00BE5743" w:rsidRPr="00C87244">
        <w:rPr>
          <w:lang w:val="en-US"/>
        </w:rPr>
        <w:t xml:space="preserve"> and </w:t>
      </w:r>
      <w:r w:rsidR="004C5590">
        <w:rPr>
          <w:lang w:val="en-US"/>
        </w:rPr>
        <w:t>sub</w:t>
      </w:r>
      <w:r w:rsidR="00BE5743" w:rsidRPr="00C87244">
        <w:rPr>
          <w:lang w:val="en-US"/>
        </w:rPr>
        <w:t>directories</w:t>
      </w:r>
      <w:r w:rsidRPr="00C87244">
        <w:rPr>
          <w:lang w:val="en-US"/>
        </w:rPr>
        <w:t>:</w:t>
      </w:r>
    </w:p>
    <w:p w14:paraId="556F4FFC" w14:textId="6EBE5090" w:rsidR="00575CC7" w:rsidRPr="00C87244" w:rsidRDefault="00EE5EC4" w:rsidP="00356A86">
      <w:pPr>
        <w:numPr>
          <w:ilvl w:val="0"/>
          <w:numId w:val="2"/>
        </w:numPr>
        <w:spacing w:after="0" w:line="312" w:lineRule="auto"/>
        <w:rPr>
          <w:lang w:val="en-US"/>
        </w:rPr>
      </w:pPr>
      <w:r w:rsidRPr="00C87244">
        <w:rPr>
          <w:color w:val="1F497D"/>
          <w:lang w:val="en-US"/>
        </w:rPr>
        <w:t>INPUT_</w:t>
      </w:r>
      <w:r w:rsidR="00C76334" w:rsidRPr="00C87244">
        <w:rPr>
          <w:color w:val="1F497D"/>
          <w:lang w:val="en-US"/>
        </w:rPr>
        <w:t>MATERIAL</w:t>
      </w:r>
      <w:r w:rsidRPr="00C87244">
        <w:rPr>
          <w:color w:val="1F497D"/>
          <w:lang w:val="en-US"/>
        </w:rPr>
        <w:t>.txt</w:t>
      </w:r>
      <w:r w:rsidRPr="00C87244">
        <w:rPr>
          <w:lang w:val="en-US"/>
        </w:rPr>
        <w:t xml:space="preserve"> </w:t>
      </w:r>
      <w:r w:rsidR="004E4A3B" w:rsidRPr="00C87244">
        <w:rPr>
          <w:lang w:val="en-US"/>
        </w:rPr>
        <w:t xml:space="preserve">or </w:t>
      </w:r>
      <w:r w:rsidR="004E4A3B" w:rsidRPr="00C87244">
        <w:rPr>
          <w:color w:val="1F497D"/>
          <w:lang w:val="en-US"/>
        </w:rPr>
        <w:t>INPUT.txt</w:t>
      </w:r>
      <w:r w:rsidR="004E4A3B" w:rsidRPr="00C87244">
        <w:rPr>
          <w:lang w:val="en-US"/>
        </w:rPr>
        <w:t xml:space="preserve"> </w:t>
      </w:r>
      <w:r w:rsidR="00575CC7" w:rsidRPr="00C87244">
        <w:rPr>
          <w:lang w:val="en-US"/>
        </w:rPr>
        <w:t>– input file with all the parameters o</w:t>
      </w:r>
      <w:r w:rsidRPr="00C87244">
        <w:rPr>
          <w:lang w:val="en-US"/>
        </w:rPr>
        <w:t>f the material</w:t>
      </w:r>
      <w:r w:rsidR="00C76334" w:rsidRPr="00C87244">
        <w:rPr>
          <w:lang w:val="en-US"/>
        </w:rPr>
        <w:t xml:space="preserve"> and</w:t>
      </w:r>
      <w:r w:rsidRPr="00C87244">
        <w:rPr>
          <w:lang w:val="en-US"/>
        </w:rPr>
        <w:t xml:space="preserve"> laser pulse</w:t>
      </w:r>
      <w:r w:rsidR="004E4A3B" w:rsidRPr="00C87244">
        <w:rPr>
          <w:lang w:val="en-US"/>
        </w:rPr>
        <w:t xml:space="preserve"> (and, optionally, numerical parameters)</w:t>
      </w:r>
      <w:r w:rsidR="00575CC7" w:rsidRPr="00C87244">
        <w:rPr>
          <w:lang w:val="en-US"/>
        </w:rPr>
        <w:t>.</w:t>
      </w:r>
    </w:p>
    <w:p w14:paraId="2A5C643E" w14:textId="20AF1114" w:rsidR="00C76334" w:rsidRPr="00C87244" w:rsidRDefault="00C76334" w:rsidP="00356A86">
      <w:pPr>
        <w:numPr>
          <w:ilvl w:val="0"/>
          <w:numId w:val="2"/>
        </w:numPr>
        <w:spacing w:after="0" w:line="312" w:lineRule="auto"/>
        <w:rPr>
          <w:lang w:val="en-US"/>
        </w:rPr>
      </w:pPr>
      <w:r w:rsidRPr="00C87244">
        <w:rPr>
          <w:color w:val="1F497D"/>
          <w:lang w:val="en-US"/>
        </w:rPr>
        <w:t>NUMERICAL_PARAMETERS.txt</w:t>
      </w:r>
      <w:r w:rsidRPr="00C87244">
        <w:rPr>
          <w:lang w:val="en-US"/>
        </w:rPr>
        <w:t xml:space="preserve"> – </w:t>
      </w:r>
      <w:r w:rsidR="004E4A3B" w:rsidRPr="00C87244">
        <w:rPr>
          <w:lang w:val="en-US"/>
        </w:rPr>
        <w:t xml:space="preserve">optional </w:t>
      </w:r>
      <w:r w:rsidRPr="00C87244">
        <w:rPr>
          <w:lang w:val="en-US"/>
        </w:rPr>
        <w:t>input file with all the numerical parameters of the calculations</w:t>
      </w:r>
      <w:r w:rsidR="004E4A3B" w:rsidRPr="00C87244">
        <w:rPr>
          <w:lang w:val="en-US"/>
        </w:rPr>
        <w:t xml:space="preserve"> (can be included in the </w:t>
      </w:r>
      <w:r w:rsidR="004E4A3B" w:rsidRPr="00C87244">
        <w:rPr>
          <w:color w:val="1F497D" w:themeColor="text2"/>
          <w:lang w:val="en-US"/>
        </w:rPr>
        <w:t>INPUT.txt</w:t>
      </w:r>
      <w:r w:rsidR="004E4A3B" w:rsidRPr="00C87244">
        <w:rPr>
          <w:lang w:val="en-US"/>
        </w:rPr>
        <w:t>, or set in this separate file)</w:t>
      </w:r>
      <w:r w:rsidRPr="00C87244">
        <w:rPr>
          <w:lang w:val="en-US"/>
        </w:rPr>
        <w:t xml:space="preserve">. </w:t>
      </w:r>
    </w:p>
    <w:p w14:paraId="357E755E" w14:textId="77777777" w:rsidR="00C76334" w:rsidRPr="00C87244" w:rsidRDefault="00E75B9A" w:rsidP="00E75B9A">
      <w:pPr>
        <w:spacing w:after="0" w:line="312" w:lineRule="auto"/>
        <w:rPr>
          <w:lang w:val="en-US"/>
        </w:rPr>
      </w:pPr>
      <w:r w:rsidRPr="00C87244">
        <w:rPr>
          <w:lang w:val="en-US"/>
        </w:rPr>
        <w:lastRenderedPageBreak/>
        <w:t xml:space="preserve">These files cannot be renamed, the program has to be able to find them by these </w:t>
      </w:r>
      <w:r w:rsidR="0063560B" w:rsidRPr="00C87244">
        <w:rPr>
          <w:lang w:val="en-US"/>
        </w:rPr>
        <w:t xml:space="preserve">exact </w:t>
      </w:r>
      <w:r w:rsidRPr="00C87244">
        <w:rPr>
          <w:lang w:val="en-US"/>
        </w:rPr>
        <w:t>names.</w:t>
      </w:r>
    </w:p>
    <w:p w14:paraId="4F695EA1" w14:textId="77777777" w:rsidR="00BE5743" w:rsidRPr="00C87244" w:rsidRDefault="00E75B9A" w:rsidP="00EE5EC4">
      <w:pPr>
        <w:spacing w:after="0" w:line="312" w:lineRule="auto"/>
        <w:rPr>
          <w:lang w:val="en-US"/>
        </w:rPr>
      </w:pPr>
      <w:r w:rsidRPr="00C87244">
        <w:rPr>
          <w:lang w:val="en-US"/>
        </w:rPr>
        <w:t xml:space="preserve">The </w:t>
      </w:r>
      <w:r w:rsidR="00BE5743" w:rsidRPr="00C87244">
        <w:rPr>
          <w:lang w:val="en-US"/>
        </w:rPr>
        <w:t xml:space="preserve">directories with the following names must </w:t>
      </w:r>
      <w:r w:rsidR="0063560B" w:rsidRPr="00C87244">
        <w:rPr>
          <w:lang w:val="en-US"/>
        </w:rPr>
        <w:t xml:space="preserve">also </w:t>
      </w:r>
      <w:r w:rsidR="00BE5743" w:rsidRPr="00C87244">
        <w:rPr>
          <w:lang w:val="en-US"/>
        </w:rPr>
        <w:t>be present:</w:t>
      </w:r>
    </w:p>
    <w:p w14:paraId="18602B45" w14:textId="77777777" w:rsidR="00E75B9A" w:rsidRPr="00C87244" w:rsidRDefault="00E75B9A" w:rsidP="00356A86">
      <w:pPr>
        <w:numPr>
          <w:ilvl w:val="0"/>
          <w:numId w:val="2"/>
        </w:numPr>
        <w:spacing w:after="0" w:line="312" w:lineRule="auto"/>
        <w:rPr>
          <w:lang w:val="en-US"/>
        </w:rPr>
      </w:pPr>
      <w:r w:rsidRPr="00C87244">
        <w:rPr>
          <w:color w:val="1F497D" w:themeColor="text2"/>
          <w:lang w:val="en-US"/>
        </w:rPr>
        <w:t>Atomic_parameters</w:t>
      </w:r>
      <w:r w:rsidRPr="00C87244">
        <w:rPr>
          <w:lang w:val="en-US"/>
        </w:rPr>
        <w:t xml:space="preserve"> must </w:t>
      </w:r>
      <w:r w:rsidR="00BE5743" w:rsidRPr="00C87244">
        <w:rPr>
          <w:lang w:val="en-US"/>
        </w:rPr>
        <w:t>contain</w:t>
      </w:r>
      <w:r w:rsidRPr="00C87244">
        <w:rPr>
          <w:lang w:val="en-US"/>
        </w:rPr>
        <w:t xml:space="preserve"> the following databases:</w:t>
      </w:r>
    </w:p>
    <w:p w14:paraId="3C68B54E" w14:textId="1D1CDE19" w:rsidR="00E75B9A" w:rsidRPr="00C87244" w:rsidRDefault="00BA49A8" w:rsidP="00356A86">
      <w:pPr>
        <w:numPr>
          <w:ilvl w:val="0"/>
          <w:numId w:val="12"/>
        </w:numPr>
        <w:spacing w:after="0" w:line="312" w:lineRule="auto"/>
        <w:rPr>
          <w:lang w:val="en-US"/>
        </w:rPr>
      </w:pPr>
      <w:r w:rsidRPr="00C87244">
        <w:rPr>
          <w:color w:val="1F497D"/>
          <w:lang w:val="en-US"/>
        </w:rPr>
        <w:t>EADL20</w:t>
      </w:r>
      <w:r w:rsidR="00DB7937">
        <w:rPr>
          <w:color w:val="1F497D"/>
          <w:lang w:val="en-US"/>
        </w:rPr>
        <w:t>2</w:t>
      </w:r>
      <w:r w:rsidR="006D3317">
        <w:rPr>
          <w:color w:val="1F497D"/>
          <w:lang w:val="en-US"/>
        </w:rPr>
        <w:t>5</w:t>
      </w:r>
      <w:r w:rsidRPr="00C87244">
        <w:rPr>
          <w:color w:val="1F497D"/>
          <w:lang w:val="en-US"/>
        </w:rPr>
        <w:t>.</w:t>
      </w:r>
      <w:r w:rsidR="00DB7937">
        <w:rPr>
          <w:color w:val="1F497D"/>
          <w:lang w:val="en-US"/>
        </w:rPr>
        <w:t>ALL</w:t>
      </w:r>
      <w:r w:rsidR="00E75B9A" w:rsidRPr="00C87244">
        <w:rPr>
          <w:lang w:val="en-US"/>
        </w:rPr>
        <w:t xml:space="preserve"> – Electronic atomic database (ionization potentials, Auger- and radiative decay rates, kinetic energies of atomic electrons</w:t>
      </w:r>
      <w:r w:rsidR="002003CE" w:rsidRPr="00C87244">
        <w:rPr>
          <w:lang w:val="en-US"/>
        </w:rPr>
        <w:t>,</w:t>
      </w:r>
      <w:r w:rsidR="00E75B9A" w:rsidRPr="00C87244">
        <w:rPr>
          <w:lang w:val="en-US"/>
        </w:rPr>
        <w:t xml:space="preserve"> etc.)</w:t>
      </w:r>
    </w:p>
    <w:p w14:paraId="180056DE" w14:textId="2E2ABC89" w:rsidR="00E75B9A" w:rsidRPr="00C87244" w:rsidRDefault="00BA49A8" w:rsidP="00356A86">
      <w:pPr>
        <w:numPr>
          <w:ilvl w:val="0"/>
          <w:numId w:val="12"/>
        </w:numPr>
        <w:spacing w:after="0" w:line="312" w:lineRule="auto"/>
        <w:rPr>
          <w:lang w:val="en-US"/>
        </w:rPr>
      </w:pPr>
      <w:r w:rsidRPr="00C87244">
        <w:rPr>
          <w:color w:val="1F497D" w:themeColor="text2"/>
          <w:lang w:val="en-US"/>
        </w:rPr>
        <w:t>EPDL20</w:t>
      </w:r>
      <w:r w:rsidR="00DB7937">
        <w:rPr>
          <w:color w:val="1F497D" w:themeColor="text2"/>
          <w:lang w:val="en-US"/>
        </w:rPr>
        <w:t>2</w:t>
      </w:r>
      <w:r w:rsidR="006D3317">
        <w:rPr>
          <w:color w:val="1F497D" w:themeColor="text2"/>
          <w:lang w:val="en-US"/>
        </w:rPr>
        <w:t>5</w:t>
      </w:r>
      <w:r w:rsidRPr="00C87244">
        <w:rPr>
          <w:color w:val="1F497D" w:themeColor="text2"/>
          <w:lang w:val="en-US"/>
        </w:rPr>
        <w:t>.</w:t>
      </w:r>
      <w:r w:rsidR="00DB7937">
        <w:rPr>
          <w:color w:val="1F497D" w:themeColor="text2"/>
          <w:lang w:val="en-US"/>
        </w:rPr>
        <w:t>ALL</w:t>
      </w:r>
      <w:r w:rsidRPr="00C87244">
        <w:rPr>
          <w:color w:val="1F497D" w:themeColor="text2"/>
          <w:lang w:val="en-US"/>
        </w:rPr>
        <w:t xml:space="preserve"> </w:t>
      </w:r>
      <w:r w:rsidR="00E75B9A" w:rsidRPr="00C87244">
        <w:rPr>
          <w:lang w:val="en-US"/>
        </w:rPr>
        <w:t>– Photoionization cross sections database for all elements.</w:t>
      </w:r>
    </w:p>
    <w:p w14:paraId="60113AD8" w14:textId="03BADA44" w:rsidR="00E75B9A" w:rsidRPr="00C87244" w:rsidRDefault="00E75B9A" w:rsidP="00356A86">
      <w:pPr>
        <w:numPr>
          <w:ilvl w:val="0"/>
          <w:numId w:val="12"/>
        </w:numPr>
        <w:spacing w:after="0" w:line="312" w:lineRule="auto"/>
        <w:rPr>
          <w:lang w:val="en-US"/>
        </w:rPr>
      </w:pPr>
      <w:r w:rsidRPr="00C87244">
        <w:rPr>
          <w:color w:val="1F497D" w:themeColor="text2"/>
          <w:lang w:val="en-US"/>
        </w:rPr>
        <w:t>INPUT_atomic_data.dat</w:t>
      </w:r>
      <w:r w:rsidRPr="00C87244">
        <w:rPr>
          <w:lang w:val="en-US"/>
        </w:rPr>
        <w:t xml:space="preserve"> – periodic table of elements</w:t>
      </w:r>
      <w:r w:rsidR="00494765" w:rsidRPr="00C87244">
        <w:rPr>
          <w:lang w:val="en-US"/>
        </w:rPr>
        <w:t>.</w:t>
      </w:r>
    </w:p>
    <w:p w14:paraId="32540579" w14:textId="3F4F1FC3" w:rsidR="005B1C9E" w:rsidRPr="00C87244" w:rsidRDefault="005B1C9E" w:rsidP="00356A86">
      <w:pPr>
        <w:numPr>
          <w:ilvl w:val="0"/>
          <w:numId w:val="12"/>
        </w:numPr>
        <w:spacing w:after="0" w:line="312" w:lineRule="auto"/>
        <w:rPr>
          <w:lang w:val="en-US"/>
        </w:rPr>
      </w:pPr>
      <w:r w:rsidRPr="00C87244">
        <w:rPr>
          <w:color w:val="1F497D" w:themeColor="text2"/>
          <w:lang w:val="en-US"/>
        </w:rPr>
        <w:t>INPUT_Hubbard_U.dat</w:t>
      </w:r>
      <w:r w:rsidRPr="00C87244">
        <w:rPr>
          <w:lang w:val="en-US"/>
        </w:rPr>
        <w:t xml:space="preserve"> – table with Hubbard U parameters for (chemical hardness) for selected elements, according to </w:t>
      </w:r>
      <w:r w:rsidR="002003CE" w:rsidRPr="00C87244">
        <w:rPr>
          <w:lang w:val="en-US"/>
        </w:rPr>
        <w:t xml:space="preserve">the </w:t>
      </w:r>
      <w:r w:rsidRPr="00C87244">
        <w:rPr>
          <w:lang w:val="en-US"/>
        </w:rPr>
        <w:t>ThreeBodyTB model</w:t>
      </w:r>
      <w:r w:rsidR="002C047D" w:rsidRPr="00131993">
        <w:rPr>
          <w:rStyle w:val="FootnoteReference"/>
        </w:rPr>
        <w:footnoteReference w:id="18"/>
      </w:r>
      <w:r w:rsidRPr="00C87244">
        <w:rPr>
          <w:lang w:val="en-US"/>
        </w:rPr>
        <w:t xml:space="preserve"> </w:t>
      </w:r>
      <w:r w:rsidRPr="00C87244">
        <w:rPr>
          <w:lang w:val="en-US"/>
        </w:rPr>
        <w:fldChar w:fldCharType="begin" w:fldLock="1"/>
      </w:r>
      <w:r w:rsidR="00746EF4">
        <w:rPr>
          <w:lang w:val="en-US"/>
        </w:rPr>
        <w:instrText>ADDIN CSL_CITATION {"citationItems":[{"id":"ITEM-1","itemData":{"DOI":"10.1103/PhysRevMaterials.7.044603","ISSN":"2475-9953","abstract":"Parameterized tight-binding models fit to first principles calculations can provide an efficient and accurate quantum mechanical method for predicting properties of molecules and solids. However, well-tested parameter sets are generally only available for a limited number of atom combinations, making routine use of this method difficult. Furthermore, most previous models consider only simple two-body interactions, which limits accuracy. To tackle these challenges, we develop a density functional theory database of nearly one million materials, which we use to fit a universal set of tight-binding parameters for 65 elements and their binary combinations. We include both two-body and three-body effective interaction terms in our model, plus self-consistent charge transfer, enabling our model to work for metallic, covalent, and ionic bonds with the same parameter set. To ensure predictive power, we adopt a learning framework where we repeatedly test the model on new low energy crystal structures and then add them to the fitting dataset, iterating until predictions improve. We distribute the materials database and tools developed in this work publicly.","author":[{"dropping-particle":"","family":"Garrity","given":"Kevin F","non-dropping-particle":"","parse-names":false,"suffix":""},{"dropping-particle":"","family":"Choudhary","given":"Kamal","non-dropping-particle":"","parse-names":false,"suffix":""}],"container-title":"Physical Review Materials","id":"ITEM-1","issue":"4","issued":{"date-parts":[["2023","4","14"]]},"page":"044603","title":"Fast and accurate prediction of material properties with three-body tight-binding model for the periodic table","type":"article-journal","volume":"7"},"uris":["http://www.mendeley.com/documents/?uuid=38b41872-e9fb-329d-8511-d5ba7801d2b5"]}],"mendeley":{"formattedCitation":"[120]","plainTextFormattedCitation":"[120]","previouslyFormattedCitation":"[120]"},"properties":{"noteIndex":0},"schema":"https://github.com/citation-style-language/schema/raw/master/csl-citation.json"}</w:instrText>
      </w:r>
      <w:r w:rsidRPr="00C87244">
        <w:rPr>
          <w:lang w:val="en-US"/>
        </w:rPr>
        <w:fldChar w:fldCharType="separate"/>
      </w:r>
      <w:r w:rsidR="00746EF4" w:rsidRPr="00746EF4">
        <w:rPr>
          <w:noProof/>
          <w:lang w:val="en-US"/>
        </w:rPr>
        <w:t>[120]</w:t>
      </w:r>
      <w:r w:rsidRPr="00C87244">
        <w:rPr>
          <w:lang w:val="en-US"/>
        </w:rPr>
        <w:fldChar w:fldCharType="end"/>
      </w:r>
      <w:r w:rsidRPr="00C87244">
        <w:rPr>
          <w:lang w:val="en-US"/>
        </w:rPr>
        <w:t>.</w:t>
      </w:r>
    </w:p>
    <w:p w14:paraId="100B5327" w14:textId="29BDC57E" w:rsidR="00BE5743" w:rsidRPr="00C87244" w:rsidRDefault="00BE5743" w:rsidP="00356A86">
      <w:pPr>
        <w:numPr>
          <w:ilvl w:val="0"/>
          <w:numId w:val="2"/>
        </w:numPr>
        <w:spacing w:after="0" w:line="312" w:lineRule="auto"/>
        <w:rPr>
          <w:lang w:val="en-US"/>
        </w:rPr>
      </w:pPr>
      <w:r w:rsidRPr="00C87244">
        <w:rPr>
          <w:color w:val="1F497D" w:themeColor="text2"/>
          <w:lang w:val="en-US"/>
        </w:rPr>
        <w:t xml:space="preserve">DFTB </w:t>
      </w:r>
      <w:r w:rsidRPr="00C87244">
        <w:rPr>
          <w:lang w:val="en-US"/>
        </w:rPr>
        <w:t>containing directories with Slater-</w:t>
      </w:r>
      <w:r w:rsidR="00C727F8" w:rsidRPr="00C87244">
        <w:rPr>
          <w:lang w:val="en-US"/>
        </w:rPr>
        <w:t>Koster files within DFTB format, e.g. matsci-0-3, and others. Inside the directories .sk</w:t>
      </w:r>
      <w:r w:rsidR="00BD6EBF">
        <w:rPr>
          <w:lang w:val="en-US"/>
        </w:rPr>
        <w:t>f</w:t>
      </w:r>
      <w:r w:rsidR="00C727F8" w:rsidRPr="00C87244">
        <w:rPr>
          <w:lang w:val="en-US"/>
        </w:rPr>
        <w:t xml:space="preserve"> files must be present, named [</w:t>
      </w:r>
      <w:r w:rsidR="00C727F8" w:rsidRPr="00C87244">
        <w:rPr>
          <w:i/>
          <w:lang w:val="en-US"/>
        </w:rPr>
        <w:t>El</w:t>
      </w:r>
      <w:r w:rsidR="00C727F8" w:rsidRPr="00C87244">
        <w:rPr>
          <w:lang w:val="en-US"/>
        </w:rPr>
        <w:t>]-[</w:t>
      </w:r>
      <w:r w:rsidR="00C727F8" w:rsidRPr="00C87244">
        <w:rPr>
          <w:i/>
          <w:lang w:val="en-US"/>
        </w:rPr>
        <w:t>El</w:t>
      </w:r>
      <w:r w:rsidR="00C727F8" w:rsidRPr="00C87244">
        <w:rPr>
          <w:lang w:val="en-US"/>
        </w:rPr>
        <w:t>].skf, where [</w:t>
      </w:r>
      <w:r w:rsidR="00C727F8" w:rsidRPr="00C87244">
        <w:rPr>
          <w:i/>
          <w:lang w:val="en-US"/>
        </w:rPr>
        <w:t>El</w:t>
      </w:r>
      <w:r w:rsidR="00C727F8" w:rsidRPr="00C87244">
        <w:rPr>
          <w:lang w:val="en-US"/>
        </w:rPr>
        <w:t>] stands for the element which overlap parameters with the second listed element this file contains</w:t>
      </w:r>
      <w:r w:rsidR="00C727F8" w:rsidRPr="00131993">
        <w:rPr>
          <w:rStyle w:val="FootnoteReference"/>
        </w:rPr>
        <w:footnoteReference w:id="19"/>
      </w:r>
      <w:r w:rsidR="00C727F8" w:rsidRPr="00C87244">
        <w:rPr>
          <w:lang w:val="en-US"/>
        </w:rPr>
        <w:t>.</w:t>
      </w:r>
    </w:p>
    <w:p w14:paraId="2EE07530" w14:textId="06B5B685" w:rsidR="00AC288F" w:rsidRPr="00C87244" w:rsidRDefault="00AC288F" w:rsidP="00356A86">
      <w:pPr>
        <w:numPr>
          <w:ilvl w:val="0"/>
          <w:numId w:val="2"/>
        </w:numPr>
        <w:spacing w:after="0" w:line="312" w:lineRule="auto"/>
        <w:rPr>
          <w:lang w:val="en-US"/>
        </w:rPr>
      </w:pPr>
      <w:r w:rsidRPr="00C87244">
        <w:rPr>
          <w:color w:val="1F497D" w:themeColor="text2"/>
          <w:lang w:val="en-US"/>
        </w:rPr>
        <w:t xml:space="preserve">DFTB_no_repulsion </w:t>
      </w:r>
      <w:r w:rsidRPr="00C87244">
        <w:rPr>
          <w:lang w:val="en-US"/>
        </w:rPr>
        <w:t>optional directory with Slater-Koster files within DFTB format without the repulsive potential fitted, such as, e.g., can be found in</w:t>
      </w:r>
      <w:r w:rsidR="00D075D2" w:rsidRPr="00C87244">
        <w:rPr>
          <w:lang w:val="en-US"/>
        </w:rPr>
        <w:t xml:space="preserve"> </w:t>
      </w:r>
      <w:r w:rsidRPr="00131993">
        <w:rPr>
          <w:rStyle w:val="FootnoteReference"/>
        </w:rPr>
        <w:footnoteReference w:id="20"/>
      </w:r>
      <w:r w:rsidRPr="00C87244">
        <w:rPr>
          <w:vertAlign w:val="superscript"/>
          <w:lang w:val="en-US"/>
        </w:rPr>
        <w:t>.</w:t>
      </w:r>
      <w:r w:rsidRPr="00C87244">
        <w:rPr>
          <w:lang w:val="en-US"/>
        </w:rPr>
        <w:t xml:space="preserve"> Inside this folder must be a directory with the parameterization name specified in the TB_Parameters file (e.g., “2elements”). In the directory, .sk</w:t>
      </w:r>
      <w:r w:rsidR="00BD6EBF">
        <w:rPr>
          <w:lang w:val="en-US"/>
        </w:rPr>
        <w:t>f</w:t>
      </w:r>
      <w:r w:rsidRPr="00C87244">
        <w:rPr>
          <w:lang w:val="en-US"/>
        </w:rPr>
        <w:t xml:space="preserve"> files must be present, named [</w:t>
      </w:r>
      <w:r w:rsidRPr="00C87244">
        <w:rPr>
          <w:i/>
          <w:lang w:val="en-US"/>
        </w:rPr>
        <w:t>El</w:t>
      </w:r>
      <w:r w:rsidRPr="00C87244">
        <w:rPr>
          <w:lang w:val="en-US"/>
        </w:rPr>
        <w:t>]-[</w:t>
      </w:r>
      <w:r w:rsidRPr="00C87244">
        <w:rPr>
          <w:i/>
          <w:lang w:val="en-US"/>
        </w:rPr>
        <w:t>El</w:t>
      </w:r>
      <w:r w:rsidRPr="00C87244">
        <w:rPr>
          <w:lang w:val="en-US"/>
        </w:rPr>
        <w:t>].skf, where [</w:t>
      </w:r>
      <w:r w:rsidRPr="00C87244">
        <w:rPr>
          <w:i/>
          <w:lang w:val="en-US"/>
        </w:rPr>
        <w:t>El</w:t>
      </w:r>
      <w:r w:rsidRPr="00C87244">
        <w:rPr>
          <w:lang w:val="en-US"/>
        </w:rPr>
        <w:t>] stands for the element which overlap parameters</w:t>
      </w:r>
      <w:r w:rsidR="00D25CA7" w:rsidRPr="00C87244">
        <w:rPr>
          <w:lang w:val="en-US"/>
        </w:rPr>
        <w:t>.</w:t>
      </w:r>
    </w:p>
    <w:p w14:paraId="585EF81B" w14:textId="46C0F09C" w:rsidR="002C047D" w:rsidRPr="00C87244" w:rsidRDefault="002C047D" w:rsidP="00356A86">
      <w:pPr>
        <w:numPr>
          <w:ilvl w:val="0"/>
          <w:numId w:val="2"/>
        </w:numPr>
        <w:spacing w:after="0" w:line="312" w:lineRule="auto"/>
        <w:rPr>
          <w:lang w:val="en-US"/>
        </w:rPr>
      </w:pPr>
      <w:r w:rsidRPr="00C87244">
        <w:rPr>
          <w:color w:val="1F497D" w:themeColor="text2"/>
          <w:lang w:val="en-US"/>
        </w:rPr>
        <w:t>3TB_PARAMETERS</w:t>
      </w:r>
      <w:r w:rsidRPr="00C87244">
        <w:rPr>
          <w:lang w:val="en-US"/>
        </w:rPr>
        <w:t xml:space="preserve"> – files containing ThreeBodyTB parameterizations for elemental solids and binary compounds in xml format </w:t>
      </w:r>
      <w:r w:rsidR="00BE1CDD" w:rsidRPr="00C87244">
        <w:rPr>
          <w:lang w:val="en-US"/>
        </w:rPr>
        <w:t>(</w:t>
      </w:r>
      <w:r w:rsidR="00BE1CDD" w:rsidRPr="00C87244">
        <w:rPr>
          <w:i/>
          <w:iCs/>
          <w:lang w:val="en-US"/>
        </w:rPr>
        <w:t>unfinished</w:t>
      </w:r>
      <w:r w:rsidR="00BE1CDD">
        <w:rPr>
          <w:i/>
          <w:iCs/>
          <w:lang w:val="en-US"/>
        </w:rPr>
        <w:t>, do not use</w:t>
      </w:r>
      <w:r w:rsidR="00BE1CDD" w:rsidRPr="00C87244">
        <w:rPr>
          <w:lang w:val="en-US"/>
        </w:rPr>
        <w:t>)</w:t>
      </w:r>
    </w:p>
    <w:p w14:paraId="1D81BB1D" w14:textId="5DFD3424" w:rsidR="00C1357A" w:rsidRPr="00C87244" w:rsidRDefault="00C1357A" w:rsidP="00356A86">
      <w:pPr>
        <w:numPr>
          <w:ilvl w:val="0"/>
          <w:numId w:val="2"/>
        </w:numPr>
        <w:spacing w:after="0" w:line="312" w:lineRule="auto"/>
        <w:rPr>
          <w:lang w:val="en-US"/>
        </w:rPr>
      </w:pPr>
      <w:r w:rsidRPr="00C87244">
        <w:rPr>
          <w:color w:val="1F497D" w:themeColor="text2"/>
          <w:lang w:val="en-US"/>
        </w:rPr>
        <w:t>BASIS_SETS</w:t>
      </w:r>
      <w:r w:rsidRPr="00C87244">
        <w:rPr>
          <w:lang w:val="en-US"/>
        </w:rPr>
        <w:t xml:space="preserve"> – files with Gaussian basis sets in the gbs format</w:t>
      </w:r>
      <w:r w:rsidRPr="00131993">
        <w:rPr>
          <w:rStyle w:val="FootnoteReference"/>
        </w:rPr>
        <w:footnoteReference w:id="21"/>
      </w:r>
      <w:r w:rsidR="005B1C9E" w:rsidRPr="00C87244">
        <w:rPr>
          <w:lang w:val="en-US"/>
        </w:rPr>
        <w:t xml:space="preserve"> (</w:t>
      </w:r>
      <w:r w:rsidR="005B1C9E" w:rsidRPr="00C87244">
        <w:rPr>
          <w:i/>
          <w:iCs/>
          <w:lang w:val="en-US"/>
        </w:rPr>
        <w:t>currently unused, since xTB</w:t>
      </w:r>
      <w:r w:rsidR="00551106" w:rsidRPr="00C87244">
        <w:rPr>
          <w:i/>
          <w:iCs/>
          <w:lang w:val="en-US"/>
        </w:rPr>
        <w:t xml:space="preserve"> or ab-initio</w:t>
      </w:r>
      <w:r w:rsidR="005B1C9E" w:rsidRPr="00C87244">
        <w:rPr>
          <w:i/>
          <w:iCs/>
          <w:lang w:val="en-US"/>
        </w:rPr>
        <w:t xml:space="preserve"> model is unfinished</w:t>
      </w:r>
      <w:r w:rsidR="004761EF">
        <w:rPr>
          <w:i/>
          <w:iCs/>
          <w:lang w:val="en-US"/>
        </w:rPr>
        <w:t>, do not use</w:t>
      </w:r>
      <w:r w:rsidR="005B1C9E" w:rsidRPr="00C87244">
        <w:rPr>
          <w:lang w:val="en-US"/>
        </w:rPr>
        <w:t>)</w:t>
      </w:r>
    </w:p>
    <w:p w14:paraId="14F40701" w14:textId="479F8B6A" w:rsidR="00C1357A" w:rsidRPr="004761EF" w:rsidRDefault="00C1357A" w:rsidP="004761EF">
      <w:pPr>
        <w:numPr>
          <w:ilvl w:val="0"/>
          <w:numId w:val="2"/>
        </w:numPr>
        <w:spacing w:after="0" w:line="312" w:lineRule="auto"/>
        <w:rPr>
          <w:lang w:val="en-US"/>
        </w:rPr>
      </w:pPr>
      <w:r w:rsidRPr="00C87244">
        <w:rPr>
          <w:color w:val="1F497D" w:themeColor="text2"/>
          <w:lang w:val="en-US"/>
        </w:rPr>
        <w:t xml:space="preserve">BOP_data </w:t>
      </w:r>
      <w:r w:rsidRPr="00C87244">
        <w:rPr>
          <w:lang w:val="en-US"/>
        </w:rPr>
        <w:t xml:space="preserve">– all the dimer parameters in BOP format in the file </w:t>
      </w:r>
      <w:r w:rsidRPr="00C87244">
        <w:rPr>
          <w:color w:val="1F497D" w:themeColor="text2"/>
          <w:lang w:val="en-US"/>
        </w:rPr>
        <w:t>models.bx</w:t>
      </w:r>
      <w:r w:rsidRPr="00C87244">
        <w:rPr>
          <w:lang w:val="en-US"/>
        </w:rPr>
        <w:t xml:space="preserve"> </w:t>
      </w:r>
      <w:r w:rsidRPr="00C87244">
        <w:rPr>
          <w:lang w:val="en-US"/>
        </w:rPr>
        <w:fldChar w:fldCharType="begin" w:fldLock="1"/>
      </w:r>
      <w:r w:rsidR="00746EF4">
        <w:rPr>
          <w:lang w:val="en-US"/>
        </w:rPr>
        <w:instrText>ADDIN CSL_CITATION {"citationItems":[{"id":"ITEM-1","itemData":{"DOI":"10.1103/PhysRevMaterials.5.023801","ISSN":"2475-9953","author":[{"dropping-particle":"","family":"Jenke","given":"Jan","non-dropping-particle":"","parse-names":false,"suffix":""},{"dropping-particle":"","family":"Ladines","given":"Alvin N","non-dropping-particle":"","parse-names":false,"suffix":""},{"dropping-particle":"","family":"Hammerschmidt","given":"Thomas","non-dropping-particle":"","parse-names":false,"suffix":""},{"dropping-particle":"","family":"Pettifor","given":"David G","non-dropping-particle":"","parse-names":false,"suffix":""},{"dropping-particle":"","family":"Drautz","given":"Ralf","non-dropping-particle":"","parse-names":false,"suffix":""}],"container-title":"Physical Review Materials","id":"ITEM-1","issue":"2","issued":{"date-parts":[["2021","2"]]},"page":"23801","publisher":"American Physical Society","title":"Tight-binding bond parameters for dimers across the periodic table from density-functional theory","type":"article-journal","volume":"5"},"uris":["http://www.mendeley.com/documents/?uuid=3dadc012-3c03-408b-8684-9898a6712027"]}],"mendeley":{"formattedCitation":"[121]","plainTextFormattedCitation":"[121]","previouslyFormattedCitation":"[121]"},"properties":{"noteIndex":0},"schema":"https://github.com/citation-style-language/schema/raw/master/csl-citation.json"}</w:instrText>
      </w:r>
      <w:r w:rsidRPr="00C87244">
        <w:rPr>
          <w:lang w:val="en-US"/>
        </w:rPr>
        <w:fldChar w:fldCharType="separate"/>
      </w:r>
      <w:r w:rsidR="00746EF4" w:rsidRPr="00746EF4">
        <w:rPr>
          <w:noProof/>
          <w:lang w:val="en-US"/>
        </w:rPr>
        <w:t>[121]</w:t>
      </w:r>
      <w:r w:rsidRPr="00C87244">
        <w:rPr>
          <w:lang w:val="en-US"/>
        </w:rPr>
        <w:fldChar w:fldCharType="end"/>
      </w:r>
      <w:r w:rsidR="004761EF">
        <w:rPr>
          <w:lang w:val="en-US"/>
        </w:rPr>
        <w:t xml:space="preserve"> </w:t>
      </w:r>
      <w:r w:rsidR="004761EF" w:rsidRPr="00C87244">
        <w:rPr>
          <w:lang w:val="en-US"/>
        </w:rPr>
        <w:t>(</w:t>
      </w:r>
      <w:r w:rsidR="004761EF" w:rsidRPr="00C87244">
        <w:rPr>
          <w:i/>
          <w:iCs/>
          <w:lang w:val="en-US"/>
        </w:rPr>
        <w:t>unfinished</w:t>
      </w:r>
      <w:r w:rsidR="004761EF">
        <w:rPr>
          <w:i/>
          <w:iCs/>
          <w:lang w:val="en-US"/>
        </w:rPr>
        <w:t>, do not use</w:t>
      </w:r>
      <w:r w:rsidR="004761EF" w:rsidRPr="00C87244">
        <w:rPr>
          <w:lang w:val="en-US"/>
        </w:rPr>
        <w:t>)</w:t>
      </w:r>
    </w:p>
    <w:p w14:paraId="70BD5F11" w14:textId="77777777" w:rsidR="00EE5EC4" w:rsidRPr="00C87244" w:rsidRDefault="00575CC7" w:rsidP="00EE5EC4">
      <w:pPr>
        <w:spacing w:after="0" w:line="312" w:lineRule="auto"/>
        <w:rPr>
          <w:lang w:val="en-US"/>
        </w:rPr>
      </w:pPr>
      <w:r w:rsidRPr="00C87244">
        <w:rPr>
          <w:lang w:val="en-US"/>
        </w:rPr>
        <w:t xml:space="preserve">A </w:t>
      </w:r>
      <w:r w:rsidR="00EE5EC4" w:rsidRPr="00C87244">
        <w:rPr>
          <w:lang w:val="en-US"/>
        </w:rPr>
        <w:t>few</w:t>
      </w:r>
      <w:r w:rsidR="00E75B9A" w:rsidRPr="00C87244">
        <w:rPr>
          <w:lang w:val="en-US"/>
        </w:rPr>
        <w:t xml:space="preserve"> other</w:t>
      </w:r>
      <w:r w:rsidR="00EE5EC4" w:rsidRPr="00C87244">
        <w:rPr>
          <w:lang w:val="en-US"/>
        </w:rPr>
        <w:t xml:space="preserve"> </w:t>
      </w:r>
      <w:r w:rsidRPr="00C87244">
        <w:rPr>
          <w:lang w:val="en-US"/>
        </w:rPr>
        <w:t>folder</w:t>
      </w:r>
      <w:r w:rsidR="00EE5EC4" w:rsidRPr="00C87244">
        <w:rPr>
          <w:lang w:val="en-US"/>
        </w:rPr>
        <w:t>s with the names of the material</w:t>
      </w:r>
      <w:r w:rsidR="00C727F8" w:rsidRPr="00C87244">
        <w:rPr>
          <w:lang w:val="en-US"/>
        </w:rPr>
        <w:t>s</w:t>
      </w:r>
      <w:r w:rsidR="00EE5EC4" w:rsidRPr="00C87244">
        <w:rPr>
          <w:lang w:val="en-US"/>
        </w:rPr>
        <w:t xml:space="preserve"> </w:t>
      </w:r>
      <w:r w:rsidR="00E75B9A" w:rsidRPr="00C87244">
        <w:rPr>
          <w:lang w:val="en-US"/>
        </w:rPr>
        <w:t>must be</w:t>
      </w:r>
      <w:r w:rsidR="00EE5EC4" w:rsidRPr="00C87244">
        <w:rPr>
          <w:lang w:val="en-US"/>
        </w:rPr>
        <w:t xml:space="preserve"> there. The material name given in the </w:t>
      </w:r>
      <w:r w:rsidR="00EE5EC4" w:rsidRPr="00C87244">
        <w:rPr>
          <w:color w:val="1F497D" w:themeColor="text2"/>
          <w:lang w:val="en-US"/>
        </w:rPr>
        <w:t>INPUT_</w:t>
      </w:r>
      <w:r w:rsidR="00E75B9A" w:rsidRPr="00C87244">
        <w:rPr>
          <w:color w:val="1F497D" w:themeColor="text2"/>
          <w:lang w:val="en-US"/>
        </w:rPr>
        <w:t>MATERIAL</w:t>
      </w:r>
      <w:r w:rsidR="00EE5EC4" w:rsidRPr="00C87244">
        <w:rPr>
          <w:color w:val="1F497D" w:themeColor="text2"/>
          <w:lang w:val="en-US"/>
        </w:rPr>
        <w:t>.txt</w:t>
      </w:r>
      <w:r w:rsidR="00EE5EC4" w:rsidRPr="00C87244">
        <w:rPr>
          <w:lang w:val="en-US"/>
        </w:rPr>
        <w:t xml:space="preserve"> </w:t>
      </w:r>
      <w:r w:rsidR="00E75B9A" w:rsidRPr="00C87244">
        <w:rPr>
          <w:lang w:val="en-US"/>
        </w:rPr>
        <w:t xml:space="preserve">(see below) </w:t>
      </w:r>
      <w:r w:rsidR="00EE5EC4" w:rsidRPr="00C87244">
        <w:rPr>
          <w:lang w:val="en-US"/>
        </w:rPr>
        <w:t>must exactly coincide with the name of the folder, such as</w:t>
      </w:r>
      <w:r w:rsidR="00C727F8" w:rsidRPr="00C87244">
        <w:rPr>
          <w:lang w:val="en-US"/>
        </w:rPr>
        <w:t xml:space="preserve"> e.g.</w:t>
      </w:r>
      <w:r w:rsidR="00EE5EC4" w:rsidRPr="00C87244">
        <w:rPr>
          <w:lang w:val="en-US"/>
        </w:rPr>
        <w:t>:</w:t>
      </w:r>
      <w:r w:rsidRPr="00C87244">
        <w:rPr>
          <w:lang w:val="en-US"/>
        </w:rPr>
        <w:t xml:space="preserve"> </w:t>
      </w:r>
    </w:p>
    <w:p w14:paraId="2BF507BD" w14:textId="1CA1B57B" w:rsidR="00EE5EC4" w:rsidRPr="00C87244" w:rsidRDefault="00EE5EC4" w:rsidP="00356A86">
      <w:pPr>
        <w:numPr>
          <w:ilvl w:val="0"/>
          <w:numId w:val="2"/>
        </w:numPr>
        <w:spacing w:after="0" w:line="312" w:lineRule="auto"/>
        <w:rPr>
          <w:lang w:val="en-US"/>
        </w:rPr>
      </w:pPr>
      <w:r w:rsidRPr="00C87244">
        <w:rPr>
          <w:color w:val="1F497D"/>
          <w:lang w:val="en-US"/>
        </w:rPr>
        <w:t>Diamond</w:t>
      </w:r>
      <w:r w:rsidR="00C727F8" w:rsidRPr="00C87244">
        <w:rPr>
          <w:lang w:val="en-US"/>
        </w:rPr>
        <w:t xml:space="preserve">, </w:t>
      </w:r>
      <w:r w:rsidRPr="00C87244">
        <w:rPr>
          <w:color w:val="1F497D"/>
          <w:lang w:val="en-US"/>
        </w:rPr>
        <w:t>Silicon</w:t>
      </w:r>
      <w:r w:rsidR="00C727F8" w:rsidRPr="00C87244">
        <w:rPr>
          <w:lang w:val="en-US"/>
        </w:rPr>
        <w:t>,</w:t>
      </w:r>
      <w:r w:rsidR="00C727F8" w:rsidRPr="00C87244">
        <w:rPr>
          <w:color w:val="1F497D"/>
          <w:lang w:val="en-US"/>
        </w:rPr>
        <w:t xml:space="preserve"> Gold</w:t>
      </w:r>
      <w:r w:rsidR="00C727F8" w:rsidRPr="00C87244">
        <w:rPr>
          <w:lang w:val="en-US"/>
        </w:rPr>
        <w:t>, etc.</w:t>
      </w:r>
      <w:r w:rsidR="008B420E">
        <w:rPr>
          <w:lang w:val="en-US"/>
        </w:rPr>
        <w:t xml:space="preserve"> directories with material properties.</w:t>
      </w:r>
      <w:r w:rsidR="00C727F8" w:rsidRPr="00C87244">
        <w:rPr>
          <w:lang w:val="en-US"/>
        </w:rPr>
        <w:t xml:space="preserve"> </w:t>
      </w:r>
      <w:r w:rsidRPr="00C87244">
        <w:rPr>
          <w:lang w:val="en-US"/>
        </w:rPr>
        <w:t>Each of the folder</w:t>
      </w:r>
      <w:r w:rsidR="00C727F8" w:rsidRPr="00C87244">
        <w:rPr>
          <w:lang w:val="en-US"/>
        </w:rPr>
        <w:t>s</w:t>
      </w:r>
      <w:r w:rsidRPr="00C87244">
        <w:rPr>
          <w:lang w:val="en-US"/>
        </w:rPr>
        <w:t xml:space="preserve"> contains a few files describing the material properties, used in the code as described below.</w:t>
      </w:r>
    </w:p>
    <w:p w14:paraId="72369B2C" w14:textId="77777777" w:rsidR="00575CC7" w:rsidRPr="00C87244" w:rsidRDefault="00575CC7" w:rsidP="00575CC7">
      <w:pPr>
        <w:spacing w:after="0" w:line="312" w:lineRule="auto"/>
        <w:rPr>
          <w:lang w:val="en-US"/>
        </w:rPr>
      </w:pPr>
    </w:p>
    <w:p w14:paraId="33EBEC0F" w14:textId="126ECDE8" w:rsidR="00575CC7" w:rsidRPr="00C87244" w:rsidRDefault="00EE5EC4" w:rsidP="00356A86">
      <w:pPr>
        <w:pStyle w:val="Heading2"/>
        <w:numPr>
          <w:ilvl w:val="0"/>
          <w:numId w:val="1"/>
        </w:numPr>
        <w:spacing w:before="0" w:line="312" w:lineRule="auto"/>
        <w:rPr>
          <w:lang w:val="en-US"/>
        </w:rPr>
      </w:pPr>
      <w:bookmarkStart w:id="229" w:name="_Ref113546637"/>
      <w:bookmarkStart w:id="230" w:name="_Ref113546971"/>
      <w:bookmarkStart w:id="231" w:name="_Toc138149175"/>
      <w:bookmarkStart w:id="232" w:name="_Ref155176050"/>
      <w:bookmarkStart w:id="233" w:name="_Ref163887467"/>
      <w:bookmarkStart w:id="234" w:name="_Toc237682871"/>
      <w:r w:rsidRPr="00C87244">
        <w:rPr>
          <w:lang w:val="en-US"/>
        </w:rPr>
        <w:t xml:space="preserve">File </w:t>
      </w:r>
      <w:r w:rsidRPr="00C87244">
        <w:rPr>
          <w:color w:val="1F497D"/>
          <w:lang w:val="en-US"/>
        </w:rPr>
        <w:t>INPUT_</w:t>
      </w:r>
      <w:r w:rsidR="00E75B9A" w:rsidRPr="00C87244">
        <w:rPr>
          <w:color w:val="1F497D"/>
          <w:lang w:val="en-US"/>
        </w:rPr>
        <w:t>MATERIAL</w:t>
      </w:r>
      <w:r w:rsidRPr="00C87244">
        <w:rPr>
          <w:color w:val="1F497D"/>
          <w:lang w:val="en-US"/>
        </w:rPr>
        <w:t>.txt</w:t>
      </w:r>
      <w:bookmarkEnd w:id="229"/>
      <w:bookmarkEnd w:id="230"/>
      <w:r w:rsidR="004E4A3B" w:rsidRPr="00C87244">
        <w:rPr>
          <w:color w:val="1F497D"/>
          <w:lang w:val="en-US"/>
        </w:rPr>
        <w:t xml:space="preserve"> </w:t>
      </w:r>
      <w:r w:rsidR="004E4A3B" w:rsidRPr="00C87244">
        <w:rPr>
          <w:color w:val="4F81BD" w:themeColor="accent1"/>
          <w:lang w:val="en-US"/>
        </w:rPr>
        <w:t xml:space="preserve">or </w:t>
      </w:r>
      <w:r w:rsidR="004E4A3B" w:rsidRPr="00C87244">
        <w:rPr>
          <w:color w:val="1F497D"/>
          <w:lang w:val="en-US"/>
        </w:rPr>
        <w:t>INPUT.txt</w:t>
      </w:r>
      <w:bookmarkEnd w:id="231"/>
      <w:bookmarkEnd w:id="232"/>
      <w:bookmarkEnd w:id="233"/>
      <w:bookmarkEnd w:id="234"/>
    </w:p>
    <w:p w14:paraId="7CCBC5B3" w14:textId="73521251" w:rsidR="00DD4AFC" w:rsidRPr="00C87244" w:rsidRDefault="00DD4AFC" w:rsidP="001F2882">
      <w:pPr>
        <w:rPr>
          <w:lang w:val="en-US"/>
        </w:rPr>
      </w:pPr>
      <w:r w:rsidRPr="00C87244">
        <w:rPr>
          <w:lang w:val="en-US"/>
        </w:rPr>
        <w:t xml:space="preserve">File </w:t>
      </w:r>
      <w:r w:rsidRPr="00C87244">
        <w:rPr>
          <w:color w:val="1F497D" w:themeColor="text2"/>
          <w:lang w:val="en-US"/>
        </w:rPr>
        <w:t>INPUT_</w:t>
      </w:r>
      <w:r w:rsidR="00316722" w:rsidRPr="00C87244">
        <w:rPr>
          <w:color w:val="1F497D" w:themeColor="text2"/>
          <w:lang w:val="en-US"/>
        </w:rPr>
        <w:t>MATERIAL</w:t>
      </w:r>
      <w:r w:rsidRPr="00C87244">
        <w:rPr>
          <w:color w:val="1F497D" w:themeColor="text2"/>
          <w:lang w:val="en-US"/>
        </w:rPr>
        <w:t>.txt</w:t>
      </w:r>
      <w:r w:rsidR="004E4A3B" w:rsidRPr="00C87244">
        <w:rPr>
          <w:lang w:val="en-US"/>
        </w:rPr>
        <w:t xml:space="preserve"> or </w:t>
      </w:r>
      <w:r w:rsidR="004E4A3B" w:rsidRPr="00C87244">
        <w:rPr>
          <w:color w:val="1F497D" w:themeColor="text2"/>
          <w:lang w:val="en-US"/>
        </w:rPr>
        <w:t>INPUT.txt</w:t>
      </w:r>
      <w:r w:rsidRPr="00C87244">
        <w:rPr>
          <w:lang w:val="en-US"/>
        </w:rPr>
        <w:t xml:space="preserve"> contains the following </w:t>
      </w:r>
      <w:r w:rsidR="004E4A3B" w:rsidRPr="00C87244">
        <w:rPr>
          <w:lang w:val="en-US"/>
        </w:rPr>
        <w:t xml:space="preserve">mandatory </w:t>
      </w:r>
      <w:r w:rsidRPr="00C87244">
        <w:rPr>
          <w:lang w:val="en-US"/>
        </w:rPr>
        <w:t>lines, which must be exactly in this order, with exactly as many numbers inside each line, as described below</w:t>
      </w:r>
      <w:r w:rsidR="00E33434" w:rsidRPr="00C87244">
        <w:rPr>
          <w:lang w:val="en-US"/>
        </w:rPr>
        <w:t>.</w:t>
      </w:r>
    </w:p>
    <w:p w14:paraId="7856D6F0" w14:textId="445B89D0" w:rsidR="00E33434" w:rsidRPr="00C87244" w:rsidRDefault="00E33434" w:rsidP="001F2882">
      <w:pPr>
        <w:rPr>
          <w:lang w:val="en-US"/>
        </w:rPr>
      </w:pPr>
      <w:r w:rsidRPr="00C87244">
        <w:rPr>
          <w:lang w:val="en-US"/>
        </w:rPr>
        <w:t xml:space="preserve">Note that the name </w:t>
      </w:r>
      <w:r w:rsidRPr="00C87244">
        <w:rPr>
          <w:color w:val="1F497D" w:themeColor="text2"/>
          <w:lang w:val="en-US"/>
        </w:rPr>
        <w:t>INPUT_MATERIAL.txt</w:t>
      </w:r>
      <w:r w:rsidRPr="00C87244">
        <w:rPr>
          <w:lang w:val="en-US"/>
        </w:rPr>
        <w:t xml:space="preserve"> takes precedence over the name </w:t>
      </w:r>
      <w:r w:rsidRPr="00C87244">
        <w:rPr>
          <w:color w:val="1F497D" w:themeColor="text2"/>
          <w:lang w:val="en-US"/>
        </w:rPr>
        <w:t>INPUT.txt</w:t>
      </w:r>
      <w:r w:rsidRPr="00C87244">
        <w:rPr>
          <w:lang w:val="en-US"/>
        </w:rPr>
        <w:t xml:space="preserve">, so if both files are present, the </w:t>
      </w:r>
      <w:r w:rsidRPr="00C87244">
        <w:rPr>
          <w:color w:val="1F497D" w:themeColor="text2"/>
          <w:lang w:val="en-US"/>
        </w:rPr>
        <w:t xml:space="preserve">INPUT_MATERIAL.txt </w:t>
      </w:r>
      <w:r w:rsidRPr="00C87244">
        <w:rPr>
          <w:lang w:val="en-US"/>
        </w:rPr>
        <w:t>will be read and</w:t>
      </w:r>
      <w:r w:rsidRPr="00C87244">
        <w:rPr>
          <w:color w:val="1F497D" w:themeColor="text2"/>
          <w:lang w:val="en-US"/>
        </w:rPr>
        <w:t xml:space="preserve"> INPUT.txt </w:t>
      </w:r>
      <w:r w:rsidRPr="00C87244">
        <w:rPr>
          <w:lang w:val="en-US"/>
        </w:rPr>
        <w:t>will be ignored.</w:t>
      </w:r>
    </w:p>
    <w:p w14:paraId="306C6475" w14:textId="3D20CA4D" w:rsidR="00CA7410" w:rsidRPr="00C87244" w:rsidRDefault="00666A19" w:rsidP="00666A19">
      <w:pPr>
        <w:pStyle w:val="BalloonText"/>
        <w:ind w:firstLine="0"/>
        <w:rPr>
          <w:lang w:val="en-US"/>
        </w:rPr>
      </w:pPr>
      <w:r>
        <w:rPr>
          <w:noProof/>
        </w:rPr>
        <w:lastRenderedPageBreak/>
        <w:drawing>
          <wp:inline distT="0" distB="0" distL="0" distR="0" wp14:anchorId="6A404071" wp14:editId="09EB7589">
            <wp:extent cx="6368813" cy="2076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746" t="12195" r="37990" b="52280"/>
                    <a:stretch/>
                  </pic:blipFill>
                  <pic:spPr bwMode="auto">
                    <a:xfrm>
                      <a:off x="0" y="0"/>
                      <a:ext cx="6380960" cy="2080410"/>
                    </a:xfrm>
                    <a:prstGeom prst="rect">
                      <a:avLst/>
                    </a:prstGeom>
                    <a:ln>
                      <a:noFill/>
                    </a:ln>
                    <a:extLst>
                      <a:ext uri="{53640926-AAD7-44D8-BBD7-CCE9431645EC}">
                        <a14:shadowObscured xmlns:a14="http://schemas.microsoft.com/office/drawing/2010/main"/>
                      </a:ext>
                    </a:extLst>
                  </pic:spPr>
                </pic:pic>
              </a:graphicData>
            </a:graphic>
          </wp:inline>
        </w:drawing>
      </w:r>
    </w:p>
    <w:p w14:paraId="49569CDE" w14:textId="103D7C2D" w:rsidR="00EE5EC4" w:rsidRPr="00C87244" w:rsidRDefault="00EE5EC4" w:rsidP="00116748">
      <w:pPr>
        <w:pStyle w:val="Caption"/>
        <w:rPr>
          <w:lang w:val="en-US"/>
        </w:rPr>
      </w:pPr>
      <w:bookmarkStart w:id="235" w:name="_Ref138147169"/>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1</w:t>
      </w:r>
      <w:r w:rsidR="00D77B92" w:rsidRPr="00C87244">
        <w:rPr>
          <w:lang w:val="en-US"/>
        </w:rPr>
        <w:fldChar w:fldCharType="end"/>
      </w:r>
      <w:bookmarkEnd w:id="235"/>
      <w:r w:rsidRPr="00C87244">
        <w:rPr>
          <w:lang w:val="en-US"/>
        </w:rPr>
        <w:t xml:space="preserve"> INPUT_</w:t>
      </w:r>
      <w:r w:rsidR="00316722" w:rsidRPr="00C87244">
        <w:rPr>
          <w:lang w:val="en-US"/>
        </w:rPr>
        <w:t xml:space="preserve"> MATERIAL</w:t>
      </w:r>
      <w:r w:rsidRPr="00C87244">
        <w:rPr>
          <w:lang w:val="en-US"/>
        </w:rPr>
        <w:t>.txt</w:t>
      </w:r>
      <w:r w:rsidR="001325A3" w:rsidRPr="00C87244">
        <w:rPr>
          <w:lang w:val="en-US"/>
        </w:rPr>
        <w:t xml:space="preserve"> or INPUT.txt</w:t>
      </w:r>
      <w:r w:rsidRPr="00C87244">
        <w:rPr>
          <w:lang w:val="en-US"/>
        </w:rPr>
        <w:t xml:space="preserve"> example.</w:t>
      </w:r>
    </w:p>
    <w:p w14:paraId="52249E00" w14:textId="760CF7FB" w:rsidR="003B7B2B" w:rsidRPr="00C87244" w:rsidRDefault="00BB4EF8" w:rsidP="00356A86">
      <w:pPr>
        <w:numPr>
          <w:ilvl w:val="0"/>
          <w:numId w:val="2"/>
        </w:numPr>
        <w:rPr>
          <w:lang w:val="en-US"/>
        </w:rPr>
      </w:pPr>
      <w:r w:rsidRPr="00664B7A">
        <w:rPr>
          <w:color w:val="984806" w:themeColor="accent6" w:themeShade="80"/>
          <w:lang w:val="en-US"/>
        </w:rPr>
        <w:t>Line 1</w:t>
      </w:r>
      <w:r w:rsidRPr="00C87244">
        <w:rPr>
          <w:lang w:val="en-US"/>
        </w:rPr>
        <w:t xml:space="preserve">: </w:t>
      </w:r>
      <w:r w:rsidR="003B7B2B" w:rsidRPr="00C87244">
        <w:rPr>
          <w:lang w:val="en-US"/>
        </w:rPr>
        <w:t>One or two char-variables must be present in this line:</w:t>
      </w:r>
    </w:p>
    <w:p w14:paraId="1ACCCB9D" w14:textId="23BB278B" w:rsidR="00BB4EF8" w:rsidRPr="00C87244" w:rsidRDefault="008B7961" w:rsidP="003B7B2B">
      <w:pPr>
        <w:ind w:left="720" w:firstLine="0"/>
        <w:rPr>
          <w:lang w:val="en-US"/>
        </w:rPr>
      </w:pPr>
      <w:r w:rsidRPr="008B7961">
        <w:rPr>
          <w:u w:val="single"/>
          <w:lang w:val="en-US"/>
        </w:rPr>
        <w:t>Column #1</w:t>
      </w:r>
      <w:r w:rsidR="003B7B2B" w:rsidRPr="00C87244">
        <w:rPr>
          <w:lang w:val="en-US"/>
        </w:rPr>
        <w:t xml:space="preserve"> (mandatory): </w:t>
      </w:r>
      <w:r w:rsidR="00BB4EF8" w:rsidRPr="00C87244">
        <w:rPr>
          <w:lang w:val="en-US"/>
        </w:rPr>
        <w:t>material name, must exactly coincide with the name of the folder, where the material parameters are stored (</w:t>
      </w:r>
      <w:r w:rsidR="00316722" w:rsidRPr="00C87244">
        <w:rPr>
          <w:lang w:val="en-US"/>
        </w:rPr>
        <w:t xml:space="preserve">mentioned above, </w:t>
      </w:r>
      <w:r w:rsidR="00BB4EF8" w:rsidRPr="00C87244">
        <w:rPr>
          <w:lang w:val="en-US"/>
        </w:rPr>
        <w:t>described below).</w:t>
      </w:r>
    </w:p>
    <w:p w14:paraId="429986C0" w14:textId="2AC5C0A3" w:rsidR="003B7B2B" w:rsidRPr="00C87244" w:rsidRDefault="008B7961" w:rsidP="003B7B2B">
      <w:pPr>
        <w:ind w:left="720" w:firstLine="0"/>
        <w:rPr>
          <w:lang w:val="en-US"/>
        </w:rPr>
      </w:pPr>
      <w:r w:rsidRPr="008B7961">
        <w:rPr>
          <w:u w:val="single"/>
          <w:lang w:val="en-US"/>
        </w:rPr>
        <w:t>Column #</w:t>
      </w:r>
      <w:r>
        <w:rPr>
          <w:u w:val="single"/>
          <w:lang w:val="en-US"/>
        </w:rPr>
        <w:t>2</w:t>
      </w:r>
      <w:r w:rsidR="003B7B2B" w:rsidRPr="00C87244">
        <w:rPr>
          <w:lang w:val="en-US"/>
        </w:rPr>
        <w:t xml:space="preserve"> (optional): name of the file with atomic coordinates and supercell vectors (the file with this name must be present in the directory, specified by the first variable, </w:t>
      </w:r>
      <w:r w:rsidR="007964A0">
        <w:rPr>
          <w:lang w:val="en-US"/>
        </w:rPr>
        <w:t xml:space="preserve">the </w:t>
      </w:r>
      <w:r w:rsidR="003B7B2B" w:rsidRPr="00C87244">
        <w:rPr>
          <w:lang w:val="en-US"/>
        </w:rPr>
        <w:t xml:space="preserve">material name; note the formats supported, as specified in Section </w:t>
      </w:r>
      <w:r w:rsidR="003B7B2B" w:rsidRPr="00C87244">
        <w:rPr>
          <w:lang w:val="en-US"/>
        </w:rPr>
        <w:fldChar w:fldCharType="begin"/>
      </w:r>
      <w:r w:rsidR="003B7B2B" w:rsidRPr="00C87244">
        <w:rPr>
          <w:lang w:val="en-US"/>
        </w:rPr>
        <w:instrText xml:space="preserve"> REF _Ref139045089 \r \h </w:instrText>
      </w:r>
      <w:r w:rsidR="003B7B2B" w:rsidRPr="00C87244">
        <w:rPr>
          <w:lang w:val="en-US"/>
        </w:rPr>
      </w:r>
      <w:r w:rsidR="003B7B2B" w:rsidRPr="00C87244">
        <w:rPr>
          <w:lang w:val="en-US"/>
        </w:rPr>
        <w:fldChar w:fldCharType="separate"/>
      </w:r>
      <w:r w:rsidR="002F4C25">
        <w:rPr>
          <w:lang w:val="en-US"/>
        </w:rPr>
        <w:t>4</w:t>
      </w:r>
      <w:r w:rsidR="003B7B2B" w:rsidRPr="00C87244">
        <w:rPr>
          <w:lang w:val="en-US"/>
        </w:rPr>
        <w:fldChar w:fldCharType="end"/>
      </w:r>
      <w:r w:rsidR="003B7B2B" w:rsidRPr="00C87244">
        <w:rPr>
          <w:lang w:val="en-US"/>
        </w:rPr>
        <w:t>.</w:t>
      </w:r>
      <w:r w:rsidR="003B7B2B" w:rsidRPr="00C87244">
        <w:rPr>
          <w:lang w:val="en-US"/>
        </w:rPr>
        <w:fldChar w:fldCharType="begin"/>
      </w:r>
      <w:r w:rsidR="003B7B2B" w:rsidRPr="00C87244">
        <w:rPr>
          <w:lang w:val="en-US"/>
        </w:rPr>
        <w:instrText xml:space="preserve"> REF _Ref139045074 \r \h </w:instrText>
      </w:r>
      <w:r w:rsidR="003B7B2B" w:rsidRPr="00C87244">
        <w:rPr>
          <w:lang w:val="en-US"/>
        </w:rPr>
      </w:r>
      <w:r w:rsidR="003B7B2B" w:rsidRPr="00C87244">
        <w:rPr>
          <w:lang w:val="en-US"/>
        </w:rPr>
        <w:fldChar w:fldCharType="separate"/>
      </w:r>
      <w:r w:rsidR="002F4C25">
        <w:rPr>
          <w:lang w:val="en-US"/>
        </w:rPr>
        <w:t>f)</w:t>
      </w:r>
      <w:r w:rsidR="003B7B2B" w:rsidRPr="00C87244">
        <w:rPr>
          <w:lang w:val="en-US"/>
        </w:rPr>
        <w:fldChar w:fldCharType="end"/>
      </w:r>
    </w:p>
    <w:p w14:paraId="1FB8E162" w14:textId="60583EFE" w:rsidR="00695A4D" w:rsidRDefault="00BB4EF8" w:rsidP="00D54FFA">
      <w:pPr>
        <w:numPr>
          <w:ilvl w:val="0"/>
          <w:numId w:val="2"/>
        </w:numPr>
        <w:rPr>
          <w:lang w:val="en-US"/>
        </w:rPr>
      </w:pPr>
      <w:r w:rsidRPr="00664B7A">
        <w:rPr>
          <w:color w:val="984806" w:themeColor="accent6" w:themeShade="80"/>
          <w:lang w:val="en-US"/>
        </w:rPr>
        <w:t>Line 2</w:t>
      </w:r>
      <w:r w:rsidRPr="00C87244">
        <w:rPr>
          <w:lang w:val="en-US"/>
        </w:rPr>
        <w:t xml:space="preserve">: </w:t>
      </w:r>
      <w:r w:rsidR="00695A4D">
        <w:rPr>
          <w:lang w:val="en-US"/>
        </w:rPr>
        <w:t>contains the description of the chemical formula of the material. There are two options to set it:</w:t>
      </w:r>
    </w:p>
    <w:p w14:paraId="2119C21C" w14:textId="178C3DF5" w:rsidR="006176FD" w:rsidRPr="001316A1" w:rsidRDefault="00695A4D">
      <w:pPr>
        <w:pStyle w:val="ListParagraph"/>
        <w:numPr>
          <w:ilvl w:val="0"/>
          <w:numId w:val="76"/>
        </w:numPr>
        <w:rPr>
          <w:lang w:val="en-US"/>
        </w:rPr>
      </w:pPr>
      <w:r w:rsidRPr="00695A4D">
        <w:rPr>
          <w:lang w:val="en-US"/>
        </w:rPr>
        <w:t xml:space="preserve">the chemical formula itself (character). If </w:t>
      </w:r>
      <w:r w:rsidR="00316722" w:rsidRPr="00695A4D">
        <w:rPr>
          <w:lang w:val="en-US"/>
        </w:rPr>
        <w:t>chemical composition or element</w:t>
      </w:r>
      <w:r w:rsidRPr="00695A4D">
        <w:rPr>
          <w:lang w:val="en-US"/>
        </w:rPr>
        <w:t xml:space="preserve"> is specified in the line</w:t>
      </w:r>
      <w:r w:rsidR="00316722" w:rsidRPr="00695A4D">
        <w:rPr>
          <w:lang w:val="en-US"/>
        </w:rPr>
        <w:t xml:space="preserve">, </w:t>
      </w:r>
      <w:r w:rsidRPr="00695A4D">
        <w:rPr>
          <w:lang w:val="en-US"/>
        </w:rPr>
        <w:t>e</w:t>
      </w:r>
      <w:r w:rsidR="00316722" w:rsidRPr="00695A4D">
        <w:rPr>
          <w:lang w:val="en-US"/>
        </w:rPr>
        <w:t xml:space="preserve">ach element </w:t>
      </w:r>
      <w:r w:rsidR="00316722" w:rsidRPr="00695A4D">
        <w:rPr>
          <w:b/>
          <w:lang w:val="en-US"/>
        </w:rPr>
        <w:t>must</w:t>
      </w:r>
      <w:r w:rsidR="00316722" w:rsidRPr="00695A4D">
        <w:rPr>
          <w:lang w:val="en-US"/>
        </w:rPr>
        <w:t xml:space="preserve"> start with a capital letter, followed by the small letters and/or </w:t>
      </w:r>
      <w:r w:rsidR="002003CE" w:rsidRPr="00695A4D">
        <w:rPr>
          <w:lang w:val="en-US"/>
        </w:rPr>
        <w:t xml:space="preserve">a </w:t>
      </w:r>
      <w:r w:rsidR="00316722" w:rsidRPr="00695A4D">
        <w:rPr>
          <w:lang w:val="en-US"/>
        </w:rPr>
        <w:t>number corresponding to the contribution of this element to the compound – that is how the program parse</w:t>
      </w:r>
      <w:r w:rsidR="00C43694" w:rsidRPr="00695A4D">
        <w:rPr>
          <w:lang w:val="en-US"/>
        </w:rPr>
        <w:t>s</w:t>
      </w:r>
      <w:r w:rsidR="00316722" w:rsidRPr="00695A4D">
        <w:rPr>
          <w:lang w:val="en-US"/>
        </w:rPr>
        <w:t xml:space="preserve"> the names into separate chemical elements to be used for the periodic table reading. For example</w:t>
      </w:r>
      <w:r w:rsidR="002003CE" w:rsidRPr="00695A4D">
        <w:rPr>
          <w:lang w:val="en-US"/>
        </w:rPr>
        <w:t>,</w:t>
      </w:r>
      <w:r w:rsidR="00316722" w:rsidRPr="00695A4D">
        <w:rPr>
          <w:lang w:val="en-US"/>
        </w:rPr>
        <w:t xml:space="preserve"> diamond or graphite must be set as C; silicon – Si; gallium arsenide – GaAs</w:t>
      </w:r>
      <w:r w:rsidR="00D54FFA" w:rsidRPr="00695A4D">
        <w:rPr>
          <w:lang w:val="en-US"/>
        </w:rPr>
        <w:t xml:space="preserve"> (e.g., “Gaas”, “Ga As”, </w:t>
      </w:r>
      <w:r w:rsidR="00E27F28" w:rsidRPr="00695A4D">
        <w:rPr>
          <w:lang w:val="en-US"/>
        </w:rPr>
        <w:t xml:space="preserve">“GAAS”, </w:t>
      </w:r>
      <w:r w:rsidR="00D54FFA" w:rsidRPr="00695A4D">
        <w:rPr>
          <w:lang w:val="en-US"/>
        </w:rPr>
        <w:t xml:space="preserve">“Ga_As” or “gaas” will not </w:t>
      </w:r>
      <w:r w:rsidR="0055075F">
        <w:rPr>
          <w:lang w:val="en-US"/>
        </w:rPr>
        <w:t xml:space="preserve">be </w:t>
      </w:r>
      <w:r w:rsidR="00D54FFA" w:rsidRPr="00695A4D">
        <w:rPr>
          <w:lang w:val="en-US"/>
        </w:rPr>
        <w:t>interpret</w:t>
      </w:r>
      <w:r w:rsidR="0055075F">
        <w:rPr>
          <w:lang w:val="en-US"/>
        </w:rPr>
        <w:t>ed</w:t>
      </w:r>
      <w:r w:rsidR="00D54FFA" w:rsidRPr="00695A4D">
        <w:rPr>
          <w:lang w:val="en-US"/>
        </w:rPr>
        <w:t xml:space="preserve"> correctly)</w:t>
      </w:r>
      <w:r w:rsidR="00316722" w:rsidRPr="00695A4D">
        <w:rPr>
          <w:lang w:val="en-US"/>
        </w:rPr>
        <w:t xml:space="preserve">; </w:t>
      </w:r>
      <w:r w:rsidR="00C727F8" w:rsidRPr="00695A4D">
        <w:rPr>
          <w:lang w:val="en-US"/>
        </w:rPr>
        <w:t>q</w:t>
      </w:r>
      <w:r w:rsidR="00316722" w:rsidRPr="00695A4D">
        <w:rPr>
          <w:lang w:val="en-US"/>
        </w:rPr>
        <w:t>uartz – SiO2</w:t>
      </w:r>
      <w:r w:rsidR="00C727F8" w:rsidRPr="00695A4D">
        <w:rPr>
          <w:lang w:val="en-US"/>
        </w:rPr>
        <w:t>, etc</w:t>
      </w:r>
      <w:r w:rsidR="00316722" w:rsidRPr="00695A4D">
        <w:rPr>
          <w:lang w:val="en-US"/>
        </w:rPr>
        <w:t>.</w:t>
      </w:r>
    </w:p>
    <w:p w14:paraId="4997E93C" w14:textId="30B8EF36" w:rsidR="00695A4D" w:rsidRDefault="00695A4D">
      <w:pPr>
        <w:pStyle w:val="ListParagraph"/>
        <w:numPr>
          <w:ilvl w:val="0"/>
          <w:numId w:val="76"/>
        </w:numPr>
        <w:ind w:left="720" w:firstLine="0"/>
        <w:rPr>
          <w:lang w:val="en-US"/>
        </w:rPr>
      </w:pPr>
      <w:r w:rsidRPr="00695A4D">
        <w:rPr>
          <w:lang w:val="en-US"/>
        </w:rPr>
        <w:t>the file with the chemical formula of the material. The file with this exact name must be present in the directory specified in the first line (above). Inside this file, the chemical formula must be provided (character, following the same rules as described in option 1). Alternatively, if the symbol “-” is provided in the Line 2, the default name of the file will be used, “</w:t>
      </w:r>
      <w:r w:rsidRPr="00FC2EB0">
        <w:rPr>
          <w:color w:val="1F497D" w:themeColor="text2"/>
          <w:lang w:val="en-US"/>
        </w:rPr>
        <w:t>Chemical_formula.txt</w:t>
      </w:r>
      <w:r w:rsidRPr="00695A4D">
        <w:rPr>
          <w:lang w:val="en-US"/>
        </w:rPr>
        <w:t xml:space="preserve">”; in this case, this file </w:t>
      </w:r>
      <w:r w:rsidRPr="00E31C73">
        <w:rPr>
          <w:i/>
          <w:iCs/>
          <w:lang w:val="en-US"/>
        </w:rPr>
        <w:t>must</w:t>
      </w:r>
      <w:r w:rsidRPr="00695A4D">
        <w:rPr>
          <w:lang w:val="en-US"/>
        </w:rPr>
        <w:t xml:space="preserve"> be present in the directory with the material parameters and contain the chemical formula.</w:t>
      </w:r>
    </w:p>
    <w:p w14:paraId="52F2F93E" w14:textId="50D90552" w:rsidR="00E31C73" w:rsidRDefault="00E31C73" w:rsidP="00E31C73">
      <w:pPr>
        <w:pStyle w:val="ListParagraph"/>
        <w:ind w:firstLine="0"/>
        <w:rPr>
          <w:lang w:val="en-US"/>
        </w:rPr>
      </w:pPr>
      <w:r>
        <w:rPr>
          <w:lang w:val="en-US"/>
        </w:rPr>
        <w:t>This file may contain additional optional lines:</w:t>
      </w:r>
    </w:p>
    <w:p w14:paraId="51A1264A" w14:textId="6366CDCE" w:rsidR="00695A4D" w:rsidRDefault="00E31C73" w:rsidP="00AE4A89">
      <w:pPr>
        <w:pStyle w:val="ListParagraph"/>
        <w:ind w:firstLine="0"/>
        <w:rPr>
          <w:lang w:val="en-US"/>
        </w:rPr>
      </w:pPr>
      <w:r>
        <w:rPr>
          <w:lang w:val="en-US"/>
        </w:rPr>
        <w:t xml:space="preserve">Second line in </w:t>
      </w:r>
      <w:r w:rsidR="00695A4D" w:rsidRPr="00695A4D">
        <w:rPr>
          <w:lang w:val="en-US"/>
        </w:rPr>
        <w:t>this file may contain the name of the file with atomic coordinates and supercell vectors</w:t>
      </w:r>
      <w:r w:rsidR="0019769A">
        <w:rPr>
          <w:lang w:val="en-US"/>
        </w:rPr>
        <w:t>.</w:t>
      </w:r>
      <w:r w:rsidR="008C28BB">
        <w:rPr>
          <w:lang w:val="en-US"/>
        </w:rPr>
        <w:t xml:space="preserve"> </w:t>
      </w:r>
      <w:r w:rsidR="0019769A">
        <w:rPr>
          <w:lang w:val="en-US"/>
        </w:rPr>
        <w:t xml:space="preserve">Note that this name is </w:t>
      </w:r>
      <w:r w:rsidR="005F209F">
        <w:rPr>
          <w:lang w:val="en-US"/>
        </w:rPr>
        <w:t>supersede</w:t>
      </w:r>
      <w:r w:rsidR="0019769A">
        <w:rPr>
          <w:lang w:val="en-US"/>
        </w:rPr>
        <w:t>d</w:t>
      </w:r>
      <w:r w:rsidR="005F209F">
        <w:rPr>
          <w:lang w:val="en-US"/>
        </w:rPr>
        <w:t xml:space="preserve"> </w:t>
      </w:r>
      <w:r w:rsidR="0019769A">
        <w:rPr>
          <w:lang w:val="en-US"/>
        </w:rPr>
        <w:t xml:space="preserve">by </w:t>
      </w:r>
      <w:r w:rsidR="005F209F">
        <w:rPr>
          <w:lang w:val="en-US"/>
        </w:rPr>
        <w:t xml:space="preserve">the filename provided in the second column of the first line of the </w:t>
      </w:r>
      <w:r w:rsidR="005F209F" w:rsidRPr="00FC2EB0">
        <w:rPr>
          <w:color w:val="1F497D" w:themeColor="text2"/>
          <w:lang w:val="en-US"/>
        </w:rPr>
        <w:t>INPUT.txt</w:t>
      </w:r>
      <w:r w:rsidR="005F209F">
        <w:rPr>
          <w:lang w:val="en-US"/>
        </w:rPr>
        <w:t xml:space="preserve"> file</w:t>
      </w:r>
      <w:r w:rsidR="0019769A">
        <w:rPr>
          <w:lang w:val="en-US"/>
        </w:rPr>
        <w:t xml:space="preserve"> – so, to use the name from this file, the </w:t>
      </w:r>
      <w:r w:rsidR="0019769A" w:rsidRPr="00FC2EB0">
        <w:rPr>
          <w:color w:val="1F497D" w:themeColor="text2"/>
          <w:lang w:val="en-US"/>
        </w:rPr>
        <w:t>INPUT.txt</w:t>
      </w:r>
      <w:r w:rsidR="0019769A">
        <w:rPr>
          <w:lang w:val="en-US"/>
        </w:rPr>
        <w:t xml:space="preserve"> should </w:t>
      </w:r>
      <w:r w:rsidR="0019769A" w:rsidRPr="00E31C73">
        <w:rPr>
          <w:i/>
          <w:iCs/>
          <w:lang w:val="en-US"/>
        </w:rPr>
        <w:t>not</w:t>
      </w:r>
      <w:r w:rsidR="0019769A">
        <w:rPr>
          <w:lang w:val="en-US"/>
        </w:rPr>
        <w:t xml:space="preserve"> contain the name of the file with the supercell parameters</w:t>
      </w:r>
      <w:r w:rsidR="005F209F">
        <w:rPr>
          <w:lang w:val="en-US"/>
        </w:rPr>
        <w:t>.</w:t>
      </w:r>
      <w:r>
        <w:rPr>
          <w:lang w:val="en-US"/>
        </w:rPr>
        <w:t xml:space="preserve"> For example, “material.xyz”.</w:t>
      </w:r>
    </w:p>
    <w:p w14:paraId="5D590500" w14:textId="7B8B2C73" w:rsidR="00E31C73" w:rsidRDefault="00E31C73" w:rsidP="00AE4A89">
      <w:pPr>
        <w:pStyle w:val="ListParagraph"/>
        <w:ind w:firstLine="0"/>
        <w:rPr>
          <w:lang w:val="en-US"/>
        </w:rPr>
      </w:pPr>
      <w:r>
        <w:rPr>
          <w:lang w:val="en-US"/>
        </w:rPr>
        <w:t xml:space="preserve">Third line in </w:t>
      </w:r>
      <w:r w:rsidRPr="00695A4D">
        <w:rPr>
          <w:lang w:val="en-US"/>
        </w:rPr>
        <w:t xml:space="preserve">this file may contain the name of the file with atomic </w:t>
      </w:r>
      <w:r>
        <w:rPr>
          <w:lang w:val="en-US"/>
        </w:rPr>
        <w:t>velocities in the XYZ format. If no name of the file with atomic velocities is provided, the default name is assumed, which is: [</w:t>
      </w:r>
      <w:r w:rsidRPr="00E31C73">
        <w:rPr>
          <w:i/>
          <w:iCs/>
          <w:lang w:val="en-US"/>
        </w:rPr>
        <w:t>file_with_coordinates</w:t>
      </w:r>
      <w:r>
        <w:rPr>
          <w:lang w:val="en-US"/>
        </w:rPr>
        <w:t>]_vel.xyz. For example, if you used material.xyz for the coordinates, the default name for the file with velocities would be material_vel.xyz.</w:t>
      </w:r>
    </w:p>
    <w:p w14:paraId="03D71F59" w14:textId="1B0BB94A" w:rsidR="00E31C73" w:rsidRPr="00695A4D" w:rsidRDefault="00E31C73" w:rsidP="00AE4A89">
      <w:pPr>
        <w:pStyle w:val="ListParagraph"/>
        <w:ind w:firstLine="0"/>
        <w:rPr>
          <w:lang w:val="en-US"/>
        </w:rPr>
      </w:pPr>
      <w:r>
        <w:rPr>
          <w:lang w:val="en-US"/>
        </w:rPr>
        <w:t>If no optional lines are provided, the default names for the coordinates files are used, and the default sampling of the velocities is used according to the specified distribution, see below.</w:t>
      </w:r>
    </w:p>
    <w:p w14:paraId="2E5F4C98" w14:textId="77777777" w:rsidR="00695A4D" w:rsidRPr="00695A4D" w:rsidRDefault="00695A4D" w:rsidP="00695A4D">
      <w:pPr>
        <w:pStyle w:val="ListParagraph"/>
        <w:ind w:left="1080" w:firstLine="0"/>
        <w:rPr>
          <w:lang w:val="en-US"/>
        </w:rPr>
      </w:pPr>
    </w:p>
    <w:p w14:paraId="1D84319F" w14:textId="780DC1AD" w:rsidR="007264A9" w:rsidRPr="00C87244" w:rsidRDefault="00BB4EF8" w:rsidP="00356A86">
      <w:pPr>
        <w:numPr>
          <w:ilvl w:val="0"/>
          <w:numId w:val="2"/>
        </w:numPr>
        <w:rPr>
          <w:lang w:val="en-US"/>
        </w:rPr>
      </w:pPr>
      <w:r w:rsidRPr="00664B7A">
        <w:rPr>
          <w:color w:val="984806" w:themeColor="accent6" w:themeShade="80"/>
          <w:lang w:val="en-US"/>
        </w:rPr>
        <w:t>Line 3</w:t>
      </w:r>
      <w:r w:rsidRPr="00C87244">
        <w:rPr>
          <w:lang w:val="en-US"/>
        </w:rPr>
        <w:t xml:space="preserve">: </w:t>
      </w:r>
      <w:r w:rsidR="007264A9" w:rsidRPr="00C87244">
        <w:rPr>
          <w:lang w:val="en-US"/>
        </w:rPr>
        <w:t xml:space="preserve">setting </w:t>
      </w:r>
      <w:r w:rsidR="002003CE" w:rsidRPr="00C87244">
        <w:rPr>
          <w:lang w:val="en-US"/>
        </w:rPr>
        <w:t xml:space="preserve">the </w:t>
      </w:r>
      <w:r w:rsidR="007264A9" w:rsidRPr="00C87244">
        <w:rPr>
          <w:lang w:val="en-US"/>
        </w:rPr>
        <w:t>initial electron distribution function can be done in two ways:</w:t>
      </w:r>
    </w:p>
    <w:p w14:paraId="0C810662" w14:textId="2970BD79" w:rsidR="00BB4EF8" w:rsidRPr="00C87244" w:rsidRDefault="007264A9" w:rsidP="00356A86">
      <w:pPr>
        <w:numPr>
          <w:ilvl w:val="0"/>
          <w:numId w:val="12"/>
        </w:numPr>
        <w:rPr>
          <w:lang w:val="en-US"/>
        </w:rPr>
      </w:pPr>
      <w:r w:rsidRPr="00C87244">
        <w:rPr>
          <w:lang w:val="en-US"/>
        </w:rPr>
        <w:t xml:space="preserve">If a number is provided in this line, it sets the </w:t>
      </w:r>
      <w:r w:rsidR="00BB4EF8" w:rsidRPr="00C87244">
        <w:rPr>
          <w:lang w:val="en-US"/>
        </w:rPr>
        <w:t>initial electron temperature in [K].</w:t>
      </w:r>
      <w:r w:rsidRPr="00C87244">
        <w:rPr>
          <w:lang w:val="en-US"/>
        </w:rPr>
        <w:t xml:space="preserve"> Then, the initial electron distribution is assumed to be </w:t>
      </w:r>
      <w:r w:rsidR="002003CE" w:rsidRPr="00C87244">
        <w:rPr>
          <w:lang w:val="en-US"/>
        </w:rPr>
        <w:t xml:space="preserve">the </w:t>
      </w:r>
      <w:r w:rsidRPr="00C87244">
        <w:rPr>
          <w:lang w:val="en-US"/>
        </w:rPr>
        <w:t>Fermi function</w:t>
      </w:r>
      <w:r w:rsidR="00D774B7" w:rsidRPr="00C87244">
        <w:rPr>
          <w:lang w:val="en-US"/>
        </w:rPr>
        <w:t>,</w:t>
      </w:r>
      <w:r w:rsidRPr="00C87244">
        <w:rPr>
          <w:lang w:val="en-US"/>
        </w:rPr>
        <w:t xml:space="preserve"> </w:t>
      </w:r>
      <w:r w:rsidR="00D774B7" w:rsidRPr="00C87244">
        <w:rPr>
          <w:lang w:val="en-US"/>
        </w:rPr>
        <w:t>d</w:t>
      </w:r>
      <w:r w:rsidRPr="00C87244">
        <w:rPr>
          <w:lang w:val="en-US"/>
        </w:rPr>
        <w:t xml:space="preserve">efined by the given temperature and the number of electrons in the valence band of the material (calculated from the atomic valence electrons, given in the database </w:t>
      </w:r>
      <w:r w:rsidRPr="00C87244">
        <w:rPr>
          <w:color w:val="1F497D" w:themeColor="text2"/>
          <w:lang w:val="en-US"/>
        </w:rPr>
        <w:t>INPUT_atomic_data.dat</w:t>
      </w:r>
      <w:r w:rsidRPr="00C87244">
        <w:rPr>
          <w:lang w:val="en-US"/>
        </w:rPr>
        <w:t>, see above)</w:t>
      </w:r>
      <w:r w:rsidR="00D774B7" w:rsidRPr="00C87244">
        <w:rPr>
          <w:lang w:val="en-US"/>
        </w:rPr>
        <w:t>.</w:t>
      </w:r>
    </w:p>
    <w:p w14:paraId="302FAACA" w14:textId="544C33D8" w:rsidR="007264A9" w:rsidRPr="00C87244" w:rsidRDefault="007264A9" w:rsidP="00356A86">
      <w:pPr>
        <w:numPr>
          <w:ilvl w:val="0"/>
          <w:numId w:val="12"/>
        </w:numPr>
        <w:rPr>
          <w:lang w:val="en-US"/>
        </w:rPr>
      </w:pPr>
      <w:r w:rsidRPr="00C87244">
        <w:rPr>
          <w:lang w:val="en-US"/>
        </w:rPr>
        <w:t xml:space="preserve">If </w:t>
      </w:r>
      <w:r w:rsidR="002003CE" w:rsidRPr="00C87244">
        <w:rPr>
          <w:lang w:val="en-US"/>
        </w:rPr>
        <w:t>the</w:t>
      </w:r>
      <w:r w:rsidRPr="00C87244">
        <w:rPr>
          <w:lang w:val="en-US"/>
        </w:rPr>
        <w:t xml:space="preserve"> name of the file</w:t>
      </w:r>
      <w:r w:rsidR="00D774B7" w:rsidRPr="00C87244">
        <w:rPr>
          <w:lang w:val="en-US"/>
        </w:rPr>
        <w:t xml:space="preserve"> is</w:t>
      </w:r>
      <w:r w:rsidRPr="00C87244">
        <w:rPr>
          <w:lang w:val="en-US"/>
        </w:rPr>
        <w:t xml:space="preserve"> given, </w:t>
      </w:r>
      <w:r w:rsidR="005424B8" w:rsidRPr="00C87244">
        <w:rPr>
          <w:lang w:val="en-US"/>
        </w:rPr>
        <w:t xml:space="preserve">XTANT-3 </w:t>
      </w:r>
      <w:r w:rsidRPr="00C87244">
        <w:rPr>
          <w:lang w:val="en-US"/>
        </w:rPr>
        <w:t xml:space="preserve">will attempt to read the electron distribution function from this file. The file must be located in the directory, containing all the material parameters (as provided in the first line). If the file with the given name cannot be found in the directory, then the Fermi distribution will be assumed instead, with the electronic temperature equal to the atomic one (see next line). The file with the distribution function must be in the following format: </w:t>
      </w:r>
    </w:p>
    <w:p w14:paraId="4A010D89" w14:textId="3108D796" w:rsidR="00D774B7" w:rsidRPr="00C87244" w:rsidRDefault="002003CE" w:rsidP="00D774B7">
      <w:pPr>
        <w:ind w:left="1080"/>
        <w:rPr>
          <w:lang w:val="en-US"/>
        </w:rPr>
      </w:pPr>
      <w:r w:rsidRPr="00C87244">
        <w:rPr>
          <w:lang w:val="en-US"/>
        </w:rPr>
        <w:t>The f</w:t>
      </w:r>
      <w:r w:rsidR="007264A9" w:rsidRPr="00C87244">
        <w:rPr>
          <w:lang w:val="en-US"/>
        </w:rPr>
        <w:t>irst line is the comment line that will be skipped while reading</w:t>
      </w:r>
      <w:r w:rsidR="00D774B7" w:rsidRPr="00C87244">
        <w:rPr>
          <w:lang w:val="en-US"/>
        </w:rPr>
        <w:t>.</w:t>
      </w:r>
    </w:p>
    <w:p w14:paraId="4046E2F0" w14:textId="5C8A9E60" w:rsidR="007264A9" w:rsidRPr="00C87244" w:rsidRDefault="007264A9" w:rsidP="00D774B7">
      <w:pPr>
        <w:ind w:left="1080"/>
        <w:rPr>
          <w:lang w:val="en-US"/>
        </w:rPr>
      </w:pPr>
      <w:r w:rsidRPr="00C87244">
        <w:rPr>
          <w:lang w:val="en-US"/>
        </w:rPr>
        <w:t>Second and all the other lines will be read</w:t>
      </w:r>
      <w:r w:rsidR="00D774B7" w:rsidRPr="00C87244">
        <w:rPr>
          <w:lang w:val="en-US"/>
        </w:rPr>
        <w:t xml:space="preserve">. The last column in the file is assumed to contain the distribution function (compatible with the output file with the distribution function created by XTANT: </w:t>
      </w:r>
      <w:r w:rsidR="00D774B7" w:rsidRPr="00C87244">
        <w:rPr>
          <w:color w:val="1F497D"/>
          <w:lang w:val="en-US"/>
        </w:rPr>
        <w:t>OUTPUT_electron_distribution.dat</w:t>
      </w:r>
      <w:r w:rsidR="00D774B7" w:rsidRPr="00C87244">
        <w:rPr>
          <w:lang w:val="en-US"/>
        </w:rPr>
        <w:t>, see below).</w:t>
      </w:r>
    </w:p>
    <w:p w14:paraId="4CEAAEA1" w14:textId="21410C54" w:rsidR="006374C8" w:rsidRPr="00C87244" w:rsidRDefault="006374C8" w:rsidP="00D774B7">
      <w:pPr>
        <w:ind w:left="1080"/>
        <w:rPr>
          <w:lang w:val="en-US"/>
        </w:rPr>
      </w:pPr>
      <w:r w:rsidRPr="00C87244">
        <w:rPr>
          <w:lang w:val="en-US"/>
        </w:rPr>
        <w:t xml:space="preserve">This option can be used for setting nonequilibrium electron distributions that can be run in BO approximation (see flag setting it below, file </w:t>
      </w:r>
      <w:r w:rsidRPr="00C87244">
        <w:rPr>
          <w:color w:val="1F497D" w:themeColor="text2"/>
          <w:lang w:val="en-US"/>
        </w:rPr>
        <w:t>NUMERICAL_PARAMETERS.txt</w:t>
      </w:r>
      <w:r w:rsidRPr="00C87244">
        <w:rPr>
          <w:lang w:val="en-US"/>
        </w:rPr>
        <w:t>)</w:t>
      </w:r>
      <w:r w:rsidR="00F26DE0" w:rsidRPr="00C87244">
        <w:rPr>
          <w:lang w:val="en-US"/>
        </w:rPr>
        <w:t>; currently, no other simulation option supports nonequilibrium distributions – the initial one will be thermalized in all but BO simulations</w:t>
      </w:r>
      <w:r w:rsidRPr="00C87244">
        <w:rPr>
          <w:lang w:val="en-US"/>
        </w:rPr>
        <w:t>.</w:t>
      </w:r>
    </w:p>
    <w:p w14:paraId="6C40FEC9" w14:textId="77777777" w:rsidR="005C002C" w:rsidRDefault="00BB4EF8" w:rsidP="00356A86">
      <w:pPr>
        <w:numPr>
          <w:ilvl w:val="0"/>
          <w:numId w:val="2"/>
        </w:numPr>
        <w:rPr>
          <w:lang w:val="en-US"/>
        </w:rPr>
      </w:pPr>
      <w:r w:rsidRPr="00664B7A">
        <w:rPr>
          <w:color w:val="984806" w:themeColor="accent6" w:themeShade="80"/>
          <w:lang w:val="en-US"/>
        </w:rPr>
        <w:t>Line 4</w:t>
      </w:r>
      <w:r w:rsidRPr="00C87244">
        <w:rPr>
          <w:lang w:val="en-US"/>
        </w:rPr>
        <w:t>: initial atomic temperature in [K].</w:t>
      </w:r>
      <w:r w:rsidR="005C002C">
        <w:rPr>
          <w:lang w:val="en-US"/>
        </w:rPr>
        <w:t xml:space="preserve"> If SAVE-files are used to set the initial atomic configuration, the atomic temperature may be used to control the initial atomic velocities: </w:t>
      </w:r>
    </w:p>
    <w:p w14:paraId="4CDE8B15" w14:textId="3F642372" w:rsidR="00BB4EF8" w:rsidRDefault="00FA779F" w:rsidP="005C002C">
      <w:pPr>
        <w:pStyle w:val="ListParagraph"/>
        <w:numPr>
          <w:ilvl w:val="0"/>
          <w:numId w:val="12"/>
        </w:numPr>
        <w:rPr>
          <w:lang w:val="en-US"/>
        </w:rPr>
      </w:pPr>
      <w:r>
        <w:rPr>
          <w:lang w:val="en-US"/>
        </w:rPr>
        <w:t>I</w:t>
      </w:r>
      <w:r w:rsidR="005C002C" w:rsidRPr="005C002C">
        <w:rPr>
          <w:lang w:val="en-US"/>
        </w:rPr>
        <w:t>f the provided temperature is different by more than the factor of 1.5 from the one that corresponds to the kinetic energy from the SAVE file (calculated from the atomic velocities), the atomic velocities will be resampled randomly with the Maxwellian distribution to match the temperature given in this line.</w:t>
      </w:r>
    </w:p>
    <w:p w14:paraId="6554D3F7" w14:textId="49F9E20B" w:rsidR="005C002C" w:rsidRPr="005C002C" w:rsidRDefault="005C002C" w:rsidP="005C002C">
      <w:pPr>
        <w:pStyle w:val="ListParagraph"/>
        <w:numPr>
          <w:ilvl w:val="0"/>
          <w:numId w:val="12"/>
        </w:numPr>
        <w:rPr>
          <w:lang w:val="en-US"/>
        </w:rPr>
      </w:pPr>
      <w:r>
        <w:rPr>
          <w:lang w:val="en-US"/>
        </w:rPr>
        <w:t>If the value provided here is negative (or is within the factor of 1.5 of the kinetic temperature corresponding to the velocities in the SAVE files), the velocities from the SAVE files will be used, and the atomic temperature recalculated from the corresponding kinetic energy.</w:t>
      </w:r>
    </w:p>
    <w:p w14:paraId="108A8849" w14:textId="523B9C4A" w:rsidR="00F35443" w:rsidRPr="00C87244" w:rsidRDefault="00F35443" w:rsidP="00356A86">
      <w:pPr>
        <w:numPr>
          <w:ilvl w:val="0"/>
          <w:numId w:val="2"/>
        </w:numPr>
        <w:rPr>
          <w:lang w:val="en-US"/>
        </w:rPr>
      </w:pPr>
      <w:r w:rsidRPr="00664B7A">
        <w:rPr>
          <w:color w:val="984806" w:themeColor="accent6" w:themeShade="80"/>
          <w:lang w:val="en-US"/>
        </w:rPr>
        <w:t>Line 5</w:t>
      </w:r>
      <w:r w:rsidRPr="00C87244">
        <w:rPr>
          <w:lang w:val="en-US"/>
        </w:rPr>
        <w:t>: starting time of simulation in [fs].</w:t>
      </w:r>
    </w:p>
    <w:p w14:paraId="2D9B2253" w14:textId="77777777" w:rsidR="00316722" w:rsidRPr="00C87244" w:rsidRDefault="00316722" w:rsidP="00356A86">
      <w:pPr>
        <w:numPr>
          <w:ilvl w:val="0"/>
          <w:numId w:val="2"/>
        </w:numPr>
        <w:rPr>
          <w:lang w:val="en-US"/>
        </w:rPr>
      </w:pPr>
      <w:r w:rsidRPr="00664B7A">
        <w:rPr>
          <w:color w:val="984806" w:themeColor="accent6" w:themeShade="80"/>
          <w:lang w:val="en-US"/>
        </w:rPr>
        <w:t xml:space="preserve">Line </w:t>
      </w:r>
      <w:r w:rsidR="00F35443" w:rsidRPr="00664B7A">
        <w:rPr>
          <w:color w:val="984806" w:themeColor="accent6" w:themeShade="80"/>
          <w:lang w:val="en-US"/>
        </w:rPr>
        <w:t>6</w:t>
      </w:r>
      <w:r w:rsidRPr="00C87244">
        <w:rPr>
          <w:lang w:val="en-US"/>
        </w:rPr>
        <w:t xml:space="preserve">: total duration of the simulation in [fs]. </w:t>
      </w:r>
      <w:r w:rsidR="00325069" w:rsidRPr="00C87244">
        <w:rPr>
          <w:i/>
          <w:lang w:val="en-US"/>
        </w:rPr>
        <w:t>Can be lat</w:t>
      </w:r>
      <w:r w:rsidRPr="00C87244">
        <w:rPr>
          <w:i/>
          <w:lang w:val="en-US"/>
        </w:rPr>
        <w:t>er changed during the simulation, see below description of the Communication file.</w:t>
      </w:r>
    </w:p>
    <w:p w14:paraId="3380A0C5" w14:textId="5FE18651" w:rsidR="0012554E" w:rsidRPr="00C87244" w:rsidRDefault="0012554E" w:rsidP="00356A86">
      <w:pPr>
        <w:numPr>
          <w:ilvl w:val="0"/>
          <w:numId w:val="2"/>
        </w:numPr>
        <w:rPr>
          <w:lang w:val="en-US"/>
        </w:rPr>
      </w:pPr>
      <w:r w:rsidRPr="00664B7A">
        <w:rPr>
          <w:color w:val="984806" w:themeColor="accent6" w:themeShade="80"/>
          <w:lang w:val="en-US"/>
        </w:rPr>
        <w:t xml:space="preserve">Line </w:t>
      </w:r>
      <w:r w:rsidR="00F35443" w:rsidRPr="00664B7A">
        <w:rPr>
          <w:color w:val="984806" w:themeColor="accent6" w:themeShade="80"/>
          <w:lang w:val="en-US"/>
        </w:rPr>
        <w:t>7</w:t>
      </w:r>
      <w:r w:rsidRPr="00C87244">
        <w:rPr>
          <w:lang w:val="en-US"/>
        </w:rPr>
        <w:t xml:space="preserve">: number of </w:t>
      </w:r>
      <w:r w:rsidR="00FB36D1">
        <w:rPr>
          <w:lang w:val="en-US"/>
        </w:rPr>
        <w:t>laser</w:t>
      </w:r>
      <w:r w:rsidRPr="00C87244">
        <w:rPr>
          <w:lang w:val="en-US"/>
        </w:rPr>
        <w:t xml:space="preserve">-pulses to be simulated (multiple-pulses allowed). </w:t>
      </w:r>
      <w:r w:rsidR="002003CE" w:rsidRPr="00C87244">
        <w:rPr>
          <w:lang w:val="en-US"/>
        </w:rPr>
        <w:t>A n</w:t>
      </w:r>
      <w:r w:rsidRPr="00C87244">
        <w:rPr>
          <w:lang w:val="en-US"/>
        </w:rPr>
        <w:t>umber of next lines depends on this. In this example</w:t>
      </w:r>
      <w:r w:rsidR="00E65EBA" w:rsidRPr="00C87244">
        <w:rPr>
          <w:lang w:val="en-US"/>
        </w:rPr>
        <w:t xml:space="preserve"> of</w:t>
      </w:r>
      <w:r w:rsidR="00981D26" w:rsidRPr="00C87244">
        <w:rPr>
          <w:lang w:val="en-US"/>
        </w:rPr>
        <w:t xml:space="preserve"> </w:t>
      </w:r>
      <w:r w:rsidR="00981D26" w:rsidRPr="00C87244">
        <w:rPr>
          <w:lang w:val="en-US"/>
        </w:rPr>
        <w:fldChar w:fldCharType="begin"/>
      </w:r>
      <w:r w:rsidR="00981D26" w:rsidRPr="00C87244">
        <w:rPr>
          <w:lang w:val="en-US"/>
        </w:rPr>
        <w:instrText xml:space="preserve"> REF _Ref138147169 \h </w:instrText>
      </w:r>
      <w:r w:rsidR="00981D26" w:rsidRPr="00C87244">
        <w:rPr>
          <w:lang w:val="en-US"/>
        </w:rPr>
      </w:r>
      <w:r w:rsidR="00981D26" w:rsidRPr="00C87244">
        <w:rPr>
          <w:lang w:val="en-US"/>
        </w:rPr>
        <w:fldChar w:fldCharType="separate"/>
      </w:r>
      <w:r w:rsidR="002F4C25" w:rsidRPr="00C87244">
        <w:rPr>
          <w:lang w:val="en-US"/>
        </w:rPr>
        <w:t xml:space="preserve">Figure </w:t>
      </w:r>
      <w:r w:rsidR="002F4C25">
        <w:rPr>
          <w:noProof/>
          <w:lang w:val="en-US"/>
        </w:rPr>
        <w:t>VI</w:t>
      </w:r>
      <w:r w:rsidR="002F4C25" w:rsidRPr="00C87244">
        <w:rPr>
          <w:lang w:val="en-US"/>
        </w:rPr>
        <w:t>.</w:t>
      </w:r>
      <w:r w:rsidR="002F4C25">
        <w:rPr>
          <w:noProof/>
          <w:lang w:val="en-US"/>
        </w:rPr>
        <w:t>1</w:t>
      </w:r>
      <w:r w:rsidR="00981D26" w:rsidRPr="00C87244">
        <w:rPr>
          <w:lang w:val="en-US"/>
        </w:rPr>
        <w:fldChar w:fldCharType="end"/>
      </w:r>
      <w:r w:rsidRPr="00C87244">
        <w:rPr>
          <w:lang w:val="en-US"/>
        </w:rPr>
        <w:t xml:space="preserve">, there </w:t>
      </w:r>
      <w:r w:rsidR="00316722" w:rsidRPr="00C87244">
        <w:rPr>
          <w:lang w:val="en-US"/>
        </w:rPr>
        <w:t>is only</w:t>
      </w:r>
      <w:r w:rsidRPr="00C87244">
        <w:rPr>
          <w:lang w:val="en-US"/>
        </w:rPr>
        <w:t xml:space="preserve"> </w:t>
      </w:r>
      <w:r w:rsidR="00316722" w:rsidRPr="00C87244">
        <w:rPr>
          <w:lang w:val="en-US"/>
        </w:rPr>
        <w:t xml:space="preserve">1 pulse </w:t>
      </w:r>
      <w:r w:rsidRPr="00C87244">
        <w:rPr>
          <w:lang w:val="en-US"/>
        </w:rPr>
        <w:t>to be modeled.</w:t>
      </w:r>
      <w:r w:rsidR="00365369" w:rsidRPr="00C87244">
        <w:rPr>
          <w:lang w:val="en-US"/>
        </w:rPr>
        <w:t xml:space="preserve"> In case you want to model two pulses, set here 2.</w:t>
      </w:r>
    </w:p>
    <w:p w14:paraId="68A47E81" w14:textId="436CBE98" w:rsidR="0012554E" w:rsidRPr="00C87244" w:rsidRDefault="002003CE" w:rsidP="00356A86">
      <w:pPr>
        <w:numPr>
          <w:ilvl w:val="0"/>
          <w:numId w:val="2"/>
        </w:numPr>
        <w:rPr>
          <w:lang w:val="en-US"/>
        </w:rPr>
      </w:pPr>
      <w:r w:rsidRPr="00C87244">
        <w:rPr>
          <w:lang w:val="en-US"/>
        </w:rPr>
        <w:t>The n</w:t>
      </w:r>
      <w:r w:rsidR="0012554E" w:rsidRPr="00C87244">
        <w:rPr>
          <w:lang w:val="en-US"/>
        </w:rPr>
        <w:t>ext lines specify the parameters of each FEL-pulse:</w:t>
      </w:r>
    </w:p>
    <w:p w14:paraId="4F09F660" w14:textId="03356D84" w:rsidR="00E90D99" w:rsidRDefault="00F35443" w:rsidP="00356A86">
      <w:pPr>
        <w:numPr>
          <w:ilvl w:val="1"/>
          <w:numId w:val="2"/>
        </w:numPr>
        <w:rPr>
          <w:lang w:val="en-US"/>
        </w:rPr>
      </w:pPr>
      <w:r w:rsidRPr="00664B7A">
        <w:rPr>
          <w:color w:val="984806" w:themeColor="accent6" w:themeShade="80"/>
          <w:lang w:val="en-US"/>
        </w:rPr>
        <w:t>Line 8</w:t>
      </w:r>
      <w:r w:rsidR="00316722" w:rsidRPr="00C87244">
        <w:rPr>
          <w:lang w:val="en-US"/>
        </w:rPr>
        <w:t xml:space="preserve">: </w:t>
      </w:r>
      <w:r w:rsidR="00E90D99">
        <w:rPr>
          <w:lang w:val="en-US"/>
        </w:rPr>
        <w:t>specifies the incoming fluence or the absorbed dose of the pulse</w:t>
      </w:r>
    </w:p>
    <w:p w14:paraId="33B725D0" w14:textId="0DF1F842" w:rsidR="00E90D99" w:rsidRDefault="00A2611A" w:rsidP="00AD1515">
      <w:pPr>
        <w:pStyle w:val="ListParagraph"/>
        <w:numPr>
          <w:ilvl w:val="0"/>
          <w:numId w:val="12"/>
        </w:numPr>
        <w:contextualSpacing w:val="0"/>
        <w:rPr>
          <w:lang w:val="en-US"/>
        </w:rPr>
      </w:pPr>
      <w:r w:rsidRPr="00615AD4">
        <w:rPr>
          <w:u w:val="single"/>
          <w:lang w:val="en-US"/>
        </w:rPr>
        <w:t>C</w:t>
      </w:r>
      <w:r w:rsidR="00E90D99" w:rsidRPr="00615AD4">
        <w:rPr>
          <w:u w:val="single"/>
          <w:lang w:val="en-US"/>
        </w:rPr>
        <w:t xml:space="preserve">olumn </w:t>
      </w:r>
      <w:r w:rsidRPr="00615AD4">
        <w:rPr>
          <w:u w:val="single"/>
          <w:lang w:val="en-US"/>
        </w:rPr>
        <w:t>#1</w:t>
      </w:r>
      <w:r>
        <w:rPr>
          <w:lang w:val="en-US"/>
        </w:rPr>
        <w:t xml:space="preserve">: marker (text), </w:t>
      </w:r>
      <w:r w:rsidR="00E90D99" w:rsidRPr="00E90D99">
        <w:rPr>
          <w:lang w:val="en-US"/>
        </w:rPr>
        <w:t>may optionally specify if the numbers given are the incoming fluence or the absorbed dose</w:t>
      </w:r>
      <w:r w:rsidR="00E90D99">
        <w:rPr>
          <w:lang w:val="en-US"/>
        </w:rPr>
        <w:t xml:space="preserve">. </w:t>
      </w:r>
      <w:r>
        <w:rPr>
          <w:lang w:val="en-US"/>
        </w:rPr>
        <w:t>The marker may be:</w:t>
      </w:r>
    </w:p>
    <w:p w14:paraId="521672CC" w14:textId="5E536DE0" w:rsidR="00A2611A" w:rsidRDefault="00A2611A" w:rsidP="00AD1515">
      <w:pPr>
        <w:pStyle w:val="ListParagraph"/>
        <w:ind w:left="1080" w:firstLine="0"/>
        <w:contextualSpacing w:val="0"/>
        <w:rPr>
          <w:lang w:val="en-US"/>
        </w:rPr>
      </w:pPr>
      <w:r w:rsidRPr="007424B8">
        <w:rPr>
          <w:color w:val="00B050"/>
          <w:lang w:val="en-US"/>
        </w:rPr>
        <w:lastRenderedPageBreak/>
        <w:t>d</w:t>
      </w:r>
      <w:r>
        <w:rPr>
          <w:lang w:val="en-US"/>
        </w:rPr>
        <w:t xml:space="preserve"> or </w:t>
      </w:r>
      <w:r w:rsidRPr="007424B8">
        <w:rPr>
          <w:color w:val="00B050"/>
          <w:lang w:val="en-US"/>
        </w:rPr>
        <w:t>D</w:t>
      </w:r>
      <w:r w:rsidR="00791A20">
        <w:rPr>
          <w:lang w:val="en-US"/>
        </w:rPr>
        <w:t xml:space="preserve">: </w:t>
      </w:r>
      <w:r>
        <w:rPr>
          <w:lang w:val="en-US"/>
        </w:rPr>
        <w:t>for absorbed dose; then the following numbers are interpreted in [eV/atom]</w:t>
      </w:r>
    </w:p>
    <w:p w14:paraId="5EC34A2F" w14:textId="4B42A590" w:rsidR="00A2611A" w:rsidRDefault="00A2611A" w:rsidP="00AD1515">
      <w:pPr>
        <w:pStyle w:val="ListParagraph"/>
        <w:ind w:left="1080" w:firstLine="0"/>
        <w:contextualSpacing w:val="0"/>
        <w:rPr>
          <w:lang w:val="en-US"/>
        </w:rPr>
      </w:pPr>
      <w:r w:rsidRPr="007424B8">
        <w:rPr>
          <w:color w:val="00B050"/>
          <w:lang w:val="en-US"/>
        </w:rPr>
        <w:t>f</w:t>
      </w:r>
      <w:r>
        <w:rPr>
          <w:lang w:val="en-US"/>
        </w:rPr>
        <w:t xml:space="preserve"> or </w:t>
      </w:r>
      <w:r w:rsidRPr="007424B8">
        <w:rPr>
          <w:color w:val="00B050"/>
          <w:lang w:val="en-US"/>
        </w:rPr>
        <w:t>F</w:t>
      </w:r>
      <w:r w:rsidR="00791A20">
        <w:rPr>
          <w:lang w:val="en-US"/>
        </w:rPr>
        <w:t xml:space="preserve">: </w:t>
      </w:r>
      <w:r>
        <w:rPr>
          <w:lang w:val="en-US"/>
        </w:rPr>
        <w:t>for incoming fluence; then the following numbers are interpreted in [J/cm</w:t>
      </w:r>
      <w:r w:rsidRPr="00A2611A">
        <w:rPr>
          <w:vertAlign w:val="superscript"/>
          <w:lang w:val="en-US"/>
        </w:rPr>
        <w:t>2</w:t>
      </w:r>
      <w:r>
        <w:rPr>
          <w:lang w:val="en-US"/>
        </w:rPr>
        <w:t>]</w:t>
      </w:r>
    </w:p>
    <w:p w14:paraId="06AB5711" w14:textId="2C681234" w:rsidR="00520C1C" w:rsidRPr="00C87244" w:rsidRDefault="00520C1C" w:rsidP="00AD1515">
      <w:pPr>
        <w:pStyle w:val="ListParagraph"/>
        <w:ind w:left="1080" w:firstLine="0"/>
        <w:contextualSpacing w:val="0"/>
        <w:rPr>
          <w:lang w:val="en-US"/>
        </w:rPr>
      </w:pPr>
      <w:r w:rsidRPr="00520C1C">
        <w:rPr>
          <w:i/>
          <w:iCs/>
          <w:lang w:val="en-US"/>
        </w:rPr>
        <w:t>Note #1</w:t>
      </w:r>
      <w:r>
        <w:rPr>
          <w:lang w:val="en-US"/>
        </w:rPr>
        <w:t xml:space="preserve">: </w:t>
      </w:r>
      <w:r w:rsidR="00A2611A">
        <w:rPr>
          <w:lang w:val="en-US"/>
        </w:rPr>
        <w:t>XTANT-3 uses the absorbed dose internally, so if the incoming fluence is specified, it is converted into the absorbed dose prior to simulation</w:t>
      </w:r>
      <w:r>
        <w:rPr>
          <w:lang w:val="en-US"/>
        </w:rPr>
        <w:t>, according to the assumption of the normal incidence of the laser pulse</w:t>
      </w:r>
      <w:r w:rsidR="006F436B">
        <w:rPr>
          <w:lang w:val="en-US"/>
        </w:rPr>
        <w:t xml:space="preserve"> along the Z axis</w:t>
      </w:r>
      <w:r w:rsidR="00C87887">
        <w:rPr>
          <w:lang w:val="en-US"/>
        </w:rPr>
        <w:t xml:space="preserve"> </w:t>
      </w:r>
      <w:r w:rsidR="00C87887">
        <w:rPr>
          <w:lang w:val="en-US"/>
        </w:rPr>
        <w:fldChar w:fldCharType="begin" w:fldLock="1"/>
      </w:r>
      <w:r w:rsidR="005B61E9">
        <w:rPr>
          <w:lang w:val="en-US"/>
        </w:rPr>
        <w:instrText>ADDIN CSL_CITATION {"citationItems":[{"id":"ITEM-1","itemData":{"DOI":"10.1051/fopen/2018003","ISSN":"23318422","abstract":"We review the results of our research on damage mechanisms in materials irradiated with femtosecond free-electron-laser (FEL) pulses. They were obtained using our hybrid approach, XTANT (X-ray-induced Thermal And Nonthermal Transitions). Various damage mechanisms are discussed with respect to the pulse fluence and material properties on examples of diamond, amorphous carbon, C60crystal, and silicon. We indicate conditions: producing thermal melting of targets as a result of electron-ion energy exchange; nonthermal phase transitions due to modification of the interatomic potential; Coulomb explosion due to accumulated net charge in finite-size systems; spallation or ablation at higher fluences due to detachment of sample fragments; and warm dense matter formation. Transient optical coefficients are compared with experimental data whenever available, proving the validity of our modeling approach. Predicted diffraction patterns can be compared with the results of ongoing or future FEL experiments. Limitations of our model and possible future directions of development are outlined.","author":[{"dropping-particle":"","family":"Medvedev","given":"Nikita","non-dropping-particle":"","parse-names":false,"suffix":""},{"dropping-particle":"","family":"Tkachenko","given":"Viktor","non-dropping-particle":"","parse-names":false,"suffix":""},{"dropping-particle":"","family":"Lipp","given":"Vladimir","non-dropping-particle":"","parse-names":false,"suffix":""},{"dropping-particle":"","family":"Li","given":"Zheng","non-dropping-particle":"","parse-names":false,"suffix":""},{"dropping-particle":"","family":"Ziaja","given":"Beata","non-dropping-particle":"","parse-names":false,"suffix":""}],"container-title":"4open","id":"ITEM-1","issued":{"date-parts":[["2018","5","19"]]},"page":"3","publisher":"EDP Sciences","title":"Various damage mechanisms in carbon and silicon materials under femtosecond x-ray irradiation","type":"article-journal","volume":"1"},"uris":["http://www.mendeley.com/documents/?uuid=95c94ceb-8fe7-420c-a5d5-ecf059b51fd2"]}],"mendeley":{"formattedCitation":"[2]","plainTextFormattedCitation":"[2]","previouslyFormattedCitation":"[2]"},"properties":{"noteIndex":0},"schema":"https://github.com/citation-style-language/schema/raw/master/csl-citation.json"}</w:instrText>
      </w:r>
      <w:r w:rsidR="00C87887">
        <w:rPr>
          <w:lang w:val="en-US"/>
        </w:rPr>
        <w:fldChar w:fldCharType="separate"/>
      </w:r>
      <w:r w:rsidR="00C818CE" w:rsidRPr="00C818CE">
        <w:rPr>
          <w:noProof/>
          <w:lang w:val="en-US"/>
        </w:rPr>
        <w:t>[2]</w:t>
      </w:r>
      <w:r w:rsidR="00C87887">
        <w:rPr>
          <w:lang w:val="en-US"/>
        </w:rPr>
        <w:fldChar w:fldCharType="end"/>
      </w:r>
      <w:r>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520C1C" w:rsidRPr="00C87244" w14:paraId="3CD3DFFA" w14:textId="77777777" w:rsidTr="00B66917">
        <w:trPr>
          <w:jc w:val="center"/>
        </w:trPr>
        <w:tc>
          <w:tcPr>
            <w:tcW w:w="750" w:type="pct"/>
            <w:vAlign w:val="center"/>
          </w:tcPr>
          <w:p w14:paraId="7637CB97" w14:textId="77777777" w:rsidR="00520C1C" w:rsidRPr="00C87244" w:rsidRDefault="00520C1C" w:rsidP="00AD1515">
            <w:pPr>
              <w:rPr>
                <w:rFonts w:asciiTheme="minorHAnsi" w:eastAsia="Times New Roman" w:hAnsiTheme="minorHAnsi" w:cstheme="minorHAnsi"/>
                <w:lang w:val="en-US"/>
              </w:rPr>
            </w:pPr>
          </w:p>
        </w:tc>
        <w:tc>
          <w:tcPr>
            <w:tcW w:w="3500" w:type="pct"/>
            <w:vAlign w:val="center"/>
          </w:tcPr>
          <w:p w14:paraId="558A4455" w14:textId="340F99D6" w:rsidR="00520C1C" w:rsidRPr="00C87244" w:rsidRDefault="00520C1C" w:rsidP="00AD1515">
            <w:pPr>
              <w:rPr>
                <w:rFonts w:asciiTheme="minorHAnsi" w:eastAsia="Times New Roman" w:hAnsiTheme="minorHAnsi" w:cstheme="minorHAnsi"/>
                <w:lang w:val="en-US"/>
              </w:rPr>
            </w:pPr>
            <m:oMathPara>
              <m:oMath>
                <m:r>
                  <w:rPr>
                    <w:rFonts w:ascii="Cambria Math" w:hAnsi="Cambria Math"/>
                    <w:lang w:val="en-US"/>
                  </w:rPr>
                  <m:t xml:space="preserve">D=F (1 - exp(-d/L) )/(e </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at</m:t>
                    </m:r>
                  </m:sub>
                </m:sSub>
                <m:r>
                  <w:rPr>
                    <w:rFonts w:ascii="Cambria Math" w:hAnsi="Cambria Math"/>
                    <w:lang w:val="en-US"/>
                  </w:rPr>
                  <m:t xml:space="preserve"> (d ∙</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-8</m:t>
                    </m:r>
                  </m:sup>
                </m:sSup>
                <m:r>
                  <w:rPr>
                    <w:rFonts w:ascii="Cambria Math" w:hAnsi="Cambria Math"/>
                    <w:lang w:val="en-US"/>
                  </w:rPr>
                  <m:t>))</m:t>
                </m:r>
              </m:oMath>
            </m:oMathPara>
          </w:p>
        </w:tc>
        <w:tc>
          <w:tcPr>
            <w:tcW w:w="750" w:type="pct"/>
            <w:vAlign w:val="center"/>
          </w:tcPr>
          <w:p w14:paraId="346C610C" w14:textId="52DA7E11" w:rsidR="00520C1C" w:rsidRPr="00C87244" w:rsidRDefault="00520C1C" w:rsidP="00AD1515">
            <w:pPr>
              <w:ind w:left="327"/>
              <w:rPr>
                <w:lang w:val="en-US"/>
              </w:rPr>
            </w:pPr>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76</w:t>
            </w:r>
            <w:r w:rsidRPr="00C87244">
              <w:rPr>
                <w:lang w:val="en-US"/>
              </w:rPr>
              <w:fldChar w:fldCharType="end"/>
            </w:r>
            <w:r w:rsidRPr="00C87244">
              <w:rPr>
                <w:lang w:val="en-US"/>
              </w:rPr>
              <w:t>)</w:t>
            </w:r>
          </w:p>
        </w:tc>
      </w:tr>
    </w:tbl>
    <w:p w14:paraId="6FF28BD0" w14:textId="10AB2DE2" w:rsidR="006F436B" w:rsidRDefault="006F436B" w:rsidP="00AD1515">
      <w:pPr>
        <w:pStyle w:val="ListParagraph"/>
        <w:ind w:left="1080" w:firstLine="0"/>
        <w:contextualSpacing w:val="0"/>
        <w:rPr>
          <w:lang w:val="en-US"/>
        </w:rPr>
      </w:pPr>
      <w:r>
        <w:rPr>
          <w:lang w:val="en-US"/>
        </w:rPr>
        <w:t xml:space="preserve">Here </w:t>
      </w:r>
      <w:r w:rsidRPr="006F436B">
        <w:rPr>
          <w:i/>
          <w:iCs/>
          <w:lang w:val="en-US"/>
        </w:rPr>
        <w:t>D</w:t>
      </w:r>
      <w:r>
        <w:rPr>
          <w:lang w:val="en-US"/>
        </w:rPr>
        <w:t xml:space="preserve"> is the absorbed dose in [eV/atom]; </w:t>
      </w:r>
      <w:r w:rsidRPr="006F436B">
        <w:rPr>
          <w:i/>
          <w:iCs/>
          <w:lang w:val="en-US"/>
        </w:rPr>
        <w:t>F</w:t>
      </w:r>
      <w:r>
        <w:rPr>
          <w:lang w:val="en-US"/>
        </w:rPr>
        <w:t xml:space="preserve"> is the incoming fluence in [J/cm</w:t>
      </w:r>
      <w:r w:rsidRPr="006F436B">
        <w:rPr>
          <w:vertAlign w:val="superscript"/>
          <w:lang w:val="en-US"/>
        </w:rPr>
        <w:t>2</w:t>
      </w:r>
      <w:r>
        <w:rPr>
          <w:lang w:val="en-US"/>
        </w:rPr>
        <w:t xml:space="preserve">]; </w:t>
      </w:r>
      <w:r w:rsidRPr="006F436B">
        <w:rPr>
          <w:i/>
          <w:iCs/>
          <w:lang w:val="en-US"/>
        </w:rPr>
        <w:t>d</w:t>
      </w:r>
      <w:r>
        <w:rPr>
          <w:lang w:val="en-US"/>
        </w:rPr>
        <w:t xml:space="preserve"> is the </w:t>
      </w:r>
      <w:r w:rsidR="00432CF4">
        <w:rPr>
          <w:lang w:val="en-US"/>
        </w:rPr>
        <w:t>thickness</w:t>
      </w:r>
      <w:r>
        <w:rPr>
          <w:lang w:val="en-US"/>
        </w:rPr>
        <w:t xml:space="preserve"> of the sample along Z axis in [Å]</w:t>
      </w:r>
      <w:r w:rsidR="00432CF4" w:rsidRPr="00432CF4">
        <w:rPr>
          <w:lang w:val="en-US"/>
        </w:rPr>
        <w:t xml:space="preserve"> </w:t>
      </w:r>
      <w:r w:rsidR="00432CF4">
        <w:rPr>
          <w:lang w:val="en-US"/>
        </w:rPr>
        <w:t>(simulation box, or a layer of material)</w:t>
      </w:r>
      <w:r>
        <w:rPr>
          <w:lang w:val="en-US"/>
        </w:rPr>
        <w:t xml:space="preserve">; </w:t>
      </w:r>
      <w:r w:rsidRPr="006F436B">
        <w:rPr>
          <w:i/>
          <w:iCs/>
          <w:lang w:val="en-US"/>
        </w:rPr>
        <w:t>L</w:t>
      </w:r>
      <w:r>
        <w:rPr>
          <w:lang w:val="en-US"/>
        </w:rPr>
        <w:t xml:space="preserve"> is the photon attenuation length for the given photon energy</w:t>
      </w:r>
      <w:r w:rsidRPr="006F436B">
        <w:rPr>
          <w:lang w:val="en-US"/>
        </w:rPr>
        <w:t xml:space="preserve"> </w:t>
      </w:r>
      <w:r>
        <w:rPr>
          <w:lang w:val="en-US"/>
        </w:rPr>
        <w:t xml:space="preserve">in [Å];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at</m:t>
            </m:r>
          </m:sub>
        </m:sSub>
      </m:oMath>
      <w:r>
        <w:rPr>
          <w:rFonts w:eastAsiaTheme="minorEastAsia"/>
          <w:lang w:val="en-US"/>
        </w:rPr>
        <w:t xml:space="preserve"> is the atomic concentration in [atoms/cm</w:t>
      </w:r>
      <w:r w:rsidRPr="006F436B">
        <w:rPr>
          <w:rFonts w:eastAsiaTheme="minorEastAsia"/>
          <w:vertAlign w:val="superscript"/>
          <w:lang w:val="en-US"/>
        </w:rPr>
        <w:t>3</w:t>
      </w:r>
      <w:r>
        <w:rPr>
          <w:rFonts w:eastAsiaTheme="minorEastAsia"/>
          <w:lang w:val="en-US"/>
        </w:rPr>
        <w:t xml:space="preserve">]; </w:t>
      </w:r>
      <w:r w:rsidRPr="006F436B">
        <w:rPr>
          <w:rFonts w:eastAsiaTheme="minorEastAsia"/>
          <w:i/>
          <w:iCs/>
          <w:lang w:val="en-US"/>
        </w:rPr>
        <w:t>e</w:t>
      </w:r>
      <w:r>
        <w:rPr>
          <w:rFonts w:eastAsiaTheme="minorEastAsia"/>
          <w:lang w:val="en-US"/>
        </w:rPr>
        <w:t xml:space="preserve"> is the electron charge for conversion between [J] and [eV]; and the factor 10</w:t>
      </w:r>
      <w:r w:rsidRPr="006F436B">
        <w:rPr>
          <w:rFonts w:eastAsiaTheme="minorEastAsia"/>
          <w:vertAlign w:val="superscript"/>
          <w:lang w:val="en-US"/>
        </w:rPr>
        <w:t>-8</w:t>
      </w:r>
      <w:r>
        <w:rPr>
          <w:rFonts w:eastAsiaTheme="minorEastAsia"/>
          <w:lang w:val="en-US"/>
        </w:rPr>
        <w:t xml:space="preserve"> is for conversion between </w:t>
      </w:r>
      <w:r>
        <w:rPr>
          <w:lang w:val="en-US"/>
        </w:rPr>
        <w:t>[Å] and [cm].</w:t>
      </w:r>
      <w:r w:rsidR="00754927">
        <w:rPr>
          <w:lang w:val="en-US"/>
        </w:rPr>
        <w:t xml:space="preserve"> This expression assumes linear absorption, and the program will not work in the nonlinear regime (too low photon energy, or too high fluence).</w:t>
      </w:r>
    </w:p>
    <w:p w14:paraId="5F7C473E" w14:textId="1D374C52" w:rsidR="00A2611A" w:rsidRPr="00A2611A" w:rsidRDefault="00A2611A" w:rsidP="00AD1515">
      <w:pPr>
        <w:pStyle w:val="ListParagraph"/>
        <w:ind w:left="1080" w:firstLine="0"/>
        <w:contextualSpacing w:val="0"/>
        <w:rPr>
          <w:lang w:val="en-US"/>
        </w:rPr>
      </w:pPr>
      <w:r w:rsidRPr="00A2611A">
        <w:rPr>
          <w:i/>
          <w:iCs/>
          <w:lang w:val="en-US"/>
        </w:rPr>
        <w:t>Note</w:t>
      </w:r>
      <w:r>
        <w:rPr>
          <w:i/>
          <w:iCs/>
          <w:lang w:val="en-US"/>
        </w:rPr>
        <w:t xml:space="preserve"> #</w:t>
      </w:r>
      <w:r w:rsidR="00520C1C">
        <w:rPr>
          <w:i/>
          <w:iCs/>
          <w:lang w:val="en-US"/>
        </w:rPr>
        <w:t>2</w:t>
      </w:r>
      <w:r>
        <w:rPr>
          <w:i/>
          <w:iCs/>
          <w:lang w:val="en-US"/>
        </w:rPr>
        <w:t xml:space="preserve">: </w:t>
      </w:r>
      <w:r>
        <w:rPr>
          <w:lang w:val="en-US"/>
        </w:rPr>
        <w:t>if there is no marker given but a number instead, it is assumed by default that the number corresponds to the absorbed dose (to be back-compatible with the legacy format).</w:t>
      </w:r>
    </w:p>
    <w:p w14:paraId="5D2632F9" w14:textId="14B1F157" w:rsidR="00A2611A" w:rsidRPr="00E90D99" w:rsidRDefault="00A2611A" w:rsidP="00AD1515">
      <w:pPr>
        <w:pStyle w:val="ListParagraph"/>
        <w:ind w:left="1080" w:firstLine="0"/>
        <w:contextualSpacing w:val="0"/>
        <w:rPr>
          <w:lang w:val="en-US"/>
        </w:rPr>
      </w:pPr>
      <w:r w:rsidRPr="00A2611A">
        <w:rPr>
          <w:i/>
          <w:iCs/>
          <w:lang w:val="en-US"/>
        </w:rPr>
        <w:t>Note</w:t>
      </w:r>
      <w:r>
        <w:rPr>
          <w:i/>
          <w:iCs/>
          <w:lang w:val="en-US"/>
        </w:rPr>
        <w:t xml:space="preserve"> #</w:t>
      </w:r>
      <w:r w:rsidR="00520C1C">
        <w:rPr>
          <w:i/>
          <w:iCs/>
          <w:lang w:val="en-US"/>
        </w:rPr>
        <w:t>3</w:t>
      </w:r>
      <w:r>
        <w:rPr>
          <w:i/>
          <w:iCs/>
          <w:lang w:val="en-US"/>
        </w:rPr>
        <w:t>:</w:t>
      </w:r>
      <w:r>
        <w:rPr>
          <w:lang w:val="en-US"/>
        </w:rPr>
        <w:t xml:space="preserve"> the output directory name contains the absorbed dose value, not the incoming fluence</w:t>
      </w:r>
      <w:r w:rsidR="00432CF4">
        <w:rPr>
          <w:lang w:val="en-US"/>
        </w:rPr>
        <w:t xml:space="preserve"> (if needed, converted according to Eq.(42); so, don’t be surprised by the folder name</w:t>
      </w:r>
      <w:r w:rsidR="009B227E">
        <w:rPr>
          <w:lang w:val="en-US"/>
        </w:rPr>
        <w:t xml:space="preserve"> containing the dose value</w:t>
      </w:r>
      <w:r w:rsidR="00432CF4">
        <w:rPr>
          <w:lang w:val="en-US"/>
        </w:rPr>
        <w:t>)</w:t>
      </w:r>
      <w:r>
        <w:rPr>
          <w:lang w:val="en-US"/>
        </w:rPr>
        <w:t>.</w:t>
      </w:r>
    </w:p>
    <w:p w14:paraId="5FA1786A" w14:textId="453DD889" w:rsidR="00520C1C" w:rsidRDefault="00A2611A" w:rsidP="00520C1C">
      <w:pPr>
        <w:pStyle w:val="ListParagraph"/>
        <w:numPr>
          <w:ilvl w:val="0"/>
          <w:numId w:val="12"/>
        </w:numPr>
        <w:rPr>
          <w:lang w:val="en-US"/>
        </w:rPr>
      </w:pPr>
      <w:r w:rsidRPr="00615AD4">
        <w:rPr>
          <w:u w:val="single"/>
          <w:lang w:val="en-US"/>
        </w:rPr>
        <w:t>Column #2</w:t>
      </w:r>
      <w:r>
        <w:rPr>
          <w:lang w:val="en-US"/>
        </w:rPr>
        <w:t>: the</w:t>
      </w:r>
      <w:r w:rsidRPr="00A2611A">
        <w:rPr>
          <w:lang w:val="en-US"/>
        </w:rPr>
        <w:t xml:space="preserve"> </w:t>
      </w:r>
      <w:r w:rsidR="00316722" w:rsidRPr="00A2611A">
        <w:rPr>
          <w:lang w:val="en-US"/>
        </w:rPr>
        <w:t>absorbed dose in [eV/atom]</w:t>
      </w:r>
      <w:r w:rsidR="00D40166">
        <w:rPr>
          <w:lang w:val="en-US"/>
        </w:rPr>
        <w:t xml:space="preserve"> (or the incoming fluence in [J/cm</w:t>
      </w:r>
      <w:r w:rsidR="00D40166" w:rsidRPr="00A2611A">
        <w:rPr>
          <w:vertAlign w:val="superscript"/>
          <w:lang w:val="en-US"/>
        </w:rPr>
        <w:t>2</w:t>
      </w:r>
      <w:r w:rsidR="00D40166">
        <w:rPr>
          <w:lang w:val="en-US"/>
        </w:rPr>
        <w:t>] depending on the marker in the Column #1)</w:t>
      </w:r>
      <w:r w:rsidR="00316722" w:rsidRPr="00A2611A">
        <w:rPr>
          <w:lang w:val="en-US"/>
        </w:rPr>
        <w:t xml:space="preserve"> used for energy deposition from this pulse.</w:t>
      </w:r>
    </w:p>
    <w:p w14:paraId="2A6DC0AC" w14:textId="5E8173C7" w:rsidR="00520C1C" w:rsidRDefault="00316722" w:rsidP="00520C1C">
      <w:pPr>
        <w:pStyle w:val="ListParagraph"/>
        <w:ind w:left="1080" w:firstLine="0"/>
        <w:rPr>
          <w:lang w:val="en-US"/>
        </w:rPr>
      </w:pPr>
      <w:r w:rsidRPr="00A2611A">
        <w:rPr>
          <w:lang w:val="en-US"/>
        </w:rPr>
        <w:t>Setting it equal to 0 gives NO laser pulse,</w:t>
      </w:r>
      <w:r w:rsidR="00D54FFA">
        <w:rPr>
          <w:lang w:val="en-US"/>
        </w:rPr>
        <w:t xml:space="preserve"> modeling the</w:t>
      </w:r>
      <w:r w:rsidRPr="00A2611A">
        <w:rPr>
          <w:lang w:val="en-US"/>
        </w:rPr>
        <w:t xml:space="preserve"> dynamics of </w:t>
      </w:r>
      <w:r w:rsidR="002003CE" w:rsidRPr="00A2611A">
        <w:rPr>
          <w:lang w:val="en-US"/>
        </w:rPr>
        <w:t xml:space="preserve">the </w:t>
      </w:r>
      <w:r w:rsidRPr="00A2611A">
        <w:rPr>
          <w:lang w:val="en-US"/>
        </w:rPr>
        <w:t xml:space="preserve">unirradiated system (for example, </w:t>
      </w:r>
      <w:r w:rsidR="00520C1C">
        <w:rPr>
          <w:lang w:val="en-US"/>
        </w:rPr>
        <w:t xml:space="preserve">for relaxation of the system, or </w:t>
      </w:r>
      <w:r w:rsidRPr="00A2611A">
        <w:rPr>
          <w:lang w:val="en-US"/>
        </w:rPr>
        <w:t xml:space="preserve">for electron-ion thermalization, if </w:t>
      </w:r>
      <w:r w:rsidR="002003CE" w:rsidRPr="00A2611A">
        <w:rPr>
          <w:lang w:val="en-US"/>
        </w:rPr>
        <w:t xml:space="preserve">the </w:t>
      </w:r>
      <w:r w:rsidRPr="00A2611A">
        <w:rPr>
          <w:lang w:val="en-US"/>
        </w:rPr>
        <w:t>nonadiabatic coupling is included).</w:t>
      </w:r>
    </w:p>
    <w:p w14:paraId="59A05060" w14:textId="72A7CCEE" w:rsidR="00F4171D" w:rsidRPr="00520C1C" w:rsidRDefault="00F4171D" w:rsidP="00520C1C">
      <w:pPr>
        <w:pStyle w:val="ListParagraph"/>
        <w:ind w:left="1080" w:firstLine="0"/>
        <w:rPr>
          <w:lang w:val="en-US"/>
        </w:rPr>
      </w:pPr>
      <w:r w:rsidRPr="00520C1C">
        <w:rPr>
          <w:lang w:val="en-US"/>
        </w:rPr>
        <w:t xml:space="preserve">There are two options to set the absorbed dose: </w:t>
      </w:r>
    </w:p>
    <w:p w14:paraId="0DCE32F1" w14:textId="0A9F875D" w:rsidR="00F4171D" w:rsidRPr="00C87244" w:rsidRDefault="00F4171D" w:rsidP="00F4171D">
      <w:pPr>
        <w:ind w:left="1440"/>
        <w:rPr>
          <w:lang w:val="en-US"/>
        </w:rPr>
      </w:pPr>
      <w:r w:rsidRPr="00C87244">
        <w:rPr>
          <w:lang w:val="en-US"/>
        </w:rPr>
        <w:t xml:space="preserve">(i) if a single number is given in this line, the single </w:t>
      </w:r>
      <w:r w:rsidR="00520C1C">
        <w:rPr>
          <w:lang w:val="en-US"/>
        </w:rPr>
        <w:t xml:space="preserve">absorbed </w:t>
      </w:r>
      <w:r w:rsidRPr="00C87244">
        <w:rPr>
          <w:lang w:val="en-US"/>
        </w:rPr>
        <w:t>dose is set in [eV/atom]</w:t>
      </w:r>
      <w:r w:rsidR="00520C1C">
        <w:rPr>
          <w:lang w:val="en-US"/>
        </w:rPr>
        <w:t xml:space="preserve"> (or incoming fluence in [J/cm</w:t>
      </w:r>
      <w:r w:rsidR="00520C1C" w:rsidRPr="00520C1C">
        <w:rPr>
          <w:vertAlign w:val="superscript"/>
          <w:lang w:val="en-US"/>
        </w:rPr>
        <w:t>2</w:t>
      </w:r>
      <w:r w:rsidR="00520C1C">
        <w:rPr>
          <w:lang w:val="en-US"/>
        </w:rPr>
        <w:t>])</w:t>
      </w:r>
    </w:p>
    <w:p w14:paraId="662E39E6" w14:textId="5D29B60E" w:rsidR="00F4171D" w:rsidRPr="00C87244" w:rsidRDefault="00F4171D" w:rsidP="00F4171D">
      <w:pPr>
        <w:ind w:left="1440"/>
        <w:rPr>
          <w:lang w:val="en-US"/>
        </w:rPr>
      </w:pPr>
      <w:r w:rsidRPr="00C87244">
        <w:rPr>
          <w:lang w:val="en-US"/>
        </w:rPr>
        <w:t>(ii) if there are three (real) numbers in this line they are interpreted as a grid in dose</w:t>
      </w:r>
      <w:r w:rsidR="00520C1C">
        <w:rPr>
          <w:lang w:val="en-US"/>
        </w:rPr>
        <w:t xml:space="preserve"> (or fluence)</w:t>
      </w:r>
      <w:r w:rsidRPr="00C87244">
        <w:rPr>
          <w:lang w:val="en-US"/>
        </w:rPr>
        <w:t xml:space="preserve">: </w:t>
      </w:r>
      <w:r w:rsidRPr="00C87244">
        <w:rPr>
          <w:i/>
          <w:iCs/>
          <w:lang w:val="en-US"/>
        </w:rPr>
        <w:t>first dose</w:t>
      </w:r>
      <w:r w:rsidR="00520C1C">
        <w:rPr>
          <w:i/>
          <w:iCs/>
          <w:lang w:val="en-US"/>
        </w:rPr>
        <w:t xml:space="preserve"> (or fluence)</w:t>
      </w:r>
      <w:r w:rsidRPr="00C87244">
        <w:rPr>
          <w:i/>
          <w:iCs/>
          <w:lang w:val="en-US"/>
        </w:rPr>
        <w:t>, last dose</w:t>
      </w:r>
      <w:r w:rsidR="00520C1C">
        <w:rPr>
          <w:i/>
          <w:iCs/>
          <w:lang w:val="en-US"/>
        </w:rPr>
        <w:t xml:space="preserve"> (or fluence)</w:t>
      </w:r>
      <w:r w:rsidRPr="00C87244">
        <w:rPr>
          <w:i/>
          <w:iCs/>
          <w:lang w:val="en-US"/>
        </w:rPr>
        <w:t>, step</w:t>
      </w:r>
      <w:r w:rsidRPr="00C87244">
        <w:rPr>
          <w:lang w:val="en-US"/>
        </w:rPr>
        <w:t xml:space="preserve"> (all in [eV/atom]</w:t>
      </w:r>
      <w:r w:rsidR="00520C1C">
        <w:rPr>
          <w:lang w:val="en-US"/>
        </w:rPr>
        <w:t xml:space="preserve"> for dose, or in [J/cm</w:t>
      </w:r>
      <w:r w:rsidR="00520C1C" w:rsidRPr="00520C1C">
        <w:rPr>
          <w:vertAlign w:val="superscript"/>
          <w:lang w:val="en-US"/>
        </w:rPr>
        <w:t>2</w:t>
      </w:r>
      <w:r w:rsidR="00520C1C">
        <w:rPr>
          <w:lang w:val="en-US"/>
        </w:rPr>
        <w:t>] for incoming fluence</w:t>
      </w:r>
      <w:r w:rsidRPr="00C87244">
        <w:rPr>
          <w:lang w:val="en-US"/>
        </w:rPr>
        <w:t xml:space="preserve">). In this case, the program will create a set of input files with all identical parameters, except for the dose, which will be varied between the first and the last number, by the </w:t>
      </w:r>
      <w:r w:rsidRPr="00C87244">
        <w:rPr>
          <w:i/>
          <w:iCs/>
          <w:lang w:val="en-US"/>
        </w:rPr>
        <w:t>step</w:t>
      </w:r>
      <w:r w:rsidRPr="00C87244">
        <w:rPr>
          <w:lang w:val="en-US"/>
        </w:rPr>
        <w:t xml:space="preserve"> given in this line. The program then will run a sequence of simulations one after another automatically for all set doses, see below section </w:t>
      </w:r>
      <w:r w:rsidRPr="00C87244">
        <w:rPr>
          <w:lang w:val="en-US"/>
        </w:rPr>
        <w:fldChar w:fldCharType="begin"/>
      </w:r>
      <w:r w:rsidRPr="00C87244">
        <w:rPr>
          <w:lang w:val="en-US"/>
        </w:rPr>
        <w:instrText xml:space="preserve"> REF _Ref113529112 \n \h </w:instrText>
      </w:r>
      <w:r w:rsidR="00B703D5" w:rsidRPr="00C87244">
        <w:rPr>
          <w:lang w:val="en-US"/>
        </w:rPr>
        <w:instrText xml:space="preserve"> \* MERGEFORMAT </w:instrText>
      </w:r>
      <w:r w:rsidRPr="00C87244">
        <w:rPr>
          <w:lang w:val="en-US"/>
        </w:rPr>
      </w:r>
      <w:r w:rsidRPr="00C87244">
        <w:rPr>
          <w:lang w:val="en-US"/>
        </w:rPr>
        <w:fldChar w:fldCharType="separate"/>
      </w:r>
      <w:r w:rsidR="002F4C25">
        <w:rPr>
          <w:lang w:val="en-US"/>
        </w:rPr>
        <w:t>VI</w:t>
      </w:r>
      <w:r w:rsidRPr="00C87244">
        <w:rPr>
          <w:lang w:val="en-US"/>
        </w:rPr>
        <w:fldChar w:fldCharType="end"/>
      </w:r>
      <w:r w:rsidRPr="00C87244">
        <w:rPr>
          <w:lang w:val="en-US"/>
        </w:rPr>
        <w:t>.</w:t>
      </w:r>
      <w:r w:rsidRPr="00C87244">
        <w:rPr>
          <w:lang w:val="en-US"/>
        </w:rPr>
        <w:fldChar w:fldCharType="begin"/>
      </w:r>
      <w:r w:rsidRPr="00C87244">
        <w:rPr>
          <w:lang w:val="en-US"/>
        </w:rPr>
        <w:instrText xml:space="preserve"> REF _Ref43995759 \n \h </w:instrText>
      </w:r>
      <w:r w:rsidR="00B703D5" w:rsidRPr="00C87244">
        <w:rPr>
          <w:lang w:val="en-US"/>
        </w:rPr>
        <w:instrText xml:space="preserve"> \* MERGEFORMAT </w:instrText>
      </w:r>
      <w:r w:rsidRPr="00C87244">
        <w:rPr>
          <w:lang w:val="en-US"/>
        </w:rPr>
      </w:r>
      <w:r w:rsidRPr="00C87244">
        <w:rPr>
          <w:lang w:val="en-US"/>
        </w:rPr>
        <w:fldChar w:fldCharType="separate"/>
      </w:r>
      <w:r w:rsidR="002F4C25">
        <w:rPr>
          <w:lang w:val="en-US"/>
        </w:rPr>
        <w:t>3</w:t>
      </w:r>
      <w:r w:rsidRPr="00C87244">
        <w:rPr>
          <w:lang w:val="en-US"/>
        </w:rPr>
        <w:fldChar w:fldCharType="end"/>
      </w:r>
      <w:r w:rsidRPr="00C87244">
        <w:rPr>
          <w:lang w:val="en-US"/>
        </w:rPr>
        <w:t>.</w:t>
      </w:r>
    </w:p>
    <w:p w14:paraId="771307E3" w14:textId="77777777" w:rsidR="006C61DD" w:rsidRDefault="00BB4EF8" w:rsidP="00356A86">
      <w:pPr>
        <w:numPr>
          <w:ilvl w:val="1"/>
          <w:numId w:val="2"/>
        </w:numPr>
        <w:rPr>
          <w:lang w:val="en-US"/>
        </w:rPr>
      </w:pPr>
      <w:r w:rsidRPr="00664B7A">
        <w:rPr>
          <w:color w:val="984806" w:themeColor="accent6" w:themeShade="80"/>
          <w:lang w:val="en-US"/>
        </w:rPr>
        <w:t xml:space="preserve">Line </w:t>
      </w:r>
      <w:r w:rsidR="00F35443" w:rsidRPr="00664B7A">
        <w:rPr>
          <w:color w:val="984806" w:themeColor="accent6" w:themeShade="80"/>
          <w:lang w:val="en-US"/>
        </w:rPr>
        <w:t>9</w:t>
      </w:r>
      <w:r w:rsidRPr="00C87244">
        <w:rPr>
          <w:lang w:val="en-US"/>
        </w:rPr>
        <w:t xml:space="preserve">: </w:t>
      </w:r>
      <w:r w:rsidR="002A25E4" w:rsidRPr="00C87244">
        <w:rPr>
          <w:lang w:val="en-US"/>
        </w:rPr>
        <w:t xml:space="preserve">parameters of the photon spectrum. </w:t>
      </w:r>
    </w:p>
    <w:p w14:paraId="35FD46C1" w14:textId="65D6A8E1" w:rsidR="006C61DD" w:rsidRDefault="006C61DD" w:rsidP="006C61DD">
      <w:pPr>
        <w:ind w:left="1440" w:firstLine="0"/>
        <w:rPr>
          <w:lang w:val="en-US"/>
        </w:rPr>
      </w:pPr>
      <w:r>
        <w:rPr>
          <w:lang w:val="en-US"/>
        </w:rPr>
        <w:t>This line can either specify the filename with the incoming photon spectrum, or the photon energy (with up to four numbers specified below).</w:t>
      </w:r>
    </w:p>
    <w:p w14:paraId="08C5A56D" w14:textId="134F17C3" w:rsidR="00700A96" w:rsidRDefault="0009058F" w:rsidP="006C61DD">
      <w:pPr>
        <w:ind w:left="1440" w:firstLine="0"/>
        <w:rPr>
          <w:lang w:val="en-US"/>
        </w:rPr>
      </w:pPr>
      <w:r>
        <w:rPr>
          <w:lang w:val="en-US"/>
        </w:rPr>
        <w:t>a)</w:t>
      </w:r>
      <w:r w:rsidR="006C61DD">
        <w:rPr>
          <w:lang w:val="en-US"/>
        </w:rPr>
        <w:t xml:space="preserve"> Setting the photon energy: In this case, t</w:t>
      </w:r>
      <w:r w:rsidR="00700A96">
        <w:rPr>
          <w:lang w:val="en-US"/>
        </w:rPr>
        <w:t>he line setting the photon spectrum parameter may contain from 1 to 4 columns.</w:t>
      </w:r>
      <w:r w:rsidR="00625026">
        <w:rPr>
          <w:lang w:val="en-US"/>
        </w:rPr>
        <w:t xml:space="preserve"> Only the first column is mandatory, </w:t>
      </w:r>
      <w:r w:rsidR="00E97C2D">
        <w:rPr>
          <w:lang w:val="en-US"/>
        </w:rPr>
        <w:t xml:space="preserve">the </w:t>
      </w:r>
      <w:r w:rsidR="00625026">
        <w:rPr>
          <w:lang w:val="en-US"/>
        </w:rPr>
        <w:t>other 3 are optional. If only one column is provided, it is assumed to be photon energy in eV; otherwise, the parameters of the incoming pulse may be specified in the next 3 columns.</w:t>
      </w:r>
    </w:p>
    <w:p w14:paraId="36C332CE" w14:textId="0E87833C" w:rsidR="00700A96" w:rsidRDefault="00700A96" w:rsidP="00700A96">
      <w:pPr>
        <w:ind w:left="1440" w:firstLine="0"/>
        <w:rPr>
          <w:lang w:val="en-US"/>
        </w:rPr>
      </w:pPr>
      <w:r w:rsidRPr="00700A96">
        <w:rPr>
          <w:u w:val="single"/>
          <w:lang w:val="en-US"/>
        </w:rPr>
        <w:lastRenderedPageBreak/>
        <w:t>Column 1</w:t>
      </w:r>
      <w:r>
        <w:rPr>
          <w:lang w:val="en-US"/>
        </w:rPr>
        <w:t xml:space="preserve">: </w:t>
      </w:r>
      <w:r w:rsidR="00DB77B6">
        <w:rPr>
          <w:lang w:val="en-US"/>
        </w:rPr>
        <w:t>set</w:t>
      </w:r>
      <w:r w:rsidR="004B2769">
        <w:rPr>
          <w:lang w:val="en-US"/>
        </w:rPr>
        <w:t>s</w:t>
      </w:r>
      <w:r w:rsidR="00DB77B6">
        <w:rPr>
          <w:lang w:val="en-US"/>
        </w:rPr>
        <w:t xml:space="preserve"> the photon</w:t>
      </w:r>
      <w:r w:rsidR="004B2769">
        <w:rPr>
          <w:lang w:val="en-US"/>
        </w:rPr>
        <w:t xml:space="preserve"> parameters:</w:t>
      </w:r>
      <w:r w:rsidR="00DB77B6">
        <w:rPr>
          <w:lang w:val="en-US"/>
        </w:rPr>
        <w:t xml:space="preserve"> the </w:t>
      </w:r>
      <w:r>
        <w:rPr>
          <w:lang w:val="en-US"/>
        </w:rPr>
        <w:t>photon energy</w:t>
      </w:r>
      <w:r w:rsidR="004B2769">
        <w:rPr>
          <w:lang w:val="en-US"/>
        </w:rPr>
        <w:t>,</w:t>
      </w:r>
      <w:r>
        <w:rPr>
          <w:lang w:val="en-US"/>
        </w:rPr>
        <w:t xml:space="preserve"> or wavelength</w:t>
      </w:r>
      <w:r w:rsidR="004B2769">
        <w:rPr>
          <w:lang w:val="en-US"/>
        </w:rPr>
        <w:t>, or frequency</w:t>
      </w:r>
      <w:r w:rsidR="00E10F17">
        <w:rPr>
          <w:lang w:val="en-US"/>
        </w:rPr>
        <w:t xml:space="preserve"> (real)</w:t>
      </w:r>
      <w:r>
        <w:rPr>
          <w:lang w:val="en-US"/>
        </w:rPr>
        <w:t xml:space="preserve">. </w:t>
      </w:r>
    </w:p>
    <w:p w14:paraId="46A5E2E2" w14:textId="2B016DA1" w:rsidR="00700A96" w:rsidRDefault="00700A96" w:rsidP="00700A96">
      <w:pPr>
        <w:ind w:left="1440" w:firstLine="0"/>
        <w:rPr>
          <w:lang w:val="en-US"/>
        </w:rPr>
      </w:pPr>
      <w:r>
        <w:rPr>
          <w:lang w:val="en-US"/>
        </w:rPr>
        <w:t xml:space="preserve">If there is only one column in this line, it is assumed to be </w:t>
      </w:r>
      <w:r w:rsidR="00680ADB">
        <w:rPr>
          <w:lang w:val="en-US"/>
        </w:rPr>
        <w:t xml:space="preserve">the </w:t>
      </w:r>
      <w:r>
        <w:rPr>
          <w:lang w:val="en-US"/>
        </w:rPr>
        <w:t>photon energy in the units of [eV] (making it back-compatible with old versions of XTANT code). To specify that the value provided here is not photon energy but the wavelength</w:t>
      </w:r>
      <w:r w:rsidR="004B2769">
        <w:rPr>
          <w:lang w:val="en-US"/>
        </w:rPr>
        <w:t xml:space="preserve"> or frequency</w:t>
      </w:r>
      <w:r>
        <w:rPr>
          <w:lang w:val="en-US"/>
        </w:rPr>
        <w:t xml:space="preserve">, the second </w:t>
      </w:r>
      <w:r w:rsidR="00682FF4">
        <w:rPr>
          <w:lang w:val="en-US"/>
        </w:rPr>
        <w:t>(</w:t>
      </w:r>
      <w:r>
        <w:rPr>
          <w:lang w:val="en-US"/>
        </w:rPr>
        <w:t>or third</w:t>
      </w:r>
      <w:r w:rsidR="00682FF4">
        <w:rPr>
          <w:lang w:val="en-US"/>
        </w:rPr>
        <w:t>)</w:t>
      </w:r>
      <w:r>
        <w:rPr>
          <w:lang w:val="en-US"/>
        </w:rPr>
        <w:t xml:space="preserve"> column must contain the units of this value (e.g., nm, </w:t>
      </w:r>
      <w:r w:rsidR="001C5CD0">
        <w:rPr>
          <w:lang w:val="en-US"/>
        </w:rPr>
        <w:t>T</w:t>
      </w:r>
      <w:r w:rsidR="004B2769">
        <w:rPr>
          <w:lang w:val="en-US"/>
        </w:rPr>
        <w:t xml:space="preserve">Hz, etc. </w:t>
      </w:r>
      <w:r>
        <w:rPr>
          <w:lang w:val="en-US"/>
        </w:rPr>
        <w:t>see below).</w:t>
      </w:r>
    </w:p>
    <w:p w14:paraId="0F08E7BF" w14:textId="21275B5B" w:rsidR="004B2769" w:rsidRDefault="004B2769" w:rsidP="004B2769">
      <w:pPr>
        <w:ind w:left="1440" w:firstLine="261"/>
        <w:rPr>
          <w:lang w:val="en-US"/>
        </w:rPr>
      </w:pPr>
      <w:r w:rsidRPr="004B2769">
        <w:rPr>
          <w:i/>
          <w:iCs/>
          <w:lang w:val="en-US"/>
        </w:rPr>
        <w:t>Note #1</w:t>
      </w:r>
      <w:r>
        <w:rPr>
          <w:lang w:val="en-US"/>
        </w:rPr>
        <w:t>: XTANT-3 uses frequency in hertz [1/s], and not angular velocity in [rad/s].</w:t>
      </w:r>
    </w:p>
    <w:p w14:paraId="6B115048" w14:textId="7F007FCB" w:rsidR="00700A96" w:rsidRDefault="00700A96" w:rsidP="00700A96">
      <w:pPr>
        <w:ind w:left="1440" w:firstLine="0"/>
        <w:rPr>
          <w:lang w:val="en-US"/>
        </w:rPr>
      </w:pPr>
      <w:r w:rsidRPr="00700A96">
        <w:rPr>
          <w:u w:val="single"/>
          <w:lang w:val="en-US"/>
        </w:rPr>
        <w:t>Column 2</w:t>
      </w:r>
      <w:r>
        <w:rPr>
          <w:lang w:val="en-US"/>
        </w:rPr>
        <w:t>: may specify either the units of the photon energy (wavelength</w:t>
      </w:r>
      <w:r w:rsidR="00627865">
        <w:rPr>
          <w:lang w:val="en-US"/>
        </w:rPr>
        <w:t xml:space="preserve"> or laser frequency</w:t>
      </w:r>
      <w:r>
        <w:rPr>
          <w:lang w:val="en-US"/>
        </w:rPr>
        <w:t>)</w:t>
      </w:r>
      <w:r w:rsidR="00E10F17">
        <w:rPr>
          <w:lang w:val="en-US"/>
        </w:rPr>
        <w:t xml:space="preserve"> (character)</w:t>
      </w:r>
      <w:r>
        <w:rPr>
          <w:lang w:val="en-US"/>
        </w:rPr>
        <w:t>, or the</w:t>
      </w:r>
      <w:r w:rsidRPr="00C87244">
        <w:rPr>
          <w:lang w:val="en-US"/>
        </w:rPr>
        <w:t xml:space="preserve"> FWHM of the photon spectrum</w:t>
      </w:r>
      <w:r w:rsidR="00E10F17">
        <w:rPr>
          <w:lang w:val="en-US"/>
        </w:rPr>
        <w:t xml:space="preserve"> (real)</w:t>
      </w:r>
      <w:r>
        <w:rPr>
          <w:lang w:val="en-US"/>
        </w:rPr>
        <w:t>.</w:t>
      </w:r>
    </w:p>
    <w:p w14:paraId="4986130C" w14:textId="3618119B" w:rsidR="00700A96" w:rsidRDefault="00700A96" w:rsidP="00700A96">
      <w:pPr>
        <w:ind w:left="1440"/>
        <w:rPr>
          <w:lang w:val="en-US"/>
        </w:rPr>
      </w:pPr>
      <w:r w:rsidRPr="00700A96">
        <w:rPr>
          <w:i/>
          <w:iCs/>
          <w:lang w:val="en-US"/>
        </w:rPr>
        <w:t>Note #</w:t>
      </w:r>
      <w:r w:rsidR="004B2769">
        <w:rPr>
          <w:i/>
          <w:iCs/>
          <w:lang w:val="en-US"/>
        </w:rPr>
        <w:t>2</w:t>
      </w:r>
      <w:r>
        <w:rPr>
          <w:lang w:val="en-US"/>
        </w:rPr>
        <w:t xml:space="preserve">: width of the spectrum uses FWHM </w:t>
      </w:r>
      <w:r w:rsidRPr="00C87244">
        <w:rPr>
          <w:lang w:val="en-US"/>
        </w:rPr>
        <w:t>assuming a Gaussian distribution of the photon energies</w:t>
      </w:r>
      <w:r>
        <w:rPr>
          <w:lang w:val="en-US"/>
        </w:rPr>
        <w:t xml:space="preserve"> (wavelength</w:t>
      </w:r>
      <w:r w:rsidR="005E6C6B">
        <w:rPr>
          <w:lang w:val="en-US"/>
        </w:rPr>
        <w:t xml:space="preserve"> or frequency</w:t>
      </w:r>
      <w:r>
        <w:rPr>
          <w:lang w:val="en-US"/>
        </w:rPr>
        <w:t>)</w:t>
      </w:r>
      <w:r w:rsidRPr="00C87244">
        <w:rPr>
          <w:lang w:val="en-US"/>
        </w:rPr>
        <w:t xml:space="preserve"> around the mean.</w:t>
      </w:r>
    </w:p>
    <w:p w14:paraId="2BA65B74" w14:textId="591E14A8" w:rsidR="00E10F17" w:rsidRDefault="00E10F17" w:rsidP="00E10F17">
      <w:pPr>
        <w:ind w:left="1440"/>
        <w:rPr>
          <w:lang w:val="en-US"/>
        </w:rPr>
      </w:pPr>
      <w:r w:rsidRPr="006B0184">
        <w:rPr>
          <w:i/>
          <w:iCs/>
          <w:lang w:val="en-US"/>
        </w:rPr>
        <w:t>Note #</w:t>
      </w:r>
      <w:r w:rsidR="004B2769">
        <w:rPr>
          <w:i/>
          <w:iCs/>
          <w:lang w:val="en-US"/>
        </w:rPr>
        <w:t>3</w:t>
      </w:r>
      <w:r>
        <w:rPr>
          <w:lang w:val="en-US"/>
        </w:rPr>
        <w:t xml:space="preserve">: </w:t>
      </w:r>
      <w:r w:rsidRPr="00C87244">
        <w:rPr>
          <w:lang w:val="en-US"/>
        </w:rPr>
        <w:t xml:space="preserve">If the </w:t>
      </w:r>
      <w:r>
        <w:rPr>
          <w:lang w:val="en-US"/>
        </w:rPr>
        <w:t>FWHM</w:t>
      </w:r>
      <w:r w:rsidRPr="00C87244">
        <w:rPr>
          <w:lang w:val="en-US"/>
        </w:rPr>
        <w:t xml:space="preserve"> number is not given</w:t>
      </w:r>
      <w:r>
        <w:rPr>
          <w:lang w:val="en-US"/>
        </w:rPr>
        <w:t xml:space="preserve"> (in columns 2</w:t>
      </w:r>
      <w:r w:rsidR="00DB77B6">
        <w:rPr>
          <w:lang w:val="en-US"/>
        </w:rPr>
        <w:t xml:space="preserve"> or</w:t>
      </w:r>
      <w:r>
        <w:rPr>
          <w:lang w:val="en-US"/>
        </w:rPr>
        <w:t xml:space="preserve"> 3)</w:t>
      </w:r>
      <w:r w:rsidRPr="00C87244">
        <w:rPr>
          <w:lang w:val="en-US"/>
        </w:rPr>
        <w:t>, then zero-FWHM is assumed, and all the photon energies will be equal to the mean (ideal monochromatic pulse).</w:t>
      </w:r>
    </w:p>
    <w:p w14:paraId="394DE304" w14:textId="6FCFD994" w:rsidR="00700A96" w:rsidRDefault="002C7ACC" w:rsidP="00700A96">
      <w:pPr>
        <w:ind w:left="1440" w:firstLine="0"/>
        <w:rPr>
          <w:lang w:val="en-US"/>
        </w:rPr>
      </w:pPr>
      <w:r>
        <w:rPr>
          <w:lang w:val="en-US"/>
        </w:rPr>
        <w:t>The following units specified in this</w:t>
      </w:r>
      <w:r w:rsidR="007F3C27">
        <w:rPr>
          <w:lang w:val="en-US"/>
        </w:rPr>
        <w:t xml:space="preserve"> column</w:t>
      </w:r>
      <w:r>
        <w:rPr>
          <w:lang w:val="en-US"/>
        </w:rPr>
        <w:t xml:space="preserve"> </w:t>
      </w:r>
      <w:r w:rsidR="004900AC">
        <w:rPr>
          <w:lang w:val="en-US"/>
        </w:rPr>
        <w:t xml:space="preserve">(or column 3) </w:t>
      </w:r>
      <w:r>
        <w:rPr>
          <w:lang w:val="en-US"/>
        </w:rPr>
        <w:t>are supported in XTANT</w:t>
      </w:r>
      <w:r w:rsidR="00E10F17">
        <w:rPr>
          <w:lang w:val="en-US"/>
        </w:rPr>
        <w:t>-3</w:t>
      </w:r>
      <w:r>
        <w:rPr>
          <w:lang w:val="en-US"/>
        </w:rPr>
        <w:t>:</w:t>
      </w:r>
    </w:p>
    <w:tbl>
      <w:tblPr>
        <w:tblStyle w:val="TableGrid"/>
        <w:tblW w:w="0" w:type="auto"/>
        <w:tblInd w:w="1440" w:type="dxa"/>
        <w:tblLook w:val="04A0" w:firstRow="1" w:lastRow="0" w:firstColumn="1" w:lastColumn="0" w:noHBand="0" w:noVBand="1"/>
      </w:tblPr>
      <w:tblGrid>
        <w:gridCol w:w="1787"/>
        <w:gridCol w:w="1787"/>
        <w:gridCol w:w="5209"/>
      </w:tblGrid>
      <w:tr w:rsidR="00F32CF3" w14:paraId="7AA0D5F7" w14:textId="77777777" w:rsidTr="00DC6F4C">
        <w:tc>
          <w:tcPr>
            <w:tcW w:w="1787" w:type="dxa"/>
          </w:tcPr>
          <w:p w14:paraId="1965F24D" w14:textId="086E9494" w:rsidR="00F32CF3" w:rsidRDefault="00F32CF3" w:rsidP="00F32CF3">
            <w:pPr>
              <w:ind w:firstLine="0"/>
              <w:jc w:val="center"/>
              <w:rPr>
                <w:lang w:val="en-US"/>
              </w:rPr>
            </w:pPr>
            <w:r>
              <w:rPr>
                <w:lang w:val="en-US"/>
              </w:rPr>
              <w:t>Marker</w:t>
            </w:r>
          </w:p>
        </w:tc>
        <w:tc>
          <w:tcPr>
            <w:tcW w:w="1787" w:type="dxa"/>
          </w:tcPr>
          <w:p w14:paraId="038F3022" w14:textId="1775B323" w:rsidR="00F32CF3" w:rsidRDefault="00F32CF3" w:rsidP="00F32CF3">
            <w:pPr>
              <w:ind w:firstLine="0"/>
              <w:jc w:val="center"/>
              <w:rPr>
                <w:lang w:val="en-US"/>
              </w:rPr>
            </w:pPr>
            <w:r>
              <w:rPr>
                <w:lang w:val="en-US"/>
              </w:rPr>
              <w:t>Units</w:t>
            </w:r>
          </w:p>
        </w:tc>
        <w:tc>
          <w:tcPr>
            <w:tcW w:w="5209" w:type="dxa"/>
          </w:tcPr>
          <w:p w14:paraId="6676E7A0" w14:textId="2AADAA12" w:rsidR="00F32CF3" w:rsidRDefault="00F32CF3" w:rsidP="00F32CF3">
            <w:pPr>
              <w:ind w:firstLine="0"/>
              <w:jc w:val="center"/>
              <w:rPr>
                <w:lang w:val="en-US"/>
              </w:rPr>
            </w:pPr>
            <w:r>
              <w:rPr>
                <w:lang w:val="en-US"/>
              </w:rPr>
              <w:t>Comment</w:t>
            </w:r>
          </w:p>
        </w:tc>
      </w:tr>
      <w:tr w:rsidR="00F32CF3" w14:paraId="4DEE4786" w14:textId="77777777" w:rsidTr="00DC6F4C">
        <w:tc>
          <w:tcPr>
            <w:tcW w:w="1787" w:type="dxa"/>
          </w:tcPr>
          <w:p w14:paraId="4F1F5368" w14:textId="1546AAF0" w:rsidR="00F32CF3" w:rsidRDefault="00F32CF3" w:rsidP="00F32CF3">
            <w:pPr>
              <w:ind w:firstLine="0"/>
              <w:jc w:val="center"/>
              <w:rPr>
                <w:lang w:val="en-US"/>
              </w:rPr>
            </w:pPr>
            <w:r>
              <w:rPr>
                <w:lang w:val="en-US"/>
              </w:rPr>
              <w:t>eV</w:t>
            </w:r>
          </w:p>
        </w:tc>
        <w:tc>
          <w:tcPr>
            <w:tcW w:w="1787" w:type="dxa"/>
          </w:tcPr>
          <w:p w14:paraId="073D53B4" w14:textId="770D2A5E" w:rsidR="00F32CF3" w:rsidRDefault="00F32CF3" w:rsidP="00F32CF3">
            <w:pPr>
              <w:ind w:firstLine="0"/>
              <w:jc w:val="center"/>
              <w:rPr>
                <w:lang w:val="en-US"/>
              </w:rPr>
            </w:pPr>
            <w:r>
              <w:rPr>
                <w:lang w:val="en-US"/>
              </w:rPr>
              <w:t>eV</w:t>
            </w:r>
          </w:p>
        </w:tc>
        <w:tc>
          <w:tcPr>
            <w:tcW w:w="5209" w:type="dxa"/>
          </w:tcPr>
          <w:p w14:paraId="3E9DFC8B" w14:textId="2DAB630E" w:rsidR="00F32CF3" w:rsidRDefault="00F32CF3" w:rsidP="00F32CF3">
            <w:pPr>
              <w:ind w:firstLine="0"/>
              <w:rPr>
                <w:lang w:val="en-US"/>
              </w:rPr>
            </w:pPr>
            <w:r>
              <w:rPr>
                <w:lang w:val="en-US"/>
              </w:rPr>
              <w:t>Photon energy; electron-Volt</w:t>
            </w:r>
          </w:p>
        </w:tc>
      </w:tr>
      <w:tr w:rsidR="00F32CF3" w14:paraId="2D9E99DA" w14:textId="77777777" w:rsidTr="00DC6F4C">
        <w:tc>
          <w:tcPr>
            <w:tcW w:w="1787" w:type="dxa"/>
          </w:tcPr>
          <w:p w14:paraId="58ACF0A0" w14:textId="5318835E" w:rsidR="00F32CF3" w:rsidRDefault="00F32CF3" w:rsidP="00F32CF3">
            <w:pPr>
              <w:ind w:firstLine="0"/>
              <w:jc w:val="center"/>
              <w:rPr>
                <w:lang w:val="en-US"/>
              </w:rPr>
            </w:pPr>
            <w:r>
              <w:rPr>
                <w:lang w:val="en-US"/>
              </w:rPr>
              <w:t>keV</w:t>
            </w:r>
          </w:p>
        </w:tc>
        <w:tc>
          <w:tcPr>
            <w:tcW w:w="1787" w:type="dxa"/>
          </w:tcPr>
          <w:p w14:paraId="493AB027" w14:textId="7FCF8EF9" w:rsidR="00F32CF3" w:rsidRDefault="00F32CF3" w:rsidP="00F32CF3">
            <w:pPr>
              <w:ind w:firstLine="0"/>
              <w:jc w:val="center"/>
              <w:rPr>
                <w:lang w:val="en-US"/>
              </w:rPr>
            </w:pPr>
            <w:r>
              <w:rPr>
                <w:lang w:val="en-US"/>
              </w:rPr>
              <w:t>keV</w:t>
            </w:r>
          </w:p>
        </w:tc>
        <w:tc>
          <w:tcPr>
            <w:tcW w:w="5209" w:type="dxa"/>
          </w:tcPr>
          <w:p w14:paraId="5AC0B2F7" w14:textId="4F635CF5" w:rsidR="00F32CF3" w:rsidRDefault="00F32CF3" w:rsidP="00F32CF3">
            <w:pPr>
              <w:ind w:firstLine="0"/>
              <w:rPr>
                <w:lang w:val="en-US"/>
              </w:rPr>
            </w:pPr>
            <w:r>
              <w:rPr>
                <w:lang w:val="en-US"/>
              </w:rPr>
              <w:t>Photon energy; 1000 eV</w:t>
            </w:r>
          </w:p>
        </w:tc>
      </w:tr>
      <w:tr w:rsidR="00F32CF3" w14:paraId="437E7740" w14:textId="77777777" w:rsidTr="00DC6F4C">
        <w:tc>
          <w:tcPr>
            <w:tcW w:w="1787" w:type="dxa"/>
          </w:tcPr>
          <w:p w14:paraId="4B8C7006" w14:textId="6E74803E" w:rsidR="00F32CF3" w:rsidRDefault="00F32CF3" w:rsidP="00F32CF3">
            <w:pPr>
              <w:ind w:firstLine="0"/>
              <w:jc w:val="center"/>
              <w:rPr>
                <w:lang w:val="en-US"/>
              </w:rPr>
            </w:pPr>
            <w:r>
              <w:rPr>
                <w:lang w:val="en-US"/>
              </w:rPr>
              <w:t>au, a.u.</w:t>
            </w:r>
          </w:p>
        </w:tc>
        <w:tc>
          <w:tcPr>
            <w:tcW w:w="1787" w:type="dxa"/>
          </w:tcPr>
          <w:p w14:paraId="25840662" w14:textId="7D9801DD" w:rsidR="00F32CF3" w:rsidRDefault="00F32CF3" w:rsidP="00F32CF3">
            <w:pPr>
              <w:ind w:firstLine="0"/>
              <w:jc w:val="center"/>
              <w:rPr>
                <w:lang w:val="en-US"/>
              </w:rPr>
            </w:pPr>
            <w:r>
              <w:rPr>
                <w:lang w:val="en-US"/>
              </w:rPr>
              <w:t>atomic units</w:t>
            </w:r>
          </w:p>
        </w:tc>
        <w:tc>
          <w:tcPr>
            <w:tcW w:w="5209" w:type="dxa"/>
          </w:tcPr>
          <w:p w14:paraId="6BD41D8C" w14:textId="512D901D" w:rsidR="00F32CF3" w:rsidRDefault="00F32CF3" w:rsidP="00F32CF3">
            <w:pPr>
              <w:ind w:firstLine="0"/>
              <w:rPr>
                <w:lang w:val="en-US"/>
              </w:rPr>
            </w:pPr>
            <w:r>
              <w:rPr>
                <w:lang w:val="en-US"/>
              </w:rPr>
              <w:t>Photon energy; assuming a.u.=27.2 eV</w:t>
            </w:r>
          </w:p>
        </w:tc>
      </w:tr>
      <w:tr w:rsidR="00F32CF3" w14:paraId="60B89586" w14:textId="77777777" w:rsidTr="00DC6F4C">
        <w:tc>
          <w:tcPr>
            <w:tcW w:w="1787" w:type="dxa"/>
          </w:tcPr>
          <w:p w14:paraId="0980417E" w14:textId="0668B53A" w:rsidR="00F32CF3" w:rsidRDefault="00F32CF3" w:rsidP="00F32CF3">
            <w:pPr>
              <w:ind w:firstLine="0"/>
              <w:jc w:val="center"/>
              <w:rPr>
                <w:lang w:val="en-US"/>
              </w:rPr>
            </w:pPr>
            <w:r>
              <w:rPr>
                <w:lang w:val="en-US"/>
              </w:rPr>
              <w:t>Ry</w:t>
            </w:r>
          </w:p>
        </w:tc>
        <w:tc>
          <w:tcPr>
            <w:tcW w:w="1787" w:type="dxa"/>
          </w:tcPr>
          <w:p w14:paraId="7B3423F9" w14:textId="65B27004" w:rsidR="00F32CF3" w:rsidRDefault="00F32CF3" w:rsidP="00F32CF3">
            <w:pPr>
              <w:ind w:firstLine="0"/>
              <w:jc w:val="center"/>
              <w:rPr>
                <w:lang w:val="en-US"/>
              </w:rPr>
            </w:pPr>
            <w:r>
              <w:rPr>
                <w:lang w:val="en-US"/>
              </w:rPr>
              <w:t>Rydberg</w:t>
            </w:r>
          </w:p>
        </w:tc>
        <w:tc>
          <w:tcPr>
            <w:tcW w:w="5209" w:type="dxa"/>
          </w:tcPr>
          <w:p w14:paraId="4CEDFABA" w14:textId="3C0703C5" w:rsidR="00F32CF3" w:rsidRDefault="00F32CF3" w:rsidP="00F32CF3">
            <w:pPr>
              <w:ind w:firstLine="0"/>
              <w:rPr>
                <w:lang w:val="en-US"/>
              </w:rPr>
            </w:pPr>
            <w:r>
              <w:rPr>
                <w:lang w:val="en-US"/>
              </w:rPr>
              <w:t>Photon energy; Ry=13.6 eV</w:t>
            </w:r>
          </w:p>
        </w:tc>
      </w:tr>
      <w:tr w:rsidR="00F32CF3" w14:paraId="63DA00ED" w14:textId="77777777" w:rsidTr="00DC6F4C">
        <w:tc>
          <w:tcPr>
            <w:tcW w:w="1787" w:type="dxa"/>
          </w:tcPr>
          <w:p w14:paraId="4A4C53B3" w14:textId="79FD185B" w:rsidR="00F32CF3" w:rsidRDefault="00F32CF3" w:rsidP="00F32CF3">
            <w:pPr>
              <w:ind w:firstLine="0"/>
              <w:jc w:val="center"/>
              <w:rPr>
                <w:lang w:val="en-US"/>
              </w:rPr>
            </w:pPr>
            <w:r>
              <w:rPr>
                <w:lang w:val="en-US"/>
              </w:rPr>
              <w:t>nm</w:t>
            </w:r>
          </w:p>
        </w:tc>
        <w:tc>
          <w:tcPr>
            <w:tcW w:w="1787" w:type="dxa"/>
          </w:tcPr>
          <w:p w14:paraId="38811E28" w14:textId="185D31CD" w:rsidR="00F32CF3" w:rsidRDefault="00F32CF3" w:rsidP="00F32CF3">
            <w:pPr>
              <w:ind w:firstLine="0"/>
              <w:jc w:val="center"/>
              <w:rPr>
                <w:lang w:val="en-US"/>
              </w:rPr>
            </w:pPr>
            <w:r>
              <w:rPr>
                <w:lang w:val="en-US"/>
              </w:rPr>
              <w:t>nm</w:t>
            </w:r>
          </w:p>
        </w:tc>
        <w:tc>
          <w:tcPr>
            <w:tcW w:w="5209" w:type="dxa"/>
          </w:tcPr>
          <w:p w14:paraId="4E4262ED" w14:textId="66282208" w:rsidR="00F32CF3" w:rsidRDefault="00F32CF3" w:rsidP="00F32CF3">
            <w:pPr>
              <w:ind w:firstLine="0"/>
              <w:rPr>
                <w:lang w:val="en-US"/>
              </w:rPr>
            </w:pPr>
            <w:r>
              <w:rPr>
                <w:lang w:val="en-US"/>
              </w:rPr>
              <w:t>Wavelength; 10</w:t>
            </w:r>
            <w:r w:rsidRPr="00634A01">
              <w:rPr>
                <w:vertAlign w:val="superscript"/>
                <w:lang w:val="en-US"/>
              </w:rPr>
              <w:t>-9</w:t>
            </w:r>
            <w:r>
              <w:rPr>
                <w:lang w:val="en-US"/>
              </w:rPr>
              <w:t xml:space="preserve"> m</w:t>
            </w:r>
          </w:p>
        </w:tc>
      </w:tr>
      <w:tr w:rsidR="00F32CF3" w14:paraId="358ABE75" w14:textId="77777777" w:rsidTr="00DC6F4C">
        <w:tc>
          <w:tcPr>
            <w:tcW w:w="1787" w:type="dxa"/>
          </w:tcPr>
          <w:p w14:paraId="763755A1" w14:textId="7D9C544A" w:rsidR="00F32CF3" w:rsidRDefault="00F32CF3" w:rsidP="00F32CF3">
            <w:pPr>
              <w:ind w:firstLine="0"/>
              <w:jc w:val="center"/>
              <w:rPr>
                <w:lang w:val="en-US"/>
              </w:rPr>
            </w:pPr>
            <w:r>
              <w:rPr>
                <w:lang w:val="en-US"/>
              </w:rPr>
              <w:t>A</w:t>
            </w:r>
          </w:p>
        </w:tc>
        <w:tc>
          <w:tcPr>
            <w:tcW w:w="1787" w:type="dxa"/>
          </w:tcPr>
          <w:p w14:paraId="5FDCC04E" w14:textId="6D33C5C7" w:rsidR="00F32CF3" w:rsidRDefault="00F32CF3" w:rsidP="00F32CF3">
            <w:pPr>
              <w:ind w:firstLine="0"/>
              <w:jc w:val="center"/>
              <w:rPr>
                <w:lang w:val="en-US"/>
              </w:rPr>
            </w:pPr>
            <w:r>
              <w:rPr>
                <w:lang w:val="en-US"/>
              </w:rPr>
              <w:t>Å</w:t>
            </w:r>
          </w:p>
        </w:tc>
        <w:tc>
          <w:tcPr>
            <w:tcW w:w="5209" w:type="dxa"/>
          </w:tcPr>
          <w:p w14:paraId="19F05F75" w14:textId="61669EF2" w:rsidR="00F32CF3" w:rsidRDefault="00F32CF3" w:rsidP="00F32CF3">
            <w:pPr>
              <w:ind w:firstLine="0"/>
              <w:rPr>
                <w:lang w:val="en-US"/>
              </w:rPr>
            </w:pPr>
            <w:r>
              <w:rPr>
                <w:lang w:val="en-US"/>
              </w:rPr>
              <w:t>Wavelength; angstrom, 10</w:t>
            </w:r>
            <w:r w:rsidRPr="00634A01">
              <w:rPr>
                <w:vertAlign w:val="superscript"/>
                <w:lang w:val="en-US"/>
              </w:rPr>
              <w:t>-</w:t>
            </w:r>
            <w:r>
              <w:rPr>
                <w:vertAlign w:val="superscript"/>
                <w:lang w:val="en-US"/>
              </w:rPr>
              <w:t>10</w:t>
            </w:r>
            <w:r>
              <w:rPr>
                <w:lang w:val="en-US"/>
              </w:rPr>
              <w:t xml:space="preserve"> m</w:t>
            </w:r>
          </w:p>
        </w:tc>
      </w:tr>
      <w:tr w:rsidR="00F32CF3" w14:paraId="3AE967CE" w14:textId="77777777" w:rsidTr="00DC6F4C">
        <w:tc>
          <w:tcPr>
            <w:tcW w:w="1787" w:type="dxa"/>
          </w:tcPr>
          <w:p w14:paraId="11AAA8A3" w14:textId="715A9730" w:rsidR="00F32CF3" w:rsidRDefault="00F32CF3" w:rsidP="00F32CF3">
            <w:pPr>
              <w:ind w:firstLine="0"/>
              <w:jc w:val="center"/>
              <w:rPr>
                <w:lang w:val="en-US"/>
              </w:rPr>
            </w:pPr>
            <w:r>
              <w:rPr>
                <w:lang w:val="en-US"/>
              </w:rPr>
              <w:t>m</w:t>
            </w:r>
          </w:p>
        </w:tc>
        <w:tc>
          <w:tcPr>
            <w:tcW w:w="1787" w:type="dxa"/>
          </w:tcPr>
          <w:p w14:paraId="6E521EDA" w14:textId="43DD08E2" w:rsidR="00F32CF3" w:rsidRDefault="00F32CF3" w:rsidP="00F32CF3">
            <w:pPr>
              <w:ind w:firstLine="0"/>
              <w:jc w:val="center"/>
              <w:rPr>
                <w:lang w:val="en-US"/>
              </w:rPr>
            </w:pPr>
            <w:r>
              <w:rPr>
                <w:lang w:val="en-US"/>
              </w:rPr>
              <w:t>m</w:t>
            </w:r>
          </w:p>
        </w:tc>
        <w:tc>
          <w:tcPr>
            <w:tcW w:w="5209" w:type="dxa"/>
          </w:tcPr>
          <w:p w14:paraId="6141F88F" w14:textId="0930E912" w:rsidR="00F32CF3" w:rsidRDefault="00F32CF3" w:rsidP="00F32CF3">
            <w:pPr>
              <w:ind w:firstLine="0"/>
              <w:rPr>
                <w:lang w:val="en-US"/>
              </w:rPr>
            </w:pPr>
            <w:r>
              <w:rPr>
                <w:lang w:val="en-US"/>
              </w:rPr>
              <w:t>Wavelength; meter</w:t>
            </w:r>
          </w:p>
        </w:tc>
      </w:tr>
      <w:tr w:rsidR="00F32CF3" w14:paraId="04723642" w14:textId="77777777" w:rsidTr="00DC6F4C">
        <w:tc>
          <w:tcPr>
            <w:tcW w:w="1787" w:type="dxa"/>
          </w:tcPr>
          <w:p w14:paraId="2E98096A" w14:textId="3B66F377" w:rsidR="00F32CF3" w:rsidRDefault="00F32CF3" w:rsidP="00F32CF3">
            <w:pPr>
              <w:ind w:firstLine="0"/>
              <w:jc w:val="center"/>
              <w:rPr>
                <w:lang w:val="en-US"/>
              </w:rPr>
            </w:pPr>
            <w:r>
              <w:rPr>
                <w:lang w:val="en-US"/>
              </w:rPr>
              <w:t>mkm, micron</w:t>
            </w:r>
          </w:p>
        </w:tc>
        <w:tc>
          <w:tcPr>
            <w:tcW w:w="1787" w:type="dxa"/>
          </w:tcPr>
          <w:p w14:paraId="022F354C" w14:textId="5B142338" w:rsidR="00F32CF3" w:rsidRDefault="00F32CF3" w:rsidP="00F32CF3">
            <w:pPr>
              <w:ind w:firstLine="0"/>
              <w:jc w:val="center"/>
              <w:rPr>
                <w:lang w:val="en-US"/>
              </w:rPr>
            </w:pPr>
            <w:r>
              <w:rPr>
                <w:lang w:val="en-US"/>
              </w:rPr>
              <w:t>micron</w:t>
            </w:r>
          </w:p>
        </w:tc>
        <w:tc>
          <w:tcPr>
            <w:tcW w:w="5209" w:type="dxa"/>
          </w:tcPr>
          <w:p w14:paraId="20414EA1" w14:textId="4F0E34F5" w:rsidR="00F32CF3" w:rsidRDefault="00F32CF3" w:rsidP="00F32CF3">
            <w:pPr>
              <w:ind w:firstLine="0"/>
              <w:rPr>
                <w:lang w:val="en-US"/>
              </w:rPr>
            </w:pPr>
            <w:r>
              <w:rPr>
                <w:lang w:val="en-US"/>
              </w:rPr>
              <w:t>Wavelength; 10</w:t>
            </w:r>
            <w:r w:rsidRPr="00634A01">
              <w:rPr>
                <w:vertAlign w:val="superscript"/>
                <w:lang w:val="en-US"/>
              </w:rPr>
              <w:t>-</w:t>
            </w:r>
            <w:r>
              <w:rPr>
                <w:vertAlign w:val="superscript"/>
                <w:lang w:val="en-US"/>
              </w:rPr>
              <w:t>6</w:t>
            </w:r>
            <w:r>
              <w:rPr>
                <w:lang w:val="en-US"/>
              </w:rPr>
              <w:t xml:space="preserve"> m</w:t>
            </w:r>
          </w:p>
        </w:tc>
      </w:tr>
      <w:tr w:rsidR="00F32CF3" w14:paraId="696E3DEA" w14:textId="77777777" w:rsidTr="00DC6F4C">
        <w:tc>
          <w:tcPr>
            <w:tcW w:w="1787" w:type="dxa"/>
          </w:tcPr>
          <w:p w14:paraId="427C7041" w14:textId="7796ECC6" w:rsidR="00F32CF3" w:rsidRDefault="00F32CF3" w:rsidP="00F32CF3">
            <w:pPr>
              <w:ind w:firstLine="0"/>
              <w:jc w:val="center"/>
              <w:rPr>
                <w:lang w:val="en-US"/>
              </w:rPr>
            </w:pPr>
            <w:r>
              <w:rPr>
                <w:lang w:val="en-US"/>
              </w:rPr>
              <w:t>cm</w:t>
            </w:r>
          </w:p>
        </w:tc>
        <w:tc>
          <w:tcPr>
            <w:tcW w:w="1787" w:type="dxa"/>
          </w:tcPr>
          <w:p w14:paraId="3D627457" w14:textId="19ADFAD5" w:rsidR="00F32CF3" w:rsidRDefault="00F32CF3" w:rsidP="00F32CF3">
            <w:pPr>
              <w:ind w:firstLine="0"/>
              <w:jc w:val="center"/>
              <w:rPr>
                <w:lang w:val="en-US"/>
              </w:rPr>
            </w:pPr>
            <w:r>
              <w:rPr>
                <w:lang w:val="en-US"/>
              </w:rPr>
              <w:t>cm</w:t>
            </w:r>
          </w:p>
        </w:tc>
        <w:tc>
          <w:tcPr>
            <w:tcW w:w="5209" w:type="dxa"/>
          </w:tcPr>
          <w:p w14:paraId="39B82B9F" w14:textId="4246B640" w:rsidR="00F32CF3" w:rsidRDefault="00F32CF3" w:rsidP="00F32CF3">
            <w:pPr>
              <w:ind w:firstLine="0"/>
              <w:rPr>
                <w:lang w:val="en-US"/>
              </w:rPr>
            </w:pPr>
            <w:r>
              <w:rPr>
                <w:lang w:val="en-US"/>
              </w:rPr>
              <w:t>Wavelength; 10</w:t>
            </w:r>
            <w:r w:rsidRPr="00634A01">
              <w:rPr>
                <w:vertAlign w:val="superscript"/>
                <w:lang w:val="en-US"/>
              </w:rPr>
              <w:t>-</w:t>
            </w:r>
            <w:r>
              <w:rPr>
                <w:vertAlign w:val="superscript"/>
                <w:lang w:val="en-US"/>
              </w:rPr>
              <w:t>2</w:t>
            </w:r>
            <w:r>
              <w:rPr>
                <w:lang w:val="en-US"/>
              </w:rPr>
              <w:t xml:space="preserve"> m</w:t>
            </w:r>
          </w:p>
        </w:tc>
      </w:tr>
      <w:tr w:rsidR="00F32CF3" w14:paraId="5053023A" w14:textId="77777777" w:rsidTr="00DC6F4C">
        <w:tc>
          <w:tcPr>
            <w:tcW w:w="1787" w:type="dxa"/>
          </w:tcPr>
          <w:p w14:paraId="710C88B2" w14:textId="7406723F" w:rsidR="00F32CF3" w:rsidRDefault="00F32CF3" w:rsidP="00F32CF3">
            <w:pPr>
              <w:ind w:firstLine="0"/>
              <w:jc w:val="center"/>
              <w:rPr>
                <w:lang w:val="en-US"/>
              </w:rPr>
            </w:pPr>
            <w:r>
              <w:rPr>
                <w:lang w:val="en-US"/>
              </w:rPr>
              <w:t>mm</w:t>
            </w:r>
          </w:p>
        </w:tc>
        <w:tc>
          <w:tcPr>
            <w:tcW w:w="1787" w:type="dxa"/>
          </w:tcPr>
          <w:p w14:paraId="01C61560" w14:textId="3AEB5444" w:rsidR="00F32CF3" w:rsidRDefault="00F32CF3" w:rsidP="00F32CF3">
            <w:pPr>
              <w:ind w:firstLine="0"/>
              <w:jc w:val="center"/>
              <w:rPr>
                <w:lang w:val="en-US"/>
              </w:rPr>
            </w:pPr>
            <w:r>
              <w:rPr>
                <w:lang w:val="en-US"/>
              </w:rPr>
              <w:t>mm</w:t>
            </w:r>
          </w:p>
        </w:tc>
        <w:tc>
          <w:tcPr>
            <w:tcW w:w="5209" w:type="dxa"/>
          </w:tcPr>
          <w:p w14:paraId="465F47D1" w14:textId="26B63C5D" w:rsidR="00F32CF3" w:rsidRDefault="00F32CF3" w:rsidP="00F32CF3">
            <w:pPr>
              <w:ind w:firstLine="0"/>
              <w:rPr>
                <w:lang w:val="en-US"/>
              </w:rPr>
            </w:pPr>
            <w:r>
              <w:rPr>
                <w:lang w:val="en-US"/>
              </w:rPr>
              <w:t>Wavelength; 10</w:t>
            </w:r>
            <w:r w:rsidRPr="00634A01">
              <w:rPr>
                <w:vertAlign w:val="superscript"/>
                <w:lang w:val="en-US"/>
              </w:rPr>
              <w:t>-</w:t>
            </w:r>
            <w:r>
              <w:rPr>
                <w:vertAlign w:val="superscript"/>
                <w:lang w:val="en-US"/>
              </w:rPr>
              <w:t>3</w:t>
            </w:r>
            <w:r>
              <w:rPr>
                <w:lang w:val="en-US"/>
              </w:rPr>
              <w:t xml:space="preserve"> m</w:t>
            </w:r>
          </w:p>
        </w:tc>
      </w:tr>
      <w:tr w:rsidR="00F32CF3" w14:paraId="168BF94D" w14:textId="77777777" w:rsidTr="00DC6F4C">
        <w:tc>
          <w:tcPr>
            <w:tcW w:w="1787" w:type="dxa"/>
          </w:tcPr>
          <w:p w14:paraId="552DD38A" w14:textId="3659C0B7" w:rsidR="00F32CF3" w:rsidRDefault="00F32CF3" w:rsidP="00F32CF3">
            <w:pPr>
              <w:ind w:firstLine="0"/>
              <w:jc w:val="center"/>
              <w:rPr>
                <w:lang w:val="en-US"/>
              </w:rPr>
            </w:pPr>
            <w:r>
              <w:rPr>
                <w:lang w:val="en-US"/>
              </w:rPr>
              <w:t>pm</w:t>
            </w:r>
          </w:p>
        </w:tc>
        <w:tc>
          <w:tcPr>
            <w:tcW w:w="1787" w:type="dxa"/>
          </w:tcPr>
          <w:p w14:paraId="54600B42" w14:textId="08E50642" w:rsidR="00F32CF3" w:rsidRDefault="00F32CF3" w:rsidP="00F32CF3">
            <w:pPr>
              <w:ind w:firstLine="0"/>
              <w:jc w:val="center"/>
              <w:rPr>
                <w:lang w:val="en-US"/>
              </w:rPr>
            </w:pPr>
            <w:r>
              <w:rPr>
                <w:lang w:val="en-US"/>
              </w:rPr>
              <w:t>pm</w:t>
            </w:r>
          </w:p>
        </w:tc>
        <w:tc>
          <w:tcPr>
            <w:tcW w:w="5209" w:type="dxa"/>
          </w:tcPr>
          <w:p w14:paraId="3331BF7D" w14:textId="4B88FFFA" w:rsidR="00F32CF3" w:rsidRDefault="00F32CF3" w:rsidP="00F32CF3">
            <w:pPr>
              <w:ind w:firstLine="0"/>
              <w:rPr>
                <w:lang w:val="en-US"/>
              </w:rPr>
            </w:pPr>
            <w:r>
              <w:rPr>
                <w:lang w:val="en-US"/>
              </w:rPr>
              <w:t>Wavelength; 10</w:t>
            </w:r>
            <w:r w:rsidRPr="00634A01">
              <w:rPr>
                <w:vertAlign w:val="superscript"/>
                <w:lang w:val="en-US"/>
              </w:rPr>
              <w:t>-</w:t>
            </w:r>
            <w:r>
              <w:rPr>
                <w:vertAlign w:val="superscript"/>
                <w:lang w:val="en-US"/>
              </w:rPr>
              <w:t>12</w:t>
            </w:r>
            <w:r>
              <w:rPr>
                <w:lang w:val="en-US"/>
              </w:rPr>
              <w:t xml:space="preserve"> m</w:t>
            </w:r>
          </w:p>
        </w:tc>
      </w:tr>
      <w:tr w:rsidR="00F32CF3" w14:paraId="3AD817BF" w14:textId="77777777" w:rsidTr="00DC6F4C">
        <w:tc>
          <w:tcPr>
            <w:tcW w:w="1787" w:type="dxa"/>
          </w:tcPr>
          <w:p w14:paraId="12CCFC66" w14:textId="2C4300A0" w:rsidR="00F32CF3" w:rsidRDefault="00F32CF3" w:rsidP="00F32CF3">
            <w:pPr>
              <w:ind w:firstLine="0"/>
              <w:jc w:val="center"/>
              <w:rPr>
                <w:lang w:val="en-US"/>
              </w:rPr>
            </w:pPr>
            <w:r>
              <w:rPr>
                <w:lang w:val="en-US"/>
              </w:rPr>
              <w:t>a0, Bohr</w:t>
            </w:r>
          </w:p>
        </w:tc>
        <w:tc>
          <w:tcPr>
            <w:tcW w:w="1787" w:type="dxa"/>
          </w:tcPr>
          <w:p w14:paraId="27CCD489" w14:textId="5A192C7F" w:rsidR="00F32CF3" w:rsidRDefault="00F32CF3" w:rsidP="00F32CF3">
            <w:pPr>
              <w:ind w:firstLine="0"/>
              <w:jc w:val="center"/>
              <w:rPr>
                <w:lang w:val="en-US"/>
              </w:rPr>
            </w:pPr>
            <w:r>
              <w:rPr>
                <w:lang w:val="en-US"/>
              </w:rPr>
              <w:t>Bohr radius</w:t>
            </w:r>
          </w:p>
        </w:tc>
        <w:tc>
          <w:tcPr>
            <w:tcW w:w="5209" w:type="dxa"/>
          </w:tcPr>
          <w:p w14:paraId="09B9E021" w14:textId="265165AF" w:rsidR="00F32CF3" w:rsidRDefault="00F32CF3" w:rsidP="00F32CF3">
            <w:pPr>
              <w:ind w:firstLine="0"/>
              <w:rPr>
                <w:lang w:val="en-US"/>
              </w:rPr>
            </w:pPr>
            <w:r>
              <w:rPr>
                <w:lang w:val="en-US"/>
              </w:rPr>
              <w:t>Wavelength; atomic length unit, 0.53 Å</w:t>
            </w:r>
          </w:p>
        </w:tc>
      </w:tr>
      <w:tr w:rsidR="00F32CF3" w14:paraId="6772011F" w14:textId="77777777" w:rsidTr="00DC6F4C">
        <w:tc>
          <w:tcPr>
            <w:tcW w:w="1787" w:type="dxa"/>
          </w:tcPr>
          <w:p w14:paraId="3BC257C6" w14:textId="217BD34B" w:rsidR="00F32CF3" w:rsidRDefault="00F32CF3" w:rsidP="00F32CF3">
            <w:pPr>
              <w:ind w:firstLine="0"/>
              <w:jc w:val="center"/>
              <w:rPr>
                <w:lang w:val="en-US"/>
              </w:rPr>
            </w:pPr>
            <w:r>
              <w:rPr>
                <w:lang w:val="en-US"/>
              </w:rPr>
              <w:t>Hz</w:t>
            </w:r>
          </w:p>
        </w:tc>
        <w:tc>
          <w:tcPr>
            <w:tcW w:w="1787" w:type="dxa"/>
          </w:tcPr>
          <w:p w14:paraId="37B1EC44" w14:textId="5CFB9CFC" w:rsidR="00F32CF3" w:rsidRDefault="00F32CF3" w:rsidP="00F32CF3">
            <w:pPr>
              <w:ind w:firstLine="0"/>
              <w:jc w:val="center"/>
              <w:rPr>
                <w:lang w:val="en-US"/>
              </w:rPr>
            </w:pPr>
            <w:r>
              <w:rPr>
                <w:lang w:val="en-US"/>
              </w:rPr>
              <w:t>hertz</w:t>
            </w:r>
          </w:p>
        </w:tc>
        <w:tc>
          <w:tcPr>
            <w:tcW w:w="5209" w:type="dxa"/>
          </w:tcPr>
          <w:p w14:paraId="0469BC86" w14:textId="0ED350BF" w:rsidR="00F32CF3" w:rsidRDefault="00F32CF3" w:rsidP="00F32CF3">
            <w:pPr>
              <w:ind w:firstLine="0"/>
              <w:rPr>
                <w:lang w:val="en-US"/>
              </w:rPr>
            </w:pPr>
            <w:r>
              <w:rPr>
                <w:lang w:val="en-US"/>
              </w:rPr>
              <w:t>Frequency; hertz=1/s</w:t>
            </w:r>
          </w:p>
        </w:tc>
      </w:tr>
      <w:tr w:rsidR="00F32CF3" w14:paraId="68AF1898" w14:textId="77777777" w:rsidTr="00DC6F4C">
        <w:tc>
          <w:tcPr>
            <w:tcW w:w="1787" w:type="dxa"/>
          </w:tcPr>
          <w:p w14:paraId="163AAD9D" w14:textId="26659D91" w:rsidR="00F32CF3" w:rsidRDefault="00F32CF3" w:rsidP="00F32CF3">
            <w:pPr>
              <w:ind w:firstLine="0"/>
              <w:jc w:val="center"/>
              <w:rPr>
                <w:lang w:val="en-US"/>
              </w:rPr>
            </w:pPr>
            <w:r>
              <w:rPr>
                <w:lang w:val="en-US"/>
              </w:rPr>
              <w:t>GHz</w:t>
            </w:r>
          </w:p>
        </w:tc>
        <w:tc>
          <w:tcPr>
            <w:tcW w:w="1787" w:type="dxa"/>
          </w:tcPr>
          <w:p w14:paraId="14F6F487" w14:textId="29AE13CF" w:rsidR="00F32CF3" w:rsidRDefault="00F32CF3" w:rsidP="00F32CF3">
            <w:pPr>
              <w:ind w:firstLine="0"/>
              <w:jc w:val="center"/>
              <w:rPr>
                <w:lang w:val="en-US"/>
              </w:rPr>
            </w:pPr>
            <w:r>
              <w:rPr>
                <w:lang w:val="en-US"/>
              </w:rPr>
              <w:t>Gigahertz</w:t>
            </w:r>
          </w:p>
        </w:tc>
        <w:tc>
          <w:tcPr>
            <w:tcW w:w="5209" w:type="dxa"/>
          </w:tcPr>
          <w:p w14:paraId="2D386CB5" w14:textId="14A141B4" w:rsidR="00F32CF3" w:rsidRDefault="00F32CF3" w:rsidP="00F32CF3">
            <w:pPr>
              <w:ind w:firstLine="0"/>
              <w:rPr>
                <w:lang w:val="en-US"/>
              </w:rPr>
            </w:pPr>
            <w:r>
              <w:rPr>
                <w:lang w:val="en-US"/>
              </w:rPr>
              <w:t>Frequency; 10</w:t>
            </w:r>
            <w:r w:rsidRPr="00487CF1">
              <w:rPr>
                <w:vertAlign w:val="superscript"/>
                <w:lang w:val="en-US"/>
              </w:rPr>
              <w:t>9</w:t>
            </w:r>
            <w:r>
              <w:rPr>
                <w:lang w:val="en-US"/>
              </w:rPr>
              <w:t xml:space="preserve"> 1/s</w:t>
            </w:r>
          </w:p>
        </w:tc>
      </w:tr>
      <w:tr w:rsidR="00F32CF3" w14:paraId="4FC9A3FD" w14:textId="77777777" w:rsidTr="00DC6F4C">
        <w:tc>
          <w:tcPr>
            <w:tcW w:w="1787" w:type="dxa"/>
          </w:tcPr>
          <w:p w14:paraId="33FA945F" w14:textId="235A9BCB" w:rsidR="00F32CF3" w:rsidRDefault="00F32CF3" w:rsidP="00F32CF3">
            <w:pPr>
              <w:ind w:firstLine="0"/>
              <w:jc w:val="center"/>
              <w:rPr>
                <w:lang w:val="en-US"/>
              </w:rPr>
            </w:pPr>
            <w:r>
              <w:rPr>
                <w:lang w:val="en-US"/>
              </w:rPr>
              <w:t>THz</w:t>
            </w:r>
          </w:p>
        </w:tc>
        <w:tc>
          <w:tcPr>
            <w:tcW w:w="1787" w:type="dxa"/>
          </w:tcPr>
          <w:p w14:paraId="204F6BF1" w14:textId="64232977" w:rsidR="00F32CF3" w:rsidRDefault="00F32CF3" w:rsidP="00F32CF3">
            <w:pPr>
              <w:ind w:firstLine="0"/>
              <w:jc w:val="center"/>
              <w:rPr>
                <w:lang w:val="en-US"/>
              </w:rPr>
            </w:pPr>
            <w:r>
              <w:rPr>
                <w:lang w:val="en-US"/>
              </w:rPr>
              <w:t>Terahertz</w:t>
            </w:r>
          </w:p>
        </w:tc>
        <w:tc>
          <w:tcPr>
            <w:tcW w:w="5209" w:type="dxa"/>
          </w:tcPr>
          <w:p w14:paraId="1362C91A" w14:textId="4DA04772" w:rsidR="00F32CF3" w:rsidRDefault="00F32CF3" w:rsidP="00F32CF3">
            <w:pPr>
              <w:ind w:firstLine="0"/>
              <w:rPr>
                <w:lang w:val="en-US"/>
              </w:rPr>
            </w:pPr>
            <w:r>
              <w:rPr>
                <w:lang w:val="en-US"/>
              </w:rPr>
              <w:t>Frequency; 10</w:t>
            </w:r>
            <w:r w:rsidRPr="00487CF1">
              <w:rPr>
                <w:vertAlign w:val="superscript"/>
                <w:lang w:val="en-US"/>
              </w:rPr>
              <w:t>12</w:t>
            </w:r>
            <w:r>
              <w:rPr>
                <w:lang w:val="en-US"/>
              </w:rPr>
              <w:t xml:space="preserve"> 1/s</w:t>
            </w:r>
          </w:p>
        </w:tc>
      </w:tr>
      <w:tr w:rsidR="00F32CF3" w14:paraId="0D4E6EA2" w14:textId="77777777" w:rsidTr="00DC6F4C">
        <w:tc>
          <w:tcPr>
            <w:tcW w:w="1787" w:type="dxa"/>
          </w:tcPr>
          <w:p w14:paraId="316BC092" w14:textId="66178599" w:rsidR="00F32CF3" w:rsidRDefault="00F32CF3" w:rsidP="00F32CF3">
            <w:pPr>
              <w:ind w:firstLine="0"/>
              <w:jc w:val="center"/>
              <w:rPr>
                <w:lang w:val="en-US"/>
              </w:rPr>
            </w:pPr>
            <w:r>
              <w:rPr>
                <w:lang w:val="en-US"/>
              </w:rPr>
              <w:t>PHz</w:t>
            </w:r>
          </w:p>
        </w:tc>
        <w:tc>
          <w:tcPr>
            <w:tcW w:w="1787" w:type="dxa"/>
          </w:tcPr>
          <w:p w14:paraId="6D3B9F75" w14:textId="2F1AC7B2" w:rsidR="00F32CF3" w:rsidRDefault="00F32CF3" w:rsidP="00F32CF3">
            <w:pPr>
              <w:ind w:firstLine="0"/>
              <w:jc w:val="center"/>
              <w:rPr>
                <w:lang w:val="en-US"/>
              </w:rPr>
            </w:pPr>
            <w:r>
              <w:rPr>
                <w:lang w:val="en-US"/>
              </w:rPr>
              <w:t>Petahertz</w:t>
            </w:r>
          </w:p>
        </w:tc>
        <w:tc>
          <w:tcPr>
            <w:tcW w:w="5209" w:type="dxa"/>
          </w:tcPr>
          <w:p w14:paraId="63C81159" w14:textId="1F49A42A" w:rsidR="00F32CF3" w:rsidRDefault="00F32CF3" w:rsidP="00F32CF3">
            <w:pPr>
              <w:ind w:firstLine="0"/>
              <w:rPr>
                <w:lang w:val="en-US"/>
              </w:rPr>
            </w:pPr>
            <w:r>
              <w:rPr>
                <w:lang w:val="en-US"/>
              </w:rPr>
              <w:t>Frequency; 10</w:t>
            </w:r>
            <w:r w:rsidRPr="00487CF1">
              <w:rPr>
                <w:vertAlign w:val="superscript"/>
                <w:lang w:val="en-US"/>
              </w:rPr>
              <w:t>15</w:t>
            </w:r>
            <w:r>
              <w:rPr>
                <w:lang w:val="en-US"/>
              </w:rPr>
              <w:t xml:space="preserve"> 1/s</w:t>
            </w:r>
          </w:p>
        </w:tc>
      </w:tr>
    </w:tbl>
    <w:p w14:paraId="60D3C990" w14:textId="77777777" w:rsidR="002C7ACC" w:rsidRDefault="002C7ACC" w:rsidP="00700A96">
      <w:pPr>
        <w:ind w:left="1440" w:firstLine="0"/>
        <w:rPr>
          <w:lang w:val="en-US"/>
        </w:rPr>
      </w:pPr>
    </w:p>
    <w:p w14:paraId="43A05201" w14:textId="77777777" w:rsidR="000279C7" w:rsidRDefault="00E10F17" w:rsidP="009829F5">
      <w:pPr>
        <w:ind w:left="1418" w:firstLine="0"/>
        <w:rPr>
          <w:lang w:val="en-US"/>
        </w:rPr>
      </w:pPr>
      <w:r w:rsidRPr="00E10F17">
        <w:rPr>
          <w:u w:val="single"/>
          <w:lang w:val="en-US"/>
        </w:rPr>
        <w:t>Column #3</w:t>
      </w:r>
      <w:r w:rsidRPr="00E10F17">
        <w:rPr>
          <w:lang w:val="en-US"/>
        </w:rPr>
        <w:t>:</w:t>
      </w:r>
      <w:r>
        <w:rPr>
          <w:lang w:val="en-US"/>
        </w:rPr>
        <w:t xml:space="preserve"> if column 2</w:t>
      </w:r>
      <w:r w:rsidR="00DA54CC">
        <w:rPr>
          <w:lang w:val="en-US"/>
        </w:rPr>
        <w:t xml:space="preserve"> </w:t>
      </w:r>
      <w:r>
        <w:rPr>
          <w:lang w:val="en-US"/>
        </w:rPr>
        <w:t>set the FWHM</w:t>
      </w:r>
      <w:r w:rsidR="00DA54CC">
        <w:rPr>
          <w:lang w:val="en-US"/>
        </w:rPr>
        <w:t xml:space="preserve"> th</w:t>
      </w:r>
      <w:r w:rsidR="00C83506">
        <w:rPr>
          <w:lang w:val="en-US"/>
        </w:rPr>
        <w:t>a</w:t>
      </w:r>
      <w:r w:rsidR="00DA54CC">
        <w:rPr>
          <w:lang w:val="en-US"/>
        </w:rPr>
        <w:t>n column 3 may set the units of the both, the mean and the FWHM spread (see the table above).</w:t>
      </w:r>
      <w:r w:rsidR="007A465B">
        <w:rPr>
          <w:lang w:val="en-US"/>
        </w:rPr>
        <w:t xml:space="preserve"> </w:t>
      </w:r>
    </w:p>
    <w:p w14:paraId="7E945171" w14:textId="39633ABB" w:rsidR="000279C7" w:rsidRDefault="000279C7" w:rsidP="003E2BDB">
      <w:pPr>
        <w:ind w:left="1418" w:firstLine="283"/>
        <w:rPr>
          <w:lang w:val="en-US"/>
        </w:rPr>
      </w:pPr>
      <w:r w:rsidRPr="00627C45">
        <w:rPr>
          <w:i/>
          <w:iCs/>
          <w:lang w:val="en-US"/>
        </w:rPr>
        <w:t>Note #</w:t>
      </w:r>
      <w:r w:rsidR="004B2769">
        <w:rPr>
          <w:i/>
          <w:iCs/>
          <w:lang w:val="en-US"/>
        </w:rPr>
        <w:t>4</w:t>
      </w:r>
      <w:r>
        <w:rPr>
          <w:lang w:val="en-US"/>
        </w:rPr>
        <w:t>: if one set</w:t>
      </w:r>
      <w:r w:rsidR="00627C45">
        <w:rPr>
          <w:lang w:val="en-US"/>
        </w:rPr>
        <w:t>s</w:t>
      </w:r>
      <w:r>
        <w:rPr>
          <w:lang w:val="en-US"/>
        </w:rPr>
        <w:t xml:space="preserve"> the percent symbol here </w:t>
      </w:r>
      <w:r w:rsidR="009E18FF">
        <w:rPr>
          <w:lang w:val="en-US"/>
        </w:rPr>
        <w:t xml:space="preserve">‘%’ </w:t>
      </w:r>
      <w:r>
        <w:rPr>
          <w:lang w:val="en-US"/>
        </w:rPr>
        <w:t>than it is assumed that column #1 is in eV, and the percent refers to the width of the spread (FWHM).</w:t>
      </w:r>
    </w:p>
    <w:p w14:paraId="74B815BB" w14:textId="7876BF42" w:rsidR="00E10F17" w:rsidRDefault="007A465B" w:rsidP="009829F5">
      <w:pPr>
        <w:ind w:left="1418" w:firstLine="0"/>
        <w:rPr>
          <w:lang w:val="en-US"/>
        </w:rPr>
      </w:pPr>
      <w:r>
        <w:rPr>
          <w:lang w:val="en-US"/>
        </w:rPr>
        <w:lastRenderedPageBreak/>
        <w:t>If column 2 set the units of the mean th</w:t>
      </w:r>
      <w:r w:rsidR="00C83506">
        <w:rPr>
          <w:lang w:val="en-US"/>
        </w:rPr>
        <w:t>a</w:t>
      </w:r>
      <w:r>
        <w:rPr>
          <w:lang w:val="en-US"/>
        </w:rPr>
        <w:t>n column 3 may set the</w:t>
      </w:r>
      <w:r w:rsidR="00476311">
        <w:rPr>
          <w:lang w:val="en-US"/>
        </w:rPr>
        <w:t xml:space="preserve"> value of the spectral spread</w:t>
      </w:r>
      <w:r>
        <w:rPr>
          <w:lang w:val="en-US"/>
        </w:rPr>
        <w:t xml:space="preserve"> </w:t>
      </w:r>
      <w:r w:rsidR="00476311">
        <w:rPr>
          <w:lang w:val="en-US"/>
        </w:rPr>
        <w:t>(</w:t>
      </w:r>
      <w:r>
        <w:rPr>
          <w:lang w:val="en-US"/>
        </w:rPr>
        <w:t>FWHM</w:t>
      </w:r>
      <w:r w:rsidR="00476311">
        <w:rPr>
          <w:lang w:val="en-US"/>
        </w:rPr>
        <w:t>)</w:t>
      </w:r>
      <w:r>
        <w:rPr>
          <w:lang w:val="en-US"/>
        </w:rPr>
        <w:t xml:space="preserve"> in the same units.</w:t>
      </w:r>
    </w:p>
    <w:p w14:paraId="73CFA5D7" w14:textId="73345EA5" w:rsidR="00DA54CC" w:rsidRDefault="00DA54CC" w:rsidP="009829F5">
      <w:pPr>
        <w:ind w:left="1418" w:firstLine="0"/>
        <w:rPr>
          <w:lang w:val="en-US"/>
        </w:rPr>
      </w:pPr>
      <w:r w:rsidRPr="00E10F17">
        <w:rPr>
          <w:u w:val="single"/>
          <w:lang w:val="en-US"/>
        </w:rPr>
        <w:t>Column #</w:t>
      </w:r>
      <w:r>
        <w:rPr>
          <w:u w:val="single"/>
          <w:lang w:val="en-US"/>
        </w:rPr>
        <w:t>4</w:t>
      </w:r>
      <w:r w:rsidRPr="00E10F17">
        <w:rPr>
          <w:lang w:val="en-US"/>
        </w:rPr>
        <w:t>:</w:t>
      </w:r>
      <w:r>
        <w:rPr>
          <w:lang w:val="en-US"/>
        </w:rPr>
        <w:t xml:space="preserve"> column 4 may </w:t>
      </w:r>
      <w:r w:rsidR="00701A90">
        <w:rPr>
          <w:lang w:val="en-US"/>
        </w:rPr>
        <w:t>specify to use the relative width of the spread (in percent of the mean); if anything but the percent symbol is used in column 4, it is assumed that the width (FWHM) uses the same units as the mean</w:t>
      </w:r>
      <w:r>
        <w:rPr>
          <w:lang w:val="en-US"/>
        </w:rPr>
        <w:t>.</w:t>
      </w:r>
    </w:p>
    <w:p w14:paraId="6CC626EF" w14:textId="5A4B353C" w:rsidR="0009058F" w:rsidRDefault="0009058F" w:rsidP="0009058F">
      <w:pPr>
        <w:ind w:left="1440" w:firstLine="0"/>
        <w:rPr>
          <w:lang w:val="en-US"/>
        </w:rPr>
      </w:pPr>
      <w:r>
        <w:rPr>
          <w:lang w:val="en-US"/>
        </w:rPr>
        <w:t xml:space="preserve">b) Filename. </w:t>
      </w:r>
      <w:r w:rsidRPr="00C87244">
        <w:rPr>
          <w:lang w:val="en-US"/>
        </w:rPr>
        <w:t xml:space="preserve">The file </w:t>
      </w:r>
      <w:r>
        <w:rPr>
          <w:lang w:val="en-US"/>
        </w:rPr>
        <w:t xml:space="preserve">with the provided name </w:t>
      </w:r>
      <w:r w:rsidRPr="00C87244">
        <w:rPr>
          <w:lang w:val="en-US"/>
        </w:rPr>
        <w:t>must be present in the same folder INPUT_DATA.</w:t>
      </w:r>
      <w:r>
        <w:rPr>
          <w:lang w:val="en-US"/>
        </w:rPr>
        <w:t xml:space="preserve"> In that file, two columns must be given: Column #1 with the photon energy in [eV]; column #2 with the spectrum (photon probability for this energy). </w:t>
      </w:r>
    </w:p>
    <w:p w14:paraId="20113633" w14:textId="103B5776" w:rsidR="00BB4EF8" w:rsidRPr="00C87244" w:rsidRDefault="0012554E" w:rsidP="00356A86">
      <w:pPr>
        <w:numPr>
          <w:ilvl w:val="1"/>
          <w:numId w:val="2"/>
        </w:numPr>
        <w:rPr>
          <w:lang w:val="en-US"/>
        </w:rPr>
      </w:pPr>
      <w:r w:rsidRPr="00664B7A">
        <w:rPr>
          <w:color w:val="984806" w:themeColor="accent6" w:themeShade="80"/>
          <w:lang w:val="en-US"/>
        </w:rPr>
        <w:t xml:space="preserve">Line </w:t>
      </w:r>
      <w:r w:rsidR="00F35443" w:rsidRPr="00664B7A">
        <w:rPr>
          <w:color w:val="984806" w:themeColor="accent6" w:themeShade="80"/>
          <w:lang w:val="en-US"/>
        </w:rPr>
        <w:t>10</w:t>
      </w:r>
      <w:r w:rsidR="00BB4EF8" w:rsidRPr="00C87244">
        <w:rPr>
          <w:lang w:val="en-US"/>
        </w:rPr>
        <w:t xml:space="preserve">: duration of the pulse, </w:t>
      </w:r>
      <w:r w:rsidR="008350C6" w:rsidRPr="00C87244">
        <w:rPr>
          <w:i/>
          <w:lang w:val="en-US"/>
        </w:rPr>
        <w:t>τ</w:t>
      </w:r>
      <w:r w:rsidR="00BB4EF8" w:rsidRPr="00C87244">
        <w:rPr>
          <w:lang w:val="en-US"/>
        </w:rPr>
        <w:t>, in [fs] (FWHM for Gaussian pulse</w:t>
      </w:r>
      <w:r w:rsidR="00BC1803" w:rsidRPr="00C87244">
        <w:rPr>
          <w:lang w:val="en-US"/>
        </w:rPr>
        <w:t>, total duration for flat-top or SASE</w:t>
      </w:r>
      <w:r w:rsidR="00C43694" w:rsidRPr="00C87244">
        <w:rPr>
          <w:lang w:val="en-US"/>
        </w:rPr>
        <w:t xml:space="preserve"> </w:t>
      </w:r>
      <w:r w:rsidR="003102EF" w:rsidRPr="00C87244">
        <w:rPr>
          <w:lang w:val="en-US"/>
        </w:rPr>
        <w:fldChar w:fldCharType="begin" w:fldLock="1"/>
      </w:r>
      <w:r w:rsidR="00746EF4">
        <w:rPr>
          <w:lang w:val="en-US"/>
        </w:rPr>
        <w:instrText xml:space="preserve">ADDIN CSL_CITATION {"citationItems":[{"id":"ITEM-1","itemData":{"DOI":"10.1103/PhysRevB.88.224304","ISSN":"1098-0121","abstract":"Diamond irradiated with an ultrashort intense laser pulse in the regime of photon energies from soft up to hard x rays can undergo a phase transition to graphite. This transition is induced by an excitation of electrons from the valence band or from atomic deep shells of the material into its conduction band, which is followed by a transient rapid change of the interatomic potential. Such a nonthermal phase transition occurs on a femtosecond time scale, shortly after or even during the laser pulse. In this work we show that the duration of the graphitization depends on the incoming photon energy: the higher the photon energy is, the longer the secondary electron cascading which promotes the electrons into the conduction band will take. The transient kinetics of the electronic and atomic processes during the graphitization is analyzed in detail. The damage threshold fluence is calculated in the broad photon energy range and is found to be always </w:instrText>
      </w:r>
      <w:r w:rsidR="00746EF4">
        <w:rPr>
          <w:rFonts w:ascii="Cambria Math" w:hAnsi="Cambria Math" w:cs="Cambria Math"/>
          <w:lang w:val="en-US"/>
        </w:rPr>
        <w:instrText>∼</w:instrText>
      </w:r>
      <w:r w:rsidR="00746EF4">
        <w:rPr>
          <w:lang w:val="en-US"/>
        </w:rPr>
        <w:instrText>&lt;math&gt;&lt;mo&gt;&amp;sim;0.7 eV/atom in terms of the average dose absorbed per atom. It is confirmed that the temporal characteristics of a femtosecond laser pulse (at a fixed pulse duration and fluence) do not significantly influence the transient damage kinetics. Finally, the influence of an additional surface layer of high-Z&lt;math&gt;&lt;mi _moz-math-font-style=\"italic\"&gt;Z material on the damage within diamond is discussed.","author":[{"dropping-particle":"","family":"Medvedev","given":"N.","non-dropping-particle":"","parse-names":false,"suffix":""},{"dropping-particle":"","family":"Jeschke","given":"H. O.","non-dropping-particle":"","parse-names":false,"suffix":""},{"dropping-particle":"","family":"Ziaja","given":"B.","non-dropping-particle":"","parse-names":false,"suffix":""}],"container-title":"Physical Review B","id":"ITEM-1","issue":"22","issued":{"date-parts":[["2013","12","20"]]},"page":"224304","publisher":"American Physical Society","title":"Nonthermal graphitization of diamond induced by a femtosecond x-ray laser pulse","title-short":"Phys. Rev. B","type":"article-journal","volume":"88"},"uris":["http://www.mendeley.com/documents/?uuid=6c5c2808-b293-4f03-9061-603c12e43d35"]}],"mendeley":{"formattedCitation":"[131]","plainTextFormattedCitation":"[131]","previouslyFormattedCitation":"[131]"},"properties":{"noteIndex":0},"schema":"https://github.com/citation-style-language/schema/raw/master/csl-citation.json"}</w:instrText>
      </w:r>
      <w:r w:rsidR="003102EF" w:rsidRPr="00C87244">
        <w:rPr>
          <w:lang w:val="en-US"/>
        </w:rPr>
        <w:fldChar w:fldCharType="separate"/>
      </w:r>
      <w:r w:rsidR="00746EF4" w:rsidRPr="00746EF4">
        <w:rPr>
          <w:noProof/>
          <w:lang w:val="en-US"/>
        </w:rPr>
        <w:t>[131]</w:t>
      </w:r>
      <w:r w:rsidR="003102EF" w:rsidRPr="00C87244">
        <w:rPr>
          <w:lang w:val="en-US"/>
        </w:rPr>
        <w:fldChar w:fldCharType="end"/>
      </w:r>
      <w:r w:rsidR="00BB4EF8" w:rsidRPr="00C87244">
        <w:rPr>
          <w:lang w:val="en-US"/>
        </w:rPr>
        <w:t>).</w:t>
      </w:r>
    </w:p>
    <w:p w14:paraId="4F59122D" w14:textId="1925E2B6" w:rsidR="00E65EBA" w:rsidRPr="00C87244" w:rsidRDefault="00F35443" w:rsidP="00356A86">
      <w:pPr>
        <w:numPr>
          <w:ilvl w:val="1"/>
          <w:numId w:val="2"/>
        </w:numPr>
        <w:rPr>
          <w:lang w:val="en-US"/>
        </w:rPr>
      </w:pPr>
      <w:r w:rsidRPr="00664B7A">
        <w:rPr>
          <w:color w:val="984806" w:themeColor="accent6" w:themeShade="80"/>
          <w:lang w:val="en-US"/>
        </w:rPr>
        <w:t>Line 11</w:t>
      </w:r>
      <w:r w:rsidR="00BB4EF8" w:rsidRPr="00C87244">
        <w:rPr>
          <w:lang w:val="en-US"/>
        </w:rPr>
        <w:t xml:space="preserve">: type of the pulse to be used: 0 means flat-top pulse, 1 gives Gaussian, </w:t>
      </w:r>
      <w:r w:rsidR="002003CE" w:rsidRPr="00C87244">
        <w:rPr>
          <w:lang w:val="en-US"/>
        </w:rPr>
        <w:t xml:space="preserve">and </w:t>
      </w:r>
      <w:r w:rsidR="00BB4EF8" w:rsidRPr="00C87244">
        <w:rPr>
          <w:lang w:val="en-US"/>
        </w:rPr>
        <w:t>2 mimics SASE</w:t>
      </w:r>
      <w:r w:rsidR="00393F61" w:rsidRPr="00C87244">
        <w:rPr>
          <w:lang w:val="en-US"/>
        </w:rPr>
        <w:t>-like</w:t>
      </w:r>
      <w:r w:rsidR="00BB4EF8" w:rsidRPr="00C87244">
        <w:rPr>
          <w:lang w:val="en-US"/>
        </w:rPr>
        <w:t xml:space="preserve"> spiky pulse </w:t>
      </w:r>
      <w:r w:rsidR="003102EF" w:rsidRPr="00C87244">
        <w:rPr>
          <w:lang w:val="en-US"/>
        </w:rPr>
        <w:fldChar w:fldCharType="begin" w:fldLock="1"/>
      </w:r>
      <w:r w:rsidR="00746EF4">
        <w:rPr>
          <w:lang w:val="en-US"/>
        </w:rPr>
        <w:instrText xml:space="preserve">ADDIN CSL_CITATION {"citationItems":[{"id":"ITEM-1","itemData":{"DOI":"10.1103/PhysRevB.88.224304","ISSN":"1098-0121","abstract":"Diamond irradiated with an ultrashort intense laser pulse in the regime of photon energies from soft up to hard x rays can undergo a phase transition to graphite. This transition is induced by an excitation of electrons from the valence band or from atomic deep shells of the material into its conduction band, which is followed by a transient rapid change of the interatomic potential. Such a nonthermal phase transition occurs on a femtosecond time scale, shortly after or even during the laser pulse. In this work we show that the duration of the graphitization depends on the incoming photon energy: the higher the photon energy is, the longer the secondary electron cascading which promotes the electrons into the conduction band will take. The transient kinetics of the electronic and atomic processes during the graphitization is analyzed in detail. The damage threshold fluence is calculated in the broad photon energy range and is found to be always </w:instrText>
      </w:r>
      <w:r w:rsidR="00746EF4">
        <w:rPr>
          <w:rFonts w:ascii="Cambria Math" w:hAnsi="Cambria Math" w:cs="Cambria Math"/>
          <w:lang w:val="en-US"/>
        </w:rPr>
        <w:instrText>∼</w:instrText>
      </w:r>
      <w:r w:rsidR="00746EF4">
        <w:rPr>
          <w:lang w:val="en-US"/>
        </w:rPr>
        <w:instrText>&lt;math&gt;&lt;mo&gt;&amp;sim;0.7 eV/atom in terms of the average dose absorbed per atom. It is confirmed that the temporal characteristics of a femtosecond laser pulse (at a fixed pulse duration and fluence) do not significantly influence the transient damage kinetics. Finally, the influence of an additional surface layer of high-Z&lt;math&gt;&lt;mi _moz-math-font-style=\"italic\"&gt;Z material on the damage within diamond is discussed.","author":[{"dropping-particle":"","family":"Medvedev","given":"N.","non-dropping-particle":"","parse-names":false,"suffix":""},{"dropping-particle":"","family":"Jeschke","given":"H. O.","non-dropping-particle":"","parse-names":false,"suffix":""},{"dropping-particle":"","family":"Ziaja","given":"B.","non-dropping-particle":"","parse-names":false,"suffix":""}],"container-title":"Physical Review B","id":"ITEM-1","issue":"22","issued":{"date-parts":[["2013","12","20"]]},"page":"224304","publisher":"American Physical Society","title":"Nonthermal graphitization of diamond induced by a femtosecond x-ray laser pulse","title-short":"Phys. Rev. B","type":"article-journal","volume":"88"},"uris":["http://www.mendeley.com/documents/?uuid=6c5c2808-b293-4f03-9061-603c12e43d35"]}],"mendeley":{"formattedCitation":"[131]","plainTextFormattedCitation":"[131]","previouslyFormattedCitation":"[131]"},"properties":{"noteIndex":0},"schema":"https://github.com/citation-style-language/schema/raw/master/csl-citation.json"}</w:instrText>
      </w:r>
      <w:r w:rsidR="003102EF" w:rsidRPr="00C87244">
        <w:rPr>
          <w:lang w:val="en-US"/>
        </w:rPr>
        <w:fldChar w:fldCharType="separate"/>
      </w:r>
      <w:r w:rsidR="00746EF4" w:rsidRPr="00746EF4">
        <w:rPr>
          <w:noProof/>
          <w:lang w:val="en-US"/>
        </w:rPr>
        <w:t>[131]</w:t>
      </w:r>
      <w:r w:rsidR="003102EF" w:rsidRPr="00C87244">
        <w:rPr>
          <w:lang w:val="en-US"/>
        </w:rPr>
        <w:fldChar w:fldCharType="end"/>
      </w:r>
      <w:r w:rsidR="00BB4EF8" w:rsidRPr="00C87244">
        <w:rPr>
          <w:lang w:val="en-US"/>
        </w:rPr>
        <w:t>.</w:t>
      </w:r>
    </w:p>
    <w:p w14:paraId="271B2569" w14:textId="200F08DA" w:rsidR="00365369" w:rsidRPr="00C87244" w:rsidRDefault="00F35443" w:rsidP="00356A86">
      <w:pPr>
        <w:numPr>
          <w:ilvl w:val="1"/>
          <w:numId w:val="2"/>
        </w:numPr>
        <w:rPr>
          <w:lang w:val="en-US"/>
        </w:rPr>
      </w:pPr>
      <w:r w:rsidRPr="00664B7A">
        <w:rPr>
          <w:color w:val="984806" w:themeColor="accent6" w:themeShade="80"/>
          <w:lang w:val="en-US"/>
        </w:rPr>
        <w:t>Line 12</w:t>
      </w:r>
      <w:r w:rsidR="00365369" w:rsidRPr="00C87244">
        <w:rPr>
          <w:lang w:val="en-US"/>
        </w:rPr>
        <w:t xml:space="preserve">: position of the center, </w:t>
      </w:r>
      <w:r w:rsidR="00365369" w:rsidRPr="00C87244">
        <w:rPr>
          <w:i/>
          <w:lang w:val="en-US"/>
        </w:rPr>
        <w:t>t</w:t>
      </w:r>
      <w:r w:rsidR="00365369" w:rsidRPr="00C87244">
        <w:rPr>
          <w:vertAlign w:val="subscript"/>
          <w:lang w:val="en-US"/>
        </w:rPr>
        <w:t>0</w:t>
      </w:r>
      <w:r w:rsidR="00365369" w:rsidRPr="00C87244">
        <w:rPr>
          <w:lang w:val="en-US"/>
        </w:rPr>
        <w:t xml:space="preserve"> (Gaussian maximum) of the laser pulse [fs].</w:t>
      </w:r>
    </w:p>
    <w:p w14:paraId="5776F78C" w14:textId="77777777" w:rsidR="00365369" w:rsidRPr="00C87244" w:rsidRDefault="00365369" w:rsidP="00356A86">
      <w:pPr>
        <w:numPr>
          <w:ilvl w:val="1"/>
          <w:numId w:val="2"/>
        </w:numPr>
        <w:rPr>
          <w:lang w:val="en-US"/>
        </w:rPr>
      </w:pPr>
      <w:r w:rsidRPr="00C87244">
        <w:rPr>
          <w:lang w:val="en-US"/>
        </w:rPr>
        <w:t xml:space="preserve">If you want to set a second pulse, repeat the same lines </w:t>
      </w:r>
      <w:r w:rsidR="00F35443" w:rsidRPr="00C87244">
        <w:rPr>
          <w:lang w:val="en-US"/>
        </w:rPr>
        <w:t>8-12</w:t>
      </w:r>
      <w:r w:rsidRPr="00C87244">
        <w:rPr>
          <w:lang w:val="en-US"/>
        </w:rPr>
        <w:t xml:space="preserve"> (with different pulse parameters) in the same order.</w:t>
      </w:r>
    </w:p>
    <w:p w14:paraId="4B7E763F" w14:textId="77777777" w:rsidR="009E5959" w:rsidRPr="00C87244" w:rsidRDefault="009E5959" w:rsidP="009E5959">
      <w:pPr>
        <w:rPr>
          <w:lang w:val="en-US"/>
        </w:rPr>
      </w:pPr>
    </w:p>
    <w:p w14:paraId="1AF6306D" w14:textId="56AC08AB" w:rsidR="006135CB" w:rsidRPr="00C87244" w:rsidRDefault="006135CB" w:rsidP="00356A86">
      <w:pPr>
        <w:numPr>
          <w:ilvl w:val="0"/>
          <w:numId w:val="2"/>
        </w:numPr>
        <w:rPr>
          <w:lang w:val="en-US"/>
        </w:rPr>
      </w:pPr>
      <w:r w:rsidRPr="00C87244">
        <w:rPr>
          <w:lang w:val="en-US"/>
        </w:rPr>
        <w:t>Optional lines:</w:t>
      </w:r>
    </w:p>
    <w:p w14:paraId="20D55CF1" w14:textId="17A957D2" w:rsidR="0072625C" w:rsidRPr="00C87244" w:rsidRDefault="0072625C" w:rsidP="0072625C">
      <w:pPr>
        <w:rPr>
          <w:lang w:val="en-US"/>
        </w:rPr>
      </w:pPr>
      <w:r w:rsidRPr="00C87244">
        <w:rPr>
          <w:lang w:val="en-US"/>
        </w:rPr>
        <w:t>To provide additional options for calculations, one may use optional lines at the end of the file.</w:t>
      </w:r>
    </w:p>
    <w:p w14:paraId="1D026A38" w14:textId="64C48D74" w:rsidR="00D83F2E" w:rsidRDefault="006135CB" w:rsidP="00480FA3">
      <w:pPr>
        <w:numPr>
          <w:ilvl w:val="2"/>
          <w:numId w:val="2"/>
        </w:numPr>
        <w:ind w:left="993" w:hanging="350"/>
        <w:rPr>
          <w:lang w:val="en-US"/>
        </w:rPr>
      </w:pPr>
      <w:r w:rsidRPr="00C87244">
        <w:rPr>
          <w:lang w:val="en-US"/>
        </w:rPr>
        <w:t>Any</w:t>
      </w:r>
      <w:r w:rsidR="0072625C" w:rsidRPr="00C87244">
        <w:rPr>
          <w:lang w:val="en-US"/>
        </w:rPr>
        <w:t xml:space="preserve"> </w:t>
      </w:r>
      <w:r w:rsidRPr="00C87244">
        <w:rPr>
          <w:lang w:val="en-US"/>
        </w:rPr>
        <w:t xml:space="preserve">of the additional options that may be passed to </w:t>
      </w:r>
      <w:r w:rsidR="005424B8" w:rsidRPr="00C87244">
        <w:rPr>
          <w:lang w:val="en-US"/>
        </w:rPr>
        <w:t xml:space="preserve">XTANT-3 </w:t>
      </w:r>
      <w:r w:rsidRPr="00C87244">
        <w:rPr>
          <w:i/>
          <w:iCs/>
          <w:lang w:val="en-US"/>
        </w:rPr>
        <w:t>via</w:t>
      </w:r>
      <w:r w:rsidRPr="00C87244">
        <w:rPr>
          <w:lang w:val="en-US"/>
        </w:rPr>
        <w:t xml:space="preserve"> the command line (see Section </w:t>
      </w:r>
      <w:r w:rsidRPr="00C87244">
        <w:rPr>
          <w:lang w:val="en-US"/>
        </w:rPr>
        <w:fldChar w:fldCharType="begin"/>
      </w:r>
      <w:r w:rsidRPr="00C87244">
        <w:rPr>
          <w:lang w:val="en-US"/>
        </w:rPr>
        <w:instrText xml:space="preserve"> REF _Ref113545794 \n \h </w:instrText>
      </w:r>
      <w:r w:rsidR="00B703D5" w:rsidRPr="00C87244">
        <w:rPr>
          <w:lang w:val="en-US"/>
        </w:rPr>
        <w:instrText xml:space="preserve"> \* MERGEFORMAT </w:instrText>
      </w:r>
      <w:r w:rsidRPr="00C87244">
        <w:rPr>
          <w:lang w:val="en-US"/>
        </w:rPr>
      </w:r>
      <w:r w:rsidRPr="00C87244">
        <w:rPr>
          <w:lang w:val="en-US"/>
        </w:rPr>
        <w:fldChar w:fldCharType="separate"/>
      </w:r>
      <w:r w:rsidR="002F4C25">
        <w:rPr>
          <w:lang w:val="en-US"/>
        </w:rPr>
        <w:t>IV</w:t>
      </w:r>
      <w:r w:rsidRPr="00C87244">
        <w:rPr>
          <w:lang w:val="en-US"/>
        </w:rPr>
        <w:fldChar w:fldCharType="end"/>
      </w:r>
      <w:r w:rsidRPr="00C87244">
        <w:rPr>
          <w:lang w:val="en-US"/>
        </w:rPr>
        <w:t>) may also be specified here</w:t>
      </w:r>
      <w:r w:rsidR="00241372" w:rsidRPr="00C87244">
        <w:rPr>
          <w:lang w:val="en-US"/>
        </w:rPr>
        <w:t xml:space="preserve"> (e.g., </w:t>
      </w:r>
      <w:r w:rsidR="00241372" w:rsidRPr="001000AC">
        <w:rPr>
          <w:color w:val="00B050"/>
          <w:lang w:val="en-US"/>
        </w:rPr>
        <w:t>size</w:t>
      </w:r>
      <w:r w:rsidR="00241372" w:rsidRPr="00C87244">
        <w:rPr>
          <w:lang w:val="en-US"/>
        </w:rPr>
        <w:t xml:space="preserve">, </w:t>
      </w:r>
      <w:r w:rsidR="00241372" w:rsidRPr="001000AC">
        <w:rPr>
          <w:color w:val="00B050"/>
          <w:lang w:val="en-US"/>
        </w:rPr>
        <w:t>info</w:t>
      </w:r>
      <w:r w:rsidR="00241372" w:rsidRPr="00C87244">
        <w:rPr>
          <w:lang w:val="en-US"/>
        </w:rPr>
        <w:t xml:space="preserve">, </w:t>
      </w:r>
      <w:r w:rsidR="00241372" w:rsidRPr="001000AC">
        <w:rPr>
          <w:color w:val="00B050"/>
          <w:lang w:val="en-US"/>
        </w:rPr>
        <w:t>help</w:t>
      </w:r>
      <w:r w:rsidR="00241372" w:rsidRPr="00C87244">
        <w:rPr>
          <w:lang w:val="en-US"/>
        </w:rPr>
        <w:t>, etc.)</w:t>
      </w:r>
      <w:r w:rsidRPr="00C87244">
        <w:rPr>
          <w:lang w:val="en-US"/>
        </w:rPr>
        <w:t xml:space="preserve">. </w:t>
      </w:r>
    </w:p>
    <w:p w14:paraId="0B84C0B7" w14:textId="77777777" w:rsidR="00480FA3" w:rsidRDefault="00480FA3" w:rsidP="00480FA3">
      <w:pPr>
        <w:ind w:left="1080" w:firstLine="0"/>
        <w:rPr>
          <w:lang w:val="en-US"/>
        </w:rPr>
      </w:pPr>
    </w:p>
    <w:p w14:paraId="1874E6F6" w14:textId="63EA9E59" w:rsidR="00480FA3" w:rsidRDefault="00480FA3" w:rsidP="00480FA3">
      <w:pPr>
        <w:numPr>
          <w:ilvl w:val="2"/>
          <w:numId w:val="34"/>
        </w:numPr>
        <w:ind w:left="993"/>
        <w:rPr>
          <w:lang w:val="en-US"/>
        </w:rPr>
      </w:pPr>
      <w:r w:rsidRPr="00480FA3">
        <w:rPr>
          <w:color w:val="00B050"/>
          <w:lang w:val="en-US"/>
        </w:rPr>
        <w:t>Output_name</w:t>
      </w:r>
      <w:r>
        <w:rPr>
          <w:lang w:val="en-US"/>
        </w:rPr>
        <w:t xml:space="preserve"> (or </w:t>
      </w:r>
      <w:r w:rsidRPr="00480FA3">
        <w:rPr>
          <w:color w:val="00B050"/>
          <w:lang w:val="en-US"/>
        </w:rPr>
        <w:t>outname</w:t>
      </w:r>
      <w:r>
        <w:rPr>
          <w:lang w:val="en-US"/>
        </w:rPr>
        <w:t>): to set the name of the output directory; the name will then include the words OUTPUT_[</w:t>
      </w:r>
      <w:r w:rsidRPr="00480FA3">
        <w:rPr>
          <w:i/>
          <w:iCs/>
          <w:lang w:val="en-US"/>
        </w:rPr>
        <w:t>material</w:t>
      </w:r>
      <w:r>
        <w:rPr>
          <w:lang w:val="en-US"/>
        </w:rPr>
        <w:t>]_[</w:t>
      </w:r>
      <w:r w:rsidRPr="00480FA3">
        <w:rPr>
          <w:i/>
          <w:iCs/>
          <w:lang w:val="en-US"/>
        </w:rPr>
        <w:t>Output_name</w:t>
      </w:r>
      <w:r>
        <w:rPr>
          <w:lang w:val="en-US"/>
        </w:rPr>
        <w:t xml:space="preserve">], instead of the standard output directory name (see below, Page </w:t>
      </w:r>
      <w:r>
        <w:rPr>
          <w:lang w:val="en-US"/>
        </w:rPr>
        <w:fldChar w:fldCharType="begin"/>
      </w:r>
      <w:r>
        <w:rPr>
          <w:lang w:val="en-US"/>
        </w:rPr>
        <w:instrText xml:space="preserve"> PAGEREF _Ref163887309 \h </w:instrText>
      </w:r>
      <w:r>
        <w:rPr>
          <w:lang w:val="en-US"/>
        </w:rPr>
      </w:r>
      <w:r>
        <w:rPr>
          <w:lang w:val="en-US"/>
        </w:rPr>
        <w:fldChar w:fldCharType="separate"/>
      </w:r>
      <w:r w:rsidR="002F4C25">
        <w:rPr>
          <w:noProof/>
          <w:lang w:val="en-US"/>
        </w:rPr>
        <w:t>88</w:t>
      </w:r>
      <w:r>
        <w:rPr>
          <w:lang w:val="en-US"/>
        </w:rPr>
        <w:fldChar w:fldCharType="end"/>
      </w:r>
      <w:r>
        <w:rPr>
          <w:lang w:val="en-US"/>
        </w:rPr>
        <w:t>).</w:t>
      </w:r>
    </w:p>
    <w:p w14:paraId="2AE871BA" w14:textId="3C3074CB" w:rsidR="0003747A" w:rsidRDefault="0003747A" w:rsidP="0003747A">
      <w:pPr>
        <w:ind w:left="993" w:firstLine="0"/>
        <w:rPr>
          <w:lang w:val="en-US"/>
        </w:rPr>
      </w:pPr>
      <w:r w:rsidRPr="0003747A">
        <w:rPr>
          <w:lang w:val="en-US"/>
        </w:rPr>
        <w:t>The name of the directory must be provided in the same line after the marker, e.g.:</w:t>
      </w:r>
    </w:p>
    <w:p w14:paraId="47C62B53" w14:textId="39B82E8D" w:rsidR="0003747A" w:rsidRDefault="0003747A" w:rsidP="0003747A">
      <w:pPr>
        <w:ind w:left="993" w:firstLine="0"/>
        <w:rPr>
          <w:lang w:val="en-US"/>
        </w:rPr>
      </w:pPr>
      <w:r w:rsidRPr="0003747A">
        <w:rPr>
          <w:lang w:val="en-US"/>
        </w:rPr>
        <w:t>Output_name</w:t>
      </w:r>
      <w:r w:rsidRPr="0003747A">
        <w:rPr>
          <w:lang w:val="en-US"/>
        </w:rPr>
        <w:tab/>
        <w:t>test_run_42</w:t>
      </w:r>
    </w:p>
    <w:p w14:paraId="4976EA24" w14:textId="72014842" w:rsidR="00A96A84" w:rsidRPr="00BA1B63" w:rsidRDefault="000C3FB6" w:rsidP="00A96A84">
      <w:pPr>
        <w:ind w:left="993" w:firstLine="0"/>
        <w:rPr>
          <w:lang w:val="en-US"/>
        </w:rPr>
      </w:pPr>
      <w:r w:rsidRPr="008F6A2A">
        <w:rPr>
          <w:i/>
          <w:iCs/>
          <w:lang w:val="en-US"/>
        </w:rPr>
        <w:t>Note #1</w:t>
      </w:r>
      <w:r>
        <w:rPr>
          <w:lang w:val="en-US"/>
        </w:rPr>
        <w:t>:</w:t>
      </w:r>
      <w:r w:rsidR="00BA1B63">
        <w:rPr>
          <w:lang w:val="en-US"/>
        </w:rPr>
        <w:t xml:space="preserve"> </w:t>
      </w:r>
      <w:r w:rsidR="002B6F38">
        <w:rPr>
          <w:lang w:val="en-US"/>
        </w:rPr>
        <w:t>Special</w:t>
      </w:r>
      <w:r w:rsidR="00BA1B63">
        <w:rPr>
          <w:lang w:val="en-US"/>
        </w:rPr>
        <w:t xml:space="preserve"> symbol</w:t>
      </w:r>
      <w:r w:rsidR="002B6F38">
        <w:rPr>
          <w:lang w:val="en-US"/>
        </w:rPr>
        <w:t>s (such as @#</w:t>
      </w:r>
      <w:r w:rsidR="00895F34">
        <w:rPr>
          <w:lang w:val="en-US"/>
        </w:rPr>
        <w:t>..</w:t>
      </w:r>
      <w:r w:rsidR="002B6F38">
        <w:rPr>
          <w:lang w:val="en-US"/>
        </w:rPr>
        <w:t>$*|&lt;</w:t>
      </w:r>
      <w:r w:rsidR="00EE5C80">
        <w:rPr>
          <w:lang w:val="en-US"/>
        </w:rPr>
        <w:t>/</w:t>
      </w:r>
      <w:r w:rsidR="002B6F38">
        <w:rPr>
          <w:lang w:val="en-US"/>
        </w:rPr>
        <w:t>&gt;</w:t>
      </w:r>
      <w:r w:rsidR="00EE5C80">
        <w:rPr>
          <w:lang w:val="en-US"/>
        </w:rPr>
        <w:t>\</w:t>
      </w:r>
      <w:r w:rsidR="002B6F38">
        <w:rPr>
          <w:lang w:val="en-US"/>
        </w:rPr>
        <w:t>”%</w:t>
      </w:r>
      <w:r w:rsidR="00895F34">
        <w:rPr>
          <w:lang w:val="en-US"/>
        </w:rPr>
        <w:t>:</w:t>
      </w:r>
      <w:r w:rsidR="009975B3">
        <w:rPr>
          <w:lang w:val="en-US"/>
        </w:rPr>
        <w:t>?</w:t>
      </w:r>
      <w:r w:rsidR="002B6F38">
        <w:rPr>
          <w:lang w:val="en-US"/>
        </w:rPr>
        <w:t>)</w:t>
      </w:r>
      <w:r w:rsidR="00BA1B63">
        <w:rPr>
          <w:lang w:val="en-US"/>
        </w:rPr>
        <w:t xml:space="preserve"> in the </w:t>
      </w:r>
      <w:r w:rsidR="00BA1B63" w:rsidRPr="00BA1B63">
        <w:rPr>
          <w:i/>
          <w:iCs/>
          <w:lang w:val="en-US"/>
        </w:rPr>
        <w:t>Output_name</w:t>
      </w:r>
      <w:r w:rsidR="00BA1B63">
        <w:rPr>
          <w:lang w:val="en-US"/>
        </w:rPr>
        <w:t xml:space="preserve"> </w:t>
      </w:r>
      <w:r w:rsidR="002B6F38">
        <w:rPr>
          <w:lang w:val="en-US"/>
        </w:rPr>
        <w:t>are not allowed and will be replaced with underscores automatically</w:t>
      </w:r>
      <w:r w:rsidR="00BA1B63">
        <w:rPr>
          <w:lang w:val="en-US"/>
        </w:rPr>
        <w:t>.</w:t>
      </w:r>
    </w:p>
    <w:p w14:paraId="3792DB5E" w14:textId="77777777" w:rsidR="00072A28" w:rsidRPr="00072A28" w:rsidRDefault="00072A28" w:rsidP="00072A28">
      <w:pPr>
        <w:ind w:left="993" w:firstLine="0"/>
        <w:rPr>
          <w:lang w:val="en-US"/>
        </w:rPr>
      </w:pPr>
    </w:p>
    <w:p w14:paraId="166D9C76" w14:textId="64BACED3" w:rsidR="00A96A84" w:rsidRDefault="00A96A84" w:rsidP="00A96A84">
      <w:pPr>
        <w:numPr>
          <w:ilvl w:val="2"/>
          <w:numId w:val="34"/>
        </w:numPr>
        <w:ind w:left="993"/>
        <w:rPr>
          <w:lang w:val="en-US"/>
        </w:rPr>
      </w:pPr>
      <w:r w:rsidRPr="00A96A84">
        <w:rPr>
          <w:color w:val="00B050"/>
          <w:lang w:val="en-US"/>
        </w:rPr>
        <w:t>Output_add</w:t>
      </w:r>
      <w:r>
        <w:rPr>
          <w:lang w:val="en-US"/>
        </w:rPr>
        <w:t xml:space="preserve"> (or </w:t>
      </w:r>
      <w:r w:rsidRPr="00480FA3">
        <w:rPr>
          <w:color w:val="00B050"/>
          <w:lang w:val="en-US"/>
        </w:rPr>
        <w:t>out</w:t>
      </w:r>
      <w:r>
        <w:rPr>
          <w:color w:val="00B050"/>
          <w:lang w:val="en-US"/>
        </w:rPr>
        <w:t>add</w:t>
      </w:r>
      <w:r>
        <w:rPr>
          <w:lang w:val="en-US"/>
        </w:rPr>
        <w:t>):</w:t>
      </w:r>
      <w:r w:rsidRPr="00A96A84">
        <w:rPr>
          <w:lang w:val="en-US"/>
        </w:rPr>
        <w:t xml:space="preserve"> </w:t>
      </w:r>
      <w:r>
        <w:rPr>
          <w:lang w:val="en-US"/>
        </w:rPr>
        <w:t xml:space="preserve">to add text to the default name of the output directory (default </w:t>
      </w:r>
      <w:r w:rsidR="000D5738">
        <w:rPr>
          <w:lang w:val="en-US"/>
        </w:rPr>
        <w:t xml:space="preserve">name is </w:t>
      </w:r>
      <w:r>
        <w:rPr>
          <w:lang w:val="en-US"/>
        </w:rPr>
        <w:t xml:space="preserve">described below, Page </w:t>
      </w:r>
      <w:r>
        <w:rPr>
          <w:lang w:val="en-US"/>
        </w:rPr>
        <w:fldChar w:fldCharType="begin"/>
      </w:r>
      <w:r>
        <w:rPr>
          <w:lang w:val="en-US"/>
        </w:rPr>
        <w:instrText xml:space="preserve"> PAGEREF _Ref163887309 \h </w:instrText>
      </w:r>
      <w:r>
        <w:rPr>
          <w:lang w:val="en-US"/>
        </w:rPr>
      </w:r>
      <w:r>
        <w:rPr>
          <w:lang w:val="en-US"/>
        </w:rPr>
        <w:fldChar w:fldCharType="separate"/>
      </w:r>
      <w:r w:rsidR="002F4C25">
        <w:rPr>
          <w:noProof/>
          <w:lang w:val="en-US"/>
        </w:rPr>
        <w:t>88</w:t>
      </w:r>
      <w:r>
        <w:rPr>
          <w:lang w:val="en-US"/>
        </w:rPr>
        <w:fldChar w:fldCharType="end"/>
      </w:r>
      <w:r>
        <w:rPr>
          <w:lang w:val="en-US"/>
        </w:rPr>
        <w:t>).</w:t>
      </w:r>
    </w:p>
    <w:p w14:paraId="521A63B4" w14:textId="5C628FCC" w:rsidR="00A96A84" w:rsidRDefault="00A96A84" w:rsidP="00A96A84">
      <w:pPr>
        <w:ind w:left="993" w:firstLine="0"/>
        <w:rPr>
          <w:lang w:val="en-US"/>
        </w:rPr>
      </w:pPr>
      <w:r w:rsidRPr="00A96A84">
        <w:rPr>
          <w:lang w:val="en-US"/>
        </w:rPr>
        <w:t xml:space="preserve">The </w:t>
      </w:r>
      <w:r>
        <w:rPr>
          <w:lang w:val="en-US"/>
        </w:rPr>
        <w:t>additional text</w:t>
      </w:r>
      <w:r w:rsidRPr="00A96A84">
        <w:rPr>
          <w:lang w:val="en-US"/>
        </w:rPr>
        <w:t xml:space="preserve"> </w:t>
      </w:r>
      <w:r>
        <w:rPr>
          <w:lang w:val="en-US"/>
        </w:rPr>
        <w:t xml:space="preserve">for </w:t>
      </w:r>
      <w:r w:rsidRPr="00A96A84">
        <w:rPr>
          <w:lang w:val="en-US"/>
        </w:rPr>
        <w:t>the directory must be provided in the same line after the marker, e.g.:</w:t>
      </w:r>
    </w:p>
    <w:p w14:paraId="16DAE344" w14:textId="36A91FDC" w:rsidR="00A96A84" w:rsidRPr="00A96A84" w:rsidRDefault="00F46586" w:rsidP="00A96A84">
      <w:pPr>
        <w:ind w:left="993" w:firstLine="0"/>
        <w:rPr>
          <w:lang w:val="en-US"/>
        </w:rPr>
      </w:pPr>
      <w:r>
        <w:rPr>
          <w:lang w:val="en-US"/>
        </w:rPr>
        <w:t>o</w:t>
      </w:r>
      <w:r w:rsidR="00A96A84" w:rsidRPr="00A96A84">
        <w:rPr>
          <w:lang w:val="en-US"/>
        </w:rPr>
        <w:t>ut</w:t>
      </w:r>
      <w:r w:rsidR="00A96A84">
        <w:rPr>
          <w:lang w:val="en-US"/>
        </w:rPr>
        <w:t>add</w:t>
      </w:r>
      <w:r w:rsidR="00A96A84">
        <w:rPr>
          <w:lang w:val="en-US"/>
        </w:rPr>
        <w:tab/>
      </w:r>
      <w:r w:rsidR="00A96A84" w:rsidRPr="00A96A84">
        <w:rPr>
          <w:lang w:val="en-US"/>
        </w:rPr>
        <w:t>test_run_42</w:t>
      </w:r>
    </w:p>
    <w:p w14:paraId="58EB4DB7" w14:textId="77777777" w:rsidR="00A96A84" w:rsidRPr="00A96A84" w:rsidRDefault="00A96A84" w:rsidP="00A96A84">
      <w:pPr>
        <w:ind w:left="993" w:firstLine="0"/>
        <w:rPr>
          <w:lang w:val="en-US"/>
        </w:rPr>
      </w:pPr>
    </w:p>
    <w:p w14:paraId="7EE1F216" w14:textId="53D2CC0F" w:rsidR="00480FA3" w:rsidRDefault="00480FA3" w:rsidP="00480FA3">
      <w:pPr>
        <w:numPr>
          <w:ilvl w:val="2"/>
          <w:numId w:val="34"/>
        </w:numPr>
        <w:ind w:left="993"/>
        <w:rPr>
          <w:lang w:val="en-US"/>
        </w:rPr>
      </w:pPr>
      <w:r w:rsidRPr="00017AD5">
        <w:rPr>
          <w:color w:val="00B050"/>
          <w:lang w:val="en-US"/>
        </w:rPr>
        <w:t>Set_V</w:t>
      </w:r>
      <w:r>
        <w:rPr>
          <w:color w:val="00B050"/>
          <w:lang w:val="en-US"/>
        </w:rPr>
        <w:t>0</w:t>
      </w:r>
      <w:r>
        <w:rPr>
          <w:lang w:val="en-US"/>
        </w:rPr>
        <w:t>: option to set initial atomic velocities all equal to the mean square one defined by the temperature (uniform distribution in solid angle), instead of Maxwellian distribution. May be used for testing and checks of nonequilibrium atomic distributions.</w:t>
      </w:r>
    </w:p>
    <w:p w14:paraId="3D112C61" w14:textId="77777777" w:rsidR="00480FA3" w:rsidRDefault="00480FA3" w:rsidP="00480FA3">
      <w:pPr>
        <w:ind w:left="1080" w:firstLine="0"/>
        <w:rPr>
          <w:lang w:val="en-US"/>
        </w:rPr>
      </w:pPr>
    </w:p>
    <w:p w14:paraId="56E05EC7" w14:textId="77777777" w:rsidR="00480FA3" w:rsidRDefault="00480FA3" w:rsidP="00480FA3">
      <w:pPr>
        <w:numPr>
          <w:ilvl w:val="2"/>
          <w:numId w:val="34"/>
        </w:numPr>
        <w:ind w:left="993"/>
        <w:rPr>
          <w:lang w:val="en-US"/>
        </w:rPr>
      </w:pPr>
      <w:r w:rsidRPr="00017AD5">
        <w:rPr>
          <w:color w:val="00B050"/>
          <w:lang w:val="en-US"/>
        </w:rPr>
        <w:t>Set_V1</w:t>
      </w:r>
      <w:r>
        <w:rPr>
          <w:lang w:val="en-US"/>
        </w:rPr>
        <w:t>: option to set initial atomic velocities randomly (uniform distribution of velocities along each coordinate), instead of Maxwellian distribution. May be used for testing and checks of nonequilibrium atomic distributions.</w:t>
      </w:r>
    </w:p>
    <w:p w14:paraId="4CDF7ED2" w14:textId="77777777" w:rsidR="00E62CC2" w:rsidRDefault="00E62CC2" w:rsidP="00E62CC2">
      <w:pPr>
        <w:pStyle w:val="ListParagraph"/>
        <w:rPr>
          <w:lang w:val="en-US"/>
        </w:rPr>
      </w:pPr>
    </w:p>
    <w:p w14:paraId="738EEB22" w14:textId="6E87053A" w:rsidR="00E62CC2" w:rsidRDefault="00E62CC2" w:rsidP="00480FA3">
      <w:pPr>
        <w:numPr>
          <w:ilvl w:val="2"/>
          <w:numId w:val="34"/>
        </w:numPr>
        <w:ind w:left="993"/>
        <w:rPr>
          <w:lang w:val="en-US"/>
        </w:rPr>
      </w:pPr>
      <w:r w:rsidRPr="00E62CC2">
        <w:rPr>
          <w:color w:val="00B050"/>
          <w:lang w:val="en-US"/>
        </w:rPr>
        <w:t>Exact_Ta</w:t>
      </w:r>
      <w:r>
        <w:rPr>
          <w:lang w:val="en-US"/>
        </w:rPr>
        <w:t>: option to set the precise atomic temperature, exactly equal to the one provided in the input file. It rescales the atomic kinetic energy to match the exact given temperature, but skews slightly the distribution function. So, if you want to use the exact temperature and neglect initial slightly non-Maxwellian distribution, use this flag.</w:t>
      </w:r>
    </w:p>
    <w:p w14:paraId="0E738084" w14:textId="77777777" w:rsidR="00BB5156" w:rsidRDefault="00BB5156" w:rsidP="00BB5156">
      <w:pPr>
        <w:pStyle w:val="ListParagraph"/>
        <w:rPr>
          <w:lang w:val="en-US"/>
        </w:rPr>
      </w:pPr>
    </w:p>
    <w:p w14:paraId="796B7BFB" w14:textId="26051BB2" w:rsidR="00BB5156" w:rsidRPr="00840950" w:rsidRDefault="00BB5156" w:rsidP="0014235F">
      <w:pPr>
        <w:numPr>
          <w:ilvl w:val="2"/>
          <w:numId w:val="34"/>
        </w:numPr>
        <w:ind w:left="993"/>
        <w:rPr>
          <w:lang w:val="en-US"/>
        </w:rPr>
      </w:pPr>
      <w:r w:rsidRPr="00840950">
        <w:rPr>
          <w:color w:val="00B050"/>
          <w:lang w:val="en-US"/>
        </w:rPr>
        <w:t xml:space="preserve">V_scaling </w:t>
      </w:r>
      <w:r w:rsidRPr="00840950">
        <w:rPr>
          <w:color w:val="00B050"/>
          <w:lang w:val="en-US"/>
        </w:rPr>
        <w:tab/>
        <w:t>[</w:t>
      </w:r>
      <w:r w:rsidRPr="00840950">
        <w:rPr>
          <w:i/>
          <w:iCs/>
          <w:color w:val="00B050"/>
          <w:lang w:val="en-US"/>
        </w:rPr>
        <w:t>ind</w:t>
      </w:r>
      <w:r w:rsidRPr="00840950">
        <w:rPr>
          <w:color w:val="00B050"/>
          <w:lang w:val="en-US"/>
        </w:rPr>
        <w:t>]</w:t>
      </w:r>
      <w:r w:rsidRPr="00840950">
        <w:rPr>
          <w:lang w:val="en-US"/>
        </w:rPr>
        <w:t xml:space="preserve">: option to choose which scheme to use for rescaling atomic velocities in electron-ion (electron-phonon) energy exchange. ind=0 means global atomic velocities rescaling; ind=1 means local (pairwise for </w:t>
      </w:r>
      <w:r w:rsidR="007D45CE">
        <w:rPr>
          <w:lang w:val="en-US"/>
        </w:rPr>
        <w:t>all</w:t>
      </w:r>
      <w:r w:rsidRPr="00840950">
        <w:rPr>
          <w:lang w:val="en-US"/>
        </w:rPr>
        <w:t xml:space="preserve"> atoms) velocity rescaling</w:t>
      </w:r>
      <w:r w:rsidR="00D62892">
        <w:rPr>
          <w:lang w:val="en-US"/>
        </w:rPr>
        <w:t xml:space="preserve">; ind=2 means individual-atom energy rescaling </w:t>
      </w:r>
      <w:r w:rsidR="00D62892" w:rsidRPr="00840950">
        <w:rPr>
          <w:lang w:val="en-US"/>
        </w:rPr>
        <w:t xml:space="preserve">(see description </w:t>
      </w:r>
      <w:r w:rsidR="00D62892">
        <w:rPr>
          <w:lang w:val="en-US"/>
        </w:rPr>
        <w:t xml:space="preserve">of the three possibilities </w:t>
      </w:r>
      <w:r w:rsidR="00D62892" w:rsidRPr="00840950">
        <w:rPr>
          <w:lang w:val="en-US"/>
        </w:rPr>
        <w:t xml:space="preserve">in </w:t>
      </w:r>
      <w:r w:rsidR="00D62892" w:rsidRPr="00840950">
        <w:rPr>
          <w:rFonts w:eastAsiaTheme="minorEastAsia"/>
          <w:lang w:val="en-US"/>
        </w:rPr>
        <w:t xml:space="preserve">Section </w:t>
      </w:r>
      <w:r w:rsidR="00D62892" w:rsidRPr="00840950">
        <w:rPr>
          <w:rFonts w:eastAsiaTheme="minorEastAsia"/>
          <w:lang w:val="en-US"/>
        </w:rPr>
        <w:fldChar w:fldCharType="begin"/>
      </w:r>
      <w:r w:rsidR="00D62892" w:rsidRPr="00840950">
        <w:rPr>
          <w:rFonts w:eastAsiaTheme="minorEastAsia"/>
          <w:lang w:val="en-US"/>
        </w:rPr>
        <w:instrText xml:space="preserve"> REF _Ref137803640 \r \h  \* MERGEFORMAT </w:instrText>
      </w:r>
      <w:r w:rsidR="00D62892" w:rsidRPr="00840950">
        <w:rPr>
          <w:rFonts w:eastAsiaTheme="minorEastAsia"/>
          <w:lang w:val="en-US"/>
        </w:rPr>
      </w:r>
      <w:r w:rsidR="00D62892" w:rsidRPr="00840950">
        <w:rPr>
          <w:rFonts w:eastAsiaTheme="minorEastAsia"/>
          <w:lang w:val="en-US"/>
        </w:rPr>
        <w:fldChar w:fldCharType="separate"/>
      </w:r>
      <w:r w:rsidR="00D62892" w:rsidRPr="00840950">
        <w:rPr>
          <w:rFonts w:eastAsiaTheme="minorEastAsia"/>
          <w:lang w:val="en-US"/>
        </w:rPr>
        <w:t>V.5</w:t>
      </w:r>
      <w:r w:rsidR="00D62892" w:rsidRPr="00840950">
        <w:rPr>
          <w:rFonts w:eastAsiaTheme="minorEastAsia"/>
          <w:lang w:val="en-US"/>
        </w:rPr>
        <w:fldChar w:fldCharType="end"/>
      </w:r>
      <w:r w:rsidR="00D62892" w:rsidRPr="00840950">
        <w:rPr>
          <w:lang w:val="en-US"/>
        </w:rPr>
        <w:t>)</w:t>
      </w:r>
      <w:r w:rsidRPr="00840950">
        <w:rPr>
          <w:lang w:val="en-US"/>
        </w:rPr>
        <w:t xml:space="preserve">. The default option is global scaling (used if this keyword is absent). </w:t>
      </w:r>
      <w:r w:rsidR="00DA677C">
        <w:rPr>
          <w:lang w:val="en-US"/>
        </w:rPr>
        <w:t>T</w:t>
      </w:r>
      <w:r w:rsidRPr="00840950">
        <w:rPr>
          <w:lang w:val="en-US"/>
        </w:rPr>
        <w:t>o set local velocity scaling scheme, use the following marker:</w:t>
      </w:r>
    </w:p>
    <w:p w14:paraId="6C803B65" w14:textId="0095E941" w:rsidR="00BB5156" w:rsidRDefault="00BB5156" w:rsidP="00BB5156">
      <w:pPr>
        <w:ind w:left="993" w:firstLine="0"/>
        <w:rPr>
          <w:lang w:val="en-US"/>
        </w:rPr>
      </w:pPr>
      <w:r w:rsidRPr="00BB5156">
        <w:rPr>
          <w:lang w:val="en-US"/>
        </w:rPr>
        <w:t>V_scaling</w:t>
      </w:r>
      <w:r>
        <w:rPr>
          <w:lang w:val="en-US"/>
        </w:rPr>
        <w:t xml:space="preserve"> </w:t>
      </w:r>
      <w:r w:rsidRPr="00BB5156">
        <w:rPr>
          <w:lang w:val="en-US"/>
        </w:rPr>
        <w:t>1       ! velocity scaling: 0=global; 1=local</w:t>
      </w:r>
      <w:r w:rsidR="00D871B8">
        <w:rPr>
          <w:lang w:val="en-US"/>
        </w:rPr>
        <w:t>; 2=atom-resolved</w:t>
      </w:r>
    </w:p>
    <w:p w14:paraId="78A0D474" w14:textId="77777777" w:rsidR="00480FA3" w:rsidRDefault="00480FA3" w:rsidP="00480FA3">
      <w:pPr>
        <w:ind w:left="1080" w:firstLine="0"/>
        <w:rPr>
          <w:lang w:val="en-US"/>
        </w:rPr>
      </w:pPr>
    </w:p>
    <w:p w14:paraId="4D035004" w14:textId="77777777" w:rsidR="00480FA3" w:rsidRDefault="00480FA3" w:rsidP="00480FA3">
      <w:pPr>
        <w:numPr>
          <w:ilvl w:val="2"/>
          <w:numId w:val="34"/>
        </w:numPr>
        <w:ind w:left="993"/>
        <w:rPr>
          <w:lang w:val="en-US"/>
        </w:rPr>
      </w:pPr>
      <w:r>
        <w:rPr>
          <w:color w:val="00B050"/>
          <w:lang w:val="en-US"/>
        </w:rPr>
        <w:t>redo_MFP</w:t>
      </w:r>
      <w:r w:rsidRPr="000F5501">
        <w:rPr>
          <w:lang w:val="en-US"/>
        </w:rPr>
        <w:t xml:space="preserve">: </w:t>
      </w:r>
      <w:r>
        <w:rPr>
          <w:lang w:val="en-US"/>
        </w:rPr>
        <w:t>option to enforce recalculation of mean free paths of electrons and photons. Should be used if any parameter of the material was changed.</w:t>
      </w:r>
    </w:p>
    <w:p w14:paraId="13217642" w14:textId="77777777" w:rsidR="00480FA3" w:rsidRDefault="00480FA3" w:rsidP="00480FA3">
      <w:pPr>
        <w:pStyle w:val="ListParagraph"/>
        <w:rPr>
          <w:lang w:val="en-US"/>
        </w:rPr>
      </w:pPr>
    </w:p>
    <w:p w14:paraId="05C27C6D" w14:textId="77777777" w:rsidR="00480FA3" w:rsidRDefault="00480FA3" w:rsidP="00480FA3">
      <w:pPr>
        <w:numPr>
          <w:ilvl w:val="2"/>
          <w:numId w:val="34"/>
        </w:numPr>
        <w:ind w:left="993"/>
        <w:rPr>
          <w:lang w:val="en-US"/>
        </w:rPr>
      </w:pPr>
      <w:r>
        <w:rPr>
          <w:color w:val="00B050"/>
          <w:lang w:val="en-US"/>
        </w:rPr>
        <w:t>print_MFP</w:t>
      </w:r>
      <w:r w:rsidRPr="000F5501">
        <w:rPr>
          <w:lang w:val="en-US"/>
        </w:rPr>
        <w:t xml:space="preserve">: </w:t>
      </w:r>
      <w:r>
        <w:rPr>
          <w:lang w:val="en-US"/>
        </w:rPr>
        <w:t>option to printout mean free paths of electrons and photons.</w:t>
      </w:r>
    </w:p>
    <w:p w14:paraId="112C08CA" w14:textId="77777777" w:rsidR="00480FA3" w:rsidRDefault="00480FA3" w:rsidP="00480FA3">
      <w:pPr>
        <w:pStyle w:val="ListParagraph"/>
        <w:rPr>
          <w:lang w:val="en-US"/>
        </w:rPr>
      </w:pPr>
    </w:p>
    <w:p w14:paraId="1B1643B5" w14:textId="3569E8FD" w:rsidR="00480FA3" w:rsidRDefault="00480FA3" w:rsidP="00480FA3">
      <w:pPr>
        <w:numPr>
          <w:ilvl w:val="2"/>
          <w:numId w:val="34"/>
        </w:numPr>
        <w:ind w:left="993"/>
        <w:rPr>
          <w:lang w:val="en-US"/>
        </w:rPr>
      </w:pPr>
      <w:r>
        <w:rPr>
          <w:color w:val="00B050"/>
          <w:lang w:val="en-US"/>
        </w:rPr>
        <w:t>print_Ta</w:t>
      </w:r>
      <w:r w:rsidRPr="000F5501">
        <w:rPr>
          <w:lang w:val="en-US"/>
        </w:rPr>
        <w:t xml:space="preserve">: </w:t>
      </w:r>
      <w:r>
        <w:rPr>
          <w:lang w:val="en-US"/>
        </w:rPr>
        <w:t>option to printout various definitions of the atomic temperature: kinetic, fluctuational, virial, configurational; and projections of the kinetic and virial temperatures on X, Y, Z.</w:t>
      </w:r>
    </w:p>
    <w:p w14:paraId="386E2EA5" w14:textId="77777777" w:rsidR="004E0F95" w:rsidRDefault="004E0F95" w:rsidP="004E0F95">
      <w:pPr>
        <w:pStyle w:val="ListParagraph"/>
        <w:rPr>
          <w:lang w:val="en-US"/>
        </w:rPr>
      </w:pPr>
    </w:p>
    <w:p w14:paraId="0E1AE274" w14:textId="681E4954" w:rsidR="004E0F95" w:rsidRDefault="004E0F95" w:rsidP="00480FA3">
      <w:pPr>
        <w:numPr>
          <w:ilvl w:val="2"/>
          <w:numId w:val="34"/>
        </w:numPr>
        <w:ind w:left="993"/>
        <w:rPr>
          <w:lang w:val="en-US"/>
        </w:rPr>
      </w:pPr>
      <w:r w:rsidRPr="004E0F95">
        <w:rPr>
          <w:color w:val="00B050"/>
          <w:lang w:val="en-US"/>
        </w:rPr>
        <w:t>print_fragments</w:t>
      </w:r>
      <w:r>
        <w:rPr>
          <w:lang w:val="en-US"/>
        </w:rPr>
        <w:t>: option to printout data on fragments of material, if any exist or produced during the simulation. E.g., if a finite sample is modelled (layer, cluster, molecule) which may disintegrate into fragments upon irradiation, such fragments may be analyzed and their individual data printed out, such as the number of atoms in each fragment, their atomic temperatures (kinetic and fluctuational).</w:t>
      </w:r>
    </w:p>
    <w:p w14:paraId="75394484" w14:textId="77777777" w:rsidR="00DD0D5C" w:rsidRDefault="00DD0D5C" w:rsidP="00DD0D5C">
      <w:pPr>
        <w:pStyle w:val="ListParagraph"/>
        <w:rPr>
          <w:lang w:val="en-US"/>
        </w:rPr>
      </w:pPr>
    </w:p>
    <w:p w14:paraId="7D605F69" w14:textId="343AEEFA" w:rsidR="00DD0D5C" w:rsidRPr="00DD0D5C" w:rsidRDefault="00DD0D5C" w:rsidP="00DD0D5C">
      <w:pPr>
        <w:numPr>
          <w:ilvl w:val="2"/>
          <w:numId w:val="34"/>
        </w:numPr>
        <w:ind w:left="993"/>
        <w:rPr>
          <w:lang w:val="en-US"/>
        </w:rPr>
      </w:pPr>
      <w:r w:rsidRPr="00DD0D5C">
        <w:rPr>
          <w:color w:val="00B050"/>
          <w:lang w:val="en-US"/>
        </w:rPr>
        <w:t>print_spectrum</w:t>
      </w:r>
      <w:r w:rsidRPr="000F5501">
        <w:rPr>
          <w:lang w:val="en-US"/>
        </w:rPr>
        <w:t xml:space="preserve">: </w:t>
      </w:r>
      <w:r>
        <w:rPr>
          <w:lang w:val="en-US"/>
        </w:rPr>
        <w:t>option to printout photon spectra: incoming</w:t>
      </w:r>
      <w:r w:rsidR="009D74FC">
        <w:rPr>
          <w:lang w:val="en-US"/>
        </w:rPr>
        <w:t xml:space="preserve"> and</w:t>
      </w:r>
      <w:r>
        <w:rPr>
          <w:lang w:val="en-US"/>
        </w:rPr>
        <w:t xml:space="preserve"> absorbed</w:t>
      </w:r>
      <w:r w:rsidR="009D74FC">
        <w:rPr>
          <w:lang w:val="en-US"/>
        </w:rPr>
        <w:t>;</w:t>
      </w:r>
      <w:r>
        <w:rPr>
          <w:lang w:val="en-US"/>
        </w:rPr>
        <w:t xml:space="preserve"> </w:t>
      </w:r>
      <w:r w:rsidR="009D74FC">
        <w:rPr>
          <w:lang w:val="en-US"/>
        </w:rPr>
        <w:t xml:space="preserve">for the first laser pulse, it also contains the spectrum </w:t>
      </w:r>
      <w:r>
        <w:rPr>
          <w:lang w:val="en-US"/>
        </w:rPr>
        <w:t>sampled in the Monte Carlo simulation</w:t>
      </w:r>
      <w:r w:rsidR="009D74FC">
        <w:rPr>
          <w:lang w:val="en-US"/>
        </w:rPr>
        <w:t xml:space="preserve"> (for multiple pulses, only the first one will be printed, not the others)</w:t>
      </w:r>
      <w:r>
        <w:rPr>
          <w:lang w:val="en-US"/>
        </w:rPr>
        <w:t>.</w:t>
      </w:r>
    </w:p>
    <w:p w14:paraId="2B522322" w14:textId="77777777" w:rsidR="00480FA3" w:rsidRDefault="00480FA3" w:rsidP="00480FA3">
      <w:pPr>
        <w:pStyle w:val="ListParagraph"/>
        <w:rPr>
          <w:lang w:val="en-US"/>
        </w:rPr>
      </w:pPr>
    </w:p>
    <w:p w14:paraId="06CCE6BB" w14:textId="11A2E151" w:rsidR="00BB7A35" w:rsidRPr="00BB7A35" w:rsidRDefault="00480FA3" w:rsidP="00BB7A35">
      <w:pPr>
        <w:numPr>
          <w:ilvl w:val="2"/>
          <w:numId w:val="34"/>
        </w:numPr>
        <w:ind w:left="993"/>
        <w:rPr>
          <w:lang w:val="en-US"/>
        </w:rPr>
      </w:pPr>
      <w:r w:rsidRPr="00E522F8">
        <w:rPr>
          <w:color w:val="00B050"/>
          <w:lang w:val="en-US"/>
        </w:rPr>
        <w:lastRenderedPageBreak/>
        <w:t>Save_CDF</w:t>
      </w:r>
      <w:r>
        <w:rPr>
          <w:lang w:val="en-US"/>
        </w:rPr>
        <w:t xml:space="preserve"> (or </w:t>
      </w:r>
      <w:r w:rsidRPr="00E522F8">
        <w:rPr>
          <w:color w:val="00B050"/>
          <w:lang w:val="en-US"/>
        </w:rPr>
        <w:t>print_CDF</w:t>
      </w:r>
      <w:r w:rsidRPr="00C72CFC">
        <w:rPr>
          <w:lang w:val="en-US"/>
        </w:rPr>
        <w:t xml:space="preserve">, or </w:t>
      </w:r>
      <w:r w:rsidRPr="00C72CFC">
        <w:rPr>
          <w:color w:val="00B050"/>
          <w:lang w:val="en-US"/>
        </w:rPr>
        <w:t>get_CDF</w:t>
      </w:r>
      <w:r>
        <w:rPr>
          <w:lang w:val="en-US"/>
        </w:rPr>
        <w:t>): option to print out the cdf-file with the Ritchie-Howie parameters used for the specified material. This option does not require any additional specifications.</w:t>
      </w:r>
      <w:r>
        <w:rPr>
          <w:lang w:val="en-US"/>
        </w:rPr>
        <w:br/>
      </w:r>
      <w:r w:rsidRPr="008F6A2A">
        <w:rPr>
          <w:i/>
          <w:iCs/>
          <w:lang w:val="en-US"/>
        </w:rPr>
        <w:t>Note #1</w:t>
      </w:r>
      <w:r>
        <w:rPr>
          <w:lang w:val="en-US"/>
        </w:rPr>
        <w:t>: this option is particularly useful if you use single-pole approximation for Ritchie-Howie CDF to see the automatically fitted coefficients.</w:t>
      </w:r>
    </w:p>
    <w:p w14:paraId="7DBC4070" w14:textId="77777777" w:rsidR="00BB7A35" w:rsidRPr="00480FA3" w:rsidRDefault="00BB7A35" w:rsidP="00BB7A35">
      <w:pPr>
        <w:ind w:left="993" w:firstLine="0"/>
        <w:rPr>
          <w:lang w:val="en-US"/>
        </w:rPr>
      </w:pPr>
    </w:p>
    <w:p w14:paraId="3A0104D8" w14:textId="3783F9EA" w:rsidR="00BB7A35" w:rsidRPr="00072A28" w:rsidRDefault="00BB7A35" w:rsidP="00BB7A35">
      <w:pPr>
        <w:numPr>
          <w:ilvl w:val="2"/>
          <w:numId w:val="34"/>
        </w:numPr>
        <w:ind w:left="993" w:hanging="426"/>
        <w:rPr>
          <w:lang w:val="en-US"/>
        </w:rPr>
      </w:pPr>
      <w:r w:rsidRPr="00072A28">
        <w:rPr>
          <w:color w:val="00B050"/>
          <w:lang w:val="en-US"/>
        </w:rPr>
        <w:t>EADL_name</w:t>
      </w:r>
      <w:r w:rsidRPr="00072A28">
        <w:rPr>
          <w:lang w:val="en-US"/>
        </w:rPr>
        <w:t>: to set the name of the file with the EADL database (from EPICS; the default one is EADL202</w:t>
      </w:r>
      <w:r w:rsidR="00123964">
        <w:rPr>
          <w:lang w:val="en-US"/>
        </w:rPr>
        <w:t>5</w:t>
      </w:r>
      <w:r w:rsidRPr="00072A28">
        <w:rPr>
          <w:lang w:val="en-US"/>
        </w:rPr>
        <w:t>.</w:t>
      </w:r>
      <w:r w:rsidR="00DB7937">
        <w:rPr>
          <w:lang w:val="en-US"/>
        </w:rPr>
        <w:t>ALL</w:t>
      </w:r>
      <w:r w:rsidRPr="00072A28">
        <w:rPr>
          <w:lang w:val="en-US"/>
        </w:rPr>
        <w:t>; the corresponding file should be present in the directory INPUT_DATA/Atomic_parameters).</w:t>
      </w:r>
      <w:r>
        <w:rPr>
          <w:lang w:val="en-US"/>
        </w:rPr>
        <w:t xml:space="preserve"> </w:t>
      </w:r>
      <w:r w:rsidRPr="00072A28">
        <w:rPr>
          <w:lang w:val="en-US"/>
        </w:rPr>
        <w:t>The name of the directory must be provided in the same line after the marker, e.g.:</w:t>
      </w:r>
    </w:p>
    <w:p w14:paraId="5423AB8F" w14:textId="77777777" w:rsidR="00BB7A35" w:rsidRPr="00BA1B63" w:rsidRDefault="00BB7A35" w:rsidP="00BB7A35">
      <w:pPr>
        <w:ind w:left="993" w:firstLine="0"/>
        <w:rPr>
          <w:lang w:val="en-US"/>
        </w:rPr>
      </w:pPr>
      <w:r>
        <w:rPr>
          <w:lang w:val="en-US"/>
        </w:rPr>
        <w:t>EADL</w:t>
      </w:r>
      <w:r w:rsidRPr="0003747A">
        <w:rPr>
          <w:lang w:val="en-US"/>
        </w:rPr>
        <w:t>_name</w:t>
      </w:r>
      <w:r w:rsidRPr="0003747A">
        <w:rPr>
          <w:lang w:val="en-US"/>
        </w:rPr>
        <w:tab/>
      </w:r>
      <w:r>
        <w:rPr>
          <w:lang w:val="en-US"/>
        </w:rPr>
        <w:t>EADL2017.all</w:t>
      </w:r>
    </w:p>
    <w:p w14:paraId="777965A9" w14:textId="77777777" w:rsidR="00BB7A35" w:rsidRPr="00072A28" w:rsidRDefault="00BB7A35" w:rsidP="00BB7A35">
      <w:pPr>
        <w:ind w:left="993" w:firstLine="0"/>
        <w:rPr>
          <w:lang w:val="en-US"/>
        </w:rPr>
      </w:pPr>
    </w:p>
    <w:p w14:paraId="073E0700" w14:textId="11F75A24" w:rsidR="00BB7A35" w:rsidRPr="00072A28" w:rsidRDefault="00BB7A35" w:rsidP="00BB7A35">
      <w:pPr>
        <w:numPr>
          <w:ilvl w:val="2"/>
          <w:numId w:val="34"/>
        </w:numPr>
        <w:ind w:left="993" w:hanging="426"/>
        <w:rPr>
          <w:lang w:val="en-US"/>
        </w:rPr>
      </w:pPr>
      <w:r w:rsidRPr="00072A28">
        <w:rPr>
          <w:color w:val="00B050"/>
          <w:lang w:val="en-US"/>
        </w:rPr>
        <w:t>E</w:t>
      </w:r>
      <w:r>
        <w:rPr>
          <w:color w:val="00B050"/>
          <w:lang w:val="en-US"/>
        </w:rPr>
        <w:t>P</w:t>
      </w:r>
      <w:r w:rsidRPr="00072A28">
        <w:rPr>
          <w:color w:val="00B050"/>
          <w:lang w:val="en-US"/>
        </w:rPr>
        <w:t>DL_name</w:t>
      </w:r>
      <w:r w:rsidRPr="00072A28">
        <w:rPr>
          <w:lang w:val="en-US"/>
        </w:rPr>
        <w:t>: to set the name of the file with the E</w:t>
      </w:r>
      <w:r>
        <w:rPr>
          <w:lang w:val="en-US"/>
        </w:rPr>
        <w:t>P</w:t>
      </w:r>
      <w:r w:rsidRPr="00072A28">
        <w:rPr>
          <w:lang w:val="en-US"/>
        </w:rPr>
        <w:t>DL database (from EPICS; the default one is E</w:t>
      </w:r>
      <w:r>
        <w:rPr>
          <w:lang w:val="en-US"/>
        </w:rPr>
        <w:t>P</w:t>
      </w:r>
      <w:r w:rsidRPr="00072A28">
        <w:rPr>
          <w:lang w:val="en-US"/>
        </w:rPr>
        <w:t>DL202</w:t>
      </w:r>
      <w:r w:rsidR="00E34C79">
        <w:rPr>
          <w:lang w:val="en-US"/>
        </w:rPr>
        <w:t>5</w:t>
      </w:r>
      <w:r w:rsidRPr="00072A28">
        <w:rPr>
          <w:lang w:val="en-US"/>
        </w:rPr>
        <w:t>.</w:t>
      </w:r>
      <w:r w:rsidR="00DB7937">
        <w:rPr>
          <w:lang w:val="en-US"/>
        </w:rPr>
        <w:t>ALL</w:t>
      </w:r>
      <w:r w:rsidRPr="00072A28">
        <w:rPr>
          <w:lang w:val="en-US"/>
        </w:rPr>
        <w:t>; the corresponding file should be present in the directory INPUT_DATA/Atomic_parameters).</w:t>
      </w:r>
      <w:r>
        <w:rPr>
          <w:lang w:val="en-US"/>
        </w:rPr>
        <w:t xml:space="preserve"> </w:t>
      </w:r>
      <w:r w:rsidRPr="00072A28">
        <w:rPr>
          <w:lang w:val="en-US"/>
        </w:rPr>
        <w:t>The name of the directory must be provided in the same line after the marker, e.g.:</w:t>
      </w:r>
    </w:p>
    <w:p w14:paraId="090E5B30" w14:textId="1450FD7D" w:rsidR="00BB7A35" w:rsidRDefault="00BB7A35" w:rsidP="00BB7A35">
      <w:pPr>
        <w:ind w:left="993" w:firstLine="0"/>
        <w:rPr>
          <w:lang w:val="en-US"/>
        </w:rPr>
      </w:pPr>
      <w:r>
        <w:rPr>
          <w:lang w:val="en-US"/>
        </w:rPr>
        <w:t>EPDL</w:t>
      </w:r>
      <w:r w:rsidRPr="0003747A">
        <w:rPr>
          <w:lang w:val="en-US"/>
        </w:rPr>
        <w:t>_name</w:t>
      </w:r>
      <w:r w:rsidRPr="0003747A">
        <w:rPr>
          <w:lang w:val="en-US"/>
        </w:rPr>
        <w:tab/>
      </w:r>
      <w:r>
        <w:rPr>
          <w:lang w:val="en-US"/>
        </w:rPr>
        <w:t>EPDL2017.</w:t>
      </w:r>
      <w:r w:rsidR="00984ADA">
        <w:rPr>
          <w:lang w:val="en-US"/>
        </w:rPr>
        <w:t>ALL</w:t>
      </w:r>
    </w:p>
    <w:p w14:paraId="31BE1859" w14:textId="77777777" w:rsidR="002F16CC" w:rsidRPr="00480FA3" w:rsidRDefault="002F16CC" w:rsidP="002F16CC">
      <w:pPr>
        <w:ind w:left="993" w:firstLine="0"/>
        <w:rPr>
          <w:lang w:val="en-US"/>
        </w:rPr>
      </w:pPr>
    </w:p>
    <w:p w14:paraId="224E4D13" w14:textId="29633384" w:rsidR="002F16CC" w:rsidRDefault="002F16CC" w:rsidP="002F16CC">
      <w:pPr>
        <w:numPr>
          <w:ilvl w:val="2"/>
          <w:numId w:val="34"/>
        </w:numPr>
        <w:ind w:left="993" w:hanging="426"/>
        <w:rPr>
          <w:lang w:val="en-US"/>
        </w:rPr>
      </w:pPr>
      <w:r>
        <w:rPr>
          <w:color w:val="00B050"/>
          <w:lang w:val="en-US"/>
        </w:rPr>
        <w:t>test</w:t>
      </w:r>
      <w:r w:rsidRPr="00072A28">
        <w:rPr>
          <w:color w:val="00B050"/>
          <w:lang w:val="en-US"/>
        </w:rPr>
        <w:t>_</w:t>
      </w:r>
      <w:r>
        <w:rPr>
          <w:color w:val="00B050"/>
          <w:lang w:val="en-US"/>
        </w:rPr>
        <w:t xml:space="preserve">mode </w:t>
      </w:r>
      <w:r w:rsidRPr="002F16CC">
        <w:rPr>
          <w:lang w:val="en-US"/>
        </w:rPr>
        <w:t>(</w:t>
      </w:r>
      <w:r>
        <w:rPr>
          <w:color w:val="00B050"/>
          <w:lang w:val="en-US"/>
        </w:rPr>
        <w:t>testmode</w:t>
      </w:r>
      <w:r w:rsidRPr="002F16CC">
        <w:rPr>
          <w:lang w:val="en-US"/>
        </w:rPr>
        <w:t>)</w:t>
      </w:r>
      <w:r w:rsidRPr="00072A28">
        <w:rPr>
          <w:lang w:val="en-US"/>
        </w:rPr>
        <w:t xml:space="preserve">: </w:t>
      </w:r>
      <w:r>
        <w:rPr>
          <w:lang w:val="en-US"/>
        </w:rPr>
        <w:t>to printout a lot of optional output – those described above (MFPs, CDF, distributions, energy levels, atomic temperatures), and additionally the file ‘</w:t>
      </w:r>
      <w:r w:rsidRPr="002F16CC">
        <w:rPr>
          <w:lang w:val="en-US"/>
        </w:rPr>
        <w:t>OUTPUT_testmode_data.dat</w:t>
      </w:r>
      <w:r>
        <w:rPr>
          <w:lang w:val="en-US"/>
        </w:rPr>
        <w:t>’ containing the data on the center of mass velocity, inertial tensor, and total forces in the supercell (which must all be zero</w:t>
      </w:r>
      <w:r w:rsidR="006938F1">
        <w:rPr>
          <w:lang w:val="en-US"/>
        </w:rPr>
        <w:t xml:space="preserve"> within the computer precision</w:t>
      </w:r>
      <w:r>
        <w:rPr>
          <w:lang w:val="en-US"/>
        </w:rPr>
        <w:t xml:space="preserve"> in a regular simulation, so it can be used for testing).</w:t>
      </w:r>
    </w:p>
    <w:p w14:paraId="79764D14" w14:textId="77777777" w:rsidR="007B2D3E" w:rsidRDefault="007B2D3E" w:rsidP="007B2D3E">
      <w:pPr>
        <w:ind w:left="993" w:firstLine="0"/>
        <w:rPr>
          <w:lang w:val="en-US"/>
        </w:rPr>
      </w:pPr>
    </w:p>
    <w:p w14:paraId="6016AAE9" w14:textId="386C6899" w:rsidR="007B2D3E" w:rsidRDefault="007B2D3E" w:rsidP="002F16CC">
      <w:pPr>
        <w:numPr>
          <w:ilvl w:val="2"/>
          <w:numId w:val="34"/>
        </w:numPr>
        <w:ind w:left="993" w:hanging="426"/>
        <w:rPr>
          <w:lang w:val="en-US"/>
        </w:rPr>
      </w:pPr>
      <w:r w:rsidRPr="007B2D3E">
        <w:rPr>
          <w:color w:val="00B050"/>
          <w:lang w:val="en-US"/>
        </w:rPr>
        <w:t>Diffraction</w:t>
      </w:r>
      <w:r>
        <w:rPr>
          <w:lang w:val="en-US"/>
        </w:rPr>
        <w:t xml:space="preserve">: to calculate diffraction patterns. This keyword must be followed by </w:t>
      </w:r>
      <w:r w:rsidR="002C0769">
        <w:rPr>
          <w:lang w:val="en-US"/>
        </w:rPr>
        <w:t>3</w:t>
      </w:r>
      <w:r>
        <w:rPr>
          <w:lang w:val="en-US"/>
        </w:rPr>
        <w:t xml:space="preserve"> numbers in the same line, separated by TAB:</w:t>
      </w:r>
    </w:p>
    <w:p w14:paraId="25CEC555" w14:textId="6325187E" w:rsidR="007B2D3E" w:rsidRDefault="007B2D3E">
      <w:pPr>
        <w:pStyle w:val="ListParagraph"/>
        <w:numPr>
          <w:ilvl w:val="0"/>
          <w:numId w:val="67"/>
        </w:numPr>
        <w:rPr>
          <w:lang w:val="en-US"/>
        </w:rPr>
      </w:pPr>
      <w:r>
        <w:rPr>
          <w:lang w:val="en-US"/>
        </w:rPr>
        <w:t xml:space="preserve">Number of selected diffraction peaks to be calculated: </w:t>
      </w:r>
      <w:r w:rsidRPr="007B2D3E">
        <w:rPr>
          <w:i/>
          <w:iCs/>
          <w:lang w:val="en-US"/>
        </w:rPr>
        <w:t>N</w:t>
      </w:r>
      <w:r w:rsidRPr="007B2D3E">
        <w:rPr>
          <w:i/>
          <w:iCs/>
          <w:vertAlign w:val="subscript"/>
          <w:lang w:val="en-US"/>
        </w:rPr>
        <w:t>peaks</w:t>
      </w:r>
    </w:p>
    <w:p w14:paraId="0F205DFD" w14:textId="666F356E" w:rsidR="007B2D3E" w:rsidRDefault="007B2D3E">
      <w:pPr>
        <w:pStyle w:val="ListParagraph"/>
        <w:numPr>
          <w:ilvl w:val="0"/>
          <w:numId w:val="67"/>
        </w:numPr>
        <w:rPr>
          <w:lang w:val="en-US"/>
        </w:rPr>
      </w:pPr>
      <w:r>
        <w:rPr>
          <w:lang w:val="en-US"/>
        </w:rPr>
        <w:t>Photon energy of the probe in [eV]</w:t>
      </w:r>
    </w:p>
    <w:p w14:paraId="342D182D" w14:textId="333EBE99" w:rsidR="002C0769" w:rsidRDefault="002C0769">
      <w:pPr>
        <w:pStyle w:val="ListParagraph"/>
        <w:numPr>
          <w:ilvl w:val="0"/>
          <w:numId w:val="67"/>
        </w:numPr>
        <w:rPr>
          <w:lang w:val="en-US"/>
        </w:rPr>
      </w:pPr>
      <w:r>
        <w:rPr>
          <w:lang w:val="en-US"/>
        </w:rPr>
        <w:t>Step in the 2θ of powder diffraction calculation [deg]</w:t>
      </w:r>
      <w:r w:rsidR="00E059AA">
        <w:rPr>
          <w:lang w:val="en-US"/>
        </w:rPr>
        <w:t xml:space="preserve"> (if this number is not specified, 1.0 deg step is used by default)</w:t>
      </w:r>
    </w:p>
    <w:p w14:paraId="2DDD81F1" w14:textId="379B548F" w:rsidR="007B2D3E" w:rsidRDefault="00A43D5A" w:rsidP="007B2D3E">
      <w:pPr>
        <w:ind w:left="993" w:firstLine="0"/>
        <w:rPr>
          <w:lang w:val="en-US"/>
        </w:rPr>
      </w:pPr>
      <w:r w:rsidRPr="00A43D5A">
        <w:rPr>
          <w:color w:val="F79646" w:themeColor="accent6"/>
          <w:lang w:val="en-US"/>
        </w:rPr>
        <w:t>Optional lines</w:t>
      </w:r>
      <w:r>
        <w:rPr>
          <w:lang w:val="en-US"/>
        </w:rPr>
        <w:t xml:space="preserve">: </w:t>
      </w:r>
      <w:r w:rsidR="007B2D3E">
        <w:rPr>
          <w:lang w:val="en-US"/>
        </w:rPr>
        <w:t xml:space="preserve">number of lines must follow, equal to the specified number of peaks </w:t>
      </w:r>
      <w:r w:rsidR="007B2D3E" w:rsidRPr="007B2D3E">
        <w:rPr>
          <w:i/>
          <w:iCs/>
          <w:lang w:val="en-US"/>
        </w:rPr>
        <w:t>N</w:t>
      </w:r>
      <w:r w:rsidR="007B2D3E" w:rsidRPr="007B2D3E">
        <w:rPr>
          <w:i/>
          <w:iCs/>
          <w:vertAlign w:val="subscript"/>
          <w:lang w:val="en-US"/>
        </w:rPr>
        <w:t>peaks</w:t>
      </w:r>
      <w:r w:rsidR="007B2D3E">
        <w:rPr>
          <w:lang w:val="en-US"/>
        </w:rPr>
        <w:t>. In each line, 3 Miller indices for each peak must be specified</w:t>
      </w:r>
      <w:r>
        <w:rPr>
          <w:lang w:val="en-US"/>
        </w:rPr>
        <w:t xml:space="preserve"> (separated by space or tab)</w:t>
      </w:r>
      <w:r w:rsidR="007B2D3E">
        <w:rPr>
          <w:lang w:val="en-US"/>
        </w:rPr>
        <w:t>.</w:t>
      </w:r>
    </w:p>
    <w:p w14:paraId="3F867714" w14:textId="0EB13B91" w:rsidR="007B2D3E" w:rsidRDefault="007B2D3E" w:rsidP="007B2D3E">
      <w:pPr>
        <w:ind w:left="993" w:firstLine="0"/>
        <w:rPr>
          <w:lang w:val="en-US"/>
        </w:rPr>
      </w:pPr>
      <w:r>
        <w:rPr>
          <w:lang w:val="en-US"/>
        </w:rPr>
        <w:t>E.g. if you would like to calculate diffraction intensities for 3 peaks [(111), (311), (333)] at the photon energy of 8 keV, the following lines must be defined in the input file:</w:t>
      </w:r>
    </w:p>
    <w:p w14:paraId="0F341274" w14:textId="79A8FC72" w:rsidR="007B2D3E" w:rsidRPr="007B2D3E" w:rsidRDefault="007B2D3E" w:rsidP="0002678B">
      <w:pPr>
        <w:spacing w:after="0" w:line="240" w:lineRule="auto"/>
        <w:ind w:left="1440" w:firstLine="0"/>
        <w:rPr>
          <w:lang w:val="en-US"/>
        </w:rPr>
      </w:pPr>
      <w:r w:rsidRPr="007B2D3E">
        <w:rPr>
          <w:lang w:val="en-US"/>
        </w:rPr>
        <w:t>Diffraction 3   8000.0</w:t>
      </w:r>
      <w:r w:rsidR="002700CF">
        <w:rPr>
          <w:lang w:val="en-US"/>
        </w:rPr>
        <w:tab/>
      </w:r>
      <w:r w:rsidR="00CC7903">
        <w:rPr>
          <w:lang w:val="en-US"/>
        </w:rPr>
        <w:t>0</w:t>
      </w:r>
      <w:r w:rsidR="002700CF">
        <w:rPr>
          <w:lang w:val="en-US"/>
        </w:rPr>
        <w:t>.</w:t>
      </w:r>
      <w:r w:rsidR="00CC7903">
        <w:rPr>
          <w:lang w:val="en-US"/>
        </w:rPr>
        <w:t>5</w:t>
      </w:r>
    </w:p>
    <w:p w14:paraId="5BB4B798" w14:textId="77777777" w:rsidR="007B2D3E" w:rsidRPr="007B2D3E" w:rsidRDefault="007B2D3E" w:rsidP="0002678B">
      <w:pPr>
        <w:spacing w:after="0" w:line="240" w:lineRule="auto"/>
        <w:ind w:left="1440" w:firstLine="0"/>
        <w:rPr>
          <w:lang w:val="en-US"/>
        </w:rPr>
      </w:pPr>
      <w:r w:rsidRPr="007B2D3E">
        <w:rPr>
          <w:lang w:val="en-US"/>
        </w:rPr>
        <w:t>1 1 1</w:t>
      </w:r>
    </w:p>
    <w:p w14:paraId="3EF418B0" w14:textId="77777777" w:rsidR="007B2D3E" w:rsidRPr="007B2D3E" w:rsidRDefault="007B2D3E" w:rsidP="0002678B">
      <w:pPr>
        <w:spacing w:after="0" w:line="240" w:lineRule="auto"/>
        <w:ind w:left="1440" w:firstLine="0"/>
        <w:rPr>
          <w:lang w:val="en-US"/>
        </w:rPr>
      </w:pPr>
      <w:r w:rsidRPr="007B2D3E">
        <w:rPr>
          <w:lang w:val="en-US"/>
        </w:rPr>
        <w:t>3 1 1</w:t>
      </w:r>
    </w:p>
    <w:p w14:paraId="6F25DC5E" w14:textId="3563E2F1" w:rsidR="007B2D3E" w:rsidRPr="00BA1B63" w:rsidRDefault="007B2D3E" w:rsidP="0002678B">
      <w:pPr>
        <w:spacing w:after="0" w:line="240" w:lineRule="auto"/>
        <w:ind w:left="1440" w:firstLine="0"/>
        <w:rPr>
          <w:lang w:val="en-US"/>
        </w:rPr>
      </w:pPr>
      <w:r w:rsidRPr="007B2D3E">
        <w:rPr>
          <w:lang w:val="en-US"/>
        </w:rPr>
        <w:t>3 3 3</w:t>
      </w:r>
    </w:p>
    <w:p w14:paraId="3A63BFCF" w14:textId="1D0E17B8" w:rsidR="00480FA3" w:rsidRDefault="001507EE" w:rsidP="00D348FB">
      <w:pPr>
        <w:ind w:left="709"/>
        <w:rPr>
          <w:lang w:val="en-US"/>
        </w:rPr>
      </w:pPr>
      <w:r w:rsidRPr="001507EE">
        <w:rPr>
          <w:i/>
          <w:iCs/>
          <w:lang w:val="en-US"/>
        </w:rPr>
        <w:t>Note</w:t>
      </w:r>
      <w:r>
        <w:rPr>
          <w:lang w:val="en-US"/>
        </w:rPr>
        <w:t xml:space="preserve">: Miller indices should correspond to the unit cell in the material. That means, if you are using a method of setting up the simulation box that does rely on the unit cell (see below), you </w:t>
      </w:r>
      <w:r>
        <w:rPr>
          <w:lang w:val="en-US"/>
        </w:rPr>
        <w:lastRenderedPageBreak/>
        <w:t>must nevertheless specify the correct number of unit cells out of which the supercell is constructed (see below the section NUMERICAL_PARAMETERS). Otherwise, the Miller indices may not correctly correspond to the diffraction peaks you would like to calculate, and, most likely, it will result in the evaluation of the diffraction intensities in the regions between the peaks (diffuse scattering, or background noise).</w:t>
      </w:r>
    </w:p>
    <w:p w14:paraId="537C635F" w14:textId="0EB17606" w:rsidR="00FE7BF6" w:rsidRPr="00FE7BF6" w:rsidRDefault="00FE7BF6" w:rsidP="00D348FB">
      <w:pPr>
        <w:ind w:left="709"/>
        <w:rPr>
          <w:lang w:val="en-US"/>
        </w:rPr>
      </w:pPr>
      <w:r w:rsidRPr="00FE7BF6">
        <w:rPr>
          <w:lang w:val="en-US"/>
        </w:rPr>
        <w:t>Additionally</w:t>
      </w:r>
      <w:r>
        <w:rPr>
          <w:lang w:val="en-US"/>
        </w:rPr>
        <w:t xml:space="preserve">, one can specify the marker </w:t>
      </w:r>
      <w:r w:rsidRPr="00FE7BF6">
        <w:rPr>
          <w:color w:val="00B050"/>
          <w:lang w:val="en-US"/>
        </w:rPr>
        <w:t>DW</w:t>
      </w:r>
      <w:r>
        <w:rPr>
          <w:lang w:val="en-US"/>
        </w:rPr>
        <w:t xml:space="preserve">, which (if the </w:t>
      </w:r>
      <w:r w:rsidRPr="007B2D3E">
        <w:rPr>
          <w:color w:val="00B050"/>
          <w:lang w:val="en-US"/>
        </w:rPr>
        <w:t>Diffraction</w:t>
      </w:r>
      <w:r w:rsidRPr="00FE7BF6">
        <w:rPr>
          <w:lang w:val="en-US"/>
        </w:rPr>
        <w:t xml:space="preserve"> is</w:t>
      </w:r>
      <w:r>
        <w:rPr>
          <w:lang w:val="en-US"/>
        </w:rPr>
        <w:t xml:space="preserve"> also specified) will calculate and print</w:t>
      </w:r>
      <w:r w:rsidR="00E000A8">
        <w:rPr>
          <w:lang w:val="en-US"/>
        </w:rPr>
        <w:t xml:space="preserve"> </w:t>
      </w:r>
      <w:r>
        <w:rPr>
          <w:lang w:val="en-US"/>
        </w:rPr>
        <w:t>out the given diffraction peaks within the Debye-Waller harmonic approximation.</w:t>
      </w:r>
    </w:p>
    <w:p w14:paraId="0EB3DEE8" w14:textId="77777777" w:rsidR="001507EE" w:rsidRPr="00480FA3" w:rsidRDefault="001507EE" w:rsidP="00480FA3">
      <w:pPr>
        <w:ind w:left="1080" w:firstLine="0"/>
        <w:rPr>
          <w:lang w:val="en-US"/>
        </w:rPr>
      </w:pPr>
    </w:p>
    <w:p w14:paraId="77CDD026" w14:textId="02B25210" w:rsidR="009E5959" w:rsidRPr="00C87244" w:rsidRDefault="009E5959" w:rsidP="00480FA3">
      <w:pPr>
        <w:numPr>
          <w:ilvl w:val="2"/>
          <w:numId w:val="2"/>
        </w:numPr>
        <w:ind w:left="993"/>
        <w:rPr>
          <w:lang w:val="en-US"/>
        </w:rPr>
      </w:pPr>
      <w:r w:rsidRPr="00C87244">
        <w:rPr>
          <w:color w:val="00B050"/>
          <w:lang w:val="en-US"/>
        </w:rPr>
        <w:t>Probe</w:t>
      </w:r>
      <w:r w:rsidRPr="00C87244">
        <w:rPr>
          <w:lang w:val="en-US"/>
        </w:rPr>
        <w:t xml:space="preserve">: specifies that calculation of the optical parameters of a probe pulse </w:t>
      </w:r>
      <w:r w:rsidR="002003CE" w:rsidRPr="00C87244">
        <w:rPr>
          <w:lang w:val="en-US"/>
        </w:rPr>
        <w:t>is</w:t>
      </w:r>
      <w:r w:rsidRPr="00C87244">
        <w:rPr>
          <w:lang w:val="en-US"/>
        </w:rPr>
        <w:t xml:space="preserve"> required. </w:t>
      </w:r>
      <w:r w:rsidR="00BB6657" w:rsidRPr="00664B7A">
        <w:rPr>
          <w:color w:val="E36C0A" w:themeColor="accent6" w:themeShade="BF"/>
          <w:lang w:val="en-US"/>
        </w:rPr>
        <w:t>Optional line 1</w:t>
      </w:r>
      <w:r w:rsidR="00BB6657" w:rsidRPr="00C87244">
        <w:rPr>
          <w:lang w:val="en-US"/>
        </w:rPr>
        <w:t xml:space="preserve">: </w:t>
      </w:r>
      <w:r w:rsidR="00BB6657" w:rsidRPr="00C87244">
        <w:rPr>
          <w:color w:val="00B050"/>
          <w:lang w:val="en-US"/>
        </w:rPr>
        <w:t>probe</w:t>
      </w:r>
      <w:r w:rsidR="00BB6657" w:rsidRPr="00C87244">
        <w:rPr>
          <w:lang w:val="en-US"/>
        </w:rPr>
        <w:t xml:space="preserve">. </w:t>
      </w:r>
      <w:r w:rsidRPr="00C87244">
        <w:rPr>
          <w:lang w:val="en-US"/>
        </w:rPr>
        <w:t>Below this marker, the following three lines in the given order (and no empty lines in between) must be provided:</w:t>
      </w:r>
    </w:p>
    <w:p w14:paraId="1EEB3CA0" w14:textId="32A8489E" w:rsidR="009E5959" w:rsidRPr="00C87244" w:rsidRDefault="00BB6657" w:rsidP="00BA71DA">
      <w:pPr>
        <w:ind w:left="360" w:firstLine="720"/>
        <w:rPr>
          <w:lang w:val="en-US"/>
        </w:rPr>
      </w:pPr>
      <w:r w:rsidRPr="00664B7A">
        <w:rPr>
          <w:color w:val="E36C0A" w:themeColor="accent6" w:themeShade="BF"/>
          <w:lang w:val="en-US"/>
        </w:rPr>
        <w:t>Optional line 2</w:t>
      </w:r>
      <w:r w:rsidR="009E5959" w:rsidRPr="00C87244">
        <w:rPr>
          <w:lang w:val="en-US"/>
        </w:rPr>
        <w:t>: this line contains 5 numbers</w:t>
      </w:r>
      <w:r w:rsidR="00283A27">
        <w:rPr>
          <w:lang w:val="en-US"/>
        </w:rPr>
        <w:t xml:space="preserve"> (</w:t>
      </w:r>
      <w:r w:rsidR="00924886">
        <w:rPr>
          <w:lang w:val="en-US"/>
        </w:rPr>
        <w:t xml:space="preserve">2 integers + 3 </w:t>
      </w:r>
      <w:r w:rsidR="00283A27">
        <w:rPr>
          <w:lang w:val="en-US"/>
        </w:rPr>
        <w:t>real</w:t>
      </w:r>
      <w:r w:rsidR="00924886">
        <w:rPr>
          <w:lang w:val="en-US"/>
        </w:rPr>
        <w:t>s</w:t>
      </w:r>
      <w:r w:rsidR="00283A27">
        <w:rPr>
          <w:lang w:val="en-US"/>
        </w:rPr>
        <w:t>)</w:t>
      </w:r>
      <w:r w:rsidR="009E5959" w:rsidRPr="00C87244">
        <w:rPr>
          <w:lang w:val="en-US"/>
        </w:rPr>
        <w:t xml:space="preserve">: </w:t>
      </w:r>
    </w:p>
    <w:p w14:paraId="41819447" w14:textId="0E02D787" w:rsidR="009E5959" w:rsidRPr="00C87244" w:rsidRDefault="009E5959" w:rsidP="00356A86">
      <w:pPr>
        <w:numPr>
          <w:ilvl w:val="0"/>
          <w:numId w:val="12"/>
        </w:numPr>
        <w:rPr>
          <w:lang w:val="en-US"/>
        </w:rPr>
      </w:pPr>
      <w:r w:rsidRPr="00C87244">
        <w:rPr>
          <w:lang w:val="en-US"/>
        </w:rPr>
        <w:t xml:space="preserve">first one sets whether you want to calculate </w:t>
      </w:r>
      <w:r w:rsidR="002003CE" w:rsidRPr="00C87244">
        <w:rPr>
          <w:lang w:val="en-US"/>
        </w:rPr>
        <w:t xml:space="preserve">the </w:t>
      </w:r>
      <w:r w:rsidRPr="00C87244">
        <w:rPr>
          <w:lang w:val="en-US"/>
        </w:rPr>
        <w:t>evolution of the optical properties (set 0 if not), and within which model:</w:t>
      </w:r>
    </w:p>
    <w:p w14:paraId="23222C94" w14:textId="1E1313DD" w:rsidR="009E5959" w:rsidRPr="00C87244" w:rsidRDefault="009E5959" w:rsidP="00356A86">
      <w:pPr>
        <w:numPr>
          <w:ilvl w:val="0"/>
          <w:numId w:val="3"/>
        </w:numPr>
        <w:rPr>
          <w:lang w:val="en-US"/>
        </w:rPr>
      </w:pPr>
      <w:r w:rsidRPr="00C87244">
        <w:rPr>
          <w:lang w:val="en-US"/>
        </w:rPr>
        <w:t xml:space="preserve">1 for </w:t>
      </w:r>
      <w:r w:rsidR="002003CE" w:rsidRPr="00C87244">
        <w:rPr>
          <w:lang w:val="en-US"/>
        </w:rPr>
        <w:t xml:space="preserve">the </w:t>
      </w:r>
      <w:r w:rsidRPr="00C87244">
        <w:rPr>
          <w:lang w:val="en-US"/>
        </w:rPr>
        <w:t xml:space="preserve">Drude model. If the Drude model is used, it requires additional parameters to be set in the file NUMERICAL_PARAMETERS using the optional block of data “DRUDE”, see below. If this block is not specified, the default values are used: </w:t>
      </w:r>
      <w:r w:rsidRPr="00C87244">
        <w:rPr>
          <w:i/>
          <w:iCs/>
          <w:lang w:val="en-US"/>
        </w:rPr>
        <w:t>n</w:t>
      </w:r>
      <w:r w:rsidRPr="00C87244">
        <w:rPr>
          <w:lang w:val="en-US"/>
        </w:rPr>
        <w:t xml:space="preserve">=1, </w:t>
      </w:r>
      <w:r w:rsidRPr="00C87244">
        <w:rPr>
          <w:i/>
          <w:iCs/>
          <w:lang w:val="en-US"/>
        </w:rPr>
        <w:t>k</w:t>
      </w:r>
      <w:r w:rsidRPr="00C87244">
        <w:rPr>
          <w:lang w:val="en-US"/>
        </w:rPr>
        <w:t xml:space="preserve">=0, </w:t>
      </w:r>
      <w:r w:rsidRPr="00C87244">
        <w:rPr>
          <w:i/>
          <w:iCs/>
          <w:lang w:val="en-US"/>
        </w:rPr>
        <w:t>m</w:t>
      </w:r>
      <w:r w:rsidRPr="00C87244">
        <w:rPr>
          <w:i/>
          <w:iCs/>
          <w:vertAlign w:val="subscript"/>
          <w:lang w:val="en-US"/>
        </w:rPr>
        <w:t>e_eff</w:t>
      </w:r>
      <w:r w:rsidRPr="00C87244">
        <w:rPr>
          <w:lang w:val="en-US"/>
        </w:rPr>
        <w:t>=</w:t>
      </w:r>
      <w:r w:rsidRPr="00C87244">
        <w:rPr>
          <w:i/>
          <w:iCs/>
          <w:lang w:val="en-US"/>
        </w:rPr>
        <w:t>m</w:t>
      </w:r>
      <w:r w:rsidRPr="00C87244">
        <w:rPr>
          <w:i/>
          <w:iCs/>
          <w:vertAlign w:val="subscript"/>
          <w:lang w:val="en-US"/>
        </w:rPr>
        <w:t>h_eff</w:t>
      </w:r>
      <w:r w:rsidRPr="00C87244">
        <w:rPr>
          <w:lang w:val="en-US"/>
        </w:rPr>
        <w:t>=</w:t>
      </w:r>
      <w:r w:rsidRPr="00C87244">
        <w:rPr>
          <w:i/>
          <w:iCs/>
          <w:lang w:val="en-US"/>
        </w:rPr>
        <w:t>m</w:t>
      </w:r>
      <w:r w:rsidRPr="00C87244">
        <w:rPr>
          <w:i/>
          <w:iCs/>
          <w:vertAlign w:val="subscript"/>
          <w:lang w:val="en-US"/>
        </w:rPr>
        <w:t>e</w:t>
      </w:r>
      <w:r w:rsidRPr="00C87244">
        <w:rPr>
          <w:lang w:val="en-US"/>
        </w:rPr>
        <w:t xml:space="preserve">, and </w:t>
      </w:r>
      <w:r w:rsidRPr="00C87244">
        <w:rPr>
          <w:i/>
          <w:iCs/>
          <w:lang w:val="en-US"/>
        </w:rPr>
        <w:t>t</w:t>
      </w:r>
      <w:r w:rsidRPr="00C87244">
        <w:rPr>
          <w:i/>
          <w:iCs/>
          <w:vertAlign w:val="subscript"/>
          <w:lang w:val="en-US"/>
        </w:rPr>
        <w:t>e</w:t>
      </w:r>
      <w:r w:rsidRPr="00C87244">
        <w:rPr>
          <w:lang w:val="en-US"/>
        </w:rPr>
        <w:t>=</w:t>
      </w:r>
      <w:r w:rsidRPr="00C87244">
        <w:rPr>
          <w:i/>
          <w:iCs/>
          <w:lang w:val="en-US"/>
        </w:rPr>
        <w:t>t</w:t>
      </w:r>
      <w:r w:rsidRPr="00C87244">
        <w:rPr>
          <w:i/>
          <w:iCs/>
          <w:vertAlign w:val="subscript"/>
          <w:lang w:val="en-US"/>
        </w:rPr>
        <w:t>h</w:t>
      </w:r>
      <w:r w:rsidRPr="00C87244">
        <w:rPr>
          <w:lang w:val="en-US"/>
        </w:rPr>
        <w:t>=1 fs.</w:t>
      </w:r>
    </w:p>
    <w:p w14:paraId="7114F9DC" w14:textId="4F92C440" w:rsidR="009E5959" w:rsidRPr="00C87244" w:rsidRDefault="009E5959" w:rsidP="00356A86">
      <w:pPr>
        <w:numPr>
          <w:ilvl w:val="0"/>
          <w:numId w:val="3"/>
        </w:numPr>
        <w:rPr>
          <w:lang w:val="en-US"/>
        </w:rPr>
      </w:pPr>
      <w:r w:rsidRPr="00C87244">
        <w:rPr>
          <w:lang w:val="en-US"/>
        </w:rPr>
        <w:t xml:space="preserve">2 for </w:t>
      </w:r>
      <w:r w:rsidR="002003CE" w:rsidRPr="00C87244">
        <w:rPr>
          <w:lang w:val="en-US"/>
        </w:rPr>
        <w:t xml:space="preserve">the </w:t>
      </w:r>
      <w:r w:rsidR="00BA7815">
        <w:rPr>
          <w:lang w:val="en-US"/>
        </w:rPr>
        <w:t xml:space="preserve">RPA </w:t>
      </w:r>
      <w:r w:rsidRPr="00C87244">
        <w:rPr>
          <w:lang w:val="en-US"/>
        </w:rPr>
        <w:t xml:space="preserve">model </w:t>
      </w:r>
      <w:r w:rsidR="00BA7815">
        <w:rPr>
          <w:lang w:val="en-US"/>
        </w:rPr>
        <w:t xml:space="preserve">(in </w:t>
      </w:r>
      <w:r w:rsidR="00BA7815" w:rsidRPr="00C87244">
        <w:rPr>
          <w:lang w:val="en-US"/>
        </w:rPr>
        <w:t>Trani</w:t>
      </w:r>
      <w:r w:rsidR="00BA7815">
        <w:rPr>
          <w:lang w:val="en-US"/>
        </w:rPr>
        <w:t xml:space="preserve"> </w:t>
      </w:r>
      <w:r w:rsidR="00BA7815" w:rsidRPr="00BA7815">
        <w:rPr>
          <w:i/>
          <w:iCs/>
          <w:lang w:val="en-US"/>
        </w:rPr>
        <w:t>et al</w:t>
      </w:r>
      <w:r w:rsidR="00BA7815">
        <w:rPr>
          <w:lang w:val="en-US"/>
        </w:rPr>
        <w:t xml:space="preserve">.’s approximation) </w:t>
      </w:r>
      <w:r w:rsidRPr="00C87244">
        <w:rPr>
          <w:lang w:val="en-US"/>
        </w:rPr>
        <w:t xml:space="preserve">at many k-points, distributed according to </w:t>
      </w:r>
      <w:r w:rsidR="002003CE" w:rsidRPr="00C87244">
        <w:rPr>
          <w:lang w:val="en-US"/>
        </w:rPr>
        <w:t xml:space="preserve">the </w:t>
      </w:r>
      <w:r w:rsidRPr="00C87244">
        <w:rPr>
          <w:lang w:val="en-US"/>
        </w:rPr>
        <w:t xml:space="preserve">user-defined grid or to </w:t>
      </w:r>
      <w:r w:rsidR="002003CE" w:rsidRPr="00C87244">
        <w:rPr>
          <w:lang w:val="en-US"/>
        </w:rPr>
        <w:t xml:space="preserve">the </w:t>
      </w:r>
      <w:r w:rsidRPr="00C87244">
        <w:rPr>
          <w:lang w:val="en-US"/>
        </w:rPr>
        <w:t xml:space="preserve">Monkhorst-Pack grid </w:t>
      </w:r>
      <w:r w:rsidRPr="00C87244">
        <w:rPr>
          <w:lang w:val="en-US"/>
        </w:rPr>
        <w:fldChar w:fldCharType="begin" w:fldLock="1"/>
      </w:r>
      <w:r w:rsidR="00746EF4">
        <w:rPr>
          <w:lang w:val="en-US"/>
        </w:rPr>
        <w:instrText>ADDIN CSL_CITATION {"citationItems":[{"id":"ITEM-1","itemData":{"DOI":"10.1103/PhysRevB.13.5188","ISSN":"0556-2805","author":[{"dropping-particle":"","family":"Monkhorst","given":"Hendrik J.","non-dropping-particle":"","parse-names":false,"suffix":""},{"dropping-particle":"","family":"Pack","given":"James D.","non-dropping-particle":"","parse-names":false,"suffix":""}],"container-title":"Physical Review B","id":"ITEM-1","issue":"12","issued":{"date-parts":[["1976","6"]]},"page":"5188-5192","title":"Special points for Brillouin-zone integrations","type":"article-journal","volume":"13"},"uris":["http://www.mendeley.com/documents/?uuid=60469e5e-5eee-4ea7-b58d-626846a31b8a"]}],"mendeley":{"formattedCitation":"[132]","plainTextFormattedCitation":"[132]","previouslyFormattedCitation":"[132]"},"properties":{"noteIndex":0},"schema":"https://github.com/citation-style-language/schema/raw/master/csl-citation.json"}</w:instrText>
      </w:r>
      <w:r w:rsidRPr="00C87244">
        <w:rPr>
          <w:lang w:val="en-US"/>
        </w:rPr>
        <w:fldChar w:fldCharType="separate"/>
      </w:r>
      <w:r w:rsidR="00746EF4" w:rsidRPr="00746EF4">
        <w:rPr>
          <w:noProof/>
          <w:lang w:val="en-US"/>
        </w:rPr>
        <w:t>[132]</w:t>
      </w:r>
      <w:r w:rsidRPr="00C87244">
        <w:rPr>
          <w:lang w:val="en-US"/>
        </w:rPr>
        <w:fldChar w:fldCharType="end"/>
      </w:r>
      <w:r w:rsidRPr="00C87244">
        <w:rPr>
          <w:lang w:val="en-US"/>
        </w:rPr>
        <w:t xml:space="preserve"> (this option requires many diagonalizations of TH Hamiltonian which are currently not parallelized, and thus is very slow).</w:t>
      </w:r>
      <w:r w:rsidR="00EB2485">
        <w:rPr>
          <w:lang w:val="en-US"/>
        </w:rPr>
        <w:t xml:space="preserve"> It uses nonorthogonal Hamiltonian representation, see Eq.</w:t>
      </w:r>
      <w:r w:rsidR="00EB2485">
        <w:rPr>
          <w:lang w:val="en-US"/>
        </w:rPr>
        <w:fldChar w:fldCharType="begin"/>
      </w:r>
      <w:r w:rsidR="00EB2485">
        <w:rPr>
          <w:lang w:val="en-US"/>
        </w:rPr>
        <w:instrText xml:space="preserve"> REF _Ref143522166 \h </w:instrText>
      </w:r>
      <w:r w:rsidR="00EB2485">
        <w:rPr>
          <w:lang w:val="en-US"/>
        </w:rPr>
      </w:r>
      <w:r w:rsidR="00EB2485">
        <w:rPr>
          <w:lang w:val="en-US"/>
        </w:rPr>
        <w:fldChar w:fldCharType="separate"/>
      </w:r>
      <w:r w:rsidR="002F4C25" w:rsidRPr="00C87244">
        <w:rPr>
          <w:lang w:val="en-US"/>
        </w:rPr>
        <w:t>(</w:t>
      </w:r>
      <w:r w:rsidR="002F4C25">
        <w:rPr>
          <w:noProof/>
          <w:lang w:val="en-US"/>
        </w:rPr>
        <w:t>70</w:t>
      </w:r>
      <w:r w:rsidR="002F4C25" w:rsidRPr="00C87244">
        <w:rPr>
          <w:lang w:val="en-US"/>
        </w:rPr>
        <w:t>)</w:t>
      </w:r>
      <w:r w:rsidR="00EB2485">
        <w:rPr>
          <w:lang w:val="en-US"/>
        </w:rPr>
        <w:fldChar w:fldCharType="end"/>
      </w:r>
      <w:r w:rsidR="00EB2485">
        <w:rPr>
          <w:lang w:val="en-US"/>
        </w:rPr>
        <w:t>.</w:t>
      </w:r>
    </w:p>
    <w:p w14:paraId="4CC273CB" w14:textId="6B7B24B1" w:rsidR="009E5959" w:rsidRDefault="009E5959" w:rsidP="00356A86">
      <w:pPr>
        <w:numPr>
          <w:ilvl w:val="0"/>
          <w:numId w:val="3"/>
        </w:numPr>
        <w:rPr>
          <w:lang w:val="en-US"/>
        </w:rPr>
      </w:pPr>
      <w:r w:rsidRPr="00C87244">
        <w:rPr>
          <w:lang w:val="en-US"/>
        </w:rPr>
        <w:t xml:space="preserve">3 for </w:t>
      </w:r>
      <w:r w:rsidR="002003CE" w:rsidRPr="00C87244">
        <w:rPr>
          <w:lang w:val="en-US"/>
        </w:rPr>
        <w:t xml:space="preserve">the </w:t>
      </w:r>
      <w:r w:rsidR="00BA7815">
        <w:rPr>
          <w:lang w:val="en-US"/>
        </w:rPr>
        <w:t xml:space="preserve">RPA </w:t>
      </w:r>
      <w:r w:rsidR="00BA7815" w:rsidRPr="00C87244">
        <w:rPr>
          <w:lang w:val="en-US"/>
        </w:rPr>
        <w:t xml:space="preserve">model </w:t>
      </w:r>
      <w:r w:rsidR="00BA7815">
        <w:rPr>
          <w:lang w:val="en-US"/>
        </w:rPr>
        <w:t xml:space="preserve">(in </w:t>
      </w:r>
      <w:r w:rsidR="00BA7815" w:rsidRPr="00C87244">
        <w:rPr>
          <w:lang w:val="en-US"/>
        </w:rPr>
        <w:t>Trani</w:t>
      </w:r>
      <w:r w:rsidR="00BA7815">
        <w:rPr>
          <w:lang w:val="en-US"/>
        </w:rPr>
        <w:t xml:space="preserve"> </w:t>
      </w:r>
      <w:r w:rsidR="00BA7815" w:rsidRPr="00BA7815">
        <w:rPr>
          <w:i/>
          <w:iCs/>
          <w:lang w:val="en-US"/>
        </w:rPr>
        <w:t>et al</w:t>
      </w:r>
      <w:r w:rsidR="00BA7815">
        <w:rPr>
          <w:lang w:val="en-US"/>
        </w:rPr>
        <w:t xml:space="preserve">.’s approximation) </w:t>
      </w:r>
      <w:r w:rsidRPr="00C87244">
        <w:rPr>
          <w:lang w:val="en-US"/>
        </w:rPr>
        <w:fldChar w:fldCharType="begin" w:fldLock="1"/>
      </w:r>
      <w:r w:rsidR="00746EF4">
        <w:rPr>
          <w:lang w:val="en-US"/>
        </w:rPr>
        <w:instrText>ADDIN CSL_CITATION {"citationItems":[{"id":"ITEM-1","itemData":{"DOI":"10.1103/PhysRevB.72.075423","ISSN":"1098-0121","author":[{"dropping-particle":"","family":"Trani","given":"F.","non-dropping-particle":"","parse-names":false,"suffix":""},{"dropping-particle":"","family":"Cantele","given":"G.","non-dropping-particle":"","parse-names":false,"suffix":""},{"dropping-particle":"","family":"Ninno","given":"D.","non-dropping-particle":"","parse-names":false,"suffix":""},{"dropping-particle":"","family":"Iadonisi","given":"G.","non-dropping-particle":"","parse-names":false,"suffix":""}],"container-title":"Physical Review B","id":"ITEM-1","issue":"7","issued":{"date-parts":[["2005","8"]]},"page":"075423","title":"Tight-binding calculation of the optical absorption cross section of spherical and ellipsoidal silicon nanocrystals","type":"article-journal","volume":"72"},"uris":["http://www.mendeley.com/documents/?uuid=f312e29f-8ea4-4b72-8374-596d18870c32"]}],"mendeley":{"formattedCitation":"[115]","plainTextFormattedCitation":"[115]","previouslyFormattedCitation":"[115]"},"properties":{"noteIndex":0},"schema":"https://github.com/citation-style-language/schema/raw/master/csl-citation.json"}</w:instrText>
      </w:r>
      <w:r w:rsidRPr="00C87244">
        <w:rPr>
          <w:lang w:val="en-US"/>
        </w:rPr>
        <w:fldChar w:fldCharType="separate"/>
      </w:r>
      <w:r w:rsidR="00746EF4" w:rsidRPr="00746EF4">
        <w:rPr>
          <w:noProof/>
          <w:lang w:val="en-US"/>
        </w:rPr>
        <w:t>[115]</w:t>
      </w:r>
      <w:r w:rsidRPr="00C87244">
        <w:rPr>
          <w:lang w:val="en-US"/>
        </w:rPr>
        <w:fldChar w:fldCharType="end"/>
      </w:r>
      <w:r w:rsidRPr="00C87244">
        <w:rPr>
          <w:lang w:val="en-US"/>
        </w:rPr>
        <w:t xml:space="preserve"> at the Gamma-point only.</w:t>
      </w:r>
    </w:p>
    <w:p w14:paraId="4FD1500D" w14:textId="6FBA3AA5" w:rsidR="00EB2485" w:rsidRDefault="00EB2485" w:rsidP="00356A86">
      <w:pPr>
        <w:numPr>
          <w:ilvl w:val="0"/>
          <w:numId w:val="3"/>
        </w:numPr>
        <w:rPr>
          <w:lang w:val="en-US"/>
        </w:rPr>
      </w:pPr>
      <w:r>
        <w:rPr>
          <w:lang w:val="en-US"/>
        </w:rPr>
        <w:t xml:space="preserve">4 for Kubo-Greenwood </w:t>
      </w:r>
      <w:r w:rsidR="004A00E1">
        <w:rPr>
          <w:lang w:val="en-US"/>
        </w:rPr>
        <w:t xml:space="preserve">(KG) </w:t>
      </w:r>
      <w:r>
        <w:rPr>
          <w:lang w:val="en-US"/>
        </w:rPr>
        <w:t>model</w:t>
      </w:r>
      <w:r w:rsidR="005951EB">
        <w:rPr>
          <w:lang w:val="en-US"/>
        </w:rPr>
        <w:t xml:space="preserve"> (equivalent to RPA)</w:t>
      </w:r>
      <w:r w:rsidR="003E3577">
        <w:rPr>
          <w:lang w:val="en-US"/>
        </w:rPr>
        <w:t xml:space="preserve"> using </w:t>
      </w:r>
      <w:r w:rsidR="00DD2CF6">
        <w:rPr>
          <w:lang w:val="en-US"/>
        </w:rPr>
        <w:t>orthogonalization</w:t>
      </w:r>
      <w:r>
        <w:rPr>
          <w:lang w:val="en-US"/>
        </w:rPr>
        <w:t xml:space="preserve"> for momentum operator calculations, Eq.</w:t>
      </w:r>
      <w:r>
        <w:rPr>
          <w:lang w:val="en-US"/>
        </w:rPr>
        <w:fldChar w:fldCharType="begin"/>
      </w:r>
      <w:r>
        <w:rPr>
          <w:lang w:val="en-US"/>
        </w:rPr>
        <w:instrText xml:space="preserve"> REF _Ref143522200 \h </w:instrText>
      </w:r>
      <w:r>
        <w:rPr>
          <w:lang w:val="en-US"/>
        </w:rPr>
      </w:r>
      <w:r>
        <w:rPr>
          <w:lang w:val="en-US"/>
        </w:rPr>
        <w:fldChar w:fldCharType="separate"/>
      </w:r>
      <w:r w:rsidR="002F4C25" w:rsidRPr="00C87244">
        <w:rPr>
          <w:lang w:val="en-US"/>
        </w:rPr>
        <w:t>(</w:t>
      </w:r>
      <w:r w:rsidR="002F4C25">
        <w:rPr>
          <w:noProof/>
          <w:lang w:val="en-US"/>
        </w:rPr>
        <w:t>71</w:t>
      </w:r>
      <w:r>
        <w:rPr>
          <w:lang w:val="en-US"/>
        </w:rPr>
        <w:fldChar w:fldCharType="end"/>
      </w:r>
      <w:r>
        <w:rPr>
          <w:lang w:val="en-US"/>
        </w:rPr>
        <w:t>).</w:t>
      </w:r>
    </w:p>
    <w:p w14:paraId="1E904826" w14:textId="5EE696B7" w:rsidR="00EA0FD5" w:rsidRPr="00EA0FD5" w:rsidRDefault="00EA0FD5" w:rsidP="00EA0FD5">
      <w:pPr>
        <w:numPr>
          <w:ilvl w:val="0"/>
          <w:numId w:val="3"/>
        </w:numPr>
        <w:rPr>
          <w:lang w:val="en-US"/>
        </w:rPr>
      </w:pPr>
      <w:r>
        <w:rPr>
          <w:lang w:val="en-US"/>
        </w:rPr>
        <w:t>5 for KG model using non-orthogonal momentum operator calculations, Eq.</w:t>
      </w:r>
      <w:r>
        <w:rPr>
          <w:lang w:val="en-US"/>
        </w:rPr>
        <w:fldChar w:fldCharType="begin"/>
      </w:r>
      <w:r>
        <w:rPr>
          <w:lang w:val="en-US"/>
        </w:rPr>
        <w:instrText xml:space="preserve"> REF _Ref143522166 \h </w:instrText>
      </w:r>
      <w:r>
        <w:rPr>
          <w:lang w:val="en-US"/>
        </w:rPr>
      </w:r>
      <w:r>
        <w:rPr>
          <w:lang w:val="en-US"/>
        </w:rPr>
        <w:fldChar w:fldCharType="separate"/>
      </w:r>
      <w:r w:rsidR="002F4C25" w:rsidRPr="00C87244">
        <w:rPr>
          <w:lang w:val="en-US"/>
        </w:rPr>
        <w:t>(</w:t>
      </w:r>
      <w:r w:rsidR="002F4C25">
        <w:rPr>
          <w:noProof/>
          <w:lang w:val="en-US"/>
        </w:rPr>
        <w:t>70</w:t>
      </w:r>
      <w:r w:rsidR="002F4C25" w:rsidRPr="00C87244">
        <w:rPr>
          <w:lang w:val="en-US"/>
        </w:rPr>
        <w:t>)</w:t>
      </w:r>
      <w:r>
        <w:rPr>
          <w:lang w:val="en-US"/>
        </w:rPr>
        <w:fldChar w:fldCharType="end"/>
      </w:r>
      <w:r>
        <w:rPr>
          <w:lang w:val="en-US"/>
        </w:rPr>
        <w:t>.</w:t>
      </w:r>
      <w:r w:rsidR="00283A27">
        <w:rPr>
          <w:lang w:val="en-US"/>
        </w:rPr>
        <w:t xml:space="preserve"> </w:t>
      </w:r>
      <w:r w:rsidR="00283A27" w:rsidRPr="00283A27">
        <w:rPr>
          <w:i/>
          <w:iCs/>
          <w:lang w:val="en-US"/>
        </w:rPr>
        <w:t>This should be the default option.</w:t>
      </w:r>
    </w:p>
    <w:p w14:paraId="32CA5532" w14:textId="041F62DB" w:rsidR="00D607D7" w:rsidRDefault="00D607D7" w:rsidP="009E5959">
      <w:pPr>
        <w:ind w:left="720"/>
        <w:rPr>
          <w:lang w:val="en-US"/>
        </w:rPr>
      </w:pPr>
      <w:r w:rsidRPr="00664B7A">
        <w:rPr>
          <w:i/>
          <w:iCs/>
          <w:lang w:val="en-US"/>
        </w:rPr>
        <w:t>Note #1</w:t>
      </w:r>
      <w:r>
        <w:rPr>
          <w:lang w:val="en-US"/>
        </w:rPr>
        <w:t xml:space="preserve">: </w:t>
      </w:r>
      <w:r w:rsidR="004A00E1">
        <w:rPr>
          <w:lang w:val="en-US"/>
        </w:rPr>
        <w:t xml:space="preserve">The two formalisms </w:t>
      </w:r>
      <w:r w:rsidR="00283A27">
        <w:rPr>
          <w:lang w:val="en-US"/>
        </w:rPr>
        <w:t xml:space="preserve">– </w:t>
      </w:r>
      <w:r w:rsidR="004A00E1">
        <w:rPr>
          <w:lang w:val="en-US"/>
        </w:rPr>
        <w:t>KG</w:t>
      </w:r>
      <w:r w:rsidR="00283A27">
        <w:rPr>
          <w:lang w:val="en-US"/>
        </w:rPr>
        <w:t xml:space="preserve"> </w:t>
      </w:r>
      <w:r w:rsidR="0047494D">
        <w:rPr>
          <w:lang w:val="en-US"/>
        </w:rPr>
        <w:t>in a non-orthogonal representation and</w:t>
      </w:r>
      <w:r w:rsidR="004A00E1">
        <w:rPr>
          <w:lang w:val="en-US"/>
        </w:rPr>
        <w:t xml:space="preserve"> RPA </w:t>
      </w:r>
      <w:r w:rsidR="00283A27">
        <w:rPr>
          <w:lang w:val="en-US"/>
        </w:rPr>
        <w:t>– p</w:t>
      </w:r>
      <w:r w:rsidR="004A00E1">
        <w:rPr>
          <w:lang w:val="en-US"/>
        </w:rPr>
        <w:t xml:space="preserve">roduce </w:t>
      </w:r>
      <w:r w:rsidR="00383773">
        <w:rPr>
          <w:lang w:val="en-US"/>
        </w:rPr>
        <w:t xml:space="preserve">nearly </w:t>
      </w:r>
      <w:r w:rsidR="004A00E1">
        <w:rPr>
          <w:lang w:val="en-US"/>
        </w:rPr>
        <w:t xml:space="preserve">identical results. However, KG </w:t>
      </w:r>
      <w:r>
        <w:rPr>
          <w:lang w:val="en-US"/>
        </w:rPr>
        <w:t>implementation is parallelized</w:t>
      </w:r>
      <w:r w:rsidR="00571E83">
        <w:rPr>
          <w:lang w:val="en-US"/>
        </w:rPr>
        <w:t xml:space="preserve"> with OpenMP</w:t>
      </w:r>
      <w:r>
        <w:rPr>
          <w:lang w:val="en-US"/>
        </w:rPr>
        <w:t xml:space="preserve">, while Trani’s RPA is not; thus, option </w:t>
      </w:r>
      <w:r w:rsidR="00283A27">
        <w:rPr>
          <w:lang w:val="en-US"/>
        </w:rPr>
        <w:t>5</w:t>
      </w:r>
      <w:r>
        <w:rPr>
          <w:lang w:val="en-US"/>
        </w:rPr>
        <w:t xml:space="preserve"> </w:t>
      </w:r>
      <w:r w:rsidR="003D0E94">
        <w:rPr>
          <w:lang w:val="en-US"/>
        </w:rPr>
        <w:t>is recommended as</w:t>
      </w:r>
      <w:r>
        <w:rPr>
          <w:lang w:val="en-US"/>
        </w:rPr>
        <w:t xml:space="preserve"> the default choice</w:t>
      </w:r>
      <w:r w:rsidR="004A00E1">
        <w:rPr>
          <w:lang w:val="en-US"/>
        </w:rPr>
        <w:t>, while option 2 is obsolete</w:t>
      </w:r>
      <w:r>
        <w:rPr>
          <w:lang w:val="en-US"/>
        </w:rPr>
        <w:t>.</w:t>
      </w:r>
      <w:r w:rsidR="00283A27">
        <w:rPr>
          <w:lang w:val="en-US"/>
        </w:rPr>
        <w:t xml:space="preserve"> Option 4 produces worse results than 5.</w:t>
      </w:r>
    </w:p>
    <w:p w14:paraId="0667AB46" w14:textId="2673C839" w:rsidR="009E5959" w:rsidRPr="00C87244" w:rsidRDefault="009E5959" w:rsidP="00356A86">
      <w:pPr>
        <w:numPr>
          <w:ilvl w:val="0"/>
          <w:numId w:val="12"/>
        </w:numPr>
        <w:rPr>
          <w:lang w:val="en-US"/>
        </w:rPr>
      </w:pPr>
      <w:r w:rsidRPr="00C87244">
        <w:rPr>
          <w:lang w:val="en-US"/>
        </w:rPr>
        <w:t xml:space="preserve">The second number in this line indicates whether you want to calculate the complex dielectric function only for a given (probe-photon) energy (set 0), or for the whole spectrum (set 1). </w:t>
      </w:r>
      <w:r w:rsidR="002003CE" w:rsidRPr="00C87244">
        <w:rPr>
          <w:lang w:val="en-US"/>
        </w:rPr>
        <w:t>The d</w:t>
      </w:r>
      <w:r w:rsidRPr="00C87244">
        <w:rPr>
          <w:lang w:val="en-US"/>
        </w:rPr>
        <w:t>efault choice is 0.</w:t>
      </w:r>
    </w:p>
    <w:p w14:paraId="06E225AB" w14:textId="42D4F9F7" w:rsidR="009E5959" w:rsidRPr="00C87244" w:rsidRDefault="009E5959" w:rsidP="00356A86">
      <w:pPr>
        <w:numPr>
          <w:ilvl w:val="0"/>
          <w:numId w:val="12"/>
        </w:numPr>
        <w:rPr>
          <w:lang w:val="en-US"/>
        </w:rPr>
      </w:pPr>
      <w:r w:rsidRPr="00C87244">
        <w:rPr>
          <w:lang w:val="en-US"/>
        </w:rPr>
        <w:t>The next three numbers define the interval of the spectrum you’d like to calculate, in case the previous number is set to 1:</w:t>
      </w:r>
      <w:r w:rsidR="006A72CC" w:rsidRPr="00C87244">
        <w:rPr>
          <w:lang w:val="en-US"/>
        </w:rPr>
        <w:t xml:space="preserve"> </w:t>
      </w:r>
      <w:r w:rsidRPr="00C87244">
        <w:rPr>
          <w:lang w:val="en-US"/>
        </w:rPr>
        <w:t xml:space="preserve">The third number is the starting point in [eV], the fourth is the ending point in [eV], and the fifth is the energy step in [eV] to make a uniform grid. If any of these three numbers is set </w:t>
      </w:r>
      <w:r w:rsidR="002003CE" w:rsidRPr="00C87244">
        <w:rPr>
          <w:lang w:val="en-US"/>
        </w:rPr>
        <w:t xml:space="preserve">to </w:t>
      </w:r>
      <w:r w:rsidRPr="00C87244">
        <w:rPr>
          <w:lang w:val="en-US"/>
        </w:rPr>
        <w:t xml:space="preserve">negative, then default values for the interval are used, which are: from 0 to 50 eV with the step of 0.05 eV. </w:t>
      </w:r>
    </w:p>
    <w:p w14:paraId="2CCBBE4E" w14:textId="3A533CFD" w:rsidR="009E5959" w:rsidRPr="00C87244" w:rsidRDefault="00BB6657" w:rsidP="00A24C4D">
      <w:pPr>
        <w:rPr>
          <w:lang w:val="en-US"/>
        </w:rPr>
      </w:pPr>
      <w:r w:rsidRPr="00664B7A">
        <w:rPr>
          <w:color w:val="E36C0A" w:themeColor="accent6" w:themeShade="BF"/>
          <w:lang w:val="en-US"/>
        </w:rPr>
        <w:lastRenderedPageBreak/>
        <w:t>Optional line 3</w:t>
      </w:r>
      <w:r w:rsidR="009E5959" w:rsidRPr="00C87244">
        <w:rPr>
          <w:lang w:val="en-US"/>
        </w:rPr>
        <w:t>: contains three numbers:</w:t>
      </w:r>
    </w:p>
    <w:p w14:paraId="1F507E1F" w14:textId="77777777" w:rsidR="009E5959" w:rsidRPr="00C87244" w:rsidRDefault="009E5959" w:rsidP="00356A86">
      <w:pPr>
        <w:numPr>
          <w:ilvl w:val="0"/>
          <w:numId w:val="12"/>
        </w:numPr>
        <w:rPr>
          <w:lang w:val="en-US"/>
        </w:rPr>
      </w:pPr>
      <w:r w:rsidRPr="00C87244">
        <w:rPr>
          <w:lang w:val="en-US"/>
        </w:rPr>
        <w:t>First one sets for how many rays propagation you want to calculate the optical parameters (transmission, reflection, and absorption of the probe-pulse): set 1 for the first ray, or a value larger than 1 for summing up all rays. For femtosecond probe pulse, the default choice is 1 (however, for very thin samples, thinner than ~50 nm, sum up all).</w:t>
      </w:r>
    </w:p>
    <w:p w14:paraId="6E031F2F" w14:textId="77777777" w:rsidR="009E5959" w:rsidRPr="00C87244" w:rsidRDefault="009E5959" w:rsidP="00356A86">
      <w:pPr>
        <w:numPr>
          <w:ilvl w:val="0"/>
          <w:numId w:val="12"/>
        </w:numPr>
        <w:rPr>
          <w:lang w:val="en-US"/>
        </w:rPr>
      </w:pPr>
      <w:r w:rsidRPr="00C87244">
        <w:rPr>
          <w:lang w:val="en-US"/>
        </w:rPr>
        <w:t xml:space="preserve">The second number sets the wavelength of the probe pulse in [nm]. </w:t>
      </w:r>
    </w:p>
    <w:p w14:paraId="08D0498F" w14:textId="77777777" w:rsidR="009E5959" w:rsidRPr="00C87244" w:rsidRDefault="009E5959" w:rsidP="00356A86">
      <w:pPr>
        <w:numPr>
          <w:ilvl w:val="0"/>
          <w:numId w:val="12"/>
        </w:numPr>
        <w:rPr>
          <w:lang w:val="en-US"/>
        </w:rPr>
      </w:pPr>
      <w:r w:rsidRPr="00C87244">
        <w:rPr>
          <w:lang w:val="en-US"/>
        </w:rPr>
        <w:t>The third one is the duration of the probe pulse in [fs]. If the number if set to a positive value, the output files will be additionally convolved with the Gaussian probe pulse of the given duration. A set of additional convolved output data will be created with the tag ‘CONVOLVED’ (see below). To exclude this option, set the duration to zero or a negative value.</w:t>
      </w:r>
    </w:p>
    <w:p w14:paraId="39A2B39D" w14:textId="3911A770" w:rsidR="009E5959" w:rsidRPr="00C87244" w:rsidRDefault="00BB6657" w:rsidP="00A24C4D">
      <w:pPr>
        <w:rPr>
          <w:lang w:val="en-US"/>
        </w:rPr>
      </w:pPr>
      <w:r w:rsidRPr="00664B7A">
        <w:rPr>
          <w:color w:val="E36C0A" w:themeColor="accent6" w:themeShade="BF"/>
          <w:lang w:val="en-US"/>
        </w:rPr>
        <w:t>Optional line 4</w:t>
      </w:r>
      <w:r w:rsidR="009E5959" w:rsidRPr="00C87244">
        <w:rPr>
          <w:lang w:val="en-US"/>
        </w:rPr>
        <w:t>: contains two numbers:</w:t>
      </w:r>
    </w:p>
    <w:p w14:paraId="31D15E82" w14:textId="33BBF056" w:rsidR="009E5959" w:rsidRPr="00C87244" w:rsidRDefault="002003CE" w:rsidP="00356A86">
      <w:pPr>
        <w:numPr>
          <w:ilvl w:val="0"/>
          <w:numId w:val="12"/>
        </w:numPr>
        <w:rPr>
          <w:lang w:val="en-US"/>
        </w:rPr>
      </w:pPr>
      <w:r w:rsidRPr="00C87244">
        <w:rPr>
          <w:lang w:val="en-US"/>
        </w:rPr>
        <w:t>The f</w:t>
      </w:r>
      <w:r w:rsidR="009E5959" w:rsidRPr="00C87244">
        <w:rPr>
          <w:lang w:val="en-US"/>
        </w:rPr>
        <w:t xml:space="preserve">irst one sets the angle of incidence of the probe-pulse </w:t>
      </w:r>
      <w:r w:rsidR="00A763F6">
        <w:rPr>
          <w:lang w:val="en-US"/>
        </w:rPr>
        <w:t>[</w:t>
      </w:r>
      <w:r w:rsidR="009E5959" w:rsidRPr="00C87244">
        <w:rPr>
          <w:lang w:val="en-US"/>
        </w:rPr>
        <w:t>in degrees</w:t>
      </w:r>
      <w:r w:rsidR="00A763F6">
        <w:rPr>
          <w:lang w:val="en-US"/>
        </w:rPr>
        <w:t>]</w:t>
      </w:r>
      <w:r w:rsidR="009E5959" w:rsidRPr="00C87244">
        <w:rPr>
          <w:lang w:val="en-US"/>
        </w:rPr>
        <w:t xml:space="preserve"> </w:t>
      </w:r>
      <w:r w:rsidR="00A763F6" w:rsidRPr="00046928">
        <w:rPr>
          <w:i/>
          <w:iCs/>
          <w:lang w:val="en-US"/>
        </w:rPr>
        <w:t xml:space="preserve">with respect </w:t>
      </w:r>
      <w:r w:rsidR="009E5959" w:rsidRPr="00046928">
        <w:rPr>
          <w:i/>
          <w:iCs/>
          <w:lang w:val="en-US"/>
        </w:rPr>
        <w:t>to the normal</w:t>
      </w:r>
      <w:r w:rsidR="009E5959" w:rsidRPr="00C87244">
        <w:rPr>
          <w:lang w:val="en-US"/>
        </w:rPr>
        <w:t>.</w:t>
      </w:r>
    </w:p>
    <w:p w14:paraId="48237E36" w14:textId="74021D5A" w:rsidR="009E5959" w:rsidRPr="00C87244" w:rsidRDefault="002003CE" w:rsidP="00356A86">
      <w:pPr>
        <w:numPr>
          <w:ilvl w:val="0"/>
          <w:numId w:val="12"/>
        </w:numPr>
        <w:rPr>
          <w:lang w:val="en-US"/>
        </w:rPr>
      </w:pPr>
      <w:r w:rsidRPr="00C87244">
        <w:rPr>
          <w:lang w:val="en-US"/>
        </w:rPr>
        <w:t>The s</w:t>
      </w:r>
      <w:r w:rsidR="009E5959" w:rsidRPr="00C87244">
        <w:rPr>
          <w:lang w:val="en-US"/>
        </w:rPr>
        <w:t>econd one sets the thickness of the material layer through which the probe pulse absorption and reflection are calculated in [nm]. Must be equal to the experimental target thickness, if it is thinner than the FEL photon attenuation length; or may be to the FEL-photon attenuation length otherwise.</w:t>
      </w:r>
    </w:p>
    <w:p w14:paraId="71BDF19E" w14:textId="77777777" w:rsidR="009E5959" w:rsidRPr="00C87244" w:rsidRDefault="009E5959" w:rsidP="009E5959">
      <w:pPr>
        <w:ind w:left="1080"/>
        <w:rPr>
          <w:lang w:val="en-US"/>
        </w:rPr>
      </w:pPr>
    </w:p>
    <w:p w14:paraId="294841EB" w14:textId="69301088" w:rsidR="006B5C79" w:rsidRDefault="006B5C79" w:rsidP="00480FA3">
      <w:pPr>
        <w:numPr>
          <w:ilvl w:val="2"/>
          <w:numId w:val="34"/>
        </w:numPr>
        <w:ind w:left="993"/>
        <w:rPr>
          <w:lang w:val="en-US"/>
        </w:rPr>
      </w:pPr>
      <w:r>
        <w:rPr>
          <w:color w:val="00B050"/>
          <w:lang w:val="en-US"/>
        </w:rPr>
        <w:t>Kappa</w:t>
      </w:r>
      <w:r w:rsidRPr="00C87244">
        <w:rPr>
          <w:lang w:val="en-US"/>
        </w:rPr>
        <w:t xml:space="preserve">: </w:t>
      </w:r>
      <w:r>
        <w:rPr>
          <w:lang w:val="en-US"/>
        </w:rPr>
        <w:t>option to calculate the electronic heat conductivity (and together with it, the electronic chemical potential and the electronic heat capacity) vs. the electronic temperature.</w:t>
      </w:r>
    </w:p>
    <w:p w14:paraId="037E3414" w14:textId="2C8DD8C3" w:rsidR="006B5C79" w:rsidRPr="002238D9" w:rsidRDefault="006B5C79" w:rsidP="006B5C79">
      <w:pPr>
        <w:rPr>
          <w:lang w:val="en-US"/>
        </w:rPr>
      </w:pPr>
      <w:r w:rsidRPr="00664B7A">
        <w:rPr>
          <w:color w:val="E36C0A" w:themeColor="accent6" w:themeShade="BF"/>
          <w:lang w:val="en-US"/>
        </w:rPr>
        <w:t>Optional line 1</w:t>
      </w:r>
      <w:r w:rsidRPr="00C87244">
        <w:rPr>
          <w:lang w:val="en-US"/>
        </w:rPr>
        <w:t>:</w:t>
      </w:r>
      <w:r>
        <w:rPr>
          <w:lang w:val="en-US"/>
        </w:rPr>
        <w:t xml:space="preserve"> </w:t>
      </w:r>
      <w:r>
        <w:rPr>
          <w:color w:val="00B050"/>
          <w:lang w:val="en-US"/>
        </w:rPr>
        <w:t xml:space="preserve">Kappa </w:t>
      </w:r>
      <w:r w:rsidRPr="006B5C79">
        <w:rPr>
          <w:lang w:val="en-US"/>
        </w:rPr>
        <w:t>(or kappa, or do_kappa, or get_kappa)</w:t>
      </w:r>
      <w:r>
        <w:rPr>
          <w:lang w:val="en-US"/>
        </w:rPr>
        <w:t xml:space="preserve"> – the marker to include </w:t>
      </w:r>
      <w:r w:rsidR="002B5323">
        <w:rPr>
          <w:lang w:val="en-US"/>
        </w:rPr>
        <w:t>static</w:t>
      </w:r>
      <w:r>
        <w:rPr>
          <w:lang w:val="en-US"/>
        </w:rPr>
        <w:t xml:space="preserve"> calculation</w:t>
      </w:r>
      <w:r w:rsidR="002B5323">
        <w:rPr>
          <w:lang w:val="en-US"/>
        </w:rPr>
        <w:t>: as a function of electron temperature</w:t>
      </w:r>
      <w:r>
        <w:rPr>
          <w:lang w:val="en-US"/>
        </w:rPr>
        <w:t>.</w:t>
      </w:r>
      <w:r w:rsidR="002238D9">
        <w:rPr>
          <w:lang w:val="en-US"/>
        </w:rPr>
        <w:t xml:space="preserve"> Use this </w:t>
      </w:r>
      <w:r w:rsidR="002238D9" w:rsidRPr="002238D9">
        <w:rPr>
          <w:i/>
          <w:iCs/>
          <w:lang w:val="en-US"/>
        </w:rPr>
        <w:t>only</w:t>
      </w:r>
      <w:r w:rsidR="002238D9">
        <w:rPr>
          <w:lang w:val="en-US"/>
        </w:rPr>
        <w:t xml:space="preserve"> in static calculations (without MD, which can be done by setting simulation end time smaller than the start time).</w:t>
      </w:r>
    </w:p>
    <w:p w14:paraId="1CCBC009" w14:textId="3FF09D2E" w:rsidR="006B5C79" w:rsidRDefault="006B5C79" w:rsidP="006B5C79">
      <w:pPr>
        <w:rPr>
          <w:lang w:val="en-US"/>
        </w:rPr>
      </w:pPr>
      <w:r w:rsidRPr="006B5C79">
        <w:rPr>
          <w:i/>
          <w:iCs/>
          <w:lang w:val="en-US"/>
        </w:rPr>
        <w:t>Note #1</w:t>
      </w:r>
      <w:r>
        <w:rPr>
          <w:lang w:val="en-US"/>
        </w:rPr>
        <w:t>: the calculations are performed for multiple k-points, grid for which is defined in the last line in the NUMERICAL_PARAMETERS block described below; for single gamma-point calculations, set there 1x1x1 points (3*1).</w:t>
      </w:r>
    </w:p>
    <w:p w14:paraId="0CCAB3EC" w14:textId="511A6EF6" w:rsidR="006B5C79" w:rsidRDefault="006B5C79" w:rsidP="006B5C79">
      <w:pPr>
        <w:rPr>
          <w:lang w:val="en-US"/>
        </w:rPr>
      </w:pPr>
      <w:r w:rsidRPr="00664B7A">
        <w:rPr>
          <w:color w:val="E36C0A" w:themeColor="accent6" w:themeShade="BF"/>
          <w:lang w:val="en-US"/>
        </w:rPr>
        <w:t xml:space="preserve">Optional line </w:t>
      </w:r>
      <w:r>
        <w:rPr>
          <w:color w:val="E36C0A" w:themeColor="accent6" w:themeShade="BF"/>
          <w:lang w:val="en-US"/>
        </w:rPr>
        <w:t>2</w:t>
      </w:r>
      <w:r w:rsidRPr="00C87244">
        <w:rPr>
          <w:lang w:val="en-US"/>
        </w:rPr>
        <w:t>:</w:t>
      </w:r>
      <w:r>
        <w:rPr>
          <w:lang w:val="en-US"/>
        </w:rPr>
        <w:t xml:space="preserve"> three real numbers, specifying the </w:t>
      </w:r>
      <w:r w:rsidR="003B6323">
        <w:rPr>
          <w:lang w:val="en-US"/>
        </w:rPr>
        <w:t>grid in the electronic temperature:</w:t>
      </w:r>
    </w:p>
    <w:p w14:paraId="00FBA5F6" w14:textId="280E5356" w:rsidR="003B6323" w:rsidRDefault="003B6323" w:rsidP="006B5C79">
      <w:pPr>
        <w:rPr>
          <w:lang w:val="en-US"/>
        </w:rPr>
      </w:pPr>
      <w:r>
        <w:rPr>
          <w:lang w:val="en-US"/>
        </w:rPr>
        <w:t>Te_min</w:t>
      </w:r>
      <w:r>
        <w:rPr>
          <w:lang w:val="en-US"/>
        </w:rPr>
        <w:tab/>
        <w:t>Te_max</w:t>
      </w:r>
      <w:r>
        <w:rPr>
          <w:lang w:val="en-US"/>
        </w:rPr>
        <w:tab/>
        <w:t>step</w:t>
      </w:r>
    </w:p>
    <w:p w14:paraId="524E174F" w14:textId="5004F618" w:rsidR="003B6323" w:rsidRDefault="003B6323" w:rsidP="003B6323">
      <w:pPr>
        <w:rPr>
          <w:lang w:val="en-US"/>
        </w:rPr>
      </w:pPr>
      <w:r>
        <w:rPr>
          <w:lang w:val="en-US"/>
        </w:rPr>
        <w:t>Where Te_min is the start of the grid in [K]; Te_max is the end of the grid in [K]; step is the grid step in [K]. This line is optional. If it is not defined, the default values are used: Te_min=300 K; Te_max=30000 K; step = 100 K.</w:t>
      </w:r>
    </w:p>
    <w:p w14:paraId="4177CB2B" w14:textId="77777777" w:rsidR="00480FA3" w:rsidRDefault="00480FA3" w:rsidP="003B6323">
      <w:pPr>
        <w:rPr>
          <w:lang w:val="en-US"/>
        </w:rPr>
      </w:pPr>
    </w:p>
    <w:p w14:paraId="7E939511" w14:textId="56707BF7" w:rsidR="006135CB" w:rsidRPr="00C87244" w:rsidRDefault="0002478F" w:rsidP="00480FA3">
      <w:pPr>
        <w:numPr>
          <w:ilvl w:val="2"/>
          <w:numId w:val="34"/>
        </w:numPr>
        <w:ind w:left="993"/>
        <w:rPr>
          <w:lang w:val="en-US"/>
        </w:rPr>
      </w:pPr>
      <w:r w:rsidRPr="00C87244">
        <w:rPr>
          <w:color w:val="00B050"/>
          <w:lang w:val="en-US"/>
        </w:rPr>
        <w:t>Coupling</w:t>
      </w:r>
      <w:r w:rsidRPr="00C87244">
        <w:rPr>
          <w:lang w:val="en-US"/>
        </w:rPr>
        <w:t xml:space="preserve">: </w:t>
      </w:r>
      <w:r w:rsidR="006135CB" w:rsidRPr="00C87244">
        <w:rPr>
          <w:lang w:val="en-US"/>
        </w:rPr>
        <w:t xml:space="preserve">option for automatic preparation of </w:t>
      </w:r>
      <w:r w:rsidR="005424B8" w:rsidRPr="00C87244">
        <w:rPr>
          <w:lang w:val="en-US"/>
        </w:rPr>
        <w:t xml:space="preserve">XTANT-3 </w:t>
      </w:r>
      <w:r w:rsidR="006135CB" w:rsidRPr="00C87244">
        <w:rPr>
          <w:lang w:val="en-US"/>
        </w:rPr>
        <w:t xml:space="preserve">input for calculations of the average electron-phonon coupling (see details in Section </w:t>
      </w:r>
      <w:r w:rsidR="00181C0F" w:rsidRPr="00C87244">
        <w:rPr>
          <w:lang w:val="en-US"/>
        </w:rPr>
        <w:t>(</w:t>
      </w:r>
      <w:r w:rsidR="006135CB" w:rsidRPr="00C87244">
        <w:rPr>
          <w:lang w:val="en-US"/>
        </w:rPr>
        <w:fldChar w:fldCharType="begin"/>
      </w:r>
      <w:r w:rsidR="006135CB" w:rsidRPr="00C87244">
        <w:rPr>
          <w:lang w:val="en-US"/>
        </w:rPr>
        <w:instrText xml:space="preserve"> REF _Ref113545867 \n \h </w:instrText>
      </w:r>
      <w:r w:rsidR="00B703D5" w:rsidRPr="00C87244">
        <w:rPr>
          <w:lang w:val="en-US"/>
        </w:rPr>
        <w:instrText xml:space="preserve"> \* MERGEFORMAT </w:instrText>
      </w:r>
      <w:r w:rsidR="006135CB" w:rsidRPr="00C87244">
        <w:rPr>
          <w:lang w:val="en-US"/>
        </w:rPr>
      </w:r>
      <w:r w:rsidR="006135CB" w:rsidRPr="00C87244">
        <w:rPr>
          <w:lang w:val="en-US"/>
        </w:rPr>
        <w:fldChar w:fldCharType="separate"/>
      </w:r>
      <w:r w:rsidR="002F4C25">
        <w:rPr>
          <w:lang w:val="en-US"/>
        </w:rPr>
        <w:t>VIII</w:t>
      </w:r>
      <w:r w:rsidR="006135CB" w:rsidRPr="00C87244">
        <w:rPr>
          <w:lang w:val="en-US"/>
        </w:rPr>
        <w:fldChar w:fldCharType="end"/>
      </w:r>
      <w:r w:rsidR="006135CB" w:rsidRPr="00C87244">
        <w:rPr>
          <w:lang w:val="en-US"/>
        </w:rPr>
        <w:t>.</w:t>
      </w:r>
      <w:r w:rsidR="006135CB" w:rsidRPr="00C87244">
        <w:rPr>
          <w:lang w:val="en-US"/>
        </w:rPr>
        <w:fldChar w:fldCharType="begin"/>
      </w:r>
      <w:r w:rsidR="006135CB" w:rsidRPr="00C87244">
        <w:rPr>
          <w:lang w:val="en-US"/>
        </w:rPr>
        <w:instrText xml:space="preserve"> REF _Ref71362056 \n \h </w:instrText>
      </w:r>
      <w:r w:rsidR="00B703D5" w:rsidRPr="00C87244">
        <w:rPr>
          <w:lang w:val="en-US"/>
        </w:rPr>
        <w:instrText xml:space="preserve"> \* MERGEFORMAT </w:instrText>
      </w:r>
      <w:r w:rsidR="006135CB" w:rsidRPr="00C87244">
        <w:rPr>
          <w:lang w:val="en-US"/>
        </w:rPr>
      </w:r>
      <w:r w:rsidR="006135CB" w:rsidRPr="00C87244">
        <w:rPr>
          <w:lang w:val="en-US"/>
        </w:rPr>
        <w:fldChar w:fldCharType="separate"/>
      </w:r>
      <w:r w:rsidR="002F4C25">
        <w:rPr>
          <w:lang w:val="en-US"/>
        </w:rPr>
        <w:t>3)</w:t>
      </w:r>
      <w:r w:rsidR="006135CB" w:rsidRPr="00C87244">
        <w:rPr>
          <w:lang w:val="en-US"/>
        </w:rPr>
        <w:fldChar w:fldCharType="end"/>
      </w:r>
      <w:r w:rsidR="006135CB" w:rsidRPr="00C87244">
        <w:rPr>
          <w:lang w:val="en-US"/>
        </w:rPr>
        <w:t>) may be passed here. To set it, use the following command (2 lines):</w:t>
      </w:r>
    </w:p>
    <w:p w14:paraId="7EE9AE9A" w14:textId="00B1B912" w:rsidR="006135CB" w:rsidRPr="00C87244" w:rsidRDefault="00A84BBF" w:rsidP="006135CB">
      <w:pPr>
        <w:rPr>
          <w:lang w:val="en-US"/>
        </w:rPr>
      </w:pPr>
      <w:r w:rsidRPr="00664B7A">
        <w:rPr>
          <w:color w:val="E36C0A" w:themeColor="accent6" w:themeShade="BF"/>
          <w:lang w:val="en-US"/>
        </w:rPr>
        <w:t>Optional line 1</w:t>
      </w:r>
      <w:r w:rsidRPr="00C87244">
        <w:rPr>
          <w:lang w:val="en-US"/>
        </w:rPr>
        <w:t xml:space="preserve">: </w:t>
      </w:r>
      <w:r w:rsidR="006135CB" w:rsidRPr="00C87244">
        <w:rPr>
          <w:color w:val="00B050"/>
          <w:lang w:val="en-US"/>
        </w:rPr>
        <w:t>Coupling</w:t>
      </w:r>
      <w:r w:rsidR="006135CB" w:rsidRPr="00C87244">
        <w:rPr>
          <w:lang w:val="en-US"/>
        </w:rPr>
        <w:t xml:space="preserve"> – the marker, identifying that </w:t>
      </w:r>
      <w:r w:rsidRPr="00C87244">
        <w:rPr>
          <w:lang w:val="en-US"/>
        </w:rPr>
        <w:t>input files for electron-phonon coupling calculations should be prepared.</w:t>
      </w:r>
    </w:p>
    <w:p w14:paraId="182C74EC" w14:textId="3BA968D4" w:rsidR="006135CB" w:rsidRPr="00C87244" w:rsidRDefault="00A84BBF" w:rsidP="006135CB">
      <w:pPr>
        <w:rPr>
          <w:lang w:val="en-US"/>
        </w:rPr>
      </w:pPr>
      <w:r w:rsidRPr="00664B7A">
        <w:rPr>
          <w:color w:val="E36C0A" w:themeColor="accent6" w:themeShade="BF"/>
          <w:lang w:val="en-US"/>
        </w:rPr>
        <w:lastRenderedPageBreak/>
        <w:t>Optional line 2</w:t>
      </w:r>
      <w:r w:rsidRPr="00C87244">
        <w:rPr>
          <w:lang w:val="en-US"/>
        </w:rPr>
        <w:t xml:space="preserve">: </w:t>
      </w:r>
      <w:r w:rsidR="006135CB" w:rsidRPr="00C87244">
        <w:rPr>
          <w:i/>
          <w:iCs/>
          <w:lang w:val="en-US"/>
        </w:rPr>
        <w:t>N</w:t>
      </w:r>
      <w:r w:rsidRPr="00C87244">
        <w:rPr>
          <w:i/>
          <w:iCs/>
          <w:lang w:val="en-US"/>
        </w:rPr>
        <w:t xml:space="preserve"> </w:t>
      </w:r>
      <w:r w:rsidR="006A72CC" w:rsidRPr="00C87244">
        <w:rPr>
          <w:lang w:val="en-US"/>
        </w:rPr>
        <w:t>is t</w:t>
      </w:r>
      <w:r w:rsidRPr="00C87244">
        <w:rPr>
          <w:lang w:val="en-US"/>
        </w:rPr>
        <w:t xml:space="preserve">he number of simulations to be used for average electron-phonon coupling calculations. If </w:t>
      </w:r>
      <w:r w:rsidRPr="00C87244">
        <w:rPr>
          <w:i/>
          <w:iCs/>
          <w:lang w:val="en-US"/>
        </w:rPr>
        <w:t>N</w:t>
      </w:r>
      <w:r w:rsidRPr="00C87244">
        <w:rPr>
          <w:lang w:val="en-US"/>
        </w:rPr>
        <w:t xml:space="preserve"> is not specified, the default value of </w:t>
      </w:r>
      <w:r w:rsidRPr="00C87244">
        <w:rPr>
          <w:i/>
          <w:iCs/>
          <w:lang w:val="en-US"/>
        </w:rPr>
        <w:t>N</w:t>
      </w:r>
      <w:r w:rsidRPr="00C87244">
        <w:rPr>
          <w:lang w:val="en-US"/>
        </w:rPr>
        <w:t>=10 is used.</w:t>
      </w:r>
    </w:p>
    <w:p w14:paraId="2B0D92F8" w14:textId="41F2FFAC" w:rsidR="00A84BBF" w:rsidRPr="00C87244" w:rsidRDefault="00A84BBF" w:rsidP="006135CB">
      <w:pPr>
        <w:rPr>
          <w:lang w:val="en-US"/>
        </w:rPr>
      </w:pPr>
      <w:r w:rsidRPr="00C87244">
        <w:rPr>
          <w:lang w:val="en-US"/>
        </w:rPr>
        <w:t xml:space="preserve">If the marker “Coupling” is found in the file, the code will create automatically </w:t>
      </w:r>
      <w:r w:rsidRPr="00C87244">
        <w:rPr>
          <w:i/>
          <w:iCs/>
          <w:lang w:val="en-US"/>
        </w:rPr>
        <w:t>N</w:t>
      </w:r>
      <w:r w:rsidRPr="00C87244">
        <w:rPr>
          <w:lang w:val="en-US"/>
        </w:rPr>
        <w:t xml:space="preserve"> copies of the input files (INPUT_DATA_</w:t>
      </w:r>
      <w:r w:rsidRPr="00C87244">
        <w:rPr>
          <w:i/>
          <w:iCs/>
          <w:lang w:val="en-US"/>
        </w:rPr>
        <w:t>i</w:t>
      </w:r>
      <w:r w:rsidRPr="00C87244">
        <w:rPr>
          <w:lang w:val="en-US"/>
        </w:rPr>
        <w:t>.txt and NUMERICAL_PARAMETERS_</w:t>
      </w:r>
      <w:r w:rsidRPr="00C87244">
        <w:rPr>
          <w:i/>
          <w:iCs/>
          <w:lang w:val="en-US"/>
        </w:rPr>
        <w:t>i</w:t>
      </w:r>
      <w:r w:rsidRPr="00C87244">
        <w:rPr>
          <w:lang w:val="en-US"/>
        </w:rPr>
        <w:t xml:space="preserve">.txt, for </w:t>
      </w:r>
      <w:r w:rsidRPr="00C87244">
        <w:rPr>
          <w:i/>
          <w:iCs/>
          <w:lang w:val="en-US"/>
        </w:rPr>
        <w:t>i</w:t>
      </w:r>
      <w:r w:rsidRPr="00C87244">
        <w:rPr>
          <w:lang w:val="en-US"/>
        </w:rPr>
        <w:t>=1..</w:t>
      </w:r>
      <w:r w:rsidRPr="00C87244">
        <w:rPr>
          <w:i/>
          <w:iCs/>
          <w:lang w:val="en-US"/>
        </w:rPr>
        <w:t>N</w:t>
      </w:r>
      <w:r w:rsidRPr="00C87244">
        <w:rPr>
          <w:lang w:val="en-US"/>
        </w:rPr>
        <w:t>), in which the following parameters will be set:</w:t>
      </w:r>
    </w:p>
    <w:p w14:paraId="2DEB3B63" w14:textId="102CFBB6" w:rsidR="00A84BBF" w:rsidRPr="00C87244" w:rsidRDefault="00A84BBF" w:rsidP="00A84BBF">
      <w:pPr>
        <w:rPr>
          <w:lang w:val="en-US"/>
        </w:rPr>
      </w:pPr>
      <w:r w:rsidRPr="00C87244">
        <w:rPr>
          <w:lang w:val="en-US"/>
        </w:rPr>
        <w:t xml:space="preserve">- </w:t>
      </w:r>
      <w:r w:rsidR="002003CE" w:rsidRPr="00C87244">
        <w:rPr>
          <w:lang w:val="en-US"/>
        </w:rPr>
        <w:t xml:space="preserve">the </w:t>
      </w:r>
      <w:r w:rsidRPr="00C87244">
        <w:rPr>
          <w:lang w:val="en-US"/>
        </w:rPr>
        <w:t xml:space="preserve">start of simulation </w:t>
      </w:r>
      <w:r w:rsidRPr="00C87244">
        <w:rPr>
          <w:i/>
          <w:iCs/>
          <w:lang w:val="en-US"/>
        </w:rPr>
        <w:t>t</w:t>
      </w:r>
      <w:r w:rsidRPr="00C87244">
        <w:rPr>
          <w:i/>
          <w:iCs/>
          <w:vertAlign w:val="subscript"/>
          <w:lang w:val="en-US"/>
        </w:rPr>
        <w:t>0</w:t>
      </w:r>
      <w:r w:rsidRPr="00C87244">
        <w:rPr>
          <w:lang w:val="en-US"/>
        </w:rPr>
        <w:t xml:space="preserve"> (1 ± 0.1</w:t>
      </w:r>
      <w:r w:rsidRPr="00C87244">
        <w:rPr>
          <w:i/>
          <w:iCs/>
          <w:lang w:val="en-US"/>
        </w:rPr>
        <w:t>RN</w:t>
      </w:r>
      <w:r w:rsidRPr="00C87244">
        <w:rPr>
          <w:lang w:val="en-US"/>
        </w:rPr>
        <w:t xml:space="preserve">), where </w:t>
      </w:r>
      <w:r w:rsidRPr="00C87244">
        <w:rPr>
          <w:i/>
          <w:iCs/>
          <w:lang w:val="en-US"/>
        </w:rPr>
        <w:t>RN</w:t>
      </w:r>
      <w:r w:rsidRPr="00C87244">
        <w:rPr>
          <w:lang w:val="en-US"/>
        </w:rPr>
        <w:t xml:space="preserve"> is </w:t>
      </w:r>
      <w:r w:rsidR="00D83F2E" w:rsidRPr="00C87244">
        <w:rPr>
          <w:lang w:val="en-US"/>
        </w:rPr>
        <w:t xml:space="preserve">a </w:t>
      </w:r>
      <w:r w:rsidRPr="00C87244">
        <w:rPr>
          <w:lang w:val="en-US"/>
        </w:rPr>
        <w:t>random number in the interval [0,1]</w:t>
      </w:r>
    </w:p>
    <w:p w14:paraId="7D13AE2A" w14:textId="65B6C835" w:rsidR="00A84BBF" w:rsidRPr="00C87244" w:rsidRDefault="00A84BBF" w:rsidP="00A84BBF">
      <w:pPr>
        <w:rPr>
          <w:lang w:val="en-US"/>
        </w:rPr>
      </w:pPr>
      <w:r w:rsidRPr="00C87244">
        <w:rPr>
          <w:lang w:val="en-US"/>
        </w:rPr>
        <w:t xml:space="preserve">- end of simulation </w:t>
      </w:r>
      <w:r w:rsidRPr="00C87244">
        <w:rPr>
          <w:i/>
          <w:iCs/>
          <w:lang w:val="en-US"/>
        </w:rPr>
        <w:t>t</w:t>
      </w:r>
      <w:r w:rsidRPr="00C87244">
        <w:rPr>
          <w:i/>
          <w:iCs/>
          <w:vertAlign w:val="subscript"/>
          <w:lang w:val="en-US"/>
        </w:rPr>
        <w:t>f</w:t>
      </w:r>
      <w:r w:rsidRPr="00C87244">
        <w:rPr>
          <w:lang w:val="en-US"/>
        </w:rPr>
        <w:t xml:space="preserve"> (1 ± 0.25</w:t>
      </w:r>
      <w:r w:rsidRPr="00C87244">
        <w:rPr>
          <w:i/>
          <w:iCs/>
          <w:lang w:val="en-US"/>
        </w:rPr>
        <w:t>RN</w:t>
      </w:r>
      <w:r w:rsidRPr="00C87244">
        <w:rPr>
          <w:lang w:val="en-US"/>
        </w:rPr>
        <w:t xml:space="preserve">), where </w:t>
      </w:r>
      <w:r w:rsidRPr="00C87244">
        <w:rPr>
          <w:i/>
          <w:iCs/>
          <w:lang w:val="en-US"/>
        </w:rPr>
        <w:t>RN</w:t>
      </w:r>
      <w:r w:rsidRPr="00C87244">
        <w:rPr>
          <w:lang w:val="en-US"/>
        </w:rPr>
        <w:t xml:space="preserve"> is </w:t>
      </w:r>
      <w:r w:rsidR="00D83F2E" w:rsidRPr="00C87244">
        <w:rPr>
          <w:lang w:val="en-US"/>
        </w:rPr>
        <w:t xml:space="preserve">a different </w:t>
      </w:r>
      <w:r w:rsidRPr="00C87244">
        <w:rPr>
          <w:lang w:val="en-US"/>
        </w:rPr>
        <w:t>random number in the interval [0,1]</w:t>
      </w:r>
    </w:p>
    <w:p w14:paraId="5DF555E9" w14:textId="4BC16C08" w:rsidR="00D83F2E" w:rsidRPr="00C87244" w:rsidRDefault="00A84BBF" w:rsidP="00D83F2E">
      <w:pPr>
        <w:rPr>
          <w:lang w:val="en-US"/>
        </w:rPr>
      </w:pPr>
      <w:r w:rsidRPr="00C87244">
        <w:rPr>
          <w:lang w:val="en-US"/>
        </w:rPr>
        <w:t xml:space="preserve">- absorbed dose </w:t>
      </w:r>
      <w:r w:rsidR="00D83F2E" w:rsidRPr="00C87244">
        <w:rPr>
          <w:i/>
          <w:iCs/>
          <w:lang w:val="en-US"/>
        </w:rPr>
        <w:t>D</w:t>
      </w:r>
      <w:r w:rsidR="00D83F2E" w:rsidRPr="00C87244">
        <w:rPr>
          <w:lang w:val="en-US"/>
        </w:rPr>
        <w:t xml:space="preserve"> (1 ± 0.1</w:t>
      </w:r>
      <w:r w:rsidR="00D83F2E" w:rsidRPr="00C87244">
        <w:rPr>
          <w:i/>
          <w:iCs/>
          <w:lang w:val="en-US"/>
        </w:rPr>
        <w:t>RN</w:t>
      </w:r>
      <w:r w:rsidR="00D83F2E" w:rsidRPr="00C87244">
        <w:rPr>
          <w:lang w:val="en-US"/>
        </w:rPr>
        <w:t xml:space="preserve">), where </w:t>
      </w:r>
      <w:r w:rsidR="00D83F2E" w:rsidRPr="00C87244">
        <w:rPr>
          <w:i/>
          <w:iCs/>
          <w:lang w:val="en-US"/>
        </w:rPr>
        <w:t>RN</w:t>
      </w:r>
      <w:r w:rsidR="00D83F2E" w:rsidRPr="00C87244">
        <w:rPr>
          <w:lang w:val="en-US"/>
        </w:rPr>
        <w:t xml:space="preserve"> is a different random number in the interval [0,1]</w:t>
      </w:r>
    </w:p>
    <w:p w14:paraId="7ADB20A4" w14:textId="15BD9B34" w:rsidR="0002478F" w:rsidRPr="00C87244" w:rsidRDefault="00D83F2E" w:rsidP="0002478F">
      <w:pPr>
        <w:rPr>
          <w:lang w:val="en-US"/>
        </w:rPr>
      </w:pPr>
      <w:r w:rsidRPr="00C87244">
        <w:rPr>
          <w:lang w:val="en-US"/>
        </w:rPr>
        <w:t xml:space="preserve">- </w:t>
      </w:r>
      <w:r w:rsidR="00A84BBF" w:rsidRPr="00C87244">
        <w:rPr>
          <w:lang w:val="en-US"/>
        </w:rPr>
        <w:t>pulse FWHM</w:t>
      </w:r>
      <w:r w:rsidR="002003CE" w:rsidRPr="00C87244">
        <w:rPr>
          <w:lang w:val="en-US"/>
        </w:rPr>
        <w:t xml:space="preserve"> </w:t>
      </w:r>
      <w:r w:rsidR="00A84BBF" w:rsidRPr="00C87244">
        <w:rPr>
          <w:lang w:val="en-US"/>
        </w:rPr>
        <w:t xml:space="preserve">duration </w:t>
      </w:r>
      <w:r w:rsidRPr="00C87244">
        <w:rPr>
          <w:lang w:val="en-US"/>
        </w:rPr>
        <w:t>will be equal to the end of simulation time.</w:t>
      </w:r>
    </w:p>
    <w:p w14:paraId="2FD543D4" w14:textId="649ABFFB" w:rsidR="0002478F" w:rsidRPr="00C87244" w:rsidRDefault="00D83F2E" w:rsidP="0002478F">
      <w:pPr>
        <w:rPr>
          <w:lang w:val="en-US"/>
        </w:rPr>
      </w:pPr>
      <w:r w:rsidRPr="00C87244">
        <w:rPr>
          <w:lang w:val="en-US"/>
        </w:rPr>
        <w:t xml:space="preserve">The values of </w:t>
      </w:r>
      <w:r w:rsidRPr="00C87244">
        <w:rPr>
          <w:i/>
          <w:iCs/>
          <w:lang w:val="en-US"/>
        </w:rPr>
        <w:t>t</w:t>
      </w:r>
      <w:r w:rsidRPr="00C87244">
        <w:rPr>
          <w:i/>
          <w:iCs/>
          <w:vertAlign w:val="subscript"/>
          <w:lang w:val="en-US"/>
        </w:rPr>
        <w:t>0</w:t>
      </w:r>
      <w:r w:rsidRPr="00C87244">
        <w:rPr>
          <w:lang w:val="en-US"/>
        </w:rPr>
        <w:t>,</w:t>
      </w:r>
      <w:r w:rsidRPr="00C87244">
        <w:rPr>
          <w:i/>
          <w:iCs/>
          <w:lang w:val="en-US"/>
        </w:rPr>
        <w:t xml:space="preserve"> t</w:t>
      </w:r>
      <w:r w:rsidRPr="00C87244">
        <w:rPr>
          <w:i/>
          <w:iCs/>
          <w:vertAlign w:val="subscript"/>
          <w:lang w:val="en-US"/>
        </w:rPr>
        <w:t>f</w:t>
      </w:r>
      <w:r w:rsidRPr="00C87244">
        <w:rPr>
          <w:lang w:val="en-US"/>
        </w:rPr>
        <w:t xml:space="preserve">, and </w:t>
      </w:r>
      <w:r w:rsidRPr="00C87244">
        <w:rPr>
          <w:i/>
          <w:iCs/>
          <w:lang w:val="en-US"/>
        </w:rPr>
        <w:t xml:space="preserve">D </w:t>
      </w:r>
      <w:r w:rsidRPr="00C87244">
        <w:rPr>
          <w:lang w:val="en-US"/>
        </w:rPr>
        <w:t>are taken from the existing input file, and in each successive file their own characteristic values are written, sampled around these ones. This way, slightly different initial conditions</w:t>
      </w:r>
      <w:r w:rsidR="002003CE" w:rsidRPr="00C87244">
        <w:rPr>
          <w:lang w:val="en-US"/>
        </w:rPr>
        <w:t>,</w:t>
      </w:r>
      <w:r w:rsidRPr="00C87244">
        <w:rPr>
          <w:lang w:val="en-US"/>
        </w:rPr>
        <w:t xml:space="preserve"> and the absorbed dose will be used in each calculation, which </w:t>
      </w:r>
      <w:r w:rsidR="002003CE" w:rsidRPr="00C87244">
        <w:rPr>
          <w:lang w:val="en-US"/>
        </w:rPr>
        <w:t xml:space="preserve">then </w:t>
      </w:r>
      <w:r w:rsidRPr="00C87244">
        <w:rPr>
          <w:lang w:val="en-US"/>
        </w:rPr>
        <w:t>allow</w:t>
      </w:r>
      <w:r w:rsidR="002003CE" w:rsidRPr="00C87244">
        <w:rPr>
          <w:lang w:val="en-US"/>
        </w:rPr>
        <w:t>s</w:t>
      </w:r>
      <w:r w:rsidRPr="00C87244">
        <w:rPr>
          <w:lang w:val="en-US"/>
        </w:rPr>
        <w:t xml:space="preserve"> </w:t>
      </w:r>
      <w:r w:rsidR="002003CE" w:rsidRPr="00C87244">
        <w:rPr>
          <w:lang w:val="en-US"/>
        </w:rPr>
        <w:t xml:space="preserve">us </w:t>
      </w:r>
      <w:r w:rsidRPr="00C87244">
        <w:rPr>
          <w:lang w:val="en-US"/>
        </w:rPr>
        <w:t xml:space="preserve">to average the data for reliable calculation of the electron-phonon coupling parameter, see Section </w:t>
      </w:r>
      <w:r w:rsidR="00181C0F" w:rsidRPr="00C87244">
        <w:rPr>
          <w:lang w:val="en-US"/>
        </w:rPr>
        <w:t>(</w:t>
      </w:r>
      <w:r w:rsidR="00181C0F" w:rsidRPr="00C87244">
        <w:rPr>
          <w:lang w:val="en-US"/>
        </w:rPr>
        <w:fldChar w:fldCharType="begin"/>
      </w:r>
      <w:r w:rsidR="00181C0F" w:rsidRPr="00C87244">
        <w:rPr>
          <w:lang w:val="en-US"/>
        </w:rPr>
        <w:instrText xml:space="preserve"> REF _Ref113545867 \n \h </w:instrText>
      </w:r>
      <w:r w:rsidR="00B703D5" w:rsidRPr="00C87244">
        <w:rPr>
          <w:lang w:val="en-US"/>
        </w:rPr>
        <w:instrText xml:space="preserve"> \* MERGEFORMAT </w:instrText>
      </w:r>
      <w:r w:rsidR="00181C0F" w:rsidRPr="00C87244">
        <w:rPr>
          <w:lang w:val="en-US"/>
        </w:rPr>
      </w:r>
      <w:r w:rsidR="00181C0F" w:rsidRPr="00C87244">
        <w:rPr>
          <w:lang w:val="en-US"/>
        </w:rPr>
        <w:fldChar w:fldCharType="separate"/>
      </w:r>
      <w:r w:rsidR="002F4C25">
        <w:rPr>
          <w:lang w:val="en-US"/>
        </w:rPr>
        <w:t>VIII</w:t>
      </w:r>
      <w:r w:rsidR="00181C0F" w:rsidRPr="00C87244">
        <w:rPr>
          <w:lang w:val="en-US"/>
        </w:rPr>
        <w:fldChar w:fldCharType="end"/>
      </w:r>
      <w:r w:rsidR="00181C0F" w:rsidRPr="00C87244">
        <w:rPr>
          <w:lang w:val="en-US"/>
        </w:rPr>
        <w:t>.</w:t>
      </w:r>
      <w:r w:rsidR="00181C0F" w:rsidRPr="00C87244">
        <w:rPr>
          <w:lang w:val="en-US"/>
        </w:rPr>
        <w:fldChar w:fldCharType="begin"/>
      </w:r>
      <w:r w:rsidR="00181C0F" w:rsidRPr="00C87244">
        <w:rPr>
          <w:lang w:val="en-US"/>
        </w:rPr>
        <w:instrText xml:space="preserve"> REF _Ref71362056 \n \h </w:instrText>
      </w:r>
      <w:r w:rsidR="00B703D5" w:rsidRPr="00C87244">
        <w:rPr>
          <w:lang w:val="en-US"/>
        </w:rPr>
        <w:instrText xml:space="preserve"> \* MERGEFORMAT </w:instrText>
      </w:r>
      <w:r w:rsidR="00181C0F" w:rsidRPr="00C87244">
        <w:rPr>
          <w:lang w:val="en-US"/>
        </w:rPr>
      </w:r>
      <w:r w:rsidR="00181C0F" w:rsidRPr="00C87244">
        <w:rPr>
          <w:lang w:val="en-US"/>
        </w:rPr>
        <w:fldChar w:fldCharType="separate"/>
      </w:r>
      <w:r w:rsidR="002F4C25">
        <w:rPr>
          <w:lang w:val="en-US"/>
        </w:rPr>
        <w:t>3)</w:t>
      </w:r>
      <w:r w:rsidR="00181C0F" w:rsidRPr="00C87244">
        <w:rPr>
          <w:lang w:val="en-US"/>
        </w:rPr>
        <w:fldChar w:fldCharType="end"/>
      </w:r>
      <w:r w:rsidRPr="00C87244">
        <w:rPr>
          <w:lang w:val="en-US"/>
        </w:rPr>
        <w:t xml:space="preserve"> for details. </w:t>
      </w:r>
    </w:p>
    <w:p w14:paraId="3797830D" w14:textId="67F94E3C" w:rsidR="00A84BBF" w:rsidRPr="00C87244" w:rsidRDefault="00D83F2E" w:rsidP="0002478F">
      <w:pPr>
        <w:rPr>
          <w:lang w:val="en-US"/>
        </w:rPr>
      </w:pPr>
      <w:r w:rsidRPr="00C87244">
        <w:rPr>
          <w:lang w:val="en-US"/>
        </w:rPr>
        <w:t xml:space="preserve">This option allows for more convenient calculations of the electron-phonon coupling parameter, instead of </w:t>
      </w:r>
      <w:r w:rsidR="002003CE" w:rsidRPr="00C87244">
        <w:rPr>
          <w:lang w:val="en-US"/>
        </w:rPr>
        <w:t xml:space="preserve">the </w:t>
      </w:r>
      <w:r w:rsidRPr="00C87244">
        <w:rPr>
          <w:lang w:val="en-US"/>
        </w:rPr>
        <w:t>manual creation of input files.</w:t>
      </w:r>
    </w:p>
    <w:p w14:paraId="43F04BAD" w14:textId="77777777" w:rsidR="0002478F" w:rsidRPr="00C87244" w:rsidRDefault="0002478F" w:rsidP="0002478F">
      <w:pPr>
        <w:rPr>
          <w:lang w:val="en-US"/>
        </w:rPr>
      </w:pPr>
    </w:p>
    <w:p w14:paraId="3031631A" w14:textId="623B4A42" w:rsidR="0002478F" w:rsidRPr="00C87244" w:rsidRDefault="0002478F" w:rsidP="00480FA3">
      <w:pPr>
        <w:numPr>
          <w:ilvl w:val="2"/>
          <w:numId w:val="35"/>
        </w:numPr>
        <w:spacing w:before="240" w:after="0"/>
        <w:ind w:left="993" w:hanging="357"/>
        <w:rPr>
          <w:lang w:val="en-US"/>
        </w:rPr>
      </w:pPr>
      <w:r w:rsidRPr="00C87244">
        <w:rPr>
          <w:color w:val="00B050"/>
          <w:lang w:val="en-US"/>
        </w:rPr>
        <w:t>Water</w:t>
      </w:r>
      <w:r w:rsidRPr="00C87244">
        <w:rPr>
          <w:lang w:val="en-US"/>
        </w:rPr>
        <w:t xml:space="preserve">: option for </w:t>
      </w:r>
      <w:r w:rsidR="002003CE" w:rsidRPr="00C87244">
        <w:rPr>
          <w:lang w:val="en-US"/>
        </w:rPr>
        <w:t xml:space="preserve">the </w:t>
      </w:r>
      <w:r w:rsidRPr="00C87244">
        <w:rPr>
          <w:lang w:val="en-US"/>
        </w:rPr>
        <w:t>automatic embedding of the material or molecule into water. It will set randomly water molecules around the given material. The following lines must be specified:</w:t>
      </w:r>
    </w:p>
    <w:p w14:paraId="71B3ADD1" w14:textId="2033C5C9" w:rsidR="0002478F" w:rsidRPr="00C87244" w:rsidRDefault="0002478F" w:rsidP="0002478F">
      <w:pPr>
        <w:spacing w:after="0"/>
        <w:ind w:left="720"/>
        <w:rPr>
          <w:lang w:val="en-US"/>
        </w:rPr>
      </w:pPr>
      <w:r w:rsidRPr="00BA71DA">
        <w:rPr>
          <w:color w:val="E36C0A" w:themeColor="accent6" w:themeShade="BF"/>
          <w:lang w:val="en-US"/>
        </w:rPr>
        <w:t>Optional line 1</w:t>
      </w:r>
      <w:r w:rsidRPr="00C87244">
        <w:rPr>
          <w:lang w:val="en-US"/>
        </w:rPr>
        <w:t xml:space="preserve">: </w:t>
      </w:r>
      <w:r w:rsidRPr="00C87244">
        <w:rPr>
          <w:color w:val="00B050"/>
          <w:lang w:val="en-US"/>
        </w:rPr>
        <w:t>water</w:t>
      </w:r>
      <w:r w:rsidRPr="00C87244">
        <w:rPr>
          <w:lang w:val="en-US"/>
        </w:rPr>
        <w:t>, the keyword specifying that the target will be embedded in water.</w:t>
      </w:r>
    </w:p>
    <w:p w14:paraId="15200ECF" w14:textId="3CBE7853" w:rsidR="0002478F" w:rsidRPr="00C87244" w:rsidRDefault="0002478F" w:rsidP="0002478F">
      <w:pPr>
        <w:ind w:left="720"/>
        <w:rPr>
          <w:lang w:val="en-US"/>
        </w:rPr>
      </w:pPr>
      <w:r w:rsidRPr="00BA71DA">
        <w:rPr>
          <w:color w:val="E36C0A" w:themeColor="accent6" w:themeShade="BF"/>
          <w:lang w:val="en-US"/>
        </w:rPr>
        <w:t>Optional line 2</w:t>
      </w:r>
      <w:r w:rsidRPr="00C87244">
        <w:rPr>
          <w:lang w:val="en-US"/>
        </w:rPr>
        <w:t>: number of water molecules to be placed around the target material (integer).</w:t>
      </w:r>
    </w:p>
    <w:p w14:paraId="721AE49C" w14:textId="179CA67D" w:rsidR="0002478F" w:rsidRPr="00C87244" w:rsidRDefault="0002478F" w:rsidP="0002478F">
      <w:pPr>
        <w:ind w:left="720"/>
        <w:rPr>
          <w:lang w:val="en-US"/>
        </w:rPr>
      </w:pPr>
      <w:r w:rsidRPr="00C87244">
        <w:rPr>
          <w:lang w:val="en-US"/>
        </w:rPr>
        <w:t xml:space="preserve">This option performs the following procedure: sets the target material as specified </w:t>
      </w:r>
      <w:r w:rsidR="00D331AC" w:rsidRPr="00C87244">
        <w:rPr>
          <w:lang w:val="en-US"/>
        </w:rPr>
        <w:t xml:space="preserve">above (by the unit cell or supercell parameters). Then, extends the size of the supercell, and places the specified number of water molecules around it. </w:t>
      </w:r>
      <w:r w:rsidR="009305DD" w:rsidRPr="00C87244">
        <w:rPr>
          <w:lang w:val="en-US"/>
        </w:rPr>
        <w:t>The molecules are randomly placed and randomly oriented but checked not to be placed too close to each other or the given target atoms.</w:t>
      </w:r>
    </w:p>
    <w:p w14:paraId="4D6ECB0F" w14:textId="5962E723" w:rsidR="00D331AC" w:rsidRPr="00C87244" w:rsidRDefault="00D331AC" w:rsidP="00483763">
      <w:pPr>
        <w:ind w:left="720"/>
        <w:rPr>
          <w:lang w:val="en-US"/>
        </w:rPr>
      </w:pPr>
      <w:r w:rsidRPr="00C87244">
        <w:rPr>
          <w:lang w:val="en-US"/>
        </w:rPr>
        <w:t>Note</w:t>
      </w:r>
      <w:r w:rsidR="009305DD" w:rsidRPr="00C87244">
        <w:rPr>
          <w:lang w:val="en-US"/>
        </w:rPr>
        <w:t>, however,</w:t>
      </w:r>
      <w:r w:rsidRPr="00C87244">
        <w:rPr>
          <w:lang w:val="en-US"/>
        </w:rPr>
        <w:t xml:space="preserve"> that there is no guarantee that thusly constructed water environment will make the supercell relaxed</w:t>
      </w:r>
      <w:r w:rsidR="00F45060">
        <w:rPr>
          <w:lang w:val="en-US"/>
        </w:rPr>
        <w:t xml:space="preserve"> (in fact, it never does)</w:t>
      </w:r>
      <w:r w:rsidR="00483763" w:rsidRPr="00C87244">
        <w:rPr>
          <w:lang w:val="en-US"/>
        </w:rPr>
        <w:t xml:space="preserve">. If the code would be unable to place all the water molecules at the first attempt (it performs a certain number of iterations), then it will increase the size of the supercell and try again. A message about it will be displayed on the screen. Randomly placed water molecules will not be in </w:t>
      </w:r>
      <w:r w:rsidR="002003CE" w:rsidRPr="00C87244">
        <w:rPr>
          <w:lang w:val="en-US"/>
        </w:rPr>
        <w:t xml:space="preserve">an </w:t>
      </w:r>
      <w:r w:rsidR="00483763" w:rsidRPr="00C87244">
        <w:rPr>
          <w:lang w:val="en-US"/>
        </w:rPr>
        <w:t>equilibrium state, and will need a two-step relaxation: (1) with quenching, attempting to find the equilibrium positions minimizing the potential energy (note that some molecules may break apart at this stage and the code may need</w:t>
      </w:r>
      <w:r w:rsidR="002003CE" w:rsidRPr="00C87244">
        <w:rPr>
          <w:lang w:val="en-US"/>
        </w:rPr>
        <w:t xml:space="preserve"> to</w:t>
      </w:r>
      <w:r w:rsidR="00483763" w:rsidRPr="00C87244">
        <w:rPr>
          <w:lang w:val="en-US"/>
        </w:rPr>
        <w:t xml:space="preserve"> be run again!); (2) thermalization with Berendsen thermostat (to reach thermal equilibrium). See below options for quenching and thermostat.</w:t>
      </w:r>
    </w:p>
    <w:p w14:paraId="5EA0F359" w14:textId="569AE4CF" w:rsidR="009305DD" w:rsidRDefault="009305DD" w:rsidP="0002478F">
      <w:pPr>
        <w:ind w:left="720"/>
        <w:rPr>
          <w:lang w:val="en-US"/>
        </w:rPr>
      </w:pPr>
      <w:r w:rsidRPr="00C87244">
        <w:rPr>
          <w:lang w:val="en-US"/>
        </w:rPr>
        <w:t>This option is convenient for setting bio-molecules in water, without manually specifying all the water molecules.</w:t>
      </w:r>
    </w:p>
    <w:p w14:paraId="56857F5D" w14:textId="77777777" w:rsidR="00480FA3" w:rsidRPr="00C87244" w:rsidRDefault="00480FA3" w:rsidP="0002478F">
      <w:pPr>
        <w:ind w:left="720"/>
        <w:rPr>
          <w:lang w:val="en-US"/>
        </w:rPr>
      </w:pPr>
    </w:p>
    <w:p w14:paraId="386A64FA" w14:textId="1FF30A8A" w:rsidR="001325A3" w:rsidRPr="00C87244" w:rsidRDefault="0072625C" w:rsidP="00480FA3">
      <w:pPr>
        <w:numPr>
          <w:ilvl w:val="2"/>
          <w:numId w:val="43"/>
        </w:numPr>
        <w:ind w:left="993" w:hanging="327"/>
        <w:rPr>
          <w:lang w:val="en-US"/>
        </w:rPr>
      </w:pPr>
      <w:r w:rsidRPr="00C87244">
        <w:rPr>
          <w:color w:val="00B050"/>
          <w:lang w:val="en-US"/>
        </w:rPr>
        <w:t>NUMERICAL_PARAMETERS</w:t>
      </w:r>
      <w:r w:rsidRPr="00C87244">
        <w:rPr>
          <w:lang w:val="en-US"/>
        </w:rPr>
        <w:t xml:space="preserve"> (or </w:t>
      </w:r>
      <w:r w:rsidRPr="00C87244">
        <w:rPr>
          <w:color w:val="00B050"/>
          <w:lang w:val="en-US"/>
        </w:rPr>
        <w:t>NUMERICS</w:t>
      </w:r>
      <w:r w:rsidRPr="00C87244">
        <w:rPr>
          <w:lang w:val="en-US"/>
        </w:rPr>
        <w:t xml:space="preserve">, or </w:t>
      </w:r>
      <w:r w:rsidRPr="00C87244">
        <w:rPr>
          <w:color w:val="00B050"/>
          <w:lang w:val="en-US"/>
        </w:rPr>
        <w:t>NUMPAR</w:t>
      </w:r>
      <w:r w:rsidRPr="00C87244">
        <w:rPr>
          <w:lang w:val="en-US"/>
        </w:rPr>
        <w:t xml:space="preserve">): </w:t>
      </w:r>
      <w:r w:rsidR="00B50BFD">
        <w:rPr>
          <w:lang w:val="en-US"/>
        </w:rPr>
        <w:t xml:space="preserve">the </w:t>
      </w:r>
      <w:r w:rsidRPr="00C87244">
        <w:rPr>
          <w:lang w:val="en-US"/>
        </w:rPr>
        <w:t xml:space="preserve">option to specify that all the numerical parameters will be provided in this file, just under this line, instead of the separate file </w:t>
      </w:r>
      <w:r w:rsidRPr="00C87244">
        <w:rPr>
          <w:color w:val="1F497D"/>
          <w:lang w:val="en-US"/>
        </w:rPr>
        <w:t xml:space="preserve">NUMERICAL_PARAMETERS.txt </w:t>
      </w:r>
      <w:r w:rsidRPr="00C87244">
        <w:rPr>
          <w:lang w:val="en-US"/>
        </w:rPr>
        <w:t xml:space="preserve">described below. After this flag, the </w:t>
      </w:r>
      <w:r w:rsidR="008A3E6B" w:rsidRPr="00C87244">
        <w:rPr>
          <w:lang w:val="en-US"/>
        </w:rPr>
        <w:t xml:space="preserve">entire </w:t>
      </w:r>
      <w:r w:rsidRPr="00C87244">
        <w:rPr>
          <w:lang w:val="en-US"/>
        </w:rPr>
        <w:lastRenderedPageBreak/>
        <w:t xml:space="preserve">set of parameters in exactly the same order must be </w:t>
      </w:r>
      <w:r w:rsidR="008A3E6B" w:rsidRPr="00C87244">
        <w:rPr>
          <w:lang w:val="en-US"/>
        </w:rPr>
        <w:t>provided</w:t>
      </w:r>
      <w:r w:rsidRPr="00C87244">
        <w:rPr>
          <w:lang w:val="en-US"/>
        </w:rPr>
        <w:t>, as described below. This is just an option for the user to cho</w:t>
      </w:r>
      <w:r w:rsidR="00853842" w:rsidRPr="00C87244">
        <w:rPr>
          <w:lang w:val="en-US"/>
        </w:rPr>
        <w:t>o</w:t>
      </w:r>
      <w:r w:rsidRPr="00C87244">
        <w:rPr>
          <w:lang w:val="en-US"/>
        </w:rPr>
        <w:t>se where to set numerical parameters for convenience: in a separate file, or all in one file</w:t>
      </w:r>
      <w:r w:rsidR="001325A3" w:rsidRPr="00C87244">
        <w:rPr>
          <w:lang w:val="en-US"/>
        </w:rPr>
        <w:t xml:space="preserve">, see an example in </w:t>
      </w:r>
      <w:r w:rsidR="00853842" w:rsidRPr="00C87244">
        <w:rPr>
          <w:lang w:val="en-US"/>
        </w:rPr>
        <w:fldChar w:fldCharType="begin"/>
      </w:r>
      <w:r w:rsidR="00853842" w:rsidRPr="00C87244">
        <w:rPr>
          <w:lang w:val="en-US"/>
        </w:rPr>
        <w:instrText xml:space="preserve"> REF _Ref135729781 \h </w:instrText>
      </w:r>
      <w:r w:rsidR="00B703D5" w:rsidRPr="00C87244">
        <w:rPr>
          <w:lang w:val="en-US"/>
        </w:rPr>
        <w:instrText xml:space="preserve"> \* MERGEFORMAT </w:instrText>
      </w:r>
      <w:r w:rsidR="00853842" w:rsidRPr="00C87244">
        <w:rPr>
          <w:lang w:val="en-US"/>
        </w:rPr>
      </w:r>
      <w:r w:rsidR="00853842" w:rsidRPr="00C87244">
        <w:rPr>
          <w:lang w:val="en-US"/>
        </w:rPr>
        <w:fldChar w:fldCharType="separate"/>
      </w:r>
      <w:r w:rsidR="002F4C25" w:rsidRPr="00C87244">
        <w:rPr>
          <w:lang w:val="en-US"/>
        </w:rPr>
        <w:t xml:space="preserve">Figure </w:t>
      </w:r>
      <w:r w:rsidR="002F4C25">
        <w:rPr>
          <w:lang w:val="en-US"/>
        </w:rPr>
        <w:t>VI</w:t>
      </w:r>
      <w:r w:rsidR="002F4C25" w:rsidRPr="00C87244">
        <w:rPr>
          <w:lang w:val="en-US"/>
        </w:rPr>
        <w:t>.</w:t>
      </w:r>
      <w:r w:rsidR="002F4C25">
        <w:rPr>
          <w:lang w:val="en-US"/>
        </w:rPr>
        <w:t>2</w:t>
      </w:r>
      <w:r w:rsidR="00853842" w:rsidRPr="00C87244">
        <w:rPr>
          <w:lang w:val="en-US"/>
        </w:rPr>
        <w:fldChar w:fldCharType="end"/>
      </w:r>
      <w:r w:rsidRPr="00C87244">
        <w:rPr>
          <w:lang w:val="en-US"/>
        </w:rPr>
        <w:t>.</w:t>
      </w:r>
    </w:p>
    <w:p w14:paraId="0F48CB05" w14:textId="28BB3446" w:rsidR="0072625C" w:rsidRDefault="00C6135D" w:rsidP="001325A3">
      <w:pPr>
        <w:ind w:left="709"/>
        <w:rPr>
          <w:lang w:val="en-US"/>
        </w:rPr>
      </w:pPr>
      <w:r w:rsidRPr="00C87244">
        <w:rPr>
          <w:lang w:val="en-US"/>
        </w:rPr>
        <w:t>Note that this option takes preceden</w:t>
      </w:r>
      <w:r w:rsidR="007D0B81" w:rsidRPr="00C87244">
        <w:rPr>
          <w:lang w:val="en-US"/>
        </w:rPr>
        <w:t>ce</w:t>
      </w:r>
      <w:r w:rsidRPr="00C87244">
        <w:rPr>
          <w:lang w:val="en-US"/>
        </w:rPr>
        <w:t xml:space="preserve"> over the separate file </w:t>
      </w:r>
      <w:r w:rsidRPr="00C87244">
        <w:rPr>
          <w:color w:val="1F497D"/>
          <w:lang w:val="en-US"/>
        </w:rPr>
        <w:t>NUMERICAL_PARAMETERS.txt</w:t>
      </w:r>
      <w:r w:rsidRPr="00C87244">
        <w:rPr>
          <w:lang w:val="en-US"/>
        </w:rPr>
        <w:t>: if both are present, the parameters will be read from here, and the separate file will be ignored.</w:t>
      </w:r>
    </w:p>
    <w:p w14:paraId="03DB1E35" w14:textId="77777777" w:rsidR="00480FA3" w:rsidRPr="00C87244" w:rsidRDefault="00480FA3" w:rsidP="001325A3">
      <w:pPr>
        <w:ind w:left="709"/>
        <w:rPr>
          <w:lang w:val="en-US"/>
        </w:rPr>
      </w:pPr>
    </w:p>
    <w:p w14:paraId="254CE4D3" w14:textId="499396DB" w:rsidR="005060CA" w:rsidRPr="00C87244" w:rsidRDefault="005060CA" w:rsidP="00480FA3">
      <w:pPr>
        <w:numPr>
          <w:ilvl w:val="2"/>
          <w:numId w:val="43"/>
        </w:numPr>
        <w:spacing w:before="120" w:after="0"/>
        <w:ind w:left="993" w:hanging="329"/>
        <w:rPr>
          <w:lang w:val="en-US"/>
        </w:rPr>
      </w:pPr>
      <w:r w:rsidRPr="00C87244">
        <w:rPr>
          <w:lang w:val="en-US"/>
        </w:rPr>
        <w:t xml:space="preserve">All optional parameters at the end of the </w:t>
      </w:r>
      <w:r w:rsidRPr="00C87244">
        <w:rPr>
          <w:color w:val="1F497D"/>
          <w:lang w:val="en-US"/>
        </w:rPr>
        <w:t>NUMERICAL_PARAMETERS.txt</w:t>
      </w:r>
      <w:r w:rsidRPr="00C87244">
        <w:rPr>
          <w:lang w:val="en-US"/>
        </w:rPr>
        <w:t xml:space="preserve"> (described below) may also be used here (e.g., MASS, AUGER, etc.).</w:t>
      </w:r>
    </w:p>
    <w:p w14:paraId="36008DAB" w14:textId="5876CCE8" w:rsidR="001325A3" w:rsidRPr="00C87244" w:rsidRDefault="00531669" w:rsidP="00210D7D">
      <w:pPr>
        <w:spacing w:before="120" w:after="0"/>
        <w:ind w:firstLine="0"/>
        <w:rPr>
          <w:lang w:val="en-US"/>
        </w:rPr>
      </w:pPr>
      <w:r>
        <w:rPr>
          <w:noProof/>
        </w:rPr>
        <w:drawing>
          <wp:inline distT="0" distB="0" distL="0" distR="0" wp14:anchorId="609FD83D" wp14:editId="1032CE09">
            <wp:extent cx="6330155" cy="2376462"/>
            <wp:effectExtent l="0" t="0" r="0" b="0"/>
            <wp:docPr id="1592908393"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08393" name="Picture 1" descr="A computer screen shot of a computer screen&#10;&#10;Description automatically generated"/>
                    <pic:cNvPicPr/>
                  </pic:nvPicPr>
                  <pic:blipFill rotWithShape="1">
                    <a:blip r:embed="rId21"/>
                    <a:srcRect l="13700" t="11632" r="19635" b="48321"/>
                    <a:stretch/>
                  </pic:blipFill>
                  <pic:spPr bwMode="auto">
                    <a:xfrm>
                      <a:off x="0" y="0"/>
                      <a:ext cx="6354440" cy="2385579"/>
                    </a:xfrm>
                    <a:prstGeom prst="rect">
                      <a:avLst/>
                    </a:prstGeom>
                    <a:ln>
                      <a:noFill/>
                    </a:ln>
                    <a:extLst>
                      <a:ext uri="{53640926-AAD7-44D8-BBD7-CCE9431645EC}">
                        <a14:shadowObscured xmlns:a14="http://schemas.microsoft.com/office/drawing/2010/main"/>
                      </a:ext>
                    </a:extLst>
                  </pic:spPr>
                </pic:pic>
              </a:graphicData>
            </a:graphic>
          </wp:inline>
        </w:drawing>
      </w:r>
    </w:p>
    <w:p w14:paraId="6DBB8646" w14:textId="015A857A" w:rsidR="001325A3" w:rsidRPr="00C87244" w:rsidRDefault="001325A3" w:rsidP="00116748">
      <w:pPr>
        <w:pStyle w:val="Caption"/>
        <w:rPr>
          <w:lang w:val="en-US"/>
        </w:rPr>
      </w:pPr>
      <w:bookmarkStart w:id="236" w:name="_Ref135729781"/>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2</w:t>
      </w:r>
      <w:r w:rsidR="00D77B92" w:rsidRPr="00C87244">
        <w:rPr>
          <w:lang w:val="en-US"/>
        </w:rPr>
        <w:fldChar w:fldCharType="end"/>
      </w:r>
      <w:bookmarkEnd w:id="236"/>
      <w:r w:rsidRPr="00C87244">
        <w:rPr>
          <w:lang w:val="en-US"/>
        </w:rPr>
        <w:t xml:space="preserve"> INPUT_ MATERIAL.txt or INPUT.txt example with option NUMERICS included.</w:t>
      </w:r>
    </w:p>
    <w:p w14:paraId="5B2C130F" w14:textId="4FE641D0" w:rsidR="006135CB" w:rsidRPr="00C87244" w:rsidRDefault="006135CB" w:rsidP="006135CB">
      <w:pPr>
        <w:rPr>
          <w:lang w:val="en-US"/>
        </w:rPr>
      </w:pPr>
    </w:p>
    <w:p w14:paraId="00C017FE" w14:textId="77777777" w:rsidR="00DF71D0" w:rsidRPr="00C87244" w:rsidRDefault="00DF71D0" w:rsidP="00356A86">
      <w:pPr>
        <w:pStyle w:val="Heading2"/>
        <w:numPr>
          <w:ilvl w:val="0"/>
          <w:numId w:val="1"/>
        </w:numPr>
        <w:spacing w:before="0" w:line="312" w:lineRule="auto"/>
        <w:rPr>
          <w:lang w:val="en-US"/>
        </w:rPr>
      </w:pPr>
      <w:bookmarkStart w:id="237" w:name="_Ref113547042"/>
      <w:bookmarkStart w:id="238" w:name="_Toc138149176"/>
      <w:bookmarkStart w:id="239" w:name="_Toc237682872"/>
      <w:r w:rsidRPr="00C87244">
        <w:rPr>
          <w:lang w:val="en-US"/>
        </w:rPr>
        <w:t xml:space="preserve">File </w:t>
      </w:r>
      <w:r w:rsidRPr="00C87244">
        <w:rPr>
          <w:color w:val="1F497D"/>
          <w:lang w:val="en-US"/>
        </w:rPr>
        <w:t>NUMERICAL_PARAMETERS.txt</w:t>
      </w:r>
      <w:bookmarkEnd w:id="237"/>
      <w:bookmarkEnd w:id="238"/>
      <w:bookmarkEnd w:id="239"/>
    </w:p>
    <w:p w14:paraId="64650EDD" w14:textId="3DAD64E8" w:rsidR="005C67C8" w:rsidRPr="00C87244" w:rsidRDefault="00DF71D0" w:rsidP="005C67C8">
      <w:pPr>
        <w:ind w:left="360"/>
        <w:rPr>
          <w:lang w:val="en-US"/>
        </w:rPr>
      </w:pPr>
      <w:r w:rsidRPr="00C87244">
        <w:rPr>
          <w:lang w:val="en-US"/>
        </w:rPr>
        <w:t xml:space="preserve">File </w:t>
      </w:r>
      <w:r w:rsidRPr="00C87244">
        <w:rPr>
          <w:color w:val="1F497D" w:themeColor="text2"/>
          <w:lang w:val="en-US"/>
        </w:rPr>
        <w:t>NUMERICAL_PARAMETERS.txt</w:t>
      </w:r>
      <w:r w:rsidRPr="00C87244">
        <w:rPr>
          <w:lang w:val="en-US"/>
        </w:rPr>
        <w:t xml:space="preserve"> </w:t>
      </w:r>
      <w:r w:rsidR="00210D7D">
        <w:rPr>
          <w:lang w:val="en-US"/>
        </w:rPr>
        <w:t xml:space="preserve">(or the block “NUMERICAL_PARAMETERS” in the </w:t>
      </w:r>
      <w:r w:rsidR="00210D7D" w:rsidRPr="00210D7D">
        <w:rPr>
          <w:color w:val="1F497D" w:themeColor="text2"/>
          <w:lang w:val="en-US"/>
        </w:rPr>
        <w:t>INPUT.txt</w:t>
      </w:r>
      <w:r w:rsidR="00210D7D">
        <w:rPr>
          <w:lang w:val="en-US"/>
        </w:rPr>
        <w:t xml:space="preserve"> file) </w:t>
      </w:r>
      <w:r w:rsidRPr="00C87244">
        <w:rPr>
          <w:lang w:val="en-US"/>
        </w:rPr>
        <w:t>contains the following lines, which must be exactly in this order, with exactly as many numbers inside each line, as described below:</w:t>
      </w:r>
      <w:r w:rsidR="0079673D" w:rsidRPr="00C87244">
        <w:rPr>
          <w:lang w:val="en-US"/>
        </w:rPr>
        <w:t xml:space="preserve"> </w:t>
      </w:r>
    </w:p>
    <w:p w14:paraId="13F818D8" w14:textId="7E43E99D" w:rsidR="00DF71D0" w:rsidRDefault="00DF71D0" w:rsidP="00210D7D">
      <w:pPr>
        <w:ind w:firstLine="0"/>
        <w:rPr>
          <w:lang w:val="en-US"/>
        </w:rPr>
      </w:pPr>
    </w:p>
    <w:p w14:paraId="1135F304" w14:textId="33DCEEB2" w:rsidR="00531669" w:rsidRPr="00C87244" w:rsidRDefault="00531669" w:rsidP="00210D7D">
      <w:pPr>
        <w:ind w:firstLine="0"/>
        <w:rPr>
          <w:lang w:val="en-US"/>
        </w:rPr>
      </w:pPr>
      <w:r>
        <w:rPr>
          <w:noProof/>
        </w:rPr>
        <w:lastRenderedPageBreak/>
        <w:drawing>
          <wp:inline distT="0" distB="0" distL="0" distR="0" wp14:anchorId="3DBDF89B" wp14:editId="324AE51A">
            <wp:extent cx="6457950" cy="3391573"/>
            <wp:effectExtent l="0" t="0" r="0" b="0"/>
            <wp:docPr id="841864367"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64367" name="Picture 1" descr="A computer screen shot of a computer screen&#10;&#10;Description automatically generated"/>
                    <pic:cNvPicPr/>
                  </pic:nvPicPr>
                  <pic:blipFill rotWithShape="1">
                    <a:blip r:embed="rId22"/>
                    <a:srcRect l="13855" t="28040" r="12114" b="9750"/>
                    <a:stretch/>
                  </pic:blipFill>
                  <pic:spPr bwMode="auto">
                    <a:xfrm>
                      <a:off x="0" y="0"/>
                      <a:ext cx="6483544" cy="3405014"/>
                    </a:xfrm>
                    <a:prstGeom prst="rect">
                      <a:avLst/>
                    </a:prstGeom>
                    <a:ln>
                      <a:noFill/>
                    </a:ln>
                    <a:extLst>
                      <a:ext uri="{53640926-AAD7-44D8-BBD7-CCE9431645EC}">
                        <a14:shadowObscured xmlns:a14="http://schemas.microsoft.com/office/drawing/2010/main"/>
                      </a:ext>
                    </a:extLst>
                  </pic:spPr>
                </pic:pic>
              </a:graphicData>
            </a:graphic>
          </wp:inline>
        </w:drawing>
      </w:r>
    </w:p>
    <w:p w14:paraId="2FDDCC45" w14:textId="2A0102C3" w:rsidR="00060FAC" w:rsidRPr="00C87244" w:rsidRDefault="00060FAC" w:rsidP="00116748">
      <w:pPr>
        <w:pStyle w:val="Caption"/>
        <w:rPr>
          <w:lang w:val="en-US"/>
        </w:rPr>
      </w:pPr>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3</w:t>
      </w:r>
      <w:r w:rsidR="00D77B92" w:rsidRPr="00C87244">
        <w:rPr>
          <w:lang w:val="en-US"/>
        </w:rPr>
        <w:fldChar w:fldCharType="end"/>
      </w:r>
      <w:r w:rsidRPr="00C87244">
        <w:rPr>
          <w:lang w:val="en-US"/>
        </w:rPr>
        <w:t xml:space="preserve">. NUMERICAL_PARAMETERS.txt </w:t>
      </w:r>
      <w:r w:rsidR="00CB1564" w:rsidRPr="00C87244">
        <w:rPr>
          <w:lang w:val="en-US"/>
        </w:rPr>
        <w:t xml:space="preserve">(or optional lines in INPUT.txt after the flag NUMERICS) </w:t>
      </w:r>
      <w:r w:rsidRPr="00C87244">
        <w:rPr>
          <w:lang w:val="en-US"/>
        </w:rPr>
        <w:t>example.</w:t>
      </w:r>
    </w:p>
    <w:p w14:paraId="6AF23693" w14:textId="77777777" w:rsidR="00060FAC" w:rsidRPr="00C87244" w:rsidRDefault="00060FAC" w:rsidP="00E17170">
      <w:pPr>
        <w:ind w:left="-284"/>
        <w:rPr>
          <w:lang w:val="en-US"/>
        </w:rPr>
      </w:pPr>
    </w:p>
    <w:p w14:paraId="32862D56" w14:textId="77777777" w:rsidR="00732472" w:rsidRDefault="002003CE" w:rsidP="00732472">
      <w:pPr>
        <w:numPr>
          <w:ilvl w:val="0"/>
          <w:numId w:val="30"/>
        </w:numPr>
        <w:rPr>
          <w:lang w:val="en-US"/>
        </w:rPr>
      </w:pPr>
      <w:r w:rsidRPr="00C87244">
        <w:rPr>
          <w:lang w:val="en-US"/>
        </w:rPr>
        <w:t xml:space="preserve">the </w:t>
      </w:r>
      <w:r w:rsidR="00DF71D0" w:rsidRPr="00C87244">
        <w:rPr>
          <w:lang w:val="en-US"/>
        </w:rPr>
        <w:t xml:space="preserve">number of unit-cells used in the code along each direction X, Y, Z. </w:t>
      </w:r>
      <w:r w:rsidR="00F22C4A" w:rsidRPr="00C87244">
        <w:rPr>
          <w:lang w:val="en-US"/>
        </w:rPr>
        <w:t>If o</w:t>
      </w:r>
      <w:r w:rsidR="00DF71D0" w:rsidRPr="00C87244">
        <w:rPr>
          <w:lang w:val="en-US"/>
        </w:rPr>
        <w:t xml:space="preserve">ne unit cell contains </w:t>
      </w:r>
      <w:r w:rsidR="00F22C4A" w:rsidRPr="00C87244">
        <w:rPr>
          <w:lang w:val="en-US"/>
        </w:rPr>
        <w:t>Nat</w:t>
      </w:r>
      <w:r w:rsidR="00DF71D0" w:rsidRPr="00C87244">
        <w:rPr>
          <w:lang w:val="en-US"/>
        </w:rPr>
        <w:t xml:space="preserve"> atoms, the total number of atoms in the </w:t>
      </w:r>
      <w:r w:rsidR="00F22C4A" w:rsidRPr="00C87244">
        <w:rPr>
          <w:lang w:val="en-US"/>
        </w:rPr>
        <w:t xml:space="preserve">supercell </w:t>
      </w:r>
      <w:r w:rsidR="00DF71D0" w:rsidRPr="00C87244">
        <w:rPr>
          <w:lang w:val="en-US"/>
        </w:rPr>
        <w:t xml:space="preserve">will be </w:t>
      </w:r>
      <w:r w:rsidR="00F22C4A" w:rsidRPr="00C87244">
        <w:rPr>
          <w:b/>
          <w:lang w:val="en-US"/>
        </w:rPr>
        <w:t>Ntot</w:t>
      </w:r>
      <w:r w:rsidR="00F22C4A" w:rsidRPr="00C87244">
        <w:rPr>
          <w:lang w:val="en-US"/>
        </w:rPr>
        <w:t>=Nat</w:t>
      </w:r>
      <w:r w:rsidR="00DF71D0" w:rsidRPr="00C87244">
        <w:rPr>
          <w:lang w:val="en-US"/>
        </w:rPr>
        <w:t>*Nx*Ny*Nz.</w:t>
      </w:r>
    </w:p>
    <w:p w14:paraId="25609FB5" w14:textId="7FFC6414" w:rsidR="00707B73" w:rsidRPr="00732472" w:rsidRDefault="00732472" w:rsidP="00732472">
      <w:pPr>
        <w:ind w:left="720" w:firstLine="0"/>
        <w:rPr>
          <w:lang w:val="en-US"/>
        </w:rPr>
      </w:pPr>
      <w:r>
        <w:rPr>
          <w:i/>
          <w:lang w:val="en-US"/>
        </w:rPr>
        <w:t xml:space="preserve">Note: The numbers should be above </w:t>
      </w:r>
      <w:r w:rsidR="00707B73" w:rsidRPr="00732472">
        <w:rPr>
          <w:i/>
          <w:lang w:val="en-US"/>
        </w:rPr>
        <w:t>0</w:t>
      </w:r>
      <w:r>
        <w:rPr>
          <w:i/>
          <w:lang w:val="en-US"/>
        </w:rPr>
        <w:t>.</w:t>
      </w:r>
    </w:p>
    <w:p w14:paraId="73556310" w14:textId="488242E2" w:rsidR="00D83846" w:rsidRDefault="00F204C6" w:rsidP="00356A86">
      <w:pPr>
        <w:numPr>
          <w:ilvl w:val="0"/>
          <w:numId w:val="30"/>
        </w:numPr>
        <w:rPr>
          <w:lang w:val="en-US"/>
        </w:rPr>
      </w:pPr>
      <w:r w:rsidRPr="00C87244">
        <w:rPr>
          <w:lang w:val="en-US"/>
        </w:rPr>
        <w:t xml:space="preserve">three </w:t>
      </w:r>
      <w:r w:rsidR="00D83846">
        <w:rPr>
          <w:lang w:val="en-US"/>
        </w:rPr>
        <w:t xml:space="preserve">integer </w:t>
      </w:r>
      <w:r w:rsidRPr="00C87244">
        <w:rPr>
          <w:lang w:val="en-US"/>
        </w:rPr>
        <w:t xml:space="preserve">numbers specify conditions at surfaces along X, Y, </w:t>
      </w:r>
      <w:r w:rsidR="002003CE" w:rsidRPr="00C87244">
        <w:rPr>
          <w:lang w:val="en-US"/>
        </w:rPr>
        <w:t xml:space="preserve">and </w:t>
      </w:r>
      <w:r w:rsidRPr="00C87244">
        <w:rPr>
          <w:lang w:val="en-US"/>
        </w:rPr>
        <w:t xml:space="preserve">Z axes: </w:t>
      </w:r>
    </w:p>
    <w:p w14:paraId="1F425FC7" w14:textId="77777777" w:rsidR="00D83846" w:rsidRDefault="00F204C6" w:rsidP="00D83846">
      <w:pPr>
        <w:ind w:left="720" w:firstLine="0"/>
        <w:rPr>
          <w:lang w:val="en-US"/>
        </w:rPr>
      </w:pPr>
      <w:r w:rsidRPr="00C87244">
        <w:rPr>
          <w:lang w:val="en-US"/>
        </w:rPr>
        <w:t xml:space="preserve">0 creates an open surface along the axis (by adding empty space around the sample), </w:t>
      </w:r>
    </w:p>
    <w:p w14:paraId="06DBBC26" w14:textId="42CBCB48" w:rsidR="00F204C6" w:rsidRDefault="00F204C6" w:rsidP="00D83846">
      <w:pPr>
        <w:ind w:left="720" w:firstLine="0"/>
        <w:rPr>
          <w:lang w:val="en-US"/>
        </w:rPr>
      </w:pPr>
      <w:r w:rsidRPr="00C87244">
        <w:rPr>
          <w:lang w:val="en-US"/>
        </w:rPr>
        <w:t>1 means periodic boundaries. For example: 1 1 0 means periodic boundaries along X and Y, but free boundary along Z (thin layer of material).</w:t>
      </w:r>
    </w:p>
    <w:p w14:paraId="3577C0CB" w14:textId="13EB203A" w:rsidR="00D83846" w:rsidRDefault="00D83846" w:rsidP="00D83846">
      <w:pPr>
        <w:ind w:left="720" w:firstLine="0"/>
        <w:rPr>
          <w:lang w:val="en-US"/>
        </w:rPr>
      </w:pPr>
      <w:r>
        <w:rPr>
          <w:lang w:val="en-US"/>
        </w:rPr>
        <w:t>2 is absorbing</w:t>
      </w:r>
      <w:r w:rsidR="00EA3E10">
        <w:rPr>
          <w:lang w:val="en-US"/>
        </w:rPr>
        <w:t>/sticky</w:t>
      </w:r>
      <w:r>
        <w:rPr>
          <w:lang w:val="en-US"/>
        </w:rPr>
        <w:t xml:space="preserve"> boundaries (freezing atoms that cross the boundary with this condition)</w:t>
      </w:r>
    </w:p>
    <w:p w14:paraId="11D8F89A" w14:textId="24B98473" w:rsidR="00D83846" w:rsidRDefault="00D83846" w:rsidP="00D83846">
      <w:pPr>
        <w:ind w:left="720" w:firstLine="0"/>
        <w:rPr>
          <w:lang w:val="en-US"/>
        </w:rPr>
      </w:pPr>
      <w:r>
        <w:rPr>
          <w:lang w:val="en-US"/>
        </w:rPr>
        <w:t xml:space="preserve">3 </w:t>
      </w:r>
      <w:r w:rsidR="0022187E">
        <w:rPr>
          <w:lang w:val="en-US"/>
        </w:rPr>
        <w:t>sets</w:t>
      </w:r>
      <w:r>
        <w:rPr>
          <w:lang w:val="en-US"/>
        </w:rPr>
        <w:t xml:space="preserve"> reflecting boundary (absolutely elastic collisions with the box boundaries)</w:t>
      </w:r>
    </w:p>
    <w:p w14:paraId="18068D6C" w14:textId="7BA35FC6" w:rsidR="00D83846" w:rsidRPr="00C87244" w:rsidRDefault="00D83846" w:rsidP="00D83846">
      <w:pPr>
        <w:ind w:left="720" w:firstLine="0"/>
        <w:rPr>
          <w:lang w:val="en-US"/>
        </w:rPr>
      </w:pPr>
      <w:r>
        <w:rPr>
          <w:lang w:val="en-US"/>
        </w:rPr>
        <w:t>4 means white boundaries (reflecting in a random direction, preserving energy but randomizing the momentum of the atom crossing boundary)</w:t>
      </w:r>
    </w:p>
    <w:p w14:paraId="690E633C" w14:textId="391F41DD" w:rsidR="00CB5356" w:rsidRDefault="00CB5356" w:rsidP="00CB5356">
      <w:pPr>
        <w:rPr>
          <w:i/>
          <w:iCs/>
          <w:lang w:val="en-US"/>
        </w:rPr>
      </w:pPr>
      <w:r w:rsidRPr="00C87244">
        <w:rPr>
          <w:i/>
          <w:iCs/>
          <w:lang w:val="en-US"/>
        </w:rPr>
        <w:t>Note</w:t>
      </w:r>
      <w:r w:rsidR="001C2236">
        <w:rPr>
          <w:i/>
          <w:iCs/>
          <w:lang w:val="en-US"/>
        </w:rPr>
        <w:t xml:space="preserve"> #1</w:t>
      </w:r>
      <w:r w:rsidRPr="00C87244">
        <w:rPr>
          <w:i/>
          <w:iCs/>
          <w:lang w:val="en-US"/>
        </w:rPr>
        <w:t xml:space="preserve">: Non-periodic simulation uses </w:t>
      </w:r>
      <w:r w:rsidR="002003CE" w:rsidRPr="00C87244">
        <w:rPr>
          <w:i/>
          <w:iCs/>
          <w:lang w:val="en-US"/>
        </w:rPr>
        <w:t xml:space="preserve">a </w:t>
      </w:r>
      <w:r w:rsidRPr="00C87244">
        <w:rPr>
          <w:i/>
          <w:iCs/>
          <w:lang w:val="en-US"/>
        </w:rPr>
        <w:t>periodic boundary in a supercell, in which the sample is surrounded by empty space. The code increases the size of the simulation box by 50 times its given value and places the atoms in the middle.</w:t>
      </w:r>
    </w:p>
    <w:p w14:paraId="7C49A331" w14:textId="78D1AD24" w:rsidR="00A212A0" w:rsidRPr="00C87244" w:rsidRDefault="00A212A0" w:rsidP="00CB5356">
      <w:pPr>
        <w:rPr>
          <w:i/>
          <w:iCs/>
          <w:lang w:val="en-US"/>
        </w:rPr>
      </w:pPr>
      <w:r>
        <w:rPr>
          <w:i/>
          <w:iCs/>
          <w:lang w:val="en-US"/>
        </w:rPr>
        <w:t>Note #2: Any non-periodic boundary (2-4) only specifies the conditions for the atoms crossing the boundary, but all the forces in the simulation are still calculated assuming periodic boundaries (hypertorus geometry of the simulation box).</w:t>
      </w:r>
      <w:r w:rsidR="00A24060">
        <w:rPr>
          <w:i/>
          <w:iCs/>
          <w:lang w:val="en-US"/>
        </w:rPr>
        <w:t xml:space="preserve"> As a result, the total energy is not conserved in these types of simulations.</w:t>
      </w:r>
    </w:p>
    <w:p w14:paraId="33CAC7DD" w14:textId="6D580DD2" w:rsidR="00FA4EF1" w:rsidRDefault="00FA4EF1" w:rsidP="00356A86">
      <w:pPr>
        <w:numPr>
          <w:ilvl w:val="0"/>
          <w:numId w:val="30"/>
        </w:numPr>
        <w:rPr>
          <w:lang w:val="en-US"/>
        </w:rPr>
      </w:pPr>
      <w:r>
        <w:rPr>
          <w:lang w:val="en-US"/>
        </w:rPr>
        <w:t xml:space="preserve">May use one or </w:t>
      </w:r>
      <w:r w:rsidR="00C35649">
        <w:rPr>
          <w:lang w:val="en-US"/>
        </w:rPr>
        <w:t>three</w:t>
      </w:r>
      <w:r>
        <w:rPr>
          <w:lang w:val="en-US"/>
        </w:rPr>
        <w:t xml:space="preserve"> columns</w:t>
      </w:r>
      <w:r w:rsidR="00C35649">
        <w:rPr>
          <w:lang w:val="en-US"/>
        </w:rPr>
        <w:t xml:space="preserve"> (one mandatory, and two optional)</w:t>
      </w:r>
      <w:r>
        <w:rPr>
          <w:lang w:val="en-US"/>
        </w:rPr>
        <w:t>:</w:t>
      </w:r>
    </w:p>
    <w:p w14:paraId="0A595CE1" w14:textId="59161463" w:rsidR="004D06AD" w:rsidRDefault="00FA4EF1" w:rsidP="00FA4EF1">
      <w:pPr>
        <w:pStyle w:val="ListParagraph"/>
        <w:numPr>
          <w:ilvl w:val="1"/>
          <w:numId w:val="30"/>
        </w:numPr>
        <w:rPr>
          <w:lang w:val="en-US"/>
        </w:rPr>
      </w:pPr>
      <w:r>
        <w:rPr>
          <w:lang w:val="en-US"/>
        </w:rPr>
        <w:t xml:space="preserve">Column </w:t>
      </w:r>
      <w:r w:rsidR="00C35649">
        <w:rPr>
          <w:lang w:val="en-US"/>
        </w:rPr>
        <w:t>1</w:t>
      </w:r>
      <w:r>
        <w:rPr>
          <w:lang w:val="en-US"/>
        </w:rPr>
        <w:t>: flag (character),</w:t>
      </w:r>
      <w:r w:rsidR="00F51D56">
        <w:rPr>
          <w:lang w:val="en-US"/>
        </w:rPr>
        <w:t xml:space="preserve"> specifying</w:t>
      </w:r>
      <w:r>
        <w:rPr>
          <w:lang w:val="en-US"/>
        </w:rPr>
        <w:t xml:space="preserve"> </w:t>
      </w:r>
      <w:r w:rsidR="00707B73" w:rsidRPr="00FA4EF1">
        <w:rPr>
          <w:lang w:val="en-US"/>
        </w:rPr>
        <w:t>which cross sections to use in the MC module.</w:t>
      </w:r>
    </w:p>
    <w:p w14:paraId="599A193B" w14:textId="53DB98C9" w:rsidR="00AD7EA7" w:rsidRDefault="00AD7EA7" w:rsidP="00AD7EA7">
      <w:pPr>
        <w:pStyle w:val="ListParagraph"/>
        <w:ind w:left="1440" w:firstLine="0"/>
        <w:rPr>
          <w:lang w:val="en-US"/>
        </w:rPr>
      </w:pPr>
      <w:r>
        <w:rPr>
          <w:lang w:val="en-US"/>
        </w:rPr>
        <w:t>The following flags are supported:</w:t>
      </w:r>
    </w:p>
    <w:p w14:paraId="49986A2F" w14:textId="77777777" w:rsidR="00AD7EA7" w:rsidRDefault="00AD7EA7" w:rsidP="00AD7EA7">
      <w:pPr>
        <w:pStyle w:val="ListParagraph"/>
        <w:ind w:left="1440" w:firstLine="0"/>
        <w:rPr>
          <w:lang w:val="en-US"/>
        </w:rPr>
      </w:pPr>
    </w:p>
    <w:tbl>
      <w:tblPr>
        <w:tblStyle w:val="TableGridLight"/>
        <w:tblW w:w="10065" w:type="dxa"/>
        <w:tblInd w:w="108" w:type="dxa"/>
        <w:tblLook w:val="04A0" w:firstRow="1" w:lastRow="0" w:firstColumn="1" w:lastColumn="0" w:noHBand="0" w:noVBand="1"/>
      </w:tblPr>
      <w:tblGrid>
        <w:gridCol w:w="1450"/>
        <w:gridCol w:w="8615"/>
      </w:tblGrid>
      <w:tr w:rsidR="00AD7EA7" w14:paraId="48BDA73B" w14:textId="77777777" w:rsidTr="00F05538">
        <w:tc>
          <w:tcPr>
            <w:tcW w:w="1418" w:type="dxa"/>
            <w:vAlign w:val="center"/>
          </w:tcPr>
          <w:p w14:paraId="78537145" w14:textId="00475EE8" w:rsidR="00AD7EA7" w:rsidRDefault="00AD7EA7" w:rsidP="00AD7EA7">
            <w:pPr>
              <w:pStyle w:val="ListParagraph"/>
              <w:ind w:left="0" w:firstLine="0"/>
              <w:jc w:val="center"/>
              <w:rPr>
                <w:lang w:val="en-US"/>
              </w:rPr>
            </w:pPr>
            <w:r>
              <w:rPr>
                <w:lang w:val="en-US"/>
              </w:rPr>
              <w:t>Flag</w:t>
            </w:r>
          </w:p>
        </w:tc>
        <w:tc>
          <w:tcPr>
            <w:tcW w:w="8647" w:type="dxa"/>
            <w:vAlign w:val="center"/>
          </w:tcPr>
          <w:p w14:paraId="342D4BB1" w14:textId="24F08798" w:rsidR="00AD7EA7" w:rsidRDefault="00AD7EA7" w:rsidP="00AD7EA7">
            <w:pPr>
              <w:pStyle w:val="ListParagraph"/>
              <w:ind w:left="0" w:firstLine="0"/>
              <w:jc w:val="center"/>
              <w:rPr>
                <w:lang w:val="en-US"/>
              </w:rPr>
            </w:pPr>
            <w:r>
              <w:rPr>
                <w:lang w:val="en-US"/>
              </w:rPr>
              <w:t>Meaning</w:t>
            </w:r>
          </w:p>
        </w:tc>
      </w:tr>
      <w:tr w:rsidR="00AD7EA7" w14:paraId="25134D34" w14:textId="77777777" w:rsidTr="00F05538">
        <w:tc>
          <w:tcPr>
            <w:tcW w:w="1418" w:type="dxa"/>
          </w:tcPr>
          <w:p w14:paraId="2EC56BC9" w14:textId="303493F4" w:rsidR="00AD7EA7" w:rsidRDefault="00AD7EA7" w:rsidP="00AD7EA7">
            <w:pPr>
              <w:pStyle w:val="ListParagraph"/>
              <w:ind w:left="0" w:firstLine="0"/>
              <w:rPr>
                <w:lang w:val="en-US"/>
              </w:rPr>
            </w:pPr>
            <w:r>
              <w:rPr>
                <w:lang w:val="en-US"/>
              </w:rPr>
              <w:t>BEB, EADL, EPICS</w:t>
            </w:r>
          </w:p>
        </w:tc>
        <w:tc>
          <w:tcPr>
            <w:tcW w:w="8647" w:type="dxa"/>
          </w:tcPr>
          <w:p w14:paraId="66C4C054" w14:textId="24ED19F1" w:rsidR="00AD7EA7" w:rsidRDefault="00AD7EA7" w:rsidP="00AD7EA7">
            <w:pPr>
              <w:pStyle w:val="ListParagraph"/>
              <w:ind w:left="0" w:firstLine="0"/>
              <w:rPr>
                <w:lang w:val="en-US"/>
              </w:rPr>
            </w:pPr>
            <w:r>
              <w:rPr>
                <w:lang w:val="en-US"/>
              </w:rPr>
              <w:t>Using atomic EPICS database for atomic ionization potentials, photoabsorption cross sections (and other atomic parameters); and BEB inelastic scattering cross sections for electrons</w:t>
            </w:r>
            <w:r w:rsidR="00A1077A">
              <w:rPr>
                <w:lang w:val="en-US"/>
              </w:rPr>
              <w:t xml:space="preserve"> </w:t>
            </w:r>
            <w:r w:rsidR="00A1077A" w:rsidRPr="00FA4EF1">
              <w:rPr>
                <w:lang w:val="en-US"/>
              </w:rPr>
              <w:fldChar w:fldCharType="begin" w:fldLock="1"/>
            </w:r>
            <w:r w:rsidR="00746EF4">
              <w:rPr>
                <w:lang w:val="en-US"/>
              </w:rPr>
              <w:instrText>ADDIN CSL_CITATION {"citationItems":[{"id":"ITEM-1","itemData":{"DOI":"10.1007/s00340-015-6005-4","ISSN":"0946-2171","author":[{"dropping-particle":"","family":"Medvedev","given":"Nikita","non-dropping-particle":"","parse-names":false,"suffix":""}],"container-title":"Applied Physics B","id":"ITEM-1","issue":"3","issued":{"date-parts":[["2015"]]},"page":"417-429","title":"Femtosecond X-ray induced electron kinetics in dielectrics: application for FEL-pulse-duration monitor","type":"article-journal","volume":"118"},"uris":["http://www.mendeley.com/documents/?uuid=a68c025f-3e80-4451-a1d9-5daeb387fd83"]},{"id":"ITEM-2","itemData":{"DOI":"10.1103/PhysRevA.50.3954","ISSN":"1050-2947","abstract":"A theoretical model, which is free of adjustable or fitted parameters, for calculating electron-impact ionization cross sections for atoms and molecules is presented. This model combines the binary-encounter theory with the dipole interaction of the Bethe theory for fast incident electrons. The ratios of the contributions from distant and close collisions and interference between the direct and exchange terms are determined by using the asymptotic behaviors predicted by the Bethe theory for ionization and for stopping cross sections. Our model prescribes procedures to calculate the singly differential cross section (energy distribution) for each subshell using the binding energy, average kinetic energy, and the differential dipole oscillator strengths for that subshell. Then the singly differential cross section is integrated over the ejected electron energy to obtain the total ionization cross section. The resulting total ionization cross section near the threshold is proportional to the excess energy of the projectile electron. We found that this model yields total ionization cross sections for a variety of atoms and molecules from threshold to several keV which are in good agreement (</w:instrText>
            </w:r>
            <w:r w:rsidR="00746EF4">
              <w:rPr>
                <w:rFonts w:ascii="Cambria Math" w:hAnsi="Cambria Math" w:cs="Cambria Math"/>
                <w:lang w:val="en-US"/>
              </w:rPr>
              <w:instrText>∼</w:instrText>
            </w:r>
            <w:r w:rsidR="00746EF4">
              <w:rPr>
                <w:lang w:val="en-US"/>
              </w:rPr>
              <w:instrText>10% or better on average) with known experimental results. The energy distributions also exhibit the expected shapes and magnitudes. We offer a simpler version of the model that can be used when differential oscillator strengths are not known. For the ionization of ions with an open-shell configuration, we found that a minor modification of our theory greatly improves agreement with experiment.","author":[{"dropping-particle":"","family":"Kim","given":"Yong-Ki","non-dropping-particle":"","parse-names":false,"suffix":""},{"dropping-particle":"","family":"Rudd","given":"M.","non-dropping-particle":"","parse-names":false,"suffix":""}],"container-title":"Physical Review A","id":"ITEM-2","issue":"5","issued":{"date-parts":[["1994","11","1"]]},"page":"3954-3967","publisher":"American Physical Society","title":"Binary-encounter-dipole model for electron-impact ionization","title-short":"Phys. Rev. A","type":"article-journal","volume":"50"},"uris":["http://www.mendeley.com/documents/?uuid=e603cebd-289e-4795-934f-dbb3b2db88e4"]}],"mendeley":{"formattedCitation":"[54,123]","plainTextFormattedCitation":"[54,123]","previouslyFormattedCitation":"[54,123]"},"properties":{"noteIndex":0},"schema":"https://github.com/citation-style-language/schema/raw/master/csl-citation.json"}</w:instrText>
            </w:r>
            <w:r w:rsidR="00A1077A" w:rsidRPr="00FA4EF1">
              <w:rPr>
                <w:lang w:val="en-US"/>
              </w:rPr>
              <w:fldChar w:fldCharType="separate"/>
            </w:r>
            <w:r w:rsidR="00746EF4" w:rsidRPr="00746EF4">
              <w:rPr>
                <w:noProof/>
                <w:lang w:val="en-US"/>
              </w:rPr>
              <w:t>[54,123]</w:t>
            </w:r>
            <w:r w:rsidR="00A1077A" w:rsidRPr="00FA4EF1">
              <w:rPr>
                <w:lang w:val="en-US"/>
              </w:rPr>
              <w:fldChar w:fldCharType="end"/>
            </w:r>
          </w:p>
        </w:tc>
      </w:tr>
      <w:tr w:rsidR="00AD7EA7" w14:paraId="2219E398" w14:textId="77777777" w:rsidTr="00F05538">
        <w:tc>
          <w:tcPr>
            <w:tcW w:w="1418" w:type="dxa"/>
          </w:tcPr>
          <w:p w14:paraId="708592F0" w14:textId="4F681064" w:rsidR="00AD7EA7" w:rsidRDefault="00642382" w:rsidP="00AD7EA7">
            <w:pPr>
              <w:pStyle w:val="ListParagraph"/>
              <w:ind w:left="0" w:firstLine="0"/>
              <w:rPr>
                <w:lang w:val="en-US"/>
              </w:rPr>
            </w:pPr>
            <w:r>
              <w:rPr>
                <w:lang w:val="en-US"/>
              </w:rPr>
              <w:t>CDF</w:t>
            </w:r>
          </w:p>
        </w:tc>
        <w:tc>
          <w:tcPr>
            <w:tcW w:w="8647" w:type="dxa"/>
          </w:tcPr>
          <w:p w14:paraId="4F62F33A" w14:textId="2F670507" w:rsidR="00AD7EA7" w:rsidRDefault="00642382" w:rsidP="00AD7EA7">
            <w:pPr>
              <w:pStyle w:val="ListParagraph"/>
              <w:ind w:left="0" w:firstLine="0"/>
              <w:rPr>
                <w:lang w:val="en-US"/>
              </w:rPr>
            </w:pPr>
            <w:r>
              <w:rPr>
                <w:lang w:val="en-US"/>
              </w:rPr>
              <w:t>Use cdf-file to read atomic parameters and the CDF-parameters from; CDF-based cross-section (Ritchie-Howie formalism) for inelastic electron scattering cross sections</w:t>
            </w:r>
            <w:r w:rsidR="00910B35">
              <w:rPr>
                <w:lang w:val="en-US"/>
              </w:rPr>
              <w:t xml:space="preserve"> is used</w:t>
            </w:r>
            <w:r w:rsidR="00A1077A">
              <w:rPr>
                <w:lang w:val="en-US"/>
              </w:rPr>
              <w:t xml:space="preserve"> </w:t>
            </w:r>
            <w:r w:rsidR="00A1077A" w:rsidRPr="00FA4EF1">
              <w:rPr>
                <w:lang w:val="en-US"/>
              </w:rPr>
              <w:fldChar w:fldCharType="begin" w:fldLock="1"/>
            </w:r>
            <w:r w:rsidR="00A1077A">
              <w:rPr>
                <w:lang w:val="en-US"/>
              </w:rPr>
              <w:instrText>ADDIN CSL_CITATION {"citationItems":[{"id":"ITEM-1","itemData":{"DOI":"10.1088/0022-3727/48/35/355303","ISSN":"0022-3727","abstract":"The event-by-event Monte Carlo model, TREKIS, was developed to describe the excitation of the\r electron subsystems of various solids by a penetrating swift heavy ion (SHI), the spatial spreading\r of generated fast electrons, and secondary electron and hole cascades. Complex dielectric function\r formalism is used to obtain relevant cross sections. This allows the recognition of fundamental\r effects resulting from the collective response of the electron subsystem of a target for excitation\r that is not possible within the binary collision approximation of these cross sections, e.g. the\r differences in the electronic stopping of an ion and in the electron mean free paths for different\r structures (phases) of a material. A systematic study performed with this model for different\r materials (insulators, semiconductors and metals) revealed effects which may be important for an ion\r track: e.g. the appearance of a second front of excess electronic energy propagation outwards from\r the track core following the primary front of spreading of generated electrons. We also analyze how\r the initial ballistic spatial spreading of fast electrons generated in a track turns to the\r diffusion ~10 fs after ion passage. Detailed time-resolved simulations of electronic subsystem\r kinetics helped in understanding the reasons behind enhanced silicon resistance to SHI irradiation\r in contrast to easily produced damage in this material by femtosecond laser pulses. We demonstrate\r that the fast spreading of excited electrons from the track core on a sub-100 fs timescale prevents\r the Si lattice from nonthermal melting in a relaxing SHI track.","author":[{"dropping-particle":"","family":"Medvedev","given":"N A","non-dropping-particle":"","parse-names":false,"suffix":""},{"dropping-particle":"","family":"Rymzhanov","given":"R A","non-dropping-particle":"","parse-names":false,"suffix":""},{"dropping-particle":"","family":"Volkov","given":"A E","non-dropping-particle":"","parse-names":false,"suffix":""}],"container-title":"Journal of Physics D: Applied Physics","id":"ITEM-1","issue":"35","issued":{"date-parts":[["2015","9","9"]]},"page":"355303","title":"Time-resolved electron kinetics in swift heavy ion irradiated solids","type":"article-journal","volume":"48"},"uris":["http://www.mendeley.com/documents/?uuid=fe0757f3-0690-466e-ba68-f624e30cf32f"]}],"mendeley":{"formattedCitation":"[48]","plainTextFormattedCitation":"[48]","previouslyFormattedCitation":"[48]"},"properties":{"noteIndex":0},"schema":"https://github.com/citation-style-language/schema/raw/master/csl-citation.json"}</w:instrText>
            </w:r>
            <w:r w:rsidR="00A1077A" w:rsidRPr="00FA4EF1">
              <w:rPr>
                <w:lang w:val="en-US"/>
              </w:rPr>
              <w:fldChar w:fldCharType="separate"/>
            </w:r>
            <w:r w:rsidR="00A1077A" w:rsidRPr="00C818CE">
              <w:rPr>
                <w:noProof/>
                <w:lang w:val="en-US"/>
              </w:rPr>
              <w:t>[48]</w:t>
            </w:r>
            <w:r w:rsidR="00A1077A" w:rsidRPr="00FA4EF1">
              <w:rPr>
                <w:lang w:val="en-US"/>
              </w:rPr>
              <w:fldChar w:fldCharType="end"/>
            </w:r>
          </w:p>
        </w:tc>
      </w:tr>
      <w:tr w:rsidR="00AD7EA7" w14:paraId="26114D01" w14:textId="77777777" w:rsidTr="00F05538">
        <w:tc>
          <w:tcPr>
            <w:tcW w:w="1418" w:type="dxa"/>
          </w:tcPr>
          <w:p w14:paraId="563D0ACB" w14:textId="67EDEF78" w:rsidR="00AD7EA7" w:rsidRDefault="00642382" w:rsidP="00AD7EA7">
            <w:pPr>
              <w:pStyle w:val="ListParagraph"/>
              <w:ind w:left="0" w:firstLine="0"/>
              <w:rPr>
                <w:lang w:val="en-US"/>
              </w:rPr>
            </w:pPr>
            <w:r>
              <w:rPr>
                <w:lang w:val="en-US"/>
              </w:rPr>
              <w:t>CDF_sp, CDFsp</w:t>
            </w:r>
          </w:p>
        </w:tc>
        <w:tc>
          <w:tcPr>
            <w:tcW w:w="8647" w:type="dxa"/>
          </w:tcPr>
          <w:p w14:paraId="7ED40002" w14:textId="68F4D2EA" w:rsidR="00AD7EA7" w:rsidRDefault="00642382" w:rsidP="00AD7EA7">
            <w:pPr>
              <w:pStyle w:val="ListParagraph"/>
              <w:ind w:left="0" w:firstLine="0"/>
              <w:rPr>
                <w:lang w:val="en-US"/>
              </w:rPr>
            </w:pPr>
            <w:r>
              <w:rPr>
                <w:lang w:val="en-US"/>
              </w:rPr>
              <w:t>Use single-pole approximation, which automatically constructs the Ritchie-Howie CDF for electron inelastic scattering</w:t>
            </w:r>
            <w:r w:rsidR="005B61E9">
              <w:rPr>
                <w:lang w:val="en-US"/>
              </w:rPr>
              <w:t xml:space="preserve"> </w:t>
            </w:r>
            <w:r w:rsidR="005B61E9">
              <w:rPr>
                <w:lang w:val="en-US"/>
              </w:rPr>
              <w:fldChar w:fldCharType="begin" w:fldLock="1"/>
            </w:r>
            <w:r w:rsidR="005B61E9">
              <w:rPr>
                <w:lang w:val="en-US"/>
              </w:rPr>
              <w:instrText>ADDIN CSL_CITATION {"citationItems":[{"id":"ITEM-1","itemData":{"DOI":"10.1002/adts.202200091","ISSN":"2513-0390","abstract":"The authors present a concurrent Monte Carlo (MC)–molecular dynamics (MD) approach to modeling matter response to excitation of its electronic system at nanometric scales. The two methods are combined on‐the‐fly at each time step in one code, TREKIS‐4. The MC model describes the arrival of irradiation (a photon, an electron, or a fast ion). It traces induced cascades of secondary electrons and holes, and their energy exchange with atoms due to scattering. The excited atomic system is simulated with an MD model. An efficient way is proposed to account for nonthermal effects in the electron‐atom energy transfer in covalent materials via the conversion of the potential energy of the electronic ensemble into the kinetic energy of atoms. Such a combined MC–MD approach enables a time‐resolved tracing of the excitation kinetics of both, the electronic and atomic systems, and their simultaneous response to a deposited dose. As a proof‐of‐principle, it is shown that the proposed method describes atomic dynamics after X‐ray irradiation in good agreement with tight‐binding MD. The model also allows gaining insights into the atomic system behavior during the energy deposition from a nonequilibrium electronic system excited by an ion impact.","author":[{"dropping-particle":"","family":"Medvedev","given":"Nikita","non-dropping-particle":"","parse-names":false,"suffix":""},{"dropping-particle":"","family":"Akhmetov","given":"Fedor","non-dropping-particle":"","parse-names":false,"suffix":""},{"dropping-particle":"","family":"Rymzhanov","given":"Ruslan A.","non-dropping-particle":"","parse-names":false,"suffix":""},{"dropping-particle":"","family":"Voronkov","given":"Roman","non-dropping-particle":"","parse-names":false,"suffix":""},{"dropping-particle":"","family":"Volkov","given":"Alexander E.","non-dropping-particle":"","parse-names":false,"suffix":""}],"container-title":"Advanced Theory and Simulations","id":"ITEM-1","issue":"8","issued":{"date-parts":[["2022","8","5"]]},"page":"2200091","publisher":"John Wiley &amp; Sons, Ltd","title":"Modeling Time‐Resolved Kinetics in Solids Induced by Extreme Electronic Excitation","type":"article-journal","volume":"5"},"uris":["http://www.mendeley.com/documents/?uuid=3c177708-c98a-4ae4-9d53-d72cdd714d13"]}],"mendeley":{"formattedCitation":"[53]","plainTextFormattedCitation":"[53]","previouslyFormattedCitation":"[53]"},"properties":{"noteIndex":0},"schema":"https://github.com/citation-style-language/schema/raw/master/csl-citation.json"}</w:instrText>
            </w:r>
            <w:r w:rsidR="005B61E9">
              <w:rPr>
                <w:lang w:val="en-US"/>
              </w:rPr>
              <w:fldChar w:fldCharType="separate"/>
            </w:r>
            <w:r w:rsidR="005B61E9" w:rsidRPr="005B61E9">
              <w:rPr>
                <w:noProof/>
                <w:lang w:val="en-US"/>
              </w:rPr>
              <w:t>[53]</w:t>
            </w:r>
            <w:r w:rsidR="005B61E9">
              <w:rPr>
                <w:lang w:val="en-US"/>
              </w:rPr>
              <w:fldChar w:fldCharType="end"/>
            </w:r>
            <w:r>
              <w:rPr>
                <w:lang w:val="en-US"/>
              </w:rPr>
              <w:t>; the same CDF is used to construct photon-absorption attenuation length</w:t>
            </w:r>
          </w:p>
        </w:tc>
      </w:tr>
      <w:tr w:rsidR="00642382" w14:paraId="7E6527A8" w14:textId="77777777" w:rsidTr="00F05538">
        <w:tc>
          <w:tcPr>
            <w:tcW w:w="1418" w:type="dxa"/>
          </w:tcPr>
          <w:p w14:paraId="7B2D9D31" w14:textId="3E040323" w:rsidR="00642382" w:rsidRDefault="00642382" w:rsidP="00AD7EA7">
            <w:pPr>
              <w:pStyle w:val="ListParagraph"/>
              <w:ind w:left="0" w:firstLine="0"/>
              <w:rPr>
                <w:lang w:val="en-US"/>
              </w:rPr>
            </w:pPr>
            <w:bookmarkStart w:id="240" w:name="OLE_LINK3"/>
            <w:r>
              <w:rPr>
                <w:lang w:val="en-US"/>
              </w:rPr>
              <w:t>CDF:EADL</w:t>
            </w:r>
            <w:bookmarkEnd w:id="240"/>
            <w:r w:rsidR="00820E45">
              <w:rPr>
                <w:lang w:val="en-US"/>
              </w:rPr>
              <w:t>, CDF:EPICS</w:t>
            </w:r>
          </w:p>
        </w:tc>
        <w:tc>
          <w:tcPr>
            <w:tcW w:w="8647" w:type="dxa"/>
          </w:tcPr>
          <w:p w14:paraId="1FF468CC" w14:textId="05844DBB" w:rsidR="00642382" w:rsidRDefault="00642382" w:rsidP="00AD7EA7">
            <w:pPr>
              <w:pStyle w:val="ListParagraph"/>
              <w:ind w:left="0" w:firstLine="0"/>
              <w:rPr>
                <w:lang w:val="en-US"/>
              </w:rPr>
            </w:pPr>
            <w:r>
              <w:rPr>
                <w:lang w:val="en-US"/>
              </w:rPr>
              <w:t>Means single-pole approximation is used for electron scattering; EPICD database is used for photon absorption, and for atomic parameters</w:t>
            </w:r>
          </w:p>
        </w:tc>
      </w:tr>
    </w:tbl>
    <w:p w14:paraId="0AD6CBE4" w14:textId="77777777" w:rsidR="00F05538" w:rsidRDefault="00F05538" w:rsidP="00AD7EA7">
      <w:pPr>
        <w:pStyle w:val="ListParagraph"/>
        <w:ind w:left="1440" w:firstLine="0"/>
        <w:rPr>
          <w:i/>
          <w:iCs/>
          <w:lang w:val="en-US"/>
        </w:rPr>
      </w:pPr>
    </w:p>
    <w:p w14:paraId="0690534C" w14:textId="1B2C3AC1" w:rsidR="00AD7EA7" w:rsidRDefault="00642382" w:rsidP="00AD7EA7">
      <w:pPr>
        <w:pStyle w:val="ListParagraph"/>
        <w:ind w:left="1440" w:firstLine="0"/>
        <w:rPr>
          <w:lang w:val="en-US"/>
        </w:rPr>
      </w:pPr>
      <w:r w:rsidRPr="00642382">
        <w:rPr>
          <w:i/>
          <w:iCs/>
          <w:lang w:val="en-US"/>
        </w:rPr>
        <w:t>Note</w:t>
      </w:r>
      <w:r>
        <w:rPr>
          <w:i/>
          <w:iCs/>
          <w:lang w:val="en-US"/>
        </w:rPr>
        <w:t xml:space="preserve"> #1</w:t>
      </w:r>
      <w:r w:rsidRPr="005E2C85">
        <w:rPr>
          <w:lang w:val="en-US"/>
        </w:rPr>
        <w:t>:</w:t>
      </w:r>
      <w:r>
        <w:rPr>
          <w:lang w:val="en-US"/>
        </w:rPr>
        <w:t xml:space="preserve"> that only single-pole approximation can be interpreted consistently with EPICS database; cdf-file may not be consistent with it, and thus it is not possible to use cdf file for electron scattering while using EPICS database for atomic parameters and photoabsorption.</w:t>
      </w:r>
    </w:p>
    <w:p w14:paraId="49969789" w14:textId="77777777" w:rsidR="00AD7EA7" w:rsidRDefault="00AD7EA7" w:rsidP="00AD7EA7">
      <w:pPr>
        <w:pStyle w:val="ListParagraph"/>
        <w:ind w:left="1440" w:firstLine="0"/>
        <w:rPr>
          <w:lang w:val="en-US"/>
        </w:rPr>
      </w:pPr>
    </w:p>
    <w:p w14:paraId="56B8C255" w14:textId="445A5149" w:rsidR="00C35649" w:rsidRDefault="00C35649" w:rsidP="00FA4EF1">
      <w:pPr>
        <w:pStyle w:val="ListParagraph"/>
        <w:numPr>
          <w:ilvl w:val="1"/>
          <w:numId w:val="30"/>
        </w:numPr>
        <w:rPr>
          <w:lang w:val="en-US"/>
        </w:rPr>
      </w:pPr>
      <w:r>
        <w:rPr>
          <w:lang w:val="en-US"/>
        </w:rPr>
        <w:t xml:space="preserve">Column 2 (optional): the materials bandgap in [eV]; this value is used if single-pole approximation for CDF is </w:t>
      </w:r>
      <w:r w:rsidR="006A0FBD">
        <w:rPr>
          <w:lang w:val="en-US"/>
        </w:rPr>
        <w:t>specified</w:t>
      </w:r>
      <w:r>
        <w:rPr>
          <w:lang w:val="en-US"/>
        </w:rPr>
        <w:t xml:space="preserve">. In this case, the bandgap value is required for using CDF cross sections – without it, XTANT-3 will use an atomic energy level, which is a very </w:t>
      </w:r>
      <w:r w:rsidR="00EB3813">
        <w:rPr>
          <w:lang w:val="en-US"/>
        </w:rPr>
        <w:t xml:space="preserve">poor </w:t>
      </w:r>
      <w:r>
        <w:rPr>
          <w:lang w:val="en-US"/>
        </w:rPr>
        <w:t>approximation</w:t>
      </w:r>
      <w:r w:rsidR="00EB3813">
        <w:rPr>
          <w:lang w:val="en-US"/>
        </w:rPr>
        <w:t xml:space="preserve"> for the bandgap</w:t>
      </w:r>
      <w:r w:rsidR="0028197B">
        <w:rPr>
          <w:lang w:val="en-US"/>
        </w:rPr>
        <w:t xml:space="preserve"> of a material</w:t>
      </w:r>
      <w:r>
        <w:rPr>
          <w:lang w:val="en-US"/>
        </w:rPr>
        <w:t>.</w:t>
      </w:r>
    </w:p>
    <w:p w14:paraId="5E3427B5" w14:textId="260CC727" w:rsidR="00215F2E" w:rsidRDefault="00215F2E" w:rsidP="00215F2E">
      <w:pPr>
        <w:pStyle w:val="ListParagraph"/>
        <w:ind w:left="1440" w:firstLine="0"/>
        <w:rPr>
          <w:lang w:val="en-US"/>
        </w:rPr>
      </w:pPr>
      <w:r w:rsidRPr="00215F2E">
        <w:rPr>
          <w:i/>
          <w:iCs/>
          <w:lang w:val="en-US"/>
        </w:rPr>
        <w:t>Note #2</w:t>
      </w:r>
      <w:r>
        <w:rPr>
          <w:lang w:val="en-US"/>
        </w:rPr>
        <w:t>: the provided value is unused in case of BEB cross section, since for consistency it requires the atomic energy levels, and won’t work correctly with others.</w:t>
      </w:r>
    </w:p>
    <w:p w14:paraId="7F53BFE1" w14:textId="77777777" w:rsidR="00215F2E" w:rsidRDefault="00215F2E" w:rsidP="00215F2E">
      <w:pPr>
        <w:pStyle w:val="ListParagraph"/>
        <w:ind w:left="1440" w:firstLine="0"/>
        <w:rPr>
          <w:lang w:val="en-US"/>
        </w:rPr>
      </w:pPr>
    </w:p>
    <w:p w14:paraId="5A59E46F" w14:textId="1564D9F8" w:rsidR="00FA4EF1" w:rsidRDefault="00FA4EF1" w:rsidP="00FA4EF1">
      <w:pPr>
        <w:pStyle w:val="ListParagraph"/>
        <w:numPr>
          <w:ilvl w:val="1"/>
          <w:numId w:val="30"/>
        </w:numPr>
        <w:rPr>
          <w:lang w:val="en-US"/>
        </w:rPr>
      </w:pPr>
      <w:r>
        <w:rPr>
          <w:lang w:val="en-US"/>
        </w:rPr>
        <w:t xml:space="preserve">Column </w:t>
      </w:r>
      <w:r w:rsidR="00C35649">
        <w:rPr>
          <w:lang w:val="en-US"/>
        </w:rPr>
        <w:t xml:space="preserve">3 </w:t>
      </w:r>
      <w:r>
        <w:rPr>
          <w:lang w:val="en-US"/>
        </w:rPr>
        <w:t>(optional): name of the cdf-file (character). This column may specify a full path to the file with cdf, or a name of the cdf-file to be found in the directory with the input material data (if this file name does not have an extension, the default extension ‘.cdf’ will be assumed). If this column is not provided, or the file with the given name is not found, the default name of the cdf-file is checked: [</w:t>
      </w:r>
      <w:r w:rsidRPr="00FA4EF1">
        <w:rPr>
          <w:i/>
          <w:iCs/>
          <w:lang w:val="en-US"/>
        </w:rPr>
        <w:t>material</w:t>
      </w:r>
      <w:r>
        <w:rPr>
          <w:lang w:val="en-US"/>
        </w:rPr>
        <w:t xml:space="preserve">].cdf (see below, Section </w:t>
      </w:r>
      <w:r>
        <w:rPr>
          <w:lang w:val="en-US"/>
        </w:rPr>
        <w:fldChar w:fldCharType="begin"/>
      </w:r>
      <w:r>
        <w:rPr>
          <w:lang w:val="en-US"/>
        </w:rPr>
        <w:instrText xml:space="preserve"> REF _Ref144795698 \r \h </w:instrText>
      </w:r>
      <w:r>
        <w:rPr>
          <w:lang w:val="en-US"/>
        </w:rPr>
      </w:r>
      <w:r>
        <w:rPr>
          <w:lang w:val="en-US"/>
        </w:rPr>
        <w:fldChar w:fldCharType="separate"/>
      </w:r>
      <w:r w:rsidR="002F4C25">
        <w:rPr>
          <w:lang w:val="en-US"/>
        </w:rPr>
        <w:t>8)</w:t>
      </w:r>
      <w:r>
        <w:rPr>
          <w:lang w:val="en-US"/>
        </w:rPr>
        <w:fldChar w:fldCharType="end"/>
      </w:r>
      <w:r>
        <w:rPr>
          <w:lang w:val="en-US"/>
        </w:rPr>
        <w:fldChar w:fldCharType="begin"/>
      </w:r>
      <w:r>
        <w:rPr>
          <w:lang w:val="en-US"/>
        </w:rPr>
        <w:instrText xml:space="preserve"> REF _Ref144795688 \r \h </w:instrText>
      </w:r>
      <w:r>
        <w:rPr>
          <w:lang w:val="en-US"/>
        </w:rPr>
      </w:r>
      <w:r>
        <w:rPr>
          <w:lang w:val="en-US"/>
        </w:rPr>
        <w:fldChar w:fldCharType="separate"/>
      </w:r>
      <w:proofErr w:type="gramStart"/>
      <w:r w:rsidR="002F4C25">
        <w:rPr>
          <w:lang w:val="en-US"/>
        </w:rPr>
        <w:t>1)f</w:t>
      </w:r>
      <w:proofErr w:type="gramEnd"/>
      <w:r w:rsidR="002F4C25">
        <w:rPr>
          <w:lang w:val="en-US"/>
        </w:rPr>
        <w:t>)</w:t>
      </w:r>
      <w:r>
        <w:rPr>
          <w:lang w:val="en-US"/>
        </w:rPr>
        <w:fldChar w:fldCharType="end"/>
      </w:r>
      <w:r>
        <w:rPr>
          <w:lang w:val="en-US"/>
        </w:rPr>
        <w:t>.</w:t>
      </w:r>
      <w:r w:rsidR="001A0246">
        <w:rPr>
          <w:lang w:val="en-US"/>
        </w:rPr>
        <w:t xml:space="preserve"> </w:t>
      </w:r>
      <w:r w:rsidR="00461F32">
        <w:rPr>
          <w:lang w:val="en-US"/>
        </w:rPr>
        <w:br/>
      </w:r>
      <w:r w:rsidR="001A0246">
        <w:rPr>
          <w:lang w:val="en-US"/>
        </w:rPr>
        <w:t xml:space="preserve">If no file with CDF is found, the single-pole approximation will be used, with the coefficients automatically fitted, following the procedure described in Ref. </w:t>
      </w:r>
      <w:r w:rsidR="001A0246">
        <w:rPr>
          <w:lang w:val="en-US"/>
        </w:rPr>
        <w:fldChar w:fldCharType="begin" w:fldLock="1"/>
      </w:r>
      <w:r w:rsidR="008145DD">
        <w:rPr>
          <w:lang w:val="en-US"/>
        </w:rPr>
        <w:instrText>ADDIN CSL_CITATION {"citationItems":[{"id":"ITEM-1","itemData":{"DOI":"10.1002/adts.202200091","ISSN":"2513-0390","abstract":"The authors present a concurrent Monte Carlo (MC)–molecular dynamics (MD) approach to modeling matter response to excitation of its electronic system at nanometric scales. The two methods are combined on‐the‐fly at each time step in one code, TREKIS‐4. The MC model describes the arrival of irradiation (a photon, an electron, or a fast ion). It traces induced cascades of secondary electrons and holes, and their energy exchange with atoms due to scattering. The excited atomic system is simulated with an MD model. An efficient way is proposed to account for nonthermal effects in the electron‐atom energy transfer in covalent materials via the conversion of the potential energy of the electronic ensemble into the kinetic energy of atoms. Such a combined MC–MD approach enables a time‐resolved tracing of the excitation kinetics of both, the electronic and atomic systems, and their simultaneous response to a deposited dose. As a proof‐of‐principle, it is shown that the proposed method describes atomic dynamics after X‐ray irradiation in good agreement with tight‐binding MD. The model also allows gaining insights into the atomic system behavior during the energy deposition from a nonequilibrium electronic system excited by an ion impact.","author":[{"dropping-particle":"","family":"Medvedev","given":"Nikita","non-dropping-particle":"","parse-names":false,"suffix":""},{"dropping-particle":"","family":"Akhmetov","given":"Fedor","non-dropping-particle":"","parse-names":false,"suffix":""},{"dropping-particle":"","family":"Rymzhanov","given":"Ruslan A.","non-dropping-particle":"","parse-names":false,"suffix":""},{"dropping-particle":"","family":"Voronkov","given":"Roman","non-dropping-particle":"","parse-names":false,"suffix":""},{"dropping-particle":"","family":"Volkov","given":"Alexander E.","non-dropping-particle":"","parse-names":false,"suffix":""}],"container-title":"Advanced Theory and Simulations","id":"ITEM-1","issue":"8","issued":{"date-parts":[["2022","8","5"]]},"page":"2200091","publisher":"John Wiley &amp; Sons, Ltd","title":"Modeling Time‐Resolved Kinetics in Solids Induced by Extreme Electronic Excitation","type":"article-journal","volume":"5"},"uris":["http://www.mendeley.com/documents/?uuid=2a652dd9-2d87-40c3-a646-647bf32f6dce"]}],"mendeley":{"formattedCitation":"[53]","plainTextFormattedCitation":"[53]","previouslyFormattedCitation":"[53]"},"properties":{"noteIndex":0},"schema":"https://github.com/citation-style-language/schema/raw/master/csl-citation.json"}</w:instrText>
      </w:r>
      <w:r w:rsidR="001A0246">
        <w:rPr>
          <w:lang w:val="en-US"/>
        </w:rPr>
        <w:fldChar w:fldCharType="separate"/>
      </w:r>
      <w:r w:rsidR="00C818CE" w:rsidRPr="00C818CE">
        <w:rPr>
          <w:noProof/>
          <w:lang w:val="en-US"/>
        </w:rPr>
        <w:t>[53]</w:t>
      </w:r>
      <w:r w:rsidR="001A0246">
        <w:rPr>
          <w:lang w:val="en-US"/>
        </w:rPr>
        <w:fldChar w:fldCharType="end"/>
      </w:r>
      <w:r w:rsidR="001A0246">
        <w:rPr>
          <w:lang w:val="en-US"/>
        </w:rPr>
        <w:t>.</w:t>
      </w:r>
    </w:p>
    <w:p w14:paraId="13923F14" w14:textId="7BD8AE31" w:rsidR="00E513F1" w:rsidRPr="00E513F1" w:rsidRDefault="00E513F1" w:rsidP="00E513F1">
      <w:pPr>
        <w:ind w:left="1080" w:firstLine="0"/>
        <w:rPr>
          <w:lang w:val="en-US"/>
        </w:rPr>
      </w:pPr>
      <w:r w:rsidRPr="00E513F1">
        <w:rPr>
          <w:i/>
          <w:iCs/>
          <w:lang w:val="en-US"/>
        </w:rPr>
        <w:t>Note #</w:t>
      </w:r>
      <w:r w:rsidR="00215F2E">
        <w:rPr>
          <w:i/>
          <w:iCs/>
          <w:lang w:val="en-US"/>
        </w:rPr>
        <w:t>3</w:t>
      </w:r>
      <w:r>
        <w:rPr>
          <w:lang w:val="en-US"/>
        </w:rPr>
        <w:t>: specifying ‘CDF’, but no file and no bandgap (using atomic ionization potential) results in cross sections close to BEB, which means it has no advantages, but much slower calculations (because CDF cross section employ numerical integration, whereas BEB has analytical solution). So, this option is not recommended for use – instead, provide a correct band gap, this will provide significant advantage over the BEB cross-sections, since CDF-formalism accounts for collective effects, and thus describes solids much better than the atomic approximation.</w:t>
      </w:r>
    </w:p>
    <w:p w14:paraId="214CC95B" w14:textId="014BC280" w:rsidR="00707B73" w:rsidRPr="00C87244" w:rsidRDefault="002003CE" w:rsidP="00356A86">
      <w:pPr>
        <w:numPr>
          <w:ilvl w:val="0"/>
          <w:numId w:val="30"/>
        </w:numPr>
        <w:rPr>
          <w:lang w:val="en-US"/>
        </w:rPr>
      </w:pPr>
      <w:r w:rsidRPr="00C87244">
        <w:rPr>
          <w:lang w:val="en-US"/>
        </w:rPr>
        <w:t xml:space="preserve">the </w:t>
      </w:r>
      <w:r w:rsidR="00FE7F0B" w:rsidRPr="00C87244">
        <w:rPr>
          <w:lang w:val="en-US"/>
        </w:rPr>
        <w:t>d</w:t>
      </w:r>
      <w:r w:rsidR="005E4F11" w:rsidRPr="00C87244">
        <w:rPr>
          <w:lang w:val="en-US"/>
        </w:rPr>
        <w:t xml:space="preserve">ensity of the material </w:t>
      </w:r>
      <w:r w:rsidR="00DA0CCD" w:rsidRPr="00C87244">
        <w:rPr>
          <w:lang w:val="en-US"/>
        </w:rPr>
        <w:t>in [g/cm</w:t>
      </w:r>
      <w:r w:rsidR="00DA0CCD" w:rsidRPr="00C87244">
        <w:rPr>
          <w:vertAlign w:val="superscript"/>
          <w:lang w:val="en-US"/>
        </w:rPr>
        <w:t>3</w:t>
      </w:r>
      <w:r w:rsidR="00DA0CCD" w:rsidRPr="00C87244">
        <w:rPr>
          <w:lang w:val="en-US"/>
        </w:rPr>
        <w:t xml:space="preserve">] </w:t>
      </w:r>
      <w:r w:rsidR="005E4F11" w:rsidRPr="00C87244">
        <w:rPr>
          <w:lang w:val="en-US"/>
        </w:rPr>
        <w:t>to be used in the MC simulations. This value overwrites the default value given in the cdf-file (see below)</w:t>
      </w:r>
      <w:r w:rsidR="00DA0CCD" w:rsidRPr="00C87244">
        <w:rPr>
          <w:lang w:val="en-US"/>
        </w:rPr>
        <w:t xml:space="preserve"> if set positive. If you wish to use </w:t>
      </w:r>
      <w:r w:rsidR="00DA0CCD" w:rsidRPr="00C87244">
        <w:rPr>
          <w:lang w:val="en-US"/>
        </w:rPr>
        <w:lastRenderedPageBreak/>
        <w:t>the default value</w:t>
      </w:r>
      <w:r w:rsidR="0063560B" w:rsidRPr="00C87244">
        <w:rPr>
          <w:lang w:val="en-US"/>
        </w:rPr>
        <w:t xml:space="preserve"> (defined by the number of atoms and size of the supercell)</w:t>
      </w:r>
      <w:r w:rsidR="00DA0CCD" w:rsidRPr="00C87244">
        <w:rPr>
          <w:lang w:val="en-US"/>
        </w:rPr>
        <w:t xml:space="preserve">, set here any negative number (this must be the </w:t>
      </w:r>
      <w:r w:rsidR="00F72D57" w:rsidRPr="00C87244">
        <w:rPr>
          <w:lang w:val="en-US"/>
        </w:rPr>
        <w:t>default choice).</w:t>
      </w:r>
    </w:p>
    <w:p w14:paraId="3863EA53" w14:textId="77777777" w:rsidR="002B5BDF" w:rsidRDefault="004064AB" w:rsidP="00356A86">
      <w:pPr>
        <w:numPr>
          <w:ilvl w:val="0"/>
          <w:numId w:val="30"/>
        </w:numPr>
        <w:rPr>
          <w:lang w:val="en-US"/>
        </w:rPr>
      </w:pPr>
      <w:r w:rsidRPr="00C87244">
        <w:rPr>
          <w:lang w:val="en-US"/>
        </w:rPr>
        <w:t xml:space="preserve">number of iterations to be performed within the Monte Carlo module. </w:t>
      </w:r>
      <w:r w:rsidR="002003CE" w:rsidRPr="00C87244">
        <w:rPr>
          <w:lang w:val="en-US"/>
        </w:rPr>
        <w:t>A s</w:t>
      </w:r>
      <w:r w:rsidRPr="00C87244">
        <w:rPr>
          <w:lang w:val="en-US"/>
        </w:rPr>
        <w:t xml:space="preserve">mall number of iterations gives not smooth curves. Too large numbers give too long computation times. </w:t>
      </w:r>
      <w:r w:rsidR="002003CE" w:rsidRPr="00C87244">
        <w:rPr>
          <w:lang w:val="en-US"/>
        </w:rPr>
        <w:t>The o</w:t>
      </w:r>
      <w:r w:rsidRPr="00C87244">
        <w:rPr>
          <w:lang w:val="en-US"/>
        </w:rPr>
        <w:t xml:space="preserve">ptimal </w:t>
      </w:r>
      <w:r w:rsidR="00F22C4A" w:rsidRPr="00C87244">
        <w:rPr>
          <w:lang w:val="en-US"/>
        </w:rPr>
        <w:t xml:space="preserve">value empirically </w:t>
      </w:r>
      <w:r w:rsidR="00F953B6" w:rsidRPr="00C87244">
        <w:rPr>
          <w:lang w:val="en-US"/>
        </w:rPr>
        <w:t>determined</w:t>
      </w:r>
      <w:r w:rsidR="00F22C4A" w:rsidRPr="00C87244">
        <w:rPr>
          <w:lang w:val="en-US"/>
        </w:rPr>
        <w:t xml:space="preserve"> </w:t>
      </w:r>
      <w:r w:rsidRPr="00C87244">
        <w:rPr>
          <w:lang w:val="en-US"/>
        </w:rPr>
        <w:t>is ~</w:t>
      </w:r>
      <w:r w:rsidR="00F22C4A" w:rsidRPr="00C87244">
        <w:rPr>
          <w:lang w:val="en-US"/>
        </w:rPr>
        <w:t>2,000,</w:t>
      </w:r>
      <w:r w:rsidRPr="00C87244">
        <w:rPr>
          <w:lang w:val="en-US"/>
        </w:rPr>
        <w:t>000</w:t>
      </w:r>
      <w:r w:rsidR="00F22C4A" w:rsidRPr="00C87244">
        <w:rPr>
          <w:lang w:val="en-US"/>
        </w:rPr>
        <w:t>/(Dose * Ntot)</w:t>
      </w:r>
      <w:r w:rsidRPr="00C87244">
        <w:rPr>
          <w:lang w:val="en-US"/>
        </w:rPr>
        <w:t>.</w:t>
      </w:r>
      <w:r w:rsidR="002F630C" w:rsidRPr="00C87244">
        <w:rPr>
          <w:lang w:val="en-US"/>
        </w:rPr>
        <w:t xml:space="preserve"> </w:t>
      </w:r>
    </w:p>
    <w:p w14:paraId="19D56295" w14:textId="38E00E31" w:rsidR="004064AB" w:rsidRPr="00C87244" w:rsidRDefault="002F630C" w:rsidP="002B5BDF">
      <w:pPr>
        <w:ind w:left="720" w:firstLine="0"/>
        <w:rPr>
          <w:lang w:val="en-US"/>
        </w:rPr>
      </w:pPr>
      <w:r w:rsidRPr="00C87244">
        <w:rPr>
          <w:i/>
          <w:lang w:val="en-US"/>
        </w:rPr>
        <w:t xml:space="preserve">Note </w:t>
      </w:r>
      <w:r w:rsidR="002B5BDF">
        <w:rPr>
          <w:i/>
          <w:lang w:val="en-US"/>
        </w:rPr>
        <w:t xml:space="preserve">#1: </w:t>
      </w:r>
      <w:r w:rsidRPr="00C87244">
        <w:rPr>
          <w:i/>
          <w:lang w:val="en-US"/>
        </w:rPr>
        <w:t xml:space="preserve">large values here result in large arrays taking a lot of memory. In case you don’t need MC simulations but only TBMD, set here </w:t>
      </w:r>
      <w:r w:rsidR="001D68C3">
        <w:rPr>
          <w:i/>
          <w:lang w:val="en-US"/>
        </w:rPr>
        <w:t xml:space="preserve">0 or </w:t>
      </w:r>
      <w:r w:rsidRPr="00C87244">
        <w:rPr>
          <w:i/>
          <w:lang w:val="en-US"/>
        </w:rPr>
        <w:t>1.</w:t>
      </w:r>
    </w:p>
    <w:p w14:paraId="2A339C49" w14:textId="11C50930" w:rsidR="004064AB" w:rsidRPr="00C87244" w:rsidRDefault="004064AB" w:rsidP="00356A86">
      <w:pPr>
        <w:numPr>
          <w:ilvl w:val="0"/>
          <w:numId w:val="30"/>
        </w:numPr>
        <w:rPr>
          <w:lang w:val="en-US"/>
        </w:rPr>
      </w:pPr>
      <w:r w:rsidRPr="00C87244">
        <w:rPr>
          <w:lang w:val="en-US"/>
        </w:rPr>
        <w:t xml:space="preserve">number of threads used for parallel calculation via OpenMP. Set 1 for nonparallel calculations. </w:t>
      </w:r>
      <w:r w:rsidR="008F7D8F" w:rsidRPr="00C87244">
        <w:rPr>
          <w:lang w:val="en-US"/>
        </w:rPr>
        <w:t>Set any non-positive number to make it automatically equal to the number of available threads on your machine.</w:t>
      </w:r>
    </w:p>
    <w:p w14:paraId="6E08D9A0" w14:textId="3CD87603" w:rsidR="005C1416" w:rsidRDefault="00B77CEF" w:rsidP="00356A86">
      <w:pPr>
        <w:numPr>
          <w:ilvl w:val="0"/>
          <w:numId w:val="30"/>
        </w:numPr>
        <w:rPr>
          <w:lang w:val="en-US"/>
        </w:rPr>
      </w:pPr>
      <w:r w:rsidRPr="00C87244">
        <w:rPr>
          <w:lang w:val="en-US"/>
        </w:rPr>
        <w:t>which MD integ</w:t>
      </w:r>
      <w:r w:rsidR="001E5C90" w:rsidRPr="00C87244">
        <w:rPr>
          <w:lang w:val="en-US"/>
        </w:rPr>
        <w:t>rator to use: 0 = velocity Ver</w:t>
      </w:r>
      <w:r w:rsidRPr="00C87244">
        <w:rPr>
          <w:lang w:val="en-US"/>
        </w:rPr>
        <w:t>l</w:t>
      </w:r>
      <w:r w:rsidR="001E5C90" w:rsidRPr="00C87244">
        <w:rPr>
          <w:lang w:val="en-US"/>
        </w:rPr>
        <w:t>et</w:t>
      </w:r>
      <w:r w:rsidRPr="00C87244">
        <w:rPr>
          <w:lang w:val="en-US"/>
        </w:rPr>
        <w:t xml:space="preserve"> algorithm (2</w:t>
      </w:r>
      <w:r w:rsidRPr="00C87244">
        <w:rPr>
          <w:vertAlign w:val="superscript"/>
          <w:lang w:val="en-US"/>
        </w:rPr>
        <w:t>d</w:t>
      </w:r>
      <w:r w:rsidRPr="00C87244">
        <w:rPr>
          <w:lang w:val="en-US"/>
        </w:rPr>
        <w:t xml:space="preserve"> order)</w:t>
      </w:r>
      <w:r w:rsidR="001E5C90" w:rsidRPr="00C87244">
        <w:rPr>
          <w:lang w:val="en-US"/>
        </w:rPr>
        <w:t xml:space="preserve"> </w:t>
      </w:r>
      <w:r w:rsidR="001E5C90" w:rsidRPr="00C87244">
        <w:rPr>
          <w:lang w:val="en-US"/>
        </w:rPr>
        <w:fldChar w:fldCharType="begin" w:fldLock="1"/>
      </w:r>
      <w:r w:rsidR="00C818CE">
        <w:rPr>
          <w:lang w:val="en-US"/>
        </w:rPr>
        <w:instrText>ADDIN CSL_CITATION {"citationItems":[{"id":"ITEM-1","itemData":{"DOI":"10.1103/PhysRev.159.98","ISSN":"0031-899X","author":[{"dropping-particle":"","family":"Verlet","given":"Loup","non-dropping-particle":"","parse-names":false,"suffix":""}],"container-title":"Physical Review","id":"ITEM-1","issue":"1","issued":{"date-parts":[["1967","7"]]},"page":"98-103","title":"Computer \"Experiments\" on Classical Fluids. I. Thermodynamical Properties of Lennard-Jones Molecules","type":"article-journal","volume":"159"},"uris":["http://www.mendeley.com/documents/?uuid=8495afbb-8286-4f3e-971f-376b386dab8e"]}],"mendeley":{"formattedCitation":"[81]","plainTextFormattedCitation":"[81]","previouslyFormattedCitation":"[81]"},"properties":{"noteIndex":0},"schema":"https://github.com/citation-style-language/schema/raw/master/csl-citation.json"}</w:instrText>
      </w:r>
      <w:r w:rsidR="001E5C90" w:rsidRPr="00C87244">
        <w:rPr>
          <w:lang w:val="en-US"/>
        </w:rPr>
        <w:fldChar w:fldCharType="separate"/>
      </w:r>
      <w:r w:rsidR="00C818CE" w:rsidRPr="00C818CE">
        <w:rPr>
          <w:noProof/>
          <w:lang w:val="en-US"/>
        </w:rPr>
        <w:t>[81]</w:t>
      </w:r>
      <w:r w:rsidR="001E5C90" w:rsidRPr="00C87244">
        <w:rPr>
          <w:lang w:val="en-US"/>
        </w:rPr>
        <w:fldChar w:fldCharType="end"/>
      </w:r>
      <w:r w:rsidRPr="00C87244">
        <w:rPr>
          <w:lang w:val="en-US"/>
        </w:rPr>
        <w:t>, 1=Yoshida algorithm</w:t>
      </w:r>
      <w:r w:rsidR="001E5C90" w:rsidRPr="00C87244">
        <w:rPr>
          <w:lang w:val="en-US"/>
        </w:rPr>
        <w:t xml:space="preserve"> </w:t>
      </w:r>
      <w:r w:rsidRPr="00C87244">
        <w:rPr>
          <w:lang w:val="en-US"/>
        </w:rPr>
        <w:t xml:space="preserve"> (4</w:t>
      </w:r>
      <w:r w:rsidRPr="00C87244">
        <w:rPr>
          <w:vertAlign w:val="superscript"/>
          <w:lang w:val="en-US"/>
        </w:rPr>
        <w:t>th</w:t>
      </w:r>
      <w:r w:rsidRPr="00C87244">
        <w:rPr>
          <w:lang w:val="en-US"/>
        </w:rPr>
        <w:t xml:space="preserve"> order; </w:t>
      </w:r>
      <w:r w:rsidRPr="00C87244">
        <w:rPr>
          <w:i/>
          <w:lang w:val="en-US"/>
        </w:rPr>
        <w:t xml:space="preserve">it is </w:t>
      </w:r>
      <w:r w:rsidR="007E4ACA">
        <w:rPr>
          <w:i/>
          <w:lang w:val="en-US"/>
        </w:rPr>
        <w:t>~</w:t>
      </w:r>
      <w:r w:rsidRPr="00C87244">
        <w:rPr>
          <w:i/>
          <w:lang w:val="en-US"/>
        </w:rPr>
        <w:t>4 times slower than Verlet</w:t>
      </w:r>
      <w:r w:rsidR="001E5C90" w:rsidRPr="00C87244">
        <w:rPr>
          <w:lang w:val="en-US"/>
        </w:rPr>
        <w:t xml:space="preserve">) </w:t>
      </w:r>
      <w:r w:rsidR="001E5C90" w:rsidRPr="00C87244">
        <w:rPr>
          <w:lang w:val="en-US"/>
        </w:rPr>
        <w:fldChar w:fldCharType="begin" w:fldLock="1"/>
      </w:r>
      <w:r w:rsidR="00C818CE">
        <w:rPr>
          <w:lang w:val="en-US"/>
        </w:rPr>
        <w:instrText>ADDIN CSL_CITATION {"citationItems":[{"id":"ITEM-1","itemData":{"DOI":"10.1016/0375-9601(90)90092-3","ISSN":"03759601","abstract":"For Hamiltonian systems of the form H = T(p)+V(q) a method is shown to construct explicit and time reversible symplectic integrators of higher order. For any even order there exists at least one symplectic integrator with exact coefficients. The simplest one is the 4th order integrator which agrees with one found by Forest and by Neri. For 6th and 8th orders, symplectic integrators with fewer steps are obtained, for which the coefficients are given by solving a set of simultaneous algebraic equations numerically. © 1990.","author":[{"dropping-particle":"","family":"Yoshida","given":"Haruo","non-dropping-particle":"","parse-names":false,"suffix":""}],"container-title":"Physics Letters A","id":"ITEM-1","issue":"5-7","issued":{"date-parts":[["1990","11","12"]]},"page":"262-268","publisher":"North-Holland","title":"Construction of higher order symplectic integrators","type":"article-journal","volume":"150"},"uris":["http://www.mendeley.com/documents/?uuid=06b977d3-0dcd-34d9-80da-58ca6e194714"]}],"mendeley":{"formattedCitation":"[82]","plainTextFormattedCitation":"[82]","previouslyFormattedCitation":"[82]"},"properties":{"noteIndex":0},"schema":"https://github.com/citation-style-language/schema/raw/master/csl-citation.json"}</w:instrText>
      </w:r>
      <w:r w:rsidR="001E5C90" w:rsidRPr="00C87244">
        <w:rPr>
          <w:lang w:val="en-US"/>
        </w:rPr>
        <w:fldChar w:fldCharType="separate"/>
      </w:r>
      <w:r w:rsidR="00C818CE" w:rsidRPr="00C818CE">
        <w:rPr>
          <w:noProof/>
          <w:lang w:val="en-US"/>
        </w:rPr>
        <w:t>[82]</w:t>
      </w:r>
      <w:r w:rsidR="001E5C90" w:rsidRPr="00C87244">
        <w:rPr>
          <w:lang w:val="en-US"/>
        </w:rPr>
        <w:fldChar w:fldCharType="end"/>
      </w:r>
      <w:r w:rsidR="001E5C90" w:rsidRPr="00C87244">
        <w:rPr>
          <w:lang w:val="en-US"/>
        </w:rPr>
        <w:t>, 2 = Martyna predictor-corrector algorithm (4</w:t>
      </w:r>
      <w:r w:rsidR="001E5C90" w:rsidRPr="00C87244">
        <w:rPr>
          <w:vertAlign w:val="superscript"/>
          <w:lang w:val="en-US"/>
        </w:rPr>
        <w:t>th</w:t>
      </w:r>
      <w:r w:rsidR="001E5C90" w:rsidRPr="00C87244">
        <w:rPr>
          <w:lang w:val="en-US"/>
        </w:rPr>
        <w:t xml:space="preserve"> order, </w:t>
      </w:r>
      <w:r w:rsidR="007E4ACA" w:rsidRPr="007E4ACA">
        <w:rPr>
          <w:i/>
          <w:iCs/>
          <w:lang w:val="en-US"/>
        </w:rPr>
        <w:t>about</w:t>
      </w:r>
      <w:r w:rsidR="007E4ACA">
        <w:rPr>
          <w:lang w:val="en-US"/>
        </w:rPr>
        <w:t xml:space="preserve"> </w:t>
      </w:r>
      <w:r w:rsidR="001E5C90" w:rsidRPr="00C87244">
        <w:rPr>
          <w:i/>
          <w:lang w:val="en-US"/>
        </w:rPr>
        <w:t>as fast as Verlet</w:t>
      </w:r>
      <w:r w:rsidR="001E5C90" w:rsidRPr="00C87244">
        <w:rPr>
          <w:lang w:val="en-US"/>
        </w:rPr>
        <w:t xml:space="preserve">) </w:t>
      </w:r>
      <w:r w:rsidR="001E5C90" w:rsidRPr="00C87244">
        <w:rPr>
          <w:lang w:val="en-US"/>
        </w:rPr>
        <w:fldChar w:fldCharType="begin" w:fldLock="1"/>
      </w:r>
      <w:r w:rsidR="00C818CE">
        <w:rPr>
          <w:lang w:val="en-US"/>
        </w:rPr>
        <w:instrText>ADDIN CSL_CITATION {"citationItems":[{"id":"ITEM-1","itemData":{"DOI":"10.1063/1.469006","ISSN":"00219606","abstract":"A new fourth order predictor–corrector integration scheme is presented. The unique feature of the new algorithm and what distinguishes it from a Gear predictor–corrector is that the method is derived from the Trotter decomposition of a specially formulated evolution operator and as such, is both symplectic and reversible. In addition, the method retains the useful property of Gear methods that only one force evaluation per time step is required. The new integrator is tested on a harmonic plus quartic oscillator and the Henon–Heiles system. Comparisons are made to the second order velocity Verlet integrator, the true fourth order Yoshida/Suzuki schemes and fourth order Gear. In all cases, the new method works well, giving energy conservation and trajectories of much better quality than velocity Verlet and of comparable quality to the results of the true fourth order schemes for the same computational cost as velocity Verlet.","author":[{"dropping-particle":"","family":"Martyna","given":"Glenn J","non-dropping-particle":"","parse-names":false,"suffix":""},{"dropping-particle":"","family":"Tuckerman","given":"Mark E","non-dropping-particle":"","parse-names":false,"suffix":""}],"container-title":"The Journal of Chemical Physics","id":"ITEM-1","issue":"20","issued":{"date-parts":[["1995"]]},"page":"8071","publisher":"AIP Publishing","title":"Symplectic reversible integrators: Predictor–corrector methods","type":"article-journal","volume":"102"},"uris":["http://www.mendeley.com/documents/?uuid=f029c9b2-d524-42eb-bf19-be16a5c6e4e9"]}],"mendeley":{"formattedCitation":"[83]","plainTextFormattedCitation":"[83]","previouslyFormattedCitation":"[83]"},"properties":{"noteIndex":0},"schema":"https://github.com/citation-style-language/schema/raw/master/csl-citation.json"}</w:instrText>
      </w:r>
      <w:r w:rsidR="001E5C90" w:rsidRPr="00C87244">
        <w:rPr>
          <w:lang w:val="en-US"/>
        </w:rPr>
        <w:fldChar w:fldCharType="separate"/>
      </w:r>
      <w:r w:rsidR="00C818CE" w:rsidRPr="00C818CE">
        <w:rPr>
          <w:noProof/>
          <w:lang w:val="en-US"/>
        </w:rPr>
        <w:t>[83]</w:t>
      </w:r>
      <w:r w:rsidR="001E5C90" w:rsidRPr="00C87244">
        <w:rPr>
          <w:lang w:val="en-US"/>
        </w:rPr>
        <w:fldChar w:fldCharType="end"/>
      </w:r>
      <w:r w:rsidR="001E5C90" w:rsidRPr="00C87244">
        <w:rPr>
          <w:lang w:val="en-US"/>
        </w:rPr>
        <w:t>. The default option is 2</w:t>
      </w:r>
      <w:r w:rsidRPr="00C87244">
        <w:rPr>
          <w:lang w:val="en-US"/>
        </w:rPr>
        <w:t>.</w:t>
      </w:r>
      <w:r w:rsidR="00C112C1" w:rsidRPr="00C87244">
        <w:rPr>
          <w:lang w:val="en-US"/>
        </w:rPr>
        <w:t xml:space="preserve"> </w:t>
      </w:r>
    </w:p>
    <w:p w14:paraId="18FF722A" w14:textId="6E3478BD" w:rsidR="00B77CEF" w:rsidRPr="00C87244" w:rsidRDefault="00C112C1" w:rsidP="005C1416">
      <w:pPr>
        <w:ind w:left="720" w:firstLine="0"/>
        <w:rPr>
          <w:lang w:val="en-US"/>
        </w:rPr>
      </w:pPr>
      <w:r w:rsidRPr="00C87244">
        <w:rPr>
          <w:i/>
          <w:lang w:val="en-US"/>
        </w:rPr>
        <w:t>Note</w:t>
      </w:r>
      <w:r w:rsidR="005C1416">
        <w:rPr>
          <w:i/>
          <w:lang w:val="en-US"/>
        </w:rPr>
        <w:t xml:space="preserve"> #1:</w:t>
      </w:r>
      <w:r w:rsidRPr="00C87244">
        <w:rPr>
          <w:i/>
          <w:lang w:val="en-US"/>
        </w:rPr>
        <w:t xml:space="preserve"> Martyna</w:t>
      </w:r>
      <w:r w:rsidR="005C1416">
        <w:rPr>
          <w:i/>
          <w:lang w:val="en-US"/>
        </w:rPr>
        <w:t>’s</w:t>
      </w:r>
      <w:r w:rsidRPr="00C87244">
        <w:rPr>
          <w:i/>
          <w:lang w:val="en-US"/>
        </w:rPr>
        <w:t xml:space="preserve"> algorithm is included only for atomic coordinates, while for the supercell vectors</w:t>
      </w:r>
      <w:r w:rsidR="002003CE" w:rsidRPr="00C87244">
        <w:rPr>
          <w:i/>
          <w:lang w:val="en-US"/>
        </w:rPr>
        <w:t>,</w:t>
      </w:r>
      <w:r w:rsidRPr="00C87244">
        <w:rPr>
          <w:i/>
          <w:lang w:val="en-US"/>
        </w:rPr>
        <w:t xml:space="preserve"> Verlet is used (2d order).</w:t>
      </w:r>
    </w:p>
    <w:p w14:paraId="498A9EA5" w14:textId="3F214B9B" w:rsidR="00301DAE" w:rsidRDefault="00301DAE" w:rsidP="00356A86">
      <w:pPr>
        <w:numPr>
          <w:ilvl w:val="0"/>
          <w:numId w:val="30"/>
        </w:numPr>
        <w:rPr>
          <w:lang w:val="en-US"/>
        </w:rPr>
      </w:pPr>
      <w:r>
        <w:rPr>
          <w:lang w:val="en-US"/>
        </w:rPr>
        <w:t>This line specifies whether atoms should be allowed to move or not. There are two options to do so:</w:t>
      </w:r>
    </w:p>
    <w:p w14:paraId="5FF2B678" w14:textId="037BBE8F" w:rsidR="00301DAE" w:rsidRDefault="00301DAE" w:rsidP="00301DAE">
      <w:pPr>
        <w:ind w:left="720" w:firstLine="0"/>
        <w:rPr>
          <w:lang w:val="en-US"/>
        </w:rPr>
      </w:pPr>
      <w:r w:rsidRPr="005E6619">
        <w:rPr>
          <w:u w:val="single"/>
          <w:lang w:val="en-US"/>
        </w:rPr>
        <w:t>Option one</w:t>
      </w:r>
      <w:r>
        <w:rPr>
          <w:lang w:val="en-US"/>
        </w:rPr>
        <w:t>: set here an integer number for:</w:t>
      </w:r>
    </w:p>
    <w:p w14:paraId="1ACB8057" w14:textId="01316B6C" w:rsidR="003934EA" w:rsidRDefault="003934EA" w:rsidP="00301DAE">
      <w:pPr>
        <w:ind w:left="720" w:firstLine="0"/>
        <w:rPr>
          <w:lang w:val="en-US"/>
        </w:rPr>
      </w:pPr>
      <w:r w:rsidRPr="00C87244">
        <w:rPr>
          <w:lang w:val="en-US"/>
        </w:rPr>
        <w:t xml:space="preserve">exclude </w:t>
      </w:r>
      <w:r w:rsidR="002003CE" w:rsidRPr="00C87244">
        <w:rPr>
          <w:lang w:val="en-US"/>
        </w:rPr>
        <w:t xml:space="preserve">the </w:t>
      </w:r>
      <w:r w:rsidRPr="00C87244">
        <w:rPr>
          <w:lang w:val="en-US"/>
        </w:rPr>
        <w:t>MD module, freezing the atoms in their equilibrium positions (if set 0), or allow the atoms to move (set 1). The default option is 1.</w:t>
      </w:r>
    </w:p>
    <w:p w14:paraId="60617792" w14:textId="20E89C42" w:rsidR="00301DAE" w:rsidRDefault="00301DAE" w:rsidP="00301DAE">
      <w:pPr>
        <w:ind w:left="720" w:firstLine="0"/>
        <w:rPr>
          <w:lang w:val="en-US"/>
        </w:rPr>
      </w:pPr>
      <w:r w:rsidRPr="005E6619">
        <w:rPr>
          <w:u w:val="single"/>
          <w:lang w:val="en-US"/>
        </w:rPr>
        <w:t>Option two</w:t>
      </w:r>
      <w:r>
        <w:rPr>
          <w:lang w:val="en-US"/>
        </w:rPr>
        <w:t>: set here a file name with the specified mask of which atoms should be frozen, and which should be moving normally (</w:t>
      </w:r>
      <w:r w:rsidRPr="00301DAE">
        <w:rPr>
          <w:i/>
          <w:iCs/>
          <w:lang w:val="en-US"/>
        </w:rPr>
        <w:t>note, this option is experimental and quite inefficient</w:t>
      </w:r>
      <w:r>
        <w:rPr>
          <w:lang w:val="en-US"/>
        </w:rPr>
        <w:t>).</w:t>
      </w:r>
    </w:p>
    <w:p w14:paraId="68AE76B7" w14:textId="0EED5FA2" w:rsidR="00B76F74" w:rsidRDefault="00B76F74" w:rsidP="00301DAE">
      <w:pPr>
        <w:ind w:left="720" w:firstLine="0"/>
        <w:rPr>
          <w:lang w:val="en-US"/>
        </w:rPr>
      </w:pPr>
      <w:r>
        <w:rPr>
          <w:lang w:val="en-US"/>
        </w:rPr>
        <w:t>In the case of option two, the file with the provided name must be present in the directory INPUT_DATA. The file must be constructed as follows:</w:t>
      </w:r>
    </w:p>
    <w:p w14:paraId="4E3DA4A4" w14:textId="5F6DC27F" w:rsidR="00B76F74" w:rsidRDefault="00B76F74" w:rsidP="00301DAE">
      <w:pPr>
        <w:ind w:left="720" w:firstLine="0"/>
        <w:rPr>
          <w:lang w:val="en-US"/>
        </w:rPr>
      </w:pPr>
      <w:r>
        <w:rPr>
          <w:lang w:val="en-US"/>
        </w:rPr>
        <w:t>Line 1 must specify how many different masks or filters for atoms will be defined below. After that, the number of blocks must be equal to the number of masks specified. Each block must be defined according to the fortran namelists specifications</w:t>
      </w:r>
      <w:r w:rsidR="00B13685">
        <w:rPr>
          <w:lang w:val="en-US"/>
        </w:rPr>
        <w:t>, in the following format (see example below)</w:t>
      </w:r>
      <w:r>
        <w:rPr>
          <w:lang w:val="en-US"/>
        </w:rPr>
        <w:t>:</w:t>
      </w:r>
    </w:p>
    <w:p w14:paraId="4172B95A" w14:textId="77777777" w:rsidR="00B13685" w:rsidRPr="00180E89" w:rsidRDefault="00B13685" w:rsidP="00B13685">
      <w:pPr>
        <w:spacing w:after="0" w:line="240" w:lineRule="auto"/>
        <w:ind w:left="720" w:firstLine="0"/>
        <w:rPr>
          <w:sz w:val="20"/>
          <w:szCs w:val="20"/>
          <w:lang w:val="en-US"/>
        </w:rPr>
      </w:pPr>
      <w:r w:rsidRPr="00180E89">
        <w:rPr>
          <w:sz w:val="20"/>
          <w:szCs w:val="20"/>
          <w:lang w:val="en-US"/>
        </w:rPr>
        <w:t>&amp;Freeze_masks</w:t>
      </w:r>
    </w:p>
    <w:p w14:paraId="693D83BD" w14:textId="77777777" w:rsidR="00B13685" w:rsidRPr="00180E89" w:rsidRDefault="00B13685" w:rsidP="00B13685">
      <w:pPr>
        <w:spacing w:after="0" w:line="240" w:lineRule="auto"/>
        <w:ind w:left="720" w:firstLine="0"/>
        <w:rPr>
          <w:sz w:val="20"/>
          <w:szCs w:val="20"/>
          <w:lang w:val="en-US"/>
        </w:rPr>
      </w:pPr>
      <w:r w:rsidRPr="00180E89">
        <w:rPr>
          <w:sz w:val="20"/>
          <w:szCs w:val="20"/>
          <w:lang w:val="en-US"/>
        </w:rPr>
        <w:t>Filter%z_min = 0.5d0</w:t>
      </w:r>
      <w:r w:rsidRPr="00180E89">
        <w:rPr>
          <w:sz w:val="20"/>
          <w:szCs w:val="20"/>
          <w:lang w:val="en-US"/>
        </w:rPr>
        <w:tab/>
      </w:r>
      <w:r w:rsidRPr="00180E89">
        <w:rPr>
          <w:sz w:val="20"/>
          <w:szCs w:val="20"/>
          <w:lang w:val="en-US"/>
        </w:rPr>
        <w:tab/>
        <w:t>! Atoms with Z-coordinates below this value will be frozen</w:t>
      </w:r>
    </w:p>
    <w:p w14:paraId="77F3E5E3" w14:textId="77777777" w:rsidR="00B13685" w:rsidRPr="00180E89" w:rsidRDefault="00B13685" w:rsidP="00B13685">
      <w:pPr>
        <w:spacing w:after="0" w:line="240" w:lineRule="auto"/>
        <w:ind w:left="720" w:firstLine="0"/>
        <w:rPr>
          <w:sz w:val="20"/>
          <w:szCs w:val="20"/>
          <w:lang w:val="en-US"/>
        </w:rPr>
      </w:pPr>
      <w:r w:rsidRPr="00180E89">
        <w:rPr>
          <w:sz w:val="20"/>
          <w:szCs w:val="20"/>
          <w:lang w:val="en-US"/>
        </w:rPr>
        <w:t>Filter%z_max = 6.5d0</w:t>
      </w:r>
      <w:r w:rsidRPr="00180E89">
        <w:rPr>
          <w:sz w:val="20"/>
          <w:szCs w:val="20"/>
          <w:lang w:val="en-US"/>
        </w:rPr>
        <w:tab/>
      </w:r>
      <w:r w:rsidRPr="00180E89">
        <w:rPr>
          <w:sz w:val="20"/>
          <w:szCs w:val="20"/>
          <w:lang w:val="en-US"/>
        </w:rPr>
        <w:tab/>
        <w:t>! Atoms with Z-coordinates above this value will be frozen</w:t>
      </w:r>
    </w:p>
    <w:p w14:paraId="20516BDA" w14:textId="62C73BCF" w:rsidR="00B13685" w:rsidRPr="00180E89" w:rsidRDefault="00B13685" w:rsidP="00B13685">
      <w:pPr>
        <w:spacing w:after="0" w:line="240" w:lineRule="auto"/>
        <w:ind w:left="720" w:firstLine="0"/>
        <w:rPr>
          <w:sz w:val="20"/>
          <w:szCs w:val="20"/>
          <w:lang w:val="en-US"/>
        </w:rPr>
      </w:pPr>
      <w:r w:rsidRPr="00180E89">
        <w:rPr>
          <w:sz w:val="20"/>
          <w:szCs w:val="20"/>
          <w:lang w:val="en-US"/>
        </w:rPr>
        <w:t>/</w:t>
      </w:r>
    </w:p>
    <w:p w14:paraId="5E6B2996" w14:textId="2AB4FA94" w:rsidR="00B76F74" w:rsidRDefault="00B13685" w:rsidP="00B13685">
      <w:pPr>
        <w:spacing w:after="0" w:line="240" w:lineRule="auto"/>
        <w:ind w:left="720" w:firstLine="0"/>
        <w:rPr>
          <w:lang w:val="en-US"/>
        </w:rPr>
      </w:pPr>
      <w:r>
        <w:rPr>
          <w:lang w:val="en-US"/>
        </w:rPr>
        <w:t xml:space="preserve">(Note that it must start with the definition of the block as </w:t>
      </w:r>
      <w:r w:rsidRPr="00B13685">
        <w:rPr>
          <w:lang w:val="en-US"/>
        </w:rPr>
        <w:t>&amp;Freeze_masks</w:t>
      </w:r>
      <w:r>
        <w:rPr>
          <w:lang w:val="en-US"/>
        </w:rPr>
        <w:t xml:space="preserve"> and end with the slash).</w:t>
      </w:r>
    </w:p>
    <w:p w14:paraId="54BCFF0A" w14:textId="687DA728" w:rsidR="00B13685" w:rsidRDefault="0062374A" w:rsidP="00B13685">
      <w:pPr>
        <w:spacing w:after="0" w:line="240" w:lineRule="auto"/>
        <w:ind w:left="720" w:firstLine="0"/>
        <w:rPr>
          <w:lang w:val="en-US"/>
        </w:rPr>
      </w:pPr>
      <w:r>
        <w:rPr>
          <w:lang w:val="en-US"/>
        </w:rPr>
        <w:t xml:space="preserve">The following </w:t>
      </w:r>
      <w:r w:rsidR="0049376F">
        <w:rPr>
          <w:lang w:val="en-US"/>
        </w:rPr>
        <w:t xml:space="preserve">keywords </w:t>
      </w:r>
      <w:r>
        <w:rPr>
          <w:lang w:val="en-US"/>
        </w:rPr>
        <w:t>for freezing atoms are available</w:t>
      </w:r>
      <w:r w:rsidR="00B216E6">
        <w:rPr>
          <w:lang w:val="en-US"/>
        </w:rPr>
        <w:t xml:space="preserve"> in the type “</w:t>
      </w:r>
      <w:r w:rsidR="00B216E6" w:rsidRPr="00B13685">
        <w:rPr>
          <w:lang w:val="en-US"/>
        </w:rPr>
        <w:t>Filter</w:t>
      </w:r>
      <w:r w:rsidR="00B216E6">
        <w:rPr>
          <w:lang w:val="en-US"/>
        </w:rPr>
        <w:t>”</w:t>
      </w:r>
      <w:r>
        <w:rPr>
          <w:lang w:val="en-US"/>
        </w:rPr>
        <w:t>:</w:t>
      </w:r>
    </w:p>
    <w:p w14:paraId="06BA81B3" w14:textId="3390141D" w:rsidR="00B216E6" w:rsidRPr="00A62479" w:rsidRDefault="00B216E6" w:rsidP="00B216E6">
      <w:pPr>
        <w:spacing w:after="0" w:line="240" w:lineRule="auto"/>
        <w:ind w:left="720" w:firstLine="0"/>
        <w:rPr>
          <w:sz w:val="20"/>
          <w:szCs w:val="20"/>
          <w:lang w:val="en-US"/>
        </w:rPr>
      </w:pPr>
      <w:r w:rsidRPr="00A62479">
        <w:rPr>
          <w:sz w:val="20"/>
          <w:szCs w:val="20"/>
          <w:lang w:val="en-US"/>
        </w:rPr>
        <w:t>x_min – atoms with the x-coordinates (in [Å]) smaller than this value will be frozen.</w:t>
      </w:r>
    </w:p>
    <w:p w14:paraId="262708AF" w14:textId="7995D3B4" w:rsidR="00B216E6" w:rsidRPr="00A62479" w:rsidRDefault="00B216E6" w:rsidP="00B216E6">
      <w:pPr>
        <w:spacing w:after="0" w:line="240" w:lineRule="auto"/>
        <w:ind w:left="720" w:firstLine="0"/>
        <w:rPr>
          <w:sz w:val="20"/>
          <w:szCs w:val="20"/>
          <w:lang w:val="en-US"/>
        </w:rPr>
      </w:pPr>
      <w:r w:rsidRPr="00A62479">
        <w:rPr>
          <w:sz w:val="20"/>
          <w:szCs w:val="20"/>
          <w:lang w:val="en-US"/>
        </w:rPr>
        <w:t>x_max – atoms with the x-coordinates (in [Å]) larger than this value will be frozen.</w:t>
      </w:r>
    </w:p>
    <w:p w14:paraId="7FF3591D" w14:textId="1FEBC923" w:rsidR="00B216E6" w:rsidRPr="00A62479" w:rsidRDefault="00B216E6" w:rsidP="00B216E6">
      <w:pPr>
        <w:spacing w:after="0" w:line="240" w:lineRule="auto"/>
        <w:ind w:left="720" w:firstLine="0"/>
        <w:rPr>
          <w:sz w:val="20"/>
          <w:szCs w:val="20"/>
          <w:lang w:val="en-US"/>
        </w:rPr>
      </w:pPr>
      <w:r w:rsidRPr="00A62479">
        <w:rPr>
          <w:sz w:val="20"/>
          <w:szCs w:val="20"/>
          <w:lang w:val="en-US"/>
        </w:rPr>
        <w:t>y_min – atoms with the y-coordinates (in [Å]) smaller than this value will be frozen.</w:t>
      </w:r>
    </w:p>
    <w:p w14:paraId="26FA5F71" w14:textId="3DF29FDD" w:rsidR="00B216E6" w:rsidRPr="00A62479" w:rsidRDefault="00B216E6" w:rsidP="00B216E6">
      <w:pPr>
        <w:spacing w:after="0" w:line="240" w:lineRule="auto"/>
        <w:ind w:left="720" w:firstLine="0"/>
        <w:rPr>
          <w:sz w:val="20"/>
          <w:szCs w:val="20"/>
          <w:lang w:val="en-US"/>
        </w:rPr>
      </w:pPr>
      <w:r w:rsidRPr="00A62479">
        <w:rPr>
          <w:sz w:val="20"/>
          <w:szCs w:val="20"/>
          <w:lang w:val="en-US"/>
        </w:rPr>
        <w:t>y_max – atoms with the y-coordinates (in [Å]) larger than this value will be frozen.</w:t>
      </w:r>
    </w:p>
    <w:p w14:paraId="2E85FE50" w14:textId="679E460F" w:rsidR="00B216E6" w:rsidRPr="00A62479" w:rsidRDefault="00B216E6" w:rsidP="00B216E6">
      <w:pPr>
        <w:spacing w:after="0" w:line="240" w:lineRule="auto"/>
        <w:ind w:left="720" w:firstLine="0"/>
        <w:rPr>
          <w:sz w:val="20"/>
          <w:szCs w:val="20"/>
          <w:lang w:val="en-US"/>
        </w:rPr>
      </w:pPr>
      <w:r w:rsidRPr="00A62479">
        <w:rPr>
          <w:sz w:val="20"/>
          <w:szCs w:val="20"/>
          <w:lang w:val="en-US"/>
        </w:rPr>
        <w:t>z_min – atoms with the z-coordinates (in [Å]) smaller than this value will be frozen.</w:t>
      </w:r>
    </w:p>
    <w:p w14:paraId="166B275D" w14:textId="1D69318A" w:rsidR="00B216E6" w:rsidRPr="00A62479" w:rsidRDefault="00B216E6" w:rsidP="00B216E6">
      <w:pPr>
        <w:spacing w:after="0" w:line="240" w:lineRule="auto"/>
        <w:ind w:left="720" w:firstLine="0"/>
        <w:rPr>
          <w:sz w:val="20"/>
          <w:szCs w:val="20"/>
          <w:lang w:val="en-US"/>
        </w:rPr>
      </w:pPr>
      <w:r w:rsidRPr="00A62479">
        <w:rPr>
          <w:sz w:val="20"/>
          <w:szCs w:val="20"/>
          <w:lang w:val="en-US"/>
        </w:rPr>
        <w:t>z_max – atoms with the z-coordinates (in [Å]) larger than this value will be frozen.</w:t>
      </w:r>
    </w:p>
    <w:p w14:paraId="57B2C4A9" w14:textId="3AA9C14B" w:rsidR="00B216E6" w:rsidRPr="00A62479" w:rsidRDefault="00B216E6" w:rsidP="00B216E6">
      <w:pPr>
        <w:spacing w:after="0" w:line="240" w:lineRule="auto"/>
        <w:ind w:left="720" w:firstLine="0"/>
        <w:rPr>
          <w:sz w:val="20"/>
          <w:szCs w:val="20"/>
          <w:lang w:val="en-US"/>
        </w:rPr>
      </w:pPr>
      <w:r w:rsidRPr="00A62479">
        <w:rPr>
          <w:sz w:val="20"/>
          <w:szCs w:val="20"/>
          <w:lang w:val="en-US"/>
        </w:rPr>
        <w:t>sx_min – atoms with the relative x-coordinates (in supercell units) smaller than this value will be frozen.</w:t>
      </w:r>
    </w:p>
    <w:p w14:paraId="7A647C77" w14:textId="0B363C08" w:rsidR="00B216E6" w:rsidRPr="00A62479" w:rsidRDefault="00B216E6" w:rsidP="00B216E6">
      <w:pPr>
        <w:spacing w:after="0" w:line="240" w:lineRule="auto"/>
        <w:ind w:left="720" w:firstLine="0"/>
        <w:rPr>
          <w:sz w:val="20"/>
          <w:szCs w:val="20"/>
          <w:lang w:val="en-US"/>
        </w:rPr>
      </w:pPr>
      <w:r w:rsidRPr="00A62479">
        <w:rPr>
          <w:sz w:val="20"/>
          <w:szCs w:val="20"/>
          <w:lang w:val="en-US"/>
        </w:rPr>
        <w:t>sx_max– atoms with the relative x-coordinates (in supercell units) larger than this value will be frozen.</w:t>
      </w:r>
    </w:p>
    <w:p w14:paraId="0C26038E" w14:textId="3C044776" w:rsidR="00B216E6" w:rsidRPr="00A62479" w:rsidRDefault="00B216E6" w:rsidP="00B216E6">
      <w:pPr>
        <w:spacing w:after="0" w:line="240" w:lineRule="auto"/>
        <w:ind w:left="720" w:firstLine="0"/>
        <w:rPr>
          <w:sz w:val="20"/>
          <w:szCs w:val="20"/>
          <w:lang w:val="en-US"/>
        </w:rPr>
      </w:pPr>
      <w:r w:rsidRPr="00A62479">
        <w:rPr>
          <w:sz w:val="20"/>
          <w:szCs w:val="20"/>
          <w:lang w:val="en-US"/>
        </w:rPr>
        <w:t>sy_min – atoms with the relative y-coordinates (in supercell units) smaller than this value will be frozen.</w:t>
      </w:r>
    </w:p>
    <w:p w14:paraId="63063E24" w14:textId="7A1969FF" w:rsidR="00B216E6" w:rsidRPr="00A62479" w:rsidRDefault="00B216E6" w:rsidP="00B216E6">
      <w:pPr>
        <w:spacing w:after="0" w:line="240" w:lineRule="auto"/>
        <w:ind w:left="720" w:firstLine="0"/>
        <w:rPr>
          <w:sz w:val="20"/>
          <w:szCs w:val="20"/>
          <w:lang w:val="en-US"/>
        </w:rPr>
      </w:pPr>
      <w:r w:rsidRPr="00A62479">
        <w:rPr>
          <w:sz w:val="20"/>
          <w:szCs w:val="20"/>
          <w:lang w:val="en-US"/>
        </w:rPr>
        <w:t>sy_max – atoms with the relative y-coordinates (in supercell units) larger than this value will be frozen.</w:t>
      </w:r>
    </w:p>
    <w:p w14:paraId="796BDDEC" w14:textId="6ACDF413" w:rsidR="00B216E6" w:rsidRPr="00A62479" w:rsidRDefault="00B216E6" w:rsidP="00B216E6">
      <w:pPr>
        <w:spacing w:after="0" w:line="240" w:lineRule="auto"/>
        <w:ind w:left="720" w:firstLine="0"/>
        <w:rPr>
          <w:sz w:val="20"/>
          <w:szCs w:val="20"/>
          <w:lang w:val="en-US"/>
        </w:rPr>
      </w:pPr>
      <w:r w:rsidRPr="00A62479">
        <w:rPr>
          <w:sz w:val="20"/>
          <w:szCs w:val="20"/>
          <w:lang w:val="en-US"/>
        </w:rPr>
        <w:lastRenderedPageBreak/>
        <w:t>sz_min – atoms with the relative z-coordinates (in supercell units) smaller than this value will be frozen.</w:t>
      </w:r>
    </w:p>
    <w:p w14:paraId="1563A6B6" w14:textId="50265D16" w:rsidR="00B216E6" w:rsidRPr="00A62479" w:rsidRDefault="00B216E6" w:rsidP="00B216E6">
      <w:pPr>
        <w:spacing w:after="0" w:line="240" w:lineRule="auto"/>
        <w:ind w:left="720" w:firstLine="0"/>
        <w:rPr>
          <w:sz w:val="20"/>
          <w:szCs w:val="20"/>
          <w:lang w:val="en-US"/>
        </w:rPr>
      </w:pPr>
      <w:r w:rsidRPr="00A62479">
        <w:rPr>
          <w:sz w:val="20"/>
          <w:szCs w:val="20"/>
          <w:lang w:val="en-US"/>
        </w:rPr>
        <w:t>sz_max – atoms with the relative z-coordinates (in supercell units) larger than this value will be frozen.</w:t>
      </w:r>
    </w:p>
    <w:p w14:paraId="48DFC360" w14:textId="553ABEFC" w:rsidR="00B216E6" w:rsidRPr="00A62479" w:rsidRDefault="00B216E6" w:rsidP="00B216E6">
      <w:pPr>
        <w:spacing w:after="0" w:line="240" w:lineRule="auto"/>
        <w:ind w:left="720" w:firstLine="0"/>
        <w:rPr>
          <w:sz w:val="20"/>
          <w:szCs w:val="20"/>
          <w:lang w:val="en-US"/>
        </w:rPr>
      </w:pPr>
      <w:r w:rsidRPr="00A62479">
        <w:rPr>
          <w:sz w:val="20"/>
          <w:szCs w:val="20"/>
          <w:lang w:val="en-US"/>
        </w:rPr>
        <w:t>KOA – atoms of the given king will be frozen (index specif</w:t>
      </w:r>
      <w:r w:rsidR="007D18C3">
        <w:rPr>
          <w:sz w:val="20"/>
          <w:szCs w:val="20"/>
          <w:lang w:val="en-US"/>
        </w:rPr>
        <w:t>ies</w:t>
      </w:r>
      <w:r w:rsidRPr="00A62479">
        <w:rPr>
          <w:sz w:val="20"/>
          <w:szCs w:val="20"/>
          <w:lang w:val="en-US"/>
        </w:rPr>
        <w:t xml:space="preserve"> number of the atom in the chemical formula).</w:t>
      </w:r>
    </w:p>
    <w:p w14:paraId="5B0CEC60" w14:textId="019CD4BF" w:rsidR="00B216E6" w:rsidRPr="00A62479" w:rsidRDefault="00535B08" w:rsidP="00B216E6">
      <w:pPr>
        <w:spacing w:after="0" w:line="240" w:lineRule="auto"/>
        <w:ind w:left="720" w:firstLine="0"/>
        <w:rPr>
          <w:sz w:val="20"/>
          <w:szCs w:val="20"/>
          <w:lang w:val="en-US"/>
        </w:rPr>
      </w:pPr>
      <w:r w:rsidRPr="00A62479">
        <w:rPr>
          <w:sz w:val="20"/>
          <w:szCs w:val="20"/>
          <w:lang w:val="en-US"/>
        </w:rPr>
        <w:t>r_center</w:t>
      </w:r>
      <w:r w:rsidR="00B216E6" w:rsidRPr="00A62479">
        <w:rPr>
          <w:sz w:val="20"/>
          <w:szCs w:val="20"/>
          <w:lang w:val="en-US"/>
        </w:rPr>
        <w:t>(:) – to specify the radial center (3 coordinates), from which the radial distance should be counted (in [Å]).</w:t>
      </w:r>
    </w:p>
    <w:p w14:paraId="70E6C8A6" w14:textId="7A031990" w:rsidR="00535B08" w:rsidRPr="00A62479" w:rsidRDefault="00B216E6" w:rsidP="00535B08">
      <w:pPr>
        <w:spacing w:after="0" w:line="240" w:lineRule="auto"/>
        <w:ind w:left="720" w:firstLine="0"/>
        <w:rPr>
          <w:sz w:val="20"/>
          <w:szCs w:val="20"/>
          <w:lang w:val="en-US"/>
        </w:rPr>
      </w:pPr>
      <w:r w:rsidRPr="00A62479">
        <w:rPr>
          <w:sz w:val="20"/>
          <w:szCs w:val="20"/>
          <w:lang w:val="en-US"/>
        </w:rPr>
        <w:t xml:space="preserve">r_min </w:t>
      </w:r>
      <w:r w:rsidR="00535B08" w:rsidRPr="00A62479">
        <w:rPr>
          <w:sz w:val="20"/>
          <w:szCs w:val="20"/>
        </w:rPr>
        <w:t xml:space="preserve">– </w:t>
      </w:r>
      <w:r w:rsidR="00535B08" w:rsidRPr="00A62479">
        <w:rPr>
          <w:sz w:val="20"/>
          <w:szCs w:val="20"/>
          <w:lang w:val="en-US"/>
        </w:rPr>
        <w:t>atoms with the radial coordinate (in [Å]) smaller than this, counted from the given center, will be frozen.</w:t>
      </w:r>
    </w:p>
    <w:p w14:paraId="27BAEA9F" w14:textId="4C149AE6" w:rsidR="00535B08" w:rsidRPr="00A62479" w:rsidRDefault="00B216E6" w:rsidP="00535B08">
      <w:pPr>
        <w:spacing w:after="0" w:line="240" w:lineRule="auto"/>
        <w:ind w:left="720" w:firstLine="0"/>
        <w:rPr>
          <w:sz w:val="20"/>
          <w:szCs w:val="20"/>
          <w:lang w:val="en-US"/>
        </w:rPr>
      </w:pPr>
      <w:r w:rsidRPr="00A62479">
        <w:rPr>
          <w:sz w:val="20"/>
          <w:szCs w:val="20"/>
          <w:lang w:val="en-US"/>
        </w:rPr>
        <w:t xml:space="preserve">r_max </w:t>
      </w:r>
      <w:r w:rsidR="00535B08" w:rsidRPr="00A62479">
        <w:rPr>
          <w:sz w:val="20"/>
          <w:szCs w:val="20"/>
        </w:rPr>
        <w:t xml:space="preserve">– </w:t>
      </w:r>
      <w:r w:rsidR="00535B08" w:rsidRPr="00A62479">
        <w:rPr>
          <w:sz w:val="20"/>
          <w:szCs w:val="20"/>
          <w:lang w:val="en-US"/>
        </w:rPr>
        <w:t>atoms with the radial coordinate (in [Å]) larger than this, counted from the given center, will be frozen.</w:t>
      </w:r>
    </w:p>
    <w:p w14:paraId="6FC88A60" w14:textId="77777777" w:rsidR="00B13685" w:rsidRPr="00C87244" w:rsidRDefault="00B13685" w:rsidP="00301DAE">
      <w:pPr>
        <w:ind w:left="720" w:firstLine="0"/>
        <w:rPr>
          <w:lang w:val="en-US"/>
        </w:rPr>
      </w:pPr>
    </w:p>
    <w:p w14:paraId="0C073D3C" w14:textId="313B51BF" w:rsidR="004064AB" w:rsidRPr="00C87244" w:rsidRDefault="002003CE" w:rsidP="00356A86">
      <w:pPr>
        <w:numPr>
          <w:ilvl w:val="0"/>
          <w:numId w:val="30"/>
        </w:numPr>
        <w:rPr>
          <w:lang w:val="en-US"/>
        </w:rPr>
      </w:pPr>
      <w:r w:rsidRPr="00C87244">
        <w:rPr>
          <w:lang w:val="en-US"/>
        </w:rPr>
        <w:t xml:space="preserve">the </w:t>
      </w:r>
      <w:r w:rsidR="004064AB" w:rsidRPr="00C87244">
        <w:rPr>
          <w:lang w:val="en-US"/>
        </w:rPr>
        <w:t xml:space="preserve">effective mass of the super-cell in [atomic mass] used in the framework of the Parrinello-Rahman MD </w:t>
      </w:r>
      <w:r w:rsidR="003102EF" w:rsidRPr="00C87244">
        <w:rPr>
          <w:lang w:val="en-US"/>
        </w:rPr>
        <w:fldChar w:fldCharType="begin" w:fldLock="1"/>
      </w:r>
      <w:r w:rsidR="00746EF4">
        <w:rPr>
          <w:lang w:val="en-US"/>
        </w:rPr>
        <w:instrText>ADDIN CSL_CITATION {"citationItems":[{"id":"ITEM-1","itemData":{"DOI":"10.1103/PhysRevLett.45.1196","ISSN":"0031-9007","abstract":"With use of a Lagrangian which allows for the variation of the shape and size of the periodically repeating molecular-dynamics cell, it is shown that different pair potentials lead to different crystal structures.","author":[{"dropping-particle":"","family":"Parrinello","given":"M.","non-dropping-particle":"","parse-names":false,"suffix":""},{"dropping-particle":"","family":"Rahman","given":"A.","non-dropping-particle":"","parse-names":false,"suffix":""}],"container-title":"Physical Review Letters","id":"ITEM-1","issue":"14","issued":{"date-parts":[["1980","10","6"]]},"page":"1196-1199","publisher":"American Physical Society","title":"Crystal Structure and Pair Potentials: A Molecular-Dynamics Study","title-short":"Phys. Rev. Lett.","type":"article-journal","volume":"45"},"uris":["http://www.mendeley.com/documents/?uuid=13067d18-4ab7-4374-a363-3f2ef68ddbd4"]}],"mendeley":{"formattedCitation":"[92]","plainTextFormattedCitation":"[92]","previouslyFormattedCitation":"[92]"},"properties":{"noteIndex":0},"schema":"https://github.com/citation-style-language/schema/raw/master/csl-citation.json"}</w:instrText>
      </w:r>
      <w:r w:rsidR="003102EF" w:rsidRPr="00C87244">
        <w:rPr>
          <w:lang w:val="en-US"/>
        </w:rPr>
        <w:fldChar w:fldCharType="separate"/>
      </w:r>
      <w:r w:rsidR="00746EF4" w:rsidRPr="00746EF4">
        <w:rPr>
          <w:noProof/>
          <w:lang w:val="en-US"/>
        </w:rPr>
        <w:t>[92]</w:t>
      </w:r>
      <w:r w:rsidR="003102EF" w:rsidRPr="00C87244">
        <w:rPr>
          <w:lang w:val="en-US"/>
        </w:rPr>
        <w:fldChar w:fldCharType="end"/>
      </w:r>
      <w:r w:rsidR="004064AB" w:rsidRPr="00C87244">
        <w:rPr>
          <w:lang w:val="en-US"/>
        </w:rPr>
        <w:t xml:space="preserve"> (only </w:t>
      </w:r>
      <w:r w:rsidR="004C4177" w:rsidRPr="00C87244">
        <w:rPr>
          <w:lang w:val="en-US"/>
        </w:rPr>
        <w:t xml:space="preserve">used </w:t>
      </w:r>
      <w:r w:rsidR="004064AB" w:rsidRPr="00C87244">
        <w:rPr>
          <w:lang w:val="en-US"/>
        </w:rPr>
        <w:t>in case of constant-pressure simulation, see below).</w:t>
      </w:r>
    </w:p>
    <w:p w14:paraId="0CC4E00C" w14:textId="4B267BBE" w:rsidR="005B5A0B" w:rsidRPr="00C87244" w:rsidRDefault="00F51E57" w:rsidP="00356A86">
      <w:pPr>
        <w:numPr>
          <w:ilvl w:val="0"/>
          <w:numId w:val="30"/>
        </w:numPr>
        <w:rPr>
          <w:lang w:val="en-US"/>
        </w:rPr>
      </w:pPr>
      <w:r w:rsidRPr="00C87244">
        <w:rPr>
          <w:lang w:val="en-US"/>
        </w:rPr>
        <w:t>time-step for the MD calculation</w:t>
      </w:r>
      <w:r w:rsidR="00CC170D" w:rsidRPr="00C87244">
        <w:rPr>
          <w:lang w:val="en-US"/>
        </w:rPr>
        <w:t>s</w:t>
      </w:r>
      <w:r w:rsidR="005B5A0B" w:rsidRPr="00C87244">
        <w:rPr>
          <w:lang w:val="en-US"/>
        </w:rPr>
        <w:t>.</w:t>
      </w:r>
    </w:p>
    <w:p w14:paraId="77D3D724" w14:textId="77777777" w:rsidR="005B5A0B" w:rsidRPr="00C87244" w:rsidRDefault="005B5A0B" w:rsidP="00252773">
      <w:pPr>
        <w:ind w:left="1440"/>
        <w:rPr>
          <w:lang w:val="en-US"/>
        </w:rPr>
      </w:pPr>
      <w:r w:rsidRPr="00C87244">
        <w:rPr>
          <w:lang w:val="en-US"/>
        </w:rPr>
        <w:t>It can be set in two ways:</w:t>
      </w:r>
    </w:p>
    <w:p w14:paraId="14F1756B" w14:textId="13E4B369" w:rsidR="00F51E57" w:rsidRPr="00C87244" w:rsidRDefault="005B5A0B" w:rsidP="00356A86">
      <w:pPr>
        <w:numPr>
          <w:ilvl w:val="1"/>
          <w:numId w:val="30"/>
        </w:numPr>
        <w:rPr>
          <w:lang w:val="en-US"/>
        </w:rPr>
      </w:pPr>
      <w:r w:rsidRPr="00C87244">
        <w:rPr>
          <w:lang w:val="en-US"/>
        </w:rPr>
        <w:t>Constant time-step: write any real(8) number of dt in</w:t>
      </w:r>
      <w:r w:rsidR="00CC170D" w:rsidRPr="00C87244">
        <w:rPr>
          <w:lang w:val="en-US"/>
        </w:rPr>
        <w:t xml:space="preserve"> [fs]. </w:t>
      </w:r>
      <w:r w:rsidR="002003CE" w:rsidRPr="00C87244">
        <w:rPr>
          <w:lang w:val="en-US"/>
        </w:rPr>
        <w:t>The d</w:t>
      </w:r>
      <w:r w:rsidR="00CC170D" w:rsidRPr="00C87244">
        <w:rPr>
          <w:lang w:val="en-US"/>
        </w:rPr>
        <w:t>efault value is 0.1 fs (</w:t>
      </w:r>
      <w:r w:rsidR="00182548" w:rsidRPr="00C87244">
        <w:rPr>
          <w:lang w:val="en-US"/>
        </w:rPr>
        <w:t>or smaller</w:t>
      </w:r>
      <w:r w:rsidR="00CC170D" w:rsidRPr="00C87244">
        <w:rPr>
          <w:lang w:val="en-US"/>
        </w:rPr>
        <w:t xml:space="preserve"> for P=const</w:t>
      </w:r>
      <w:r w:rsidR="008E66F5" w:rsidRPr="00C87244">
        <w:rPr>
          <w:lang w:val="en-US"/>
        </w:rPr>
        <w:t xml:space="preserve"> simulations, see below), but in</w:t>
      </w:r>
      <w:r w:rsidR="00CC170D" w:rsidRPr="00C87244">
        <w:rPr>
          <w:lang w:val="en-US"/>
        </w:rPr>
        <w:t xml:space="preserve"> some simulations can be as large as 1 fs or even larger (especially for V=const simulations)</w:t>
      </w:r>
      <w:r w:rsidR="00F51E57" w:rsidRPr="00C87244">
        <w:rPr>
          <w:lang w:val="en-US"/>
        </w:rPr>
        <w:t xml:space="preserve">. Larger steps can lead to instabilities, smaller steps conserve energy better but run the program </w:t>
      </w:r>
      <w:r w:rsidR="002F630C" w:rsidRPr="00C87244">
        <w:rPr>
          <w:lang w:val="en-US"/>
        </w:rPr>
        <w:t>slower</w:t>
      </w:r>
      <w:r w:rsidR="00F51E57" w:rsidRPr="00C87244">
        <w:rPr>
          <w:lang w:val="en-US"/>
        </w:rPr>
        <w:t>.</w:t>
      </w:r>
    </w:p>
    <w:p w14:paraId="7E3CB46D" w14:textId="77777777" w:rsidR="0071598E" w:rsidRPr="00C87244" w:rsidRDefault="005B5A0B" w:rsidP="00356A86">
      <w:pPr>
        <w:numPr>
          <w:ilvl w:val="1"/>
          <w:numId w:val="30"/>
        </w:numPr>
        <w:rPr>
          <w:lang w:val="en-US"/>
        </w:rPr>
      </w:pPr>
      <w:r w:rsidRPr="00C87244">
        <w:rPr>
          <w:lang w:val="en-US"/>
        </w:rPr>
        <w:t xml:space="preserve">Variable time-step: write here </w:t>
      </w:r>
      <w:r w:rsidR="00BF77EE" w:rsidRPr="00C87244">
        <w:rPr>
          <w:lang w:val="en-US"/>
        </w:rPr>
        <w:t xml:space="preserve">a </w:t>
      </w:r>
      <w:r w:rsidRPr="00C87244">
        <w:rPr>
          <w:lang w:val="en-US"/>
        </w:rPr>
        <w:t>name of a file where the array of timesteps is provided. The file must be present in the same folder INPUT_DATA. The file must contain two columns</w:t>
      </w:r>
      <w:r w:rsidR="00252773" w:rsidRPr="00C87244">
        <w:rPr>
          <w:lang w:val="en-US"/>
        </w:rPr>
        <w:t xml:space="preserve">. </w:t>
      </w:r>
      <w:r w:rsidRPr="00C87244">
        <w:rPr>
          <w:lang w:val="en-US"/>
        </w:rPr>
        <w:t xml:space="preserve">First column: time instant in [fs], when to change the timestep to the one given in the second column. </w:t>
      </w:r>
    </w:p>
    <w:p w14:paraId="3B033300" w14:textId="6AF96FA3" w:rsidR="005B5A0B" w:rsidRPr="00C87244" w:rsidRDefault="005B5A0B" w:rsidP="00082F7E">
      <w:pPr>
        <w:spacing w:after="0"/>
        <w:ind w:left="1440"/>
        <w:rPr>
          <w:lang w:val="en-US"/>
        </w:rPr>
      </w:pPr>
      <w:r w:rsidRPr="00C87244">
        <w:rPr>
          <w:lang w:val="en-US"/>
        </w:rPr>
        <w:t>E.g., if the file contains the following lines:</w:t>
      </w:r>
    </w:p>
    <w:p w14:paraId="04C86364" w14:textId="77777777" w:rsidR="005B5A0B" w:rsidRPr="00C87244" w:rsidRDefault="005B5A0B" w:rsidP="00082F7E">
      <w:pPr>
        <w:spacing w:after="0"/>
        <w:ind w:left="1440"/>
        <w:rPr>
          <w:lang w:val="en-US"/>
        </w:rPr>
      </w:pPr>
      <w:r w:rsidRPr="00C87244">
        <w:rPr>
          <w:lang w:val="en-US"/>
        </w:rPr>
        <w:t>-1.0e10</w:t>
      </w:r>
      <w:r w:rsidRPr="00C87244">
        <w:rPr>
          <w:lang w:val="en-US"/>
        </w:rPr>
        <w:tab/>
        <w:t>1.0</w:t>
      </w:r>
    </w:p>
    <w:p w14:paraId="1699A562" w14:textId="77777777" w:rsidR="005B5A0B" w:rsidRPr="00C87244" w:rsidRDefault="005B5A0B" w:rsidP="00082F7E">
      <w:pPr>
        <w:spacing w:after="0"/>
        <w:ind w:left="1440"/>
        <w:rPr>
          <w:lang w:val="en-US"/>
        </w:rPr>
      </w:pPr>
      <w:r w:rsidRPr="00C87244">
        <w:rPr>
          <w:lang w:val="en-US"/>
        </w:rPr>
        <w:t>-50</w:t>
      </w:r>
      <w:r w:rsidRPr="00C87244">
        <w:rPr>
          <w:lang w:val="en-US"/>
        </w:rPr>
        <w:tab/>
      </w:r>
      <w:r w:rsidRPr="00C87244">
        <w:rPr>
          <w:lang w:val="en-US"/>
        </w:rPr>
        <w:tab/>
        <w:t>0.2</w:t>
      </w:r>
    </w:p>
    <w:p w14:paraId="1F6A60F8" w14:textId="77777777" w:rsidR="005B5A0B" w:rsidRPr="00C87244" w:rsidRDefault="005B5A0B" w:rsidP="00082F7E">
      <w:pPr>
        <w:spacing w:after="0"/>
        <w:ind w:left="1440"/>
        <w:rPr>
          <w:lang w:val="en-US"/>
        </w:rPr>
      </w:pPr>
      <w:r w:rsidRPr="00C87244">
        <w:rPr>
          <w:lang w:val="en-US"/>
        </w:rPr>
        <w:t>100</w:t>
      </w:r>
      <w:r w:rsidRPr="00C87244">
        <w:rPr>
          <w:lang w:val="en-US"/>
        </w:rPr>
        <w:tab/>
        <w:t>0.5</w:t>
      </w:r>
    </w:p>
    <w:p w14:paraId="653341F2" w14:textId="7A75D1D4" w:rsidR="00651090" w:rsidRDefault="005B5A0B" w:rsidP="00423DAB">
      <w:pPr>
        <w:ind w:left="1440"/>
        <w:rPr>
          <w:lang w:val="en-US"/>
        </w:rPr>
      </w:pPr>
      <w:r w:rsidRPr="00C87244">
        <w:rPr>
          <w:lang w:val="en-US"/>
        </w:rPr>
        <w:t xml:space="preserve">At the first timestep of the simulation, the timestep is set </w:t>
      </w:r>
      <w:r w:rsidR="002003CE" w:rsidRPr="00C87244">
        <w:rPr>
          <w:lang w:val="en-US"/>
        </w:rPr>
        <w:t xml:space="preserve">to </w:t>
      </w:r>
      <w:r w:rsidRPr="00C87244">
        <w:rPr>
          <w:lang w:val="en-US"/>
        </w:rPr>
        <w:t>1.0 fs. At the time instant of -50 fs, the timestep is changed to 0.2 fs. At the time instant of 100 fs, it is changed to 0.5 fs.</w:t>
      </w:r>
    </w:p>
    <w:p w14:paraId="2549E791" w14:textId="59AF09D8" w:rsidR="00651090" w:rsidRPr="00C87244" w:rsidRDefault="00651090" w:rsidP="00651090">
      <w:pPr>
        <w:rPr>
          <w:lang w:val="en-US"/>
        </w:rPr>
      </w:pPr>
      <w:r>
        <w:rPr>
          <w:i/>
          <w:iCs/>
          <w:lang w:val="en-US"/>
        </w:rPr>
        <w:tab/>
      </w:r>
      <w:r>
        <w:rPr>
          <w:i/>
          <w:iCs/>
          <w:lang w:val="en-US"/>
        </w:rPr>
        <w:tab/>
      </w:r>
      <w:r w:rsidRPr="006E33CA">
        <w:rPr>
          <w:i/>
          <w:iCs/>
          <w:lang w:val="en-US"/>
        </w:rPr>
        <w:t>Note</w:t>
      </w:r>
      <w:r>
        <w:rPr>
          <w:lang w:val="en-US"/>
        </w:rPr>
        <w:t xml:space="preserve">: the file </w:t>
      </w:r>
      <w:r w:rsidRPr="006E33CA">
        <w:rPr>
          <w:u w:val="single"/>
          <w:lang w:val="en-US"/>
        </w:rPr>
        <w:t>cannot</w:t>
      </w:r>
      <w:r>
        <w:rPr>
          <w:lang w:val="en-US"/>
        </w:rPr>
        <w:t xml:space="preserve"> contain empty lines, those will not be interpreted correctly.</w:t>
      </w:r>
    </w:p>
    <w:p w14:paraId="2EDB11E2" w14:textId="77777777" w:rsidR="00651090" w:rsidRPr="00C87244" w:rsidRDefault="00651090" w:rsidP="00423DAB">
      <w:pPr>
        <w:ind w:left="1440"/>
        <w:rPr>
          <w:lang w:val="en-US"/>
        </w:rPr>
      </w:pPr>
    </w:p>
    <w:p w14:paraId="369E79C6" w14:textId="1F672B9F" w:rsidR="00961415" w:rsidRPr="00C87244" w:rsidRDefault="00961415" w:rsidP="00356A86">
      <w:pPr>
        <w:numPr>
          <w:ilvl w:val="0"/>
          <w:numId w:val="30"/>
        </w:numPr>
        <w:rPr>
          <w:lang w:val="en-US"/>
        </w:rPr>
      </w:pPr>
      <w:r w:rsidRPr="00C87244">
        <w:rPr>
          <w:lang w:val="en-US"/>
        </w:rPr>
        <w:t xml:space="preserve">time step how often the output data files must be saved in [fs] of the simulation time. Does not have to be equal to the MD time step, </w:t>
      </w:r>
      <w:r w:rsidR="002003CE" w:rsidRPr="00C87244">
        <w:rPr>
          <w:lang w:val="en-US"/>
        </w:rPr>
        <w:t xml:space="preserve">and </w:t>
      </w:r>
      <w:r w:rsidRPr="00C87244">
        <w:rPr>
          <w:lang w:val="en-US"/>
        </w:rPr>
        <w:t xml:space="preserve">can be larger to sparse the output data (but cannot be smaller). </w:t>
      </w:r>
      <w:r w:rsidR="002003CE" w:rsidRPr="00C87244">
        <w:rPr>
          <w:lang w:val="en-US"/>
        </w:rPr>
        <w:t>The d</w:t>
      </w:r>
      <w:r w:rsidRPr="00C87244">
        <w:rPr>
          <w:lang w:val="en-US"/>
        </w:rPr>
        <w:t>efault choice is 1 fs.</w:t>
      </w:r>
    </w:p>
    <w:p w14:paraId="78B262DD" w14:textId="5FC5F45D" w:rsidR="00961415" w:rsidRPr="00C87244" w:rsidRDefault="00961415" w:rsidP="00356A86">
      <w:pPr>
        <w:numPr>
          <w:ilvl w:val="0"/>
          <w:numId w:val="30"/>
        </w:numPr>
        <w:rPr>
          <w:lang w:val="en-US"/>
        </w:rPr>
      </w:pPr>
      <w:r w:rsidRPr="00C87244">
        <w:rPr>
          <w:lang w:val="en-US"/>
        </w:rPr>
        <w:t>here 1 means constant pressure simulations (</w:t>
      </w:r>
      <w:r w:rsidR="004C2DBB" w:rsidRPr="00C87244">
        <w:rPr>
          <w:lang w:val="en-US"/>
        </w:rPr>
        <w:t xml:space="preserve">P=const; </w:t>
      </w:r>
      <w:r w:rsidRPr="00C87244">
        <w:rPr>
          <w:lang w:val="en-US"/>
        </w:rPr>
        <w:t>Parrinello-Rahman scheme of the super-cell motion</w:t>
      </w:r>
      <w:r w:rsidR="00E643AC" w:rsidRPr="00C87244">
        <w:rPr>
          <w:lang w:val="en-US"/>
        </w:rPr>
        <w:t>, NPH ensemble</w:t>
      </w:r>
      <w:r w:rsidRPr="00C87244">
        <w:rPr>
          <w:lang w:val="en-US"/>
        </w:rPr>
        <w:t>); 0 means constant volume</w:t>
      </w:r>
      <w:r w:rsidR="004C2DBB" w:rsidRPr="00C87244">
        <w:rPr>
          <w:lang w:val="en-US"/>
        </w:rPr>
        <w:t xml:space="preserve"> (V=const</w:t>
      </w:r>
      <w:r w:rsidR="00E643AC" w:rsidRPr="00C87244">
        <w:rPr>
          <w:lang w:val="en-US"/>
        </w:rPr>
        <w:t>, NVE ensemble</w:t>
      </w:r>
      <w:r w:rsidR="004C2DBB" w:rsidRPr="00C87244">
        <w:rPr>
          <w:lang w:val="en-US"/>
        </w:rPr>
        <w:t>)</w:t>
      </w:r>
      <w:r w:rsidRPr="00C87244">
        <w:rPr>
          <w:lang w:val="en-US"/>
        </w:rPr>
        <w:t xml:space="preserve"> </w:t>
      </w:r>
      <w:r w:rsidR="003102EF" w:rsidRPr="00C87244">
        <w:rPr>
          <w:lang w:val="en-US"/>
        </w:rPr>
        <w:fldChar w:fldCharType="begin" w:fldLock="1"/>
      </w:r>
      <w:r w:rsidR="00746EF4">
        <w:rPr>
          <w:lang w:val="en-US"/>
        </w:rPr>
        <w:instrText>ADDIN CSL_CITATION {"citationItems":[{"id":"ITEM-1","itemData":{"DOI":"10.1117/12.2019123","author":[{"dropping-particle":"","family":"Medvedev","given":"N. A.","non-dropping-particle":"","parse-names":false,"suffix":""},{"dropping-particle":"","family":"Jeschke","given":"H. O.","non-dropping-particle":"","parse-names":false,"suffix":""},{"dropping-particle":"","family":"Ziaja","given":"B.","non-dropping-particle":"","parse-names":false,"suffix":""}],"container-title":"SPIE Proc.","editor":[{"dropping-particle":"","family":"Juha","given":"Libor","non-dropping-particle":"","parse-names":false,"suffix":""},{"dropping-particle":"","family":"Bajt","given":"Saša","non-dropping-particle":"","parse-names":false,"suffix":""},{"dropping-particle":"","family":"London","given":"Richard","non-dropping-particle":"","parse-names":false,"suffix":""},{"dropping-particle":"","family":"Hudec","given":"René","non-dropping-particle":"","parse-names":false,"suffix":""},{"dropping-particle":"","family":"Pina","given":"Ladislav","non-dropping-particle":"","parse-names":false,"suffix":""}],"id":"ITEM-1","issued":{"date-parts":[["2013","5","3"]]},"page":"877709-877709-10","title":"Non-thermal phase transitions in semiconductors under femtosecond XUV irradiation","type":"article-journal","volume":"8777"},"uris":["http://www.mendeley.com/documents/?uuid=a925c7d3-fe1a-448b-9dca-af135ee1e93d"]}],"mendeley":{"formattedCitation":"[133]","plainTextFormattedCitation":"[133]","previouslyFormattedCitation":"[133]"},"properties":{"noteIndex":0},"schema":"https://github.com/citation-style-language/schema/raw/master/csl-citation.json"}</w:instrText>
      </w:r>
      <w:r w:rsidR="003102EF" w:rsidRPr="00C87244">
        <w:rPr>
          <w:lang w:val="en-US"/>
        </w:rPr>
        <w:fldChar w:fldCharType="separate"/>
      </w:r>
      <w:r w:rsidR="00746EF4" w:rsidRPr="00746EF4">
        <w:rPr>
          <w:noProof/>
          <w:lang w:val="en-US"/>
        </w:rPr>
        <w:t>[133]</w:t>
      </w:r>
      <w:r w:rsidR="003102EF" w:rsidRPr="00C87244">
        <w:rPr>
          <w:lang w:val="en-US"/>
        </w:rPr>
        <w:fldChar w:fldCharType="end"/>
      </w:r>
      <w:r w:rsidRPr="00C87244">
        <w:rPr>
          <w:lang w:val="en-US"/>
        </w:rPr>
        <w:t>. For femtosecond dynamics, V=const (0) is the default choice.</w:t>
      </w:r>
    </w:p>
    <w:p w14:paraId="6E87B27E" w14:textId="0321872D" w:rsidR="00BB4EF8" w:rsidRPr="00C87244" w:rsidRDefault="00BB4EF8" w:rsidP="00356A86">
      <w:pPr>
        <w:numPr>
          <w:ilvl w:val="0"/>
          <w:numId w:val="30"/>
        </w:numPr>
        <w:rPr>
          <w:lang w:val="en-US"/>
        </w:rPr>
      </w:pPr>
      <w:r w:rsidRPr="00C87244">
        <w:rPr>
          <w:lang w:val="en-US"/>
        </w:rPr>
        <w:t>external pressure applied (set 0 to use for normal atmospheric pressure).</w:t>
      </w:r>
      <w:r w:rsidR="004C2DBB" w:rsidRPr="00C87244">
        <w:rPr>
          <w:lang w:val="en-US"/>
        </w:rPr>
        <w:t xml:space="preserve"> Used only in case of P=const simulation.</w:t>
      </w:r>
    </w:p>
    <w:p w14:paraId="757887C2" w14:textId="384B8059" w:rsidR="00D8270B" w:rsidRPr="00C87244" w:rsidRDefault="00D8270B" w:rsidP="00356A86">
      <w:pPr>
        <w:numPr>
          <w:ilvl w:val="0"/>
          <w:numId w:val="30"/>
        </w:numPr>
        <w:rPr>
          <w:lang w:val="en-US"/>
        </w:rPr>
      </w:pPr>
      <w:r w:rsidRPr="00C87244">
        <w:rPr>
          <w:lang w:val="en-US"/>
        </w:rPr>
        <w:t>contains 3 numbers to set self-consistent-charge (SCC) calculations parameters:</w:t>
      </w:r>
    </w:p>
    <w:p w14:paraId="50E9E01F" w14:textId="77777777" w:rsidR="006F3226" w:rsidRPr="00C87244" w:rsidRDefault="00D8270B" w:rsidP="00356A86">
      <w:pPr>
        <w:numPr>
          <w:ilvl w:val="1"/>
          <w:numId w:val="30"/>
        </w:numPr>
        <w:rPr>
          <w:lang w:val="en-US"/>
        </w:rPr>
      </w:pPr>
      <w:r w:rsidRPr="00C87244">
        <w:rPr>
          <w:lang w:val="en-US"/>
        </w:rPr>
        <w:t>Column 1: to use or not the SCC (</w:t>
      </w:r>
      <w:r w:rsidRPr="00C87244">
        <w:rPr>
          <w:i/>
          <w:iCs/>
          <w:lang w:val="en-US"/>
        </w:rPr>
        <w:t>T</w:t>
      </w:r>
      <w:r w:rsidRPr="00C87244">
        <w:rPr>
          <w:lang w:val="en-US"/>
        </w:rPr>
        <w:t xml:space="preserve"> or </w:t>
      </w:r>
      <w:r w:rsidRPr="00C87244">
        <w:rPr>
          <w:i/>
          <w:iCs/>
          <w:lang w:val="en-US"/>
        </w:rPr>
        <w:t>F</w:t>
      </w:r>
      <w:r w:rsidRPr="00C87244">
        <w:rPr>
          <w:lang w:val="en-US"/>
        </w:rPr>
        <w:t xml:space="preserve"> - for True or False)</w:t>
      </w:r>
    </w:p>
    <w:p w14:paraId="00C5C7AC" w14:textId="2132AF61" w:rsidR="00EA651A" w:rsidRPr="00C87244" w:rsidRDefault="00EA651A" w:rsidP="006F3226">
      <w:pPr>
        <w:ind w:left="1440"/>
        <w:rPr>
          <w:lang w:val="en-US"/>
        </w:rPr>
      </w:pPr>
      <w:r w:rsidRPr="00C87244">
        <w:rPr>
          <w:i/>
          <w:iCs/>
          <w:lang w:val="en-US"/>
        </w:rPr>
        <w:t xml:space="preserve">this option </w:t>
      </w:r>
      <w:r w:rsidR="006F3226" w:rsidRPr="00C87244">
        <w:rPr>
          <w:i/>
          <w:iCs/>
          <w:lang w:val="en-US"/>
        </w:rPr>
        <w:t xml:space="preserve">works </w:t>
      </w:r>
      <w:r w:rsidR="006F3226" w:rsidRPr="00C87244">
        <w:rPr>
          <w:i/>
          <w:iCs/>
          <w:u w:val="single"/>
          <w:lang w:val="en-US"/>
        </w:rPr>
        <w:t>only</w:t>
      </w:r>
      <w:r w:rsidR="006F3226" w:rsidRPr="00C87244">
        <w:rPr>
          <w:i/>
          <w:iCs/>
          <w:lang w:val="en-US"/>
        </w:rPr>
        <w:t xml:space="preserve"> with the Born-Oppenheimer approximation (option 3 in the next line), but not with any other simulation scheme</w:t>
      </w:r>
      <w:r w:rsidR="00415A97" w:rsidRPr="00C87244">
        <w:rPr>
          <w:i/>
          <w:iCs/>
          <w:lang w:val="en-US"/>
        </w:rPr>
        <w:t>, so cannot be combined with irradiation!</w:t>
      </w:r>
    </w:p>
    <w:p w14:paraId="4B9C7373" w14:textId="7944B728" w:rsidR="00D8270B" w:rsidRPr="00C87244" w:rsidRDefault="00D8270B" w:rsidP="00356A86">
      <w:pPr>
        <w:numPr>
          <w:ilvl w:val="1"/>
          <w:numId w:val="30"/>
        </w:numPr>
        <w:rPr>
          <w:lang w:val="en-US"/>
        </w:rPr>
      </w:pPr>
      <w:r w:rsidRPr="00C87244">
        <w:rPr>
          <w:lang w:val="en-US"/>
        </w:rPr>
        <w:lastRenderedPageBreak/>
        <w:t>Column 2: which model for gamma to use: -1 is bare Coulomb (</w:t>
      </w:r>
      <w:r w:rsidRPr="00C87244">
        <w:rPr>
          <w:i/>
          <w:iCs/>
          <w:lang w:val="en-US"/>
        </w:rPr>
        <w:t>do not use, only for testing</w:t>
      </w:r>
      <w:r w:rsidRPr="00C87244">
        <w:rPr>
          <w:lang w:val="en-US"/>
        </w:rPr>
        <w:t>)</w:t>
      </w:r>
    </w:p>
    <w:p w14:paraId="5C33807A" w14:textId="58613535" w:rsidR="00D8270B" w:rsidRPr="00C87244" w:rsidRDefault="00D8270B" w:rsidP="00FA0ADA">
      <w:pPr>
        <w:ind w:left="1560"/>
        <w:rPr>
          <w:lang w:val="en-US"/>
        </w:rPr>
      </w:pPr>
      <w:r w:rsidRPr="00C87244">
        <w:rPr>
          <w:lang w:val="en-US"/>
        </w:rPr>
        <w:t>0 = Wolf’s method of softly truncated Coulomb (this is the default choice)</w:t>
      </w:r>
      <w:r w:rsidR="00BA76A9" w:rsidRPr="00C87244">
        <w:rPr>
          <w:lang w:val="en-US"/>
        </w:rPr>
        <w:t xml:space="preserve"> </w:t>
      </w:r>
      <w:r w:rsidR="00BA76A9" w:rsidRPr="00C87244">
        <w:rPr>
          <w:lang w:val="en-US"/>
        </w:rPr>
        <w:fldChar w:fldCharType="begin" w:fldLock="1"/>
      </w:r>
      <w:r w:rsidR="00746EF4">
        <w:rPr>
          <w:lang w:val="en-US"/>
        </w:rPr>
        <w:instrText>ADDIN CSL_CITATION {"citationItems":[{"id":"ITEM-1","itemData":{"DOI":"10.1063/1.2206581","ISSN":"00219606","abstract":"We investigate pairwise electrostatic interaction methods and show that there are viable computationally efficient ( O ( N ) ) alternatives to the Ewald summation for typical modern molecular simulations. These methods are extended from the damped and cutoff-neutralized Coulombic sum originally proposed by Wolf et al. [J. Chem. Phys.110, 8255 (1999)]. One of these, the damped shifted force method, shows a remarkable ability to reproduce the energetic and dynamic characteristics exhibited by simulations employing lattice summation techniques. Comparisons were performed with this and other pairwise methods against the smooth particle-mesh Ewald summation to see how well they reproduce the energetics and dynamics of a variety of molecular simulations.","author":[{"dropping-particle":"","family":"Fennell","given":"Christopher J.","non-dropping-particle":"","parse-names":false,"suffix":""},{"dropping-particle":"","family":"Gezelter","given":"J. Daniel","non-dropping-particle":"","parse-names":false,"suffix":""}],"container-title":"The Journal of Chemical Physics","id":"ITEM-1","issue":"23","issued":{"date-parts":[["2006","6","19"]]},"page":"234104","publisher":"AIP Publishing","title":"Is the Ewald summation still necessary? Pairwise alternatives to the accepted standard for long-range electrostatics","type":"article-journal","volume":"124"},"uris":["http://www.mendeley.com/documents/?uuid=64312c88-9940-4a78-a551-af4708c322a0"]}],"mendeley":{"formattedCitation":"[134]","plainTextFormattedCitation":"[134]","previouslyFormattedCitation":"[134]"},"properties":{"noteIndex":0},"schema":"https://github.com/citation-style-language/schema/raw/master/csl-citation.json"}</w:instrText>
      </w:r>
      <w:r w:rsidR="00BA76A9" w:rsidRPr="00C87244">
        <w:rPr>
          <w:lang w:val="en-US"/>
        </w:rPr>
        <w:fldChar w:fldCharType="separate"/>
      </w:r>
      <w:r w:rsidR="00746EF4" w:rsidRPr="00746EF4">
        <w:rPr>
          <w:noProof/>
          <w:lang w:val="en-US"/>
        </w:rPr>
        <w:t>[134]</w:t>
      </w:r>
      <w:r w:rsidR="00BA76A9" w:rsidRPr="00C87244">
        <w:rPr>
          <w:lang w:val="en-US"/>
        </w:rPr>
        <w:fldChar w:fldCharType="end"/>
      </w:r>
    </w:p>
    <w:p w14:paraId="29F3F8E7" w14:textId="18AAF674" w:rsidR="00D8270B" w:rsidRPr="00C87244" w:rsidRDefault="00D8270B" w:rsidP="00FA0ADA">
      <w:pPr>
        <w:ind w:left="1560"/>
        <w:rPr>
          <w:lang w:val="en-US"/>
        </w:rPr>
      </w:pPr>
      <w:r w:rsidRPr="00C87244">
        <w:rPr>
          <w:lang w:val="en-US"/>
        </w:rPr>
        <w:t xml:space="preserve">1 = Klopman-Ohno </w:t>
      </w:r>
      <w:r w:rsidR="00BA76A9" w:rsidRPr="00C87244">
        <w:rPr>
          <w:lang w:val="en-US"/>
        </w:rPr>
        <w:fldChar w:fldCharType="begin" w:fldLock="1"/>
      </w:r>
      <w:r w:rsidR="00C818CE">
        <w:rPr>
          <w:lang w:val="en-US"/>
        </w:rPr>
        <w:instrText>ADDIN CSL_CITATION {"citationItems":[{"id":"ITEM-1","itemData":{"DOI":"10.1021/JP071338J","ISSN":"10895639","PMID":"17564420","abstract":"The approximate SCC-DFTB method (Elstner, M.; Porezag, D.; Jungnickel, G.; Elsner, J.; Haugk, M.; Frauenheim, Th.; Suhai, S.; Seifert, G. Phys. Rev. B 1998, 58, 7260) is derived from DFT by a secon...","author":[{"dropping-particle":"","family":"Elstner","given":"M.","non-dropping-particle":"","parse-names":false,"suffix":""}],"container-title":"Journal of Physical Chemistry A","id":"ITEM-1","issue":"26","issued":{"date-parts":[["2007","7","5"]]},"page":"5614-5621","publisher":" American Chemical Society ","title":"SCC-DFTB: What Is the Proper Degree of Self-Consistency?†","type":"article-journal","volume":"111"},"uris":["http://www.mendeley.com/documents/?uuid=784d68e2-f3b2-35f4-b0b0-e0b6c657843a"]}],"mendeley":{"formattedCitation":"[77]","plainTextFormattedCitation":"[77]","previouslyFormattedCitation":"[77]"},"properties":{"noteIndex":0},"schema":"https://github.com/citation-style-language/schema/raw/master/csl-citation.json"}</w:instrText>
      </w:r>
      <w:r w:rsidR="00BA76A9" w:rsidRPr="00C87244">
        <w:rPr>
          <w:lang w:val="en-US"/>
        </w:rPr>
        <w:fldChar w:fldCharType="separate"/>
      </w:r>
      <w:r w:rsidR="00C818CE" w:rsidRPr="00C818CE">
        <w:rPr>
          <w:noProof/>
          <w:lang w:val="en-US"/>
        </w:rPr>
        <w:t>[77]</w:t>
      </w:r>
      <w:r w:rsidR="00BA76A9" w:rsidRPr="00C87244">
        <w:rPr>
          <w:lang w:val="en-US"/>
        </w:rPr>
        <w:fldChar w:fldCharType="end"/>
      </w:r>
    </w:p>
    <w:p w14:paraId="5D6918D3" w14:textId="37CBDA73" w:rsidR="00D8270B" w:rsidRPr="00C87244" w:rsidRDefault="00D8270B" w:rsidP="00FA0ADA">
      <w:pPr>
        <w:ind w:left="1560"/>
        <w:rPr>
          <w:lang w:val="en-US"/>
        </w:rPr>
      </w:pPr>
      <w:r w:rsidRPr="00C87244">
        <w:rPr>
          <w:lang w:val="en-US"/>
        </w:rPr>
        <w:t>2 = Mataga-Nishimoto</w:t>
      </w:r>
      <w:r w:rsidR="00BA76A9" w:rsidRPr="00C87244">
        <w:rPr>
          <w:lang w:val="en-US"/>
        </w:rPr>
        <w:t xml:space="preserve"> </w:t>
      </w:r>
      <w:r w:rsidR="00BA76A9" w:rsidRPr="00C87244">
        <w:rPr>
          <w:lang w:val="en-US"/>
        </w:rPr>
        <w:fldChar w:fldCharType="begin" w:fldLock="1"/>
      </w:r>
      <w:r w:rsidR="00C818CE">
        <w:rPr>
          <w:lang w:val="en-US"/>
        </w:rPr>
        <w:instrText>ADDIN CSL_CITATION {"citationItems":[{"id":"ITEM-1","itemData":{"DOI":"10.1021/JP071338J","ISSN":"10895639","PMID":"17564420","abstract":"The approximate SCC-DFTB method (Elstner, M.; Porezag, D.; Jungnickel, G.; Elsner, J.; Haugk, M.; Frauenheim, Th.; Suhai, S.; Seifert, G. Phys. Rev. B 1998, 58, 7260) is derived from DFT by a secon...","author":[{"dropping-particle":"","family":"Elstner","given":"M.","non-dropping-particle":"","parse-names":false,"suffix":""}],"container-title":"Journal of Physical Chemistry A","id":"ITEM-1","issue":"26","issued":{"date-parts":[["2007","7","5"]]},"page":"5614-5621","publisher":" American Chemical Society ","title":"SCC-DFTB: What Is the Proper Degree of Self-Consistency?†","type":"article-journal","volume":"111"},"uris":["http://www.mendeley.com/documents/?uuid=784d68e2-f3b2-35f4-b0b0-e0b6c657843a"]}],"mendeley":{"formattedCitation":"[77]","plainTextFormattedCitation":"[77]","previouslyFormattedCitation":"[77]"},"properties":{"noteIndex":0},"schema":"https://github.com/citation-style-language/schema/raw/master/csl-citation.json"}</w:instrText>
      </w:r>
      <w:r w:rsidR="00BA76A9" w:rsidRPr="00C87244">
        <w:rPr>
          <w:lang w:val="en-US"/>
        </w:rPr>
        <w:fldChar w:fldCharType="separate"/>
      </w:r>
      <w:r w:rsidR="00C818CE" w:rsidRPr="00C818CE">
        <w:rPr>
          <w:noProof/>
          <w:lang w:val="en-US"/>
        </w:rPr>
        <w:t>[77]</w:t>
      </w:r>
      <w:r w:rsidR="00BA76A9" w:rsidRPr="00C87244">
        <w:rPr>
          <w:lang w:val="en-US"/>
        </w:rPr>
        <w:fldChar w:fldCharType="end"/>
      </w:r>
    </w:p>
    <w:p w14:paraId="65044DE4" w14:textId="42B320A0" w:rsidR="00BA76A9" w:rsidRPr="00C87244" w:rsidRDefault="00BA76A9" w:rsidP="00356A86">
      <w:pPr>
        <w:numPr>
          <w:ilvl w:val="1"/>
          <w:numId w:val="30"/>
        </w:numPr>
        <w:rPr>
          <w:lang w:val="en-US"/>
        </w:rPr>
      </w:pPr>
      <w:r w:rsidRPr="00C87244">
        <w:rPr>
          <w:lang w:val="en-US"/>
        </w:rPr>
        <w:t xml:space="preserve">Column 3: mixing factor for self-consistent calculations: </w:t>
      </w:r>
      <w:r w:rsidR="00F15D6C" w:rsidRPr="00C87244">
        <w:rPr>
          <w:lang w:val="en-US"/>
        </w:rPr>
        <w:t xml:space="preserve">weight of the new charge in the next iteration. Recommended values are between 0.2 and 0.7. Smaller values lead to too slow convergence, whereas higher values </w:t>
      </w:r>
      <w:r w:rsidR="00382EAD" w:rsidRPr="00C87244">
        <w:rPr>
          <w:lang w:val="en-US"/>
        </w:rPr>
        <w:t>may</w:t>
      </w:r>
      <w:r w:rsidR="00F15D6C" w:rsidRPr="00C87244">
        <w:rPr>
          <w:lang w:val="en-US"/>
        </w:rPr>
        <w:t xml:space="preserve"> not converge at all. The empirically found optimal value is 0.35, which should be the default choice.</w:t>
      </w:r>
    </w:p>
    <w:p w14:paraId="29504E78" w14:textId="4D4E93A5" w:rsidR="00D61902" w:rsidRDefault="00D61902" w:rsidP="00D61902">
      <w:pPr>
        <w:ind w:left="360"/>
        <w:rPr>
          <w:lang w:val="en-US"/>
        </w:rPr>
      </w:pPr>
      <w:r w:rsidRPr="009103FC">
        <w:rPr>
          <w:i/>
          <w:iCs/>
          <w:lang w:val="en-US"/>
        </w:rPr>
        <w:t>Note</w:t>
      </w:r>
      <w:r w:rsidR="009103FC" w:rsidRPr="009103FC">
        <w:rPr>
          <w:i/>
          <w:iCs/>
          <w:lang w:val="en-US"/>
        </w:rPr>
        <w:t xml:space="preserve"> #1</w:t>
      </w:r>
      <w:r w:rsidR="009103FC">
        <w:rPr>
          <w:lang w:val="en-US"/>
        </w:rPr>
        <w:t>:</w:t>
      </w:r>
      <w:r w:rsidRPr="00C87244">
        <w:rPr>
          <w:lang w:val="en-US"/>
        </w:rPr>
        <w:t xml:space="preserve"> the default option </w:t>
      </w:r>
      <w:r w:rsidR="006F3226" w:rsidRPr="00C87244">
        <w:rPr>
          <w:u w:val="single"/>
          <w:lang w:val="en-US"/>
        </w:rPr>
        <w:t>must be</w:t>
      </w:r>
      <w:r w:rsidRPr="00C87244">
        <w:rPr>
          <w:lang w:val="en-US"/>
        </w:rPr>
        <w:t xml:space="preserve"> </w:t>
      </w:r>
      <w:r w:rsidRPr="00C87244">
        <w:rPr>
          <w:i/>
          <w:iCs/>
          <w:lang w:val="en-US"/>
        </w:rPr>
        <w:t>F</w:t>
      </w:r>
      <w:r w:rsidRPr="00C87244">
        <w:rPr>
          <w:lang w:val="en-US"/>
        </w:rPr>
        <w:t xml:space="preserve"> (no SCC). It should only be used with TB parameterizations that are specifically fitted to account for SCC (such as 3TB, and some of DFTB parameterizations)</w:t>
      </w:r>
      <w:r w:rsidR="006F3226" w:rsidRPr="00C87244">
        <w:rPr>
          <w:lang w:val="en-US"/>
        </w:rPr>
        <w:t xml:space="preserve"> and with BO simulation </w:t>
      </w:r>
      <w:r w:rsidR="006F3226" w:rsidRPr="00C87244">
        <w:rPr>
          <w:i/>
          <w:iCs/>
          <w:lang w:val="en-US"/>
        </w:rPr>
        <w:t>only</w:t>
      </w:r>
      <w:r w:rsidRPr="00C87244">
        <w:rPr>
          <w:lang w:val="en-US"/>
        </w:rPr>
        <w:t>, while in most cases, the parameterizations cannot account for the SCC effects, and including this option may lead to qualitatively incorrect potentials.</w:t>
      </w:r>
    </w:p>
    <w:p w14:paraId="6A8B6D17" w14:textId="77777777" w:rsidR="00064CE6" w:rsidRPr="00C87244" w:rsidRDefault="00064CE6" w:rsidP="00D61902">
      <w:pPr>
        <w:ind w:left="360"/>
        <w:rPr>
          <w:lang w:val="en-US"/>
        </w:rPr>
      </w:pPr>
    </w:p>
    <w:p w14:paraId="66D76F80" w14:textId="5FB4548E" w:rsidR="00AB0950" w:rsidRPr="00C87244" w:rsidRDefault="00AB0950" w:rsidP="00356A86">
      <w:pPr>
        <w:numPr>
          <w:ilvl w:val="0"/>
          <w:numId w:val="30"/>
        </w:numPr>
        <w:rPr>
          <w:lang w:val="en-US"/>
        </w:rPr>
      </w:pPr>
      <w:r w:rsidRPr="00C87244">
        <w:rPr>
          <w:lang w:val="en-US"/>
        </w:rPr>
        <w:t xml:space="preserve">contains </w:t>
      </w:r>
      <w:r w:rsidR="00210D7D">
        <w:rPr>
          <w:lang w:val="en-US"/>
        </w:rPr>
        <w:t>4</w:t>
      </w:r>
      <w:r w:rsidRPr="00C87244">
        <w:rPr>
          <w:lang w:val="en-US"/>
        </w:rPr>
        <w:t xml:space="preserve"> numbers:</w:t>
      </w:r>
    </w:p>
    <w:p w14:paraId="71DD78B5" w14:textId="4CA312A2" w:rsidR="00BB4EF8" w:rsidRPr="00C87244" w:rsidRDefault="002003CE" w:rsidP="00356A86">
      <w:pPr>
        <w:numPr>
          <w:ilvl w:val="1"/>
          <w:numId w:val="30"/>
        </w:numPr>
        <w:rPr>
          <w:lang w:val="en-US"/>
        </w:rPr>
      </w:pPr>
      <w:r w:rsidRPr="00C87244">
        <w:rPr>
          <w:lang w:val="en-US"/>
        </w:rPr>
        <w:t>The f</w:t>
      </w:r>
      <w:r w:rsidR="00AB0950" w:rsidRPr="00C87244">
        <w:rPr>
          <w:lang w:val="en-US"/>
        </w:rPr>
        <w:t xml:space="preserve">irst one </w:t>
      </w:r>
      <w:r w:rsidR="00BB4EF8" w:rsidRPr="00C87244">
        <w:rPr>
          <w:lang w:val="en-US"/>
        </w:rPr>
        <w:t>describes which scheme of simulation to use:</w:t>
      </w:r>
    </w:p>
    <w:p w14:paraId="586CB795" w14:textId="76FF4DC2" w:rsidR="006619F9" w:rsidRPr="00C87244" w:rsidRDefault="006619F9" w:rsidP="00F15D6C">
      <w:pPr>
        <w:rPr>
          <w:u w:val="single"/>
          <w:lang w:val="en-US"/>
        </w:rPr>
      </w:pPr>
      <w:r w:rsidRPr="00C87244">
        <w:rPr>
          <w:lang w:val="en-US"/>
        </w:rPr>
        <w:t>0 sets a scheme of decoupled electrons and ions, with instant electron thermali</w:t>
      </w:r>
      <w:r w:rsidR="002003CE" w:rsidRPr="00C87244">
        <w:rPr>
          <w:lang w:val="en-US"/>
        </w:rPr>
        <w:t>z</w:t>
      </w:r>
      <w:r w:rsidRPr="00C87244">
        <w:rPr>
          <w:lang w:val="en-US"/>
        </w:rPr>
        <w:t>ation (something like Two-Temperature Model).</w:t>
      </w:r>
    </w:p>
    <w:p w14:paraId="5DCBA479" w14:textId="77777777" w:rsidR="00BB4EF8" w:rsidRPr="00C87244" w:rsidRDefault="006619F9" w:rsidP="00F15D6C">
      <w:pPr>
        <w:rPr>
          <w:lang w:val="en-US"/>
        </w:rPr>
      </w:pPr>
      <w:r w:rsidRPr="00C87244">
        <w:rPr>
          <w:lang w:val="en-US"/>
        </w:rPr>
        <w:t>1 s</w:t>
      </w:r>
      <w:r w:rsidR="00BB4EF8" w:rsidRPr="00C87244">
        <w:rPr>
          <w:lang w:val="en-US"/>
        </w:rPr>
        <w:t>et</w:t>
      </w:r>
      <w:r w:rsidRPr="00C87244">
        <w:rPr>
          <w:lang w:val="en-US"/>
        </w:rPr>
        <w:t>s</w:t>
      </w:r>
      <w:r w:rsidR="00BB4EF8" w:rsidRPr="00C87244">
        <w:rPr>
          <w:lang w:val="en-US"/>
        </w:rPr>
        <w:t xml:space="preserve"> </w:t>
      </w:r>
      <w:r w:rsidR="0079528D" w:rsidRPr="00C87244">
        <w:rPr>
          <w:lang w:val="en-US"/>
        </w:rPr>
        <w:t>enforce</w:t>
      </w:r>
      <w:r w:rsidRPr="00C87244">
        <w:rPr>
          <w:lang w:val="en-US"/>
        </w:rPr>
        <w:t>d</w:t>
      </w:r>
      <w:r w:rsidR="0079528D" w:rsidRPr="00C87244">
        <w:rPr>
          <w:lang w:val="en-US"/>
        </w:rPr>
        <w:t xml:space="preserve"> total energy conservation</w:t>
      </w:r>
      <w:r w:rsidRPr="00C87244">
        <w:rPr>
          <w:lang w:val="en-US"/>
        </w:rPr>
        <w:t>.</w:t>
      </w:r>
      <w:r w:rsidR="00A325A3" w:rsidRPr="00C87244">
        <w:rPr>
          <w:lang w:val="en-US"/>
        </w:rPr>
        <w:t xml:space="preserve"> </w:t>
      </w:r>
      <w:r w:rsidR="00732E4A" w:rsidRPr="00C87244">
        <w:rPr>
          <w:i/>
          <w:lang w:val="en-US"/>
        </w:rPr>
        <w:t>Obsolete, do not use!</w:t>
      </w:r>
      <w:r w:rsidR="00A325A3" w:rsidRPr="00C87244">
        <w:rPr>
          <w:lang w:val="en-US"/>
        </w:rPr>
        <w:t xml:space="preserve"> </w:t>
      </w:r>
    </w:p>
    <w:p w14:paraId="68718B86" w14:textId="23B1B378" w:rsidR="0079528D" w:rsidRPr="00C87244" w:rsidRDefault="006619F9" w:rsidP="00F15D6C">
      <w:pPr>
        <w:rPr>
          <w:lang w:val="en-US"/>
        </w:rPr>
      </w:pPr>
      <w:r w:rsidRPr="00C87244">
        <w:rPr>
          <w:lang w:val="en-US"/>
        </w:rPr>
        <w:t>2 s</w:t>
      </w:r>
      <w:r w:rsidR="0079528D" w:rsidRPr="00C87244">
        <w:rPr>
          <w:lang w:val="en-US"/>
        </w:rPr>
        <w:t>et</w:t>
      </w:r>
      <w:r w:rsidRPr="00C87244">
        <w:rPr>
          <w:lang w:val="en-US"/>
        </w:rPr>
        <w:t>s</w:t>
      </w:r>
      <w:r w:rsidR="0079528D" w:rsidRPr="00C87244">
        <w:rPr>
          <w:lang w:val="en-US"/>
        </w:rPr>
        <w:t xml:space="preserve"> here fix</w:t>
      </w:r>
      <w:r w:rsidRPr="00C87244">
        <w:rPr>
          <w:lang w:val="en-US"/>
        </w:rPr>
        <w:t>ed</w:t>
      </w:r>
      <w:r w:rsidR="0079528D" w:rsidRPr="00C87244">
        <w:rPr>
          <w:lang w:val="en-US"/>
        </w:rPr>
        <w:t xml:space="preserve"> electron temperature instead of total energy (</w:t>
      </w:r>
      <w:r w:rsidR="0079528D" w:rsidRPr="00C87244">
        <w:rPr>
          <w:i/>
          <w:iCs/>
          <w:lang w:val="en-US"/>
        </w:rPr>
        <w:t>does not work well with a pulse on</w:t>
      </w:r>
      <w:r w:rsidR="00A325A3" w:rsidRPr="00C87244">
        <w:rPr>
          <w:i/>
          <w:iCs/>
          <w:lang w:val="en-US"/>
        </w:rPr>
        <w:t xml:space="preserve"> or with </w:t>
      </w:r>
      <w:r w:rsidR="002003CE" w:rsidRPr="00C87244">
        <w:rPr>
          <w:i/>
          <w:iCs/>
          <w:lang w:val="en-US"/>
        </w:rPr>
        <w:t xml:space="preserve">an </w:t>
      </w:r>
      <w:r w:rsidR="00A325A3" w:rsidRPr="00C87244">
        <w:rPr>
          <w:i/>
          <w:iCs/>
          <w:lang w:val="en-US"/>
        </w:rPr>
        <w:t>electron-ion coupling on</w:t>
      </w:r>
      <w:r w:rsidR="0079528D" w:rsidRPr="00C87244">
        <w:rPr>
          <w:i/>
          <w:iCs/>
          <w:lang w:val="en-US"/>
        </w:rPr>
        <w:t xml:space="preserve">, </w:t>
      </w:r>
      <w:r w:rsidR="009C0FE0">
        <w:rPr>
          <w:i/>
          <w:iCs/>
          <w:lang w:val="en-US"/>
        </w:rPr>
        <w:t xml:space="preserve">use </w:t>
      </w:r>
      <w:r w:rsidR="0079528D" w:rsidRPr="00C87244">
        <w:rPr>
          <w:i/>
          <w:iCs/>
          <w:lang w:val="en-US"/>
        </w:rPr>
        <w:t>only for tests of unirradiated material</w:t>
      </w:r>
      <w:r w:rsidR="0079528D" w:rsidRPr="00C87244">
        <w:rPr>
          <w:lang w:val="en-US"/>
        </w:rPr>
        <w:t>)</w:t>
      </w:r>
      <w:r w:rsidRPr="00C87244">
        <w:rPr>
          <w:lang w:val="en-US"/>
        </w:rPr>
        <w:t>.</w:t>
      </w:r>
    </w:p>
    <w:p w14:paraId="07988238" w14:textId="77777777" w:rsidR="005F14A8" w:rsidRPr="00C87244" w:rsidRDefault="006619F9" w:rsidP="00F15D6C">
      <w:pPr>
        <w:rPr>
          <w:lang w:val="en-US"/>
        </w:rPr>
      </w:pPr>
      <w:r w:rsidRPr="00C87244">
        <w:rPr>
          <w:lang w:val="en-US"/>
        </w:rPr>
        <w:t>3</w:t>
      </w:r>
      <w:r w:rsidR="0079528D" w:rsidRPr="00C87244">
        <w:rPr>
          <w:lang w:val="en-US"/>
        </w:rPr>
        <w:t xml:space="preserve"> use</w:t>
      </w:r>
      <w:r w:rsidRPr="00C87244">
        <w:rPr>
          <w:lang w:val="en-US"/>
        </w:rPr>
        <w:t>s the</w:t>
      </w:r>
      <w:r w:rsidR="0079528D" w:rsidRPr="00C87244">
        <w:rPr>
          <w:lang w:val="en-US"/>
        </w:rPr>
        <w:t xml:space="preserve"> true Born-Oppenheimer</w:t>
      </w:r>
      <w:r w:rsidR="0012032A" w:rsidRPr="00C87244">
        <w:rPr>
          <w:lang w:val="en-US"/>
        </w:rPr>
        <w:t xml:space="preserve"> (BO)</w:t>
      </w:r>
      <w:r w:rsidR="0079528D" w:rsidRPr="00C87244">
        <w:rPr>
          <w:lang w:val="en-US"/>
        </w:rPr>
        <w:t xml:space="preserve"> scheme </w:t>
      </w:r>
      <w:r w:rsidR="00043857" w:rsidRPr="00C87244">
        <w:rPr>
          <w:lang w:val="en-US"/>
        </w:rPr>
        <w:t>– constant electron populations</w:t>
      </w:r>
      <w:r w:rsidRPr="00C87244">
        <w:rPr>
          <w:lang w:val="en-US"/>
        </w:rPr>
        <w:t>.</w:t>
      </w:r>
      <w:r w:rsidR="005F14A8" w:rsidRPr="00C87244">
        <w:rPr>
          <w:lang w:val="en-US"/>
        </w:rPr>
        <w:t xml:space="preserve"> </w:t>
      </w:r>
    </w:p>
    <w:p w14:paraId="67027E27" w14:textId="4F687EB2" w:rsidR="0079528D" w:rsidRPr="00C87244" w:rsidRDefault="005F14A8" w:rsidP="00F15D6C">
      <w:pPr>
        <w:rPr>
          <w:lang w:val="en-US"/>
        </w:rPr>
      </w:pPr>
      <w:r w:rsidRPr="00C87244">
        <w:rPr>
          <w:i/>
          <w:iCs/>
          <w:lang w:val="en-US"/>
        </w:rPr>
        <w:t>Note</w:t>
      </w:r>
      <w:r w:rsidR="00A6559F">
        <w:rPr>
          <w:i/>
          <w:iCs/>
          <w:lang w:val="en-US"/>
        </w:rPr>
        <w:t xml:space="preserve"> #1:</w:t>
      </w:r>
      <w:r w:rsidRPr="00C87244">
        <w:rPr>
          <w:lang w:val="en-US"/>
        </w:rPr>
        <w:t xml:space="preserve"> if the laser pulse is on, the populations will change; also, if the electron-phonon coupling is on, it will affect the populations</w:t>
      </w:r>
      <w:r w:rsidR="00CD495D">
        <w:rPr>
          <w:lang w:val="en-US"/>
        </w:rPr>
        <w:t>,</w:t>
      </w:r>
      <w:r w:rsidRPr="00C87244">
        <w:rPr>
          <w:lang w:val="en-US"/>
        </w:rPr>
        <w:t xml:space="preserve"> so the simulation instead of BO will be Ehrenfest-like dynamics.</w:t>
      </w:r>
    </w:p>
    <w:p w14:paraId="70BB479C" w14:textId="1217EA09" w:rsidR="0012032A" w:rsidRDefault="0012032A" w:rsidP="00F15D6C">
      <w:pPr>
        <w:rPr>
          <w:i/>
          <w:iCs/>
          <w:lang w:val="en-US"/>
        </w:rPr>
      </w:pPr>
      <w:r w:rsidRPr="00C87244">
        <w:rPr>
          <w:lang w:val="en-US"/>
        </w:rPr>
        <w:t xml:space="preserve">4 uses the relaxation time approximation to trace </w:t>
      </w:r>
      <w:r w:rsidR="002003CE" w:rsidRPr="00C87244">
        <w:rPr>
          <w:lang w:val="en-US"/>
        </w:rPr>
        <w:t xml:space="preserve">the </w:t>
      </w:r>
      <w:r w:rsidRPr="00C87244">
        <w:rPr>
          <w:lang w:val="en-US"/>
        </w:rPr>
        <w:t>evolution of the electron distribution function</w:t>
      </w:r>
      <w:r w:rsidR="00A56B1C" w:rsidRPr="00C87244">
        <w:rPr>
          <w:lang w:val="en-US"/>
        </w:rPr>
        <w:t xml:space="preserve">. </w:t>
      </w:r>
      <w:r w:rsidR="00A56B1C" w:rsidRPr="00C87244">
        <w:rPr>
          <w:i/>
          <w:iCs/>
          <w:lang w:val="en-US"/>
        </w:rPr>
        <w:t>This should be the default choice.</w:t>
      </w:r>
    </w:p>
    <w:p w14:paraId="7F617FCD" w14:textId="273FA5E1" w:rsidR="00710B2E" w:rsidRPr="00710B2E" w:rsidRDefault="00710B2E" w:rsidP="00710B2E">
      <w:pPr>
        <w:rPr>
          <w:iCs/>
          <w:lang w:val="en-US"/>
        </w:rPr>
      </w:pPr>
      <w:r>
        <w:rPr>
          <w:iCs/>
          <w:lang w:val="en-US"/>
        </w:rPr>
        <w:t>5 uses the electron-electron Boltzmann collision integral to trace the evolution of the electron distribution function (see Eqs.</w:t>
      </w:r>
      <w:r>
        <w:rPr>
          <w:iCs/>
          <w:lang w:val="en-US"/>
        </w:rPr>
        <w:fldChar w:fldCharType="begin"/>
      </w:r>
      <w:r>
        <w:rPr>
          <w:iCs/>
          <w:lang w:val="en-US"/>
        </w:rPr>
        <w:instrText xml:space="preserve"> REF _Ref220695709 \h </w:instrText>
      </w:r>
      <w:r>
        <w:rPr>
          <w:iCs/>
          <w:lang w:val="en-US"/>
        </w:rPr>
      </w:r>
      <w:r>
        <w:rPr>
          <w:iCs/>
          <w:lang w:val="en-US"/>
        </w:rPr>
        <w:fldChar w:fldCharType="separate"/>
      </w:r>
      <w:r w:rsidRPr="00C87244">
        <w:rPr>
          <w:lang w:val="en-US"/>
        </w:rPr>
        <w:t>(</w:t>
      </w:r>
      <w:r>
        <w:rPr>
          <w:noProof/>
          <w:lang w:val="en-US"/>
        </w:rPr>
        <w:t>20</w:t>
      </w:r>
      <w:r>
        <w:rPr>
          <w:iCs/>
          <w:lang w:val="en-US"/>
        </w:rPr>
        <w:fldChar w:fldCharType="end"/>
      </w:r>
      <w:r>
        <w:rPr>
          <w:iCs/>
          <w:lang w:val="en-US"/>
        </w:rPr>
        <w:t>)-</w:t>
      </w:r>
      <w:r>
        <w:rPr>
          <w:iCs/>
          <w:lang w:val="en-US"/>
        </w:rPr>
        <w:fldChar w:fldCharType="begin"/>
      </w:r>
      <w:r>
        <w:rPr>
          <w:iCs/>
          <w:lang w:val="en-US"/>
        </w:rPr>
        <w:instrText xml:space="preserve"> REF _Ref220695716 \h </w:instrText>
      </w:r>
      <w:r>
        <w:rPr>
          <w:iCs/>
          <w:lang w:val="en-US"/>
        </w:rPr>
      </w:r>
      <w:r>
        <w:rPr>
          <w:iCs/>
          <w:lang w:val="en-US"/>
        </w:rPr>
        <w:fldChar w:fldCharType="separate"/>
      </w:r>
      <w:r w:rsidRPr="00C87244">
        <w:rPr>
          <w:lang w:val="en-US"/>
        </w:rPr>
        <w:t>(</w:t>
      </w:r>
      <w:r>
        <w:rPr>
          <w:noProof/>
          <w:lang w:val="en-US"/>
        </w:rPr>
        <w:t>22</w:t>
      </w:r>
      <w:r>
        <w:rPr>
          <w:iCs/>
          <w:lang w:val="en-US"/>
        </w:rPr>
        <w:fldChar w:fldCharType="end"/>
      </w:r>
      <w:r>
        <w:rPr>
          <w:iCs/>
          <w:lang w:val="en-US"/>
        </w:rPr>
        <w:t>)).</w:t>
      </w:r>
      <w:r w:rsidRPr="0074509C">
        <w:rPr>
          <w:iCs/>
        </w:rPr>
        <w:t xml:space="preserve"> </w:t>
      </w:r>
      <w:r w:rsidR="00154A00">
        <w:rPr>
          <w:i/>
          <w:lang w:val="en-US"/>
        </w:rPr>
        <w:t>Unfinished, not recommended for use!</w:t>
      </w:r>
    </w:p>
    <w:p w14:paraId="68FEA874" w14:textId="77777777" w:rsidR="00710B2E" w:rsidRDefault="00710B2E" w:rsidP="00F15D6C">
      <w:pPr>
        <w:rPr>
          <w:i/>
          <w:iCs/>
          <w:lang w:val="en-US"/>
        </w:rPr>
      </w:pPr>
    </w:p>
    <w:p w14:paraId="7C4A4EA9" w14:textId="0A6903B9" w:rsidR="00710B2E" w:rsidRPr="00710B2E" w:rsidRDefault="00710B2E" w:rsidP="00F15D6C">
      <w:pPr>
        <w:rPr>
          <w:lang w:val="en-US"/>
        </w:rPr>
      </w:pPr>
      <w:r w:rsidRPr="00710B2E">
        <w:rPr>
          <w:lang w:val="en-US"/>
        </w:rPr>
        <w:t xml:space="preserve">The </w:t>
      </w:r>
      <w:r>
        <w:rPr>
          <w:lang w:val="en-US"/>
        </w:rPr>
        <w:t>next columns depend on the model choice made in the first column.</w:t>
      </w:r>
    </w:p>
    <w:p w14:paraId="3D28400B" w14:textId="77777777" w:rsidR="00710B2E" w:rsidRDefault="00710B2E" w:rsidP="00710B2E">
      <w:pPr>
        <w:numPr>
          <w:ilvl w:val="1"/>
          <w:numId w:val="30"/>
        </w:numPr>
        <w:ind w:left="1134" w:firstLine="0"/>
        <w:rPr>
          <w:lang w:val="en-US"/>
        </w:rPr>
      </w:pPr>
      <w:r>
        <w:rPr>
          <w:iCs/>
          <w:lang w:val="en-US"/>
        </w:rPr>
        <w:t>If “4” used in the first column, then:</w:t>
      </w:r>
    </w:p>
    <w:p w14:paraId="379A3261" w14:textId="53D568F4" w:rsidR="00710B2E" w:rsidRPr="00710B2E" w:rsidRDefault="006E4EFA" w:rsidP="00710B2E">
      <w:pPr>
        <w:ind w:left="284" w:firstLine="0"/>
        <w:rPr>
          <w:lang w:val="en-US"/>
        </w:rPr>
      </w:pPr>
      <w:r w:rsidRPr="00710B2E">
        <w:rPr>
          <w:iCs/>
          <w:lang w:val="en-US"/>
        </w:rPr>
        <w:t>T</w:t>
      </w:r>
      <w:r w:rsidR="002003CE" w:rsidRPr="00710B2E">
        <w:rPr>
          <w:iCs/>
          <w:lang w:val="en-US"/>
        </w:rPr>
        <w:t xml:space="preserve">he </w:t>
      </w:r>
      <w:r w:rsidR="009F02E2" w:rsidRPr="00710B2E">
        <w:rPr>
          <w:iCs/>
          <w:lang w:val="en-US"/>
        </w:rPr>
        <w:t xml:space="preserve">second </w:t>
      </w:r>
      <w:r w:rsidRPr="00710B2E">
        <w:rPr>
          <w:iCs/>
          <w:lang w:val="en-US"/>
        </w:rPr>
        <w:t xml:space="preserve">number sets the characteristic </w:t>
      </w:r>
      <w:r w:rsidR="009F02E2" w:rsidRPr="00710B2E">
        <w:rPr>
          <w:iCs/>
          <w:lang w:val="en-US"/>
        </w:rPr>
        <w:t xml:space="preserve">relaxation </w:t>
      </w:r>
      <w:r w:rsidRPr="00710B2E">
        <w:rPr>
          <w:iCs/>
          <w:lang w:val="en-US"/>
        </w:rPr>
        <w:t>time in [fs], used in the relaxation-time approximation only</w:t>
      </w:r>
      <w:r w:rsidR="00A56B1C" w:rsidRPr="00710B2E">
        <w:rPr>
          <w:iCs/>
          <w:lang w:val="en-US"/>
        </w:rPr>
        <w:t xml:space="preserve">. </w:t>
      </w:r>
    </w:p>
    <w:p w14:paraId="4CC487F9" w14:textId="68AEB81C" w:rsidR="006E4EFA" w:rsidRPr="00710B2E" w:rsidRDefault="00A56B1C" w:rsidP="00710B2E">
      <w:pPr>
        <w:ind w:left="284" w:firstLine="0"/>
        <w:rPr>
          <w:lang w:val="en-US"/>
        </w:rPr>
      </w:pPr>
      <w:r w:rsidRPr="00710B2E">
        <w:rPr>
          <w:i/>
          <w:lang w:val="en-US"/>
        </w:rPr>
        <w:t>Note</w:t>
      </w:r>
      <w:r w:rsidR="00F17073" w:rsidRPr="00710B2E">
        <w:rPr>
          <w:i/>
          <w:lang w:val="en-US"/>
        </w:rPr>
        <w:t xml:space="preserve"> #1</w:t>
      </w:r>
      <w:r w:rsidRPr="00710B2E">
        <w:rPr>
          <w:iCs/>
          <w:lang w:val="en-US"/>
        </w:rPr>
        <w:t xml:space="preserve">: To turn the simulation </w:t>
      </w:r>
      <w:r w:rsidR="005C338D" w:rsidRPr="00710B2E">
        <w:rPr>
          <w:iCs/>
          <w:lang w:val="en-US"/>
        </w:rPr>
        <w:t>in</w:t>
      </w:r>
      <w:r w:rsidRPr="00710B2E">
        <w:rPr>
          <w:iCs/>
          <w:lang w:val="en-US"/>
        </w:rPr>
        <w:t>to instantaneous thermalization (equivalent to option 0 in “a”</w:t>
      </w:r>
      <w:r w:rsidR="00064CE6" w:rsidRPr="00710B2E">
        <w:rPr>
          <w:iCs/>
          <w:lang w:val="en-US"/>
        </w:rPr>
        <w:t>, the Two-Temperature-Model conditions</w:t>
      </w:r>
      <w:r w:rsidRPr="00710B2E">
        <w:rPr>
          <w:iCs/>
          <w:lang w:val="en-US"/>
        </w:rPr>
        <w:t>), set here time = 0.0</w:t>
      </w:r>
      <w:r w:rsidR="006C4D57" w:rsidRPr="00710B2E">
        <w:rPr>
          <w:iCs/>
          <w:lang w:val="en-US"/>
        </w:rPr>
        <w:t>e0</w:t>
      </w:r>
      <w:r w:rsidR="00710B2E">
        <w:rPr>
          <w:iCs/>
          <w:lang w:val="en-US"/>
        </w:rPr>
        <w:t xml:space="preserve"> (</w:t>
      </w:r>
      <w:r w:rsidR="00710B2E" w:rsidRPr="00710B2E">
        <w:rPr>
          <w:i/>
          <w:lang w:val="en-US"/>
        </w:rPr>
        <w:t>this is the default choice</w:t>
      </w:r>
      <w:r w:rsidR="00710B2E">
        <w:rPr>
          <w:iCs/>
          <w:lang w:val="en-US"/>
        </w:rPr>
        <w:t>)</w:t>
      </w:r>
      <w:r w:rsidRPr="00710B2E">
        <w:rPr>
          <w:iCs/>
          <w:lang w:val="en-US"/>
        </w:rPr>
        <w:t xml:space="preserve">. To turn </w:t>
      </w:r>
      <w:r w:rsidR="005C338D" w:rsidRPr="00710B2E">
        <w:rPr>
          <w:iCs/>
          <w:lang w:val="en-US"/>
        </w:rPr>
        <w:t xml:space="preserve">the </w:t>
      </w:r>
      <w:r w:rsidRPr="00710B2E">
        <w:rPr>
          <w:iCs/>
          <w:lang w:val="en-US"/>
        </w:rPr>
        <w:t xml:space="preserve">simulation </w:t>
      </w:r>
      <w:r w:rsidR="005C338D" w:rsidRPr="00710B2E">
        <w:rPr>
          <w:iCs/>
          <w:lang w:val="en-US"/>
        </w:rPr>
        <w:t>in</w:t>
      </w:r>
      <w:r w:rsidRPr="00710B2E">
        <w:rPr>
          <w:iCs/>
          <w:lang w:val="en-US"/>
        </w:rPr>
        <w:t xml:space="preserve">to Ehrenfest-like (or BO, </w:t>
      </w:r>
      <w:r w:rsidR="00275BA1" w:rsidRPr="00710B2E">
        <w:rPr>
          <w:iCs/>
          <w:lang w:val="en-US"/>
        </w:rPr>
        <w:t>i</w:t>
      </w:r>
      <w:r w:rsidRPr="00710B2E">
        <w:rPr>
          <w:iCs/>
          <w:lang w:val="en-US"/>
        </w:rPr>
        <w:t xml:space="preserve">f </w:t>
      </w:r>
      <w:r w:rsidR="00275BA1" w:rsidRPr="00710B2E">
        <w:rPr>
          <w:iCs/>
          <w:lang w:val="en-US"/>
        </w:rPr>
        <w:t xml:space="preserve">the electron-ion </w:t>
      </w:r>
      <w:r w:rsidRPr="00710B2E">
        <w:rPr>
          <w:iCs/>
          <w:lang w:val="en-US"/>
        </w:rPr>
        <w:t>coupling is off), set here infinite time, e.g., 1.0e20.</w:t>
      </w:r>
    </w:p>
    <w:p w14:paraId="665C4A46" w14:textId="1675BA58" w:rsidR="00710B2E" w:rsidRPr="00710B2E" w:rsidRDefault="00710B2E" w:rsidP="00710B2E">
      <w:pPr>
        <w:ind w:left="1440" w:firstLine="0"/>
        <w:rPr>
          <w:lang w:val="en-US"/>
        </w:rPr>
      </w:pPr>
      <w:r>
        <w:rPr>
          <w:iCs/>
          <w:lang w:val="en-US"/>
        </w:rPr>
        <w:lastRenderedPageBreak/>
        <w:t>If “5” used in the first column, then:</w:t>
      </w:r>
    </w:p>
    <w:p w14:paraId="58494A11" w14:textId="119398DE" w:rsidR="00710B2E" w:rsidRPr="00710B2E" w:rsidRDefault="00710B2E" w:rsidP="00710B2E">
      <w:pPr>
        <w:pStyle w:val="ListParagraph"/>
        <w:ind w:left="284" w:firstLine="0"/>
        <w:rPr>
          <w:lang w:val="en-US"/>
        </w:rPr>
      </w:pPr>
      <w:r w:rsidRPr="00710B2E">
        <w:rPr>
          <w:iCs/>
          <w:lang w:val="en-US"/>
        </w:rPr>
        <w:t xml:space="preserve">The second number sets the </w:t>
      </w:r>
      <w:r>
        <w:rPr>
          <w:iCs/>
          <w:lang w:val="en-US"/>
        </w:rPr>
        <w:t>number of extra steps in-between the MD time-steps to use for integration of the electron-electron Boltzmann collision integral</w:t>
      </w:r>
      <w:r w:rsidRPr="00710B2E">
        <w:rPr>
          <w:iCs/>
          <w:lang w:val="en-US"/>
        </w:rPr>
        <w:t>.</w:t>
      </w:r>
      <w:r>
        <w:rPr>
          <w:iCs/>
          <w:lang w:val="en-US"/>
        </w:rPr>
        <w:t xml:space="preserve"> </w:t>
      </w:r>
      <w:r w:rsidRPr="00710B2E">
        <w:rPr>
          <w:i/>
          <w:lang w:val="en-US"/>
        </w:rPr>
        <w:t>The default choice is 1.0 (no extra steps)</w:t>
      </w:r>
      <w:r>
        <w:rPr>
          <w:iCs/>
          <w:lang w:val="en-US"/>
        </w:rPr>
        <w:t>.</w:t>
      </w:r>
    </w:p>
    <w:p w14:paraId="564E548A" w14:textId="77777777" w:rsidR="0035649C" w:rsidRDefault="0035649C" w:rsidP="0035649C">
      <w:pPr>
        <w:ind w:left="1440" w:firstLine="0"/>
        <w:rPr>
          <w:iCs/>
        </w:rPr>
      </w:pPr>
    </w:p>
    <w:p w14:paraId="44DD09FB" w14:textId="08EF103B" w:rsidR="0035649C" w:rsidRDefault="0035649C" w:rsidP="0035649C">
      <w:pPr>
        <w:ind w:left="1134" w:firstLine="0"/>
        <w:rPr>
          <w:lang w:val="en-US"/>
        </w:rPr>
      </w:pPr>
      <w:r>
        <w:rPr>
          <w:iCs/>
          <w:lang w:val="en-US"/>
        </w:rPr>
        <w:t>c. If “4” used in the first column, then:</w:t>
      </w:r>
    </w:p>
    <w:p w14:paraId="70775B52" w14:textId="77777777" w:rsidR="0035649C" w:rsidRDefault="009F02E2" w:rsidP="0035649C">
      <w:pPr>
        <w:ind w:left="284" w:firstLine="0"/>
        <w:rPr>
          <w:iCs/>
          <w:lang w:val="en-US"/>
        </w:rPr>
      </w:pPr>
      <w:r w:rsidRPr="00C87244">
        <w:rPr>
          <w:iCs/>
          <w:lang w:val="en-US"/>
        </w:rPr>
        <w:t xml:space="preserve">The </w:t>
      </w:r>
      <w:r>
        <w:rPr>
          <w:iCs/>
          <w:lang w:val="en-US"/>
        </w:rPr>
        <w:t xml:space="preserve">third </w:t>
      </w:r>
      <w:r w:rsidRPr="00C87244">
        <w:rPr>
          <w:iCs/>
          <w:lang w:val="en-US"/>
        </w:rPr>
        <w:t xml:space="preserve">number sets the characteristic </w:t>
      </w:r>
      <w:r>
        <w:rPr>
          <w:iCs/>
          <w:lang w:val="en-US"/>
        </w:rPr>
        <w:t xml:space="preserve">relaxation </w:t>
      </w:r>
      <w:r w:rsidRPr="00C87244">
        <w:rPr>
          <w:iCs/>
          <w:lang w:val="en-US"/>
        </w:rPr>
        <w:t xml:space="preserve">time </w:t>
      </w:r>
      <w:r>
        <w:rPr>
          <w:iCs/>
          <w:lang w:val="en-US"/>
        </w:rPr>
        <w:t xml:space="preserve">of electrons in the conduction band (CB) </w:t>
      </w:r>
      <w:r w:rsidRPr="00C87244">
        <w:rPr>
          <w:iCs/>
          <w:lang w:val="en-US"/>
        </w:rPr>
        <w:t xml:space="preserve">in [fs], used in the relaxation-time approximation only. </w:t>
      </w:r>
    </w:p>
    <w:p w14:paraId="5CB798CD" w14:textId="0A6DE3B7" w:rsidR="0035649C" w:rsidRDefault="0035649C" w:rsidP="0035649C">
      <w:pPr>
        <w:ind w:left="284" w:firstLine="1134"/>
        <w:rPr>
          <w:iCs/>
          <w:lang w:val="en-US"/>
        </w:rPr>
      </w:pPr>
      <w:r>
        <w:rPr>
          <w:iCs/>
          <w:lang w:val="en-US"/>
        </w:rPr>
        <w:t>If “5” used in the first column, then:</w:t>
      </w:r>
    </w:p>
    <w:p w14:paraId="1D53AEA0" w14:textId="3FBC4C58" w:rsidR="0035649C" w:rsidRDefault="0035649C" w:rsidP="0035649C">
      <w:pPr>
        <w:ind w:left="284" w:firstLine="1134"/>
        <w:rPr>
          <w:iCs/>
          <w:lang w:val="en-US"/>
        </w:rPr>
      </w:pPr>
      <w:r>
        <w:rPr>
          <w:iCs/>
          <w:lang w:val="en-US"/>
        </w:rPr>
        <w:t>The third and fourth columns together set if the output of the partial valence band and conduction band electrons temperatures, chemical potentials, and distribution functions, should be printed out: set any positive value; to exclude printing out partial electron band parameters, set negative values in 3</w:t>
      </w:r>
      <w:r w:rsidRPr="0035649C">
        <w:rPr>
          <w:iCs/>
          <w:vertAlign w:val="superscript"/>
          <w:lang w:val="en-US"/>
        </w:rPr>
        <w:t>d</w:t>
      </w:r>
      <w:r>
        <w:rPr>
          <w:iCs/>
          <w:lang w:val="en-US"/>
        </w:rPr>
        <w:t xml:space="preserve"> or 4</w:t>
      </w:r>
      <w:r w:rsidRPr="0035649C">
        <w:rPr>
          <w:iCs/>
          <w:vertAlign w:val="superscript"/>
          <w:lang w:val="en-US"/>
        </w:rPr>
        <w:t>th</w:t>
      </w:r>
      <w:r>
        <w:rPr>
          <w:iCs/>
          <w:lang w:val="en-US"/>
        </w:rPr>
        <w:t xml:space="preserve"> columns.</w:t>
      </w:r>
    </w:p>
    <w:p w14:paraId="31DCC0E1" w14:textId="77777777" w:rsidR="0035649C" w:rsidRPr="00C87244" w:rsidRDefault="0035649C" w:rsidP="0035649C">
      <w:pPr>
        <w:ind w:left="1134" w:firstLine="0"/>
        <w:rPr>
          <w:lang w:val="en-US"/>
        </w:rPr>
      </w:pPr>
    </w:p>
    <w:p w14:paraId="0C8C1D8E" w14:textId="77777777" w:rsidR="0035649C" w:rsidRDefault="0035649C" w:rsidP="0035649C">
      <w:pPr>
        <w:ind w:left="1134" w:firstLine="306"/>
        <w:rPr>
          <w:iCs/>
          <w:lang w:val="en-US"/>
        </w:rPr>
      </w:pPr>
      <w:r>
        <w:rPr>
          <w:iCs/>
          <w:lang w:val="en-US"/>
        </w:rPr>
        <w:t>d. If “4” used in the first column, then:</w:t>
      </w:r>
    </w:p>
    <w:p w14:paraId="3C567D2B" w14:textId="406562CD" w:rsidR="009F02E2" w:rsidRPr="0035649C" w:rsidRDefault="009F02E2" w:rsidP="0035649C">
      <w:pPr>
        <w:ind w:left="284" w:firstLine="306"/>
        <w:rPr>
          <w:iCs/>
          <w:lang w:val="en-US"/>
        </w:rPr>
      </w:pPr>
      <w:r w:rsidRPr="00C87244">
        <w:rPr>
          <w:iCs/>
          <w:lang w:val="en-US"/>
        </w:rPr>
        <w:t xml:space="preserve">The </w:t>
      </w:r>
      <w:r>
        <w:rPr>
          <w:iCs/>
          <w:lang w:val="en-US"/>
        </w:rPr>
        <w:t xml:space="preserve">fourth </w:t>
      </w:r>
      <w:r w:rsidRPr="00C87244">
        <w:rPr>
          <w:iCs/>
          <w:lang w:val="en-US"/>
        </w:rPr>
        <w:t xml:space="preserve">number sets the characteristic </w:t>
      </w:r>
      <w:r>
        <w:rPr>
          <w:iCs/>
          <w:lang w:val="en-US"/>
        </w:rPr>
        <w:t xml:space="preserve">relaxation </w:t>
      </w:r>
      <w:r w:rsidRPr="00C87244">
        <w:rPr>
          <w:iCs/>
          <w:lang w:val="en-US"/>
        </w:rPr>
        <w:t xml:space="preserve">time </w:t>
      </w:r>
      <w:r>
        <w:rPr>
          <w:iCs/>
          <w:lang w:val="en-US"/>
        </w:rPr>
        <w:t xml:space="preserve">of electrons in the valence band (VB) </w:t>
      </w:r>
      <w:r w:rsidRPr="00C87244">
        <w:rPr>
          <w:iCs/>
          <w:lang w:val="en-US"/>
        </w:rPr>
        <w:t xml:space="preserve">in [fs], used in the relaxation-time approximation only. </w:t>
      </w:r>
    </w:p>
    <w:p w14:paraId="048BB316" w14:textId="1CA1CB26" w:rsidR="009F02E2" w:rsidRDefault="009F02E2" w:rsidP="0035649C">
      <w:pPr>
        <w:ind w:left="284" w:firstLine="0"/>
        <w:rPr>
          <w:iCs/>
          <w:lang w:val="en-US"/>
        </w:rPr>
      </w:pPr>
      <w:r w:rsidRPr="009F02E2">
        <w:rPr>
          <w:i/>
          <w:lang w:val="en-US"/>
        </w:rPr>
        <w:t>Note #1</w:t>
      </w:r>
      <w:r>
        <w:rPr>
          <w:iCs/>
          <w:lang w:val="en-US"/>
        </w:rPr>
        <w:t xml:space="preserve">: the separate band-resolved thermalization times are only meaningful in bandgap materials (semiconductors or insulators); to switch the separate thermalization off, set any negative number in the third or fourth number. </w:t>
      </w:r>
    </w:p>
    <w:p w14:paraId="1A807245" w14:textId="641A087C" w:rsidR="009F02E2" w:rsidRDefault="009F02E2" w:rsidP="0035649C">
      <w:pPr>
        <w:ind w:left="284" w:firstLine="0"/>
        <w:rPr>
          <w:iCs/>
          <w:lang w:val="en-US"/>
        </w:rPr>
      </w:pPr>
      <w:r w:rsidRPr="009F02E2">
        <w:rPr>
          <w:i/>
          <w:lang w:val="en-US"/>
        </w:rPr>
        <w:t>Note #</w:t>
      </w:r>
      <w:r>
        <w:rPr>
          <w:i/>
          <w:lang w:val="en-US"/>
        </w:rPr>
        <w:t>2</w:t>
      </w:r>
      <w:r>
        <w:rPr>
          <w:iCs/>
          <w:lang w:val="en-US"/>
        </w:rPr>
        <w:t>: to leave only the separate band-resolved thermalization, but not the interband thermalization, set the second number to a very large number, and use only the 3</w:t>
      </w:r>
      <w:r w:rsidRPr="009F02E2">
        <w:rPr>
          <w:iCs/>
          <w:vertAlign w:val="superscript"/>
          <w:lang w:val="en-US"/>
        </w:rPr>
        <w:t>d</w:t>
      </w:r>
      <w:r>
        <w:rPr>
          <w:iCs/>
          <w:lang w:val="en-US"/>
        </w:rPr>
        <w:t xml:space="preserve"> and 4</w:t>
      </w:r>
      <w:r w:rsidRPr="009F02E2">
        <w:rPr>
          <w:iCs/>
          <w:vertAlign w:val="superscript"/>
          <w:lang w:val="en-US"/>
        </w:rPr>
        <w:t>th</w:t>
      </w:r>
      <w:r>
        <w:rPr>
          <w:iCs/>
          <w:lang w:val="en-US"/>
        </w:rPr>
        <w:t xml:space="preserve"> numbers to set separate thermalizations.</w:t>
      </w:r>
    </w:p>
    <w:p w14:paraId="14A4C16E" w14:textId="0EBE7B3E" w:rsidR="00710B2E" w:rsidRDefault="009F02E2" w:rsidP="0035649C">
      <w:pPr>
        <w:ind w:left="284" w:firstLine="0"/>
        <w:rPr>
          <w:iCs/>
          <w:lang w:val="en-US"/>
        </w:rPr>
      </w:pPr>
      <w:r>
        <w:rPr>
          <w:i/>
          <w:lang w:val="en-US"/>
        </w:rPr>
        <w:t>Note #3</w:t>
      </w:r>
      <w:r w:rsidRPr="009F02E2">
        <w:rPr>
          <w:iCs/>
          <w:lang w:val="en-US"/>
        </w:rPr>
        <w:t>:</w:t>
      </w:r>
      <w:r>
        <w:rPr>
          <w:iCs/>
          <w:lang w:val="en-US"/>
        </w:rPr>
        <w:t xml:space="preserve"> one may model instantaneous thermalization in each band separately, by setting 3</w:t>
      </w:r>
      <w:r w:rsidRPr="009F02E2">
        <w:rPr>
          <w:iCs/>
          <w:vertAlign w:val="superscript"/>
          <w:lang w:val="en-US"/>
        </w:rPr>
        <w:t>d</w:t>
      </w:r>
      <w:r>
        <w:rPr>
          <w:iCs/>
          <w:lang w:val="en-US"/>
        </w:rPr>
        <w:t xml:space="preserve"> and 4</w:t>
      </w:r>
      <w:r w:rsidRPr="009F02E2">
        <w:rPr>
          <w:iCs/>
          <w:vertAlign w:val="superscript"/>
          <w:lang w:val="en-US"/>
        </w:rPr>
        <w:t>th</w:t>
      </w:r>
      <w:r>
        <w:rPr>
          <w:iCs/>
          <w:lang w:val="en-US"/>
        </w:rPr>
        <w:t xml:space="preserve"> numbers equal to zero, but finite time (or infinite) by setting a positive number in the 2</w:t>
      </w:r>
      <w:r w:rsidRPr="00755389">
        <w:rPr>
          <w:iCs/>
          <w:vertAlign w:val="superscript"/>
          <w:lang w:val="en-US"/>
        </w:rPr>
        <w:t>d</w:t>
      </w:r>
      <w:r>
        <w:rPr>
          <w:iCs/>
          <w:lang w:val="en-US"/>
        </w:rPr>
        <w:t xml:space="preserve"> position (interband thermalization) – this setup results in </w:t>
      </w:r>
      <w:r w:rsidR="005472E1">
        <w:rPr>
          <w:iCs/>
          <w:lang w:val="en-US"/>
        </w:rPr>
        <w:t xml:space="preserve">the </w:t>
      </w:r>
      <w:r>
        <w:rPr>
          <w:iCs/>
          <w:lang w:val="en-US"/>
        </w:rPr>
        <w:t>Three-Temperature Model: different temperatures for excited electrons (in the conduction band), holes (valence-band electrons), and atoms.</w:t>
      </w:r>
    </w:p>
    <w:p w14:paraId="316F5B7F" w14:textId="77777777" w:rsidR="009F02E2" w:rsidRPr="00C87244" w:rsidRDefault="009F02E2" w:rsidP="009F02E2">
      <w:pPr>
        <w:ind w:left="1080" w:firstLine="0"/>
        <w:rPr>
          <w:lang w:val="en-US"/>
        </w:rPr>
      </w:pPr>
    </w:p>
    <w:p w14:paraId="1B95D437" w14:textId="33957731" w:rsidR="006619F9" w:rsidRPr="00C87244" w:rsidRDefault="000D29C3" w:rsidP="00356A86">
      <w:pPr>
        <w:numPr>
          <w:ilvl w:val="0"/>
          <w:numId w:val="30"/>
        </w:numPr>
        <w:rPr>
          <w:lang w:val="en-US"/>
        </w:rPr>
      </w:pPr>
      <w:r>
        <w:rPr>
          <w:lang w:val="en-US"/>
        </w:rPr>
        <w:t xml:space="preserve">One or two columns defining the parameters of the nonadiabatic coupling model. The </w:t>
      </w:r>
      <w:r w:rsidR="005475B8">
        <w:rPr>
          <w:lang w:val="en-US"/>
        </w:rPr>
        <w:t>1</w:t>
      </w:r>
      <w:r w:rsidR="005475B8" w:rsidRPr="005475B8">
        <w:rPr>
          <w:vertAlign w:val="superscript"/>
          <w:lang w:val="en-US"/>
        </w:rPr>
        <w:t>st</w:t>
      </w:r>
      <w:r w:rsidR="005475B8">
        <w:rPr>
          <w:lang w:val="en-US"/>
        </w:rPr>
        <w:t xml:space="preserve"> </w:t>
      </w:r>
      <w:r>
        <w:rPr>
          <w:lang w:val="en-US"/>
        </w:rPr>
        <w:t xml:space="preserve"> one defines, </w:t>
      </w:r>
      <w:r w:rsidR="00040906" w:rsidRPr="00C87244">
        <w:rPr>
          <w:lang w:val="en-US"/>
        </w:rPr>
        <w:t>which electron-phonon coupling to use:</w:t>
      </w:r>
    </w:p>
    <w:p w14:paraId="12CA76DD" w14:textId="77777777" w:rsidR="0070426C" w:rsidRPr="00C87244" w:rsidRDefault="00040906" w:rsidP="00A8104C">
      <w:pPr>
        <w:ind w:left="1440" w:firstLine="0"/>
        <w:rPr>
          <w:lang w:val="en-US"/>
        </w:rPr>
      </w:pPr>
      <w:r w:rsidRPr="00C87244">
        <w:rPr>
          <w:lang w:val="en-US"/>
        </w:rPr>
        <w:t xml:space="preserve">0 means no coupling included; </w:t>
      </w:r>
    </w:p>
    <w:p w14:paraId="41B5F6D3" w14:textId="77777777" w:rsidR="00A8104C" w:rsidRDefault="000C5994" w:rsidP="00A8104C">
      <w:pPr>
        <w:ind w:left="1440" w:firstLine="0"/>
        <w:rPr>
          <w:lang w:val="en-US"/>
        </w:rPr>
      </w:pPr>
      <w:r w:rsidRPr="00C87244">
        <w:rPr>
          <w:lang w:val="en-US"/>
        </w:rPr>
        <w:t>-</w:t>
      </w:r>
      <w:r w:rsidR="00040906" w:rsidRPr="00C87244">
        <w:rPr>
          <w:lang w:val="en-US"/>
        </w:rPr>
        <w:t xml:space="preserve">1 </w:t>
      </w:r>
      <w:r w:rsidRPr="00C87244">
        <w:rPr>
          <w:lang w:val="en-US"/>
        </w:rPr>
        <w:t xml:space="preserve">generalization of </w:t>
      </w:r>
      <w:r w:rsidR="00040906" w:rsidRPr="00C87244">
        <w:rPr>
          <w:lang w:val="en-US"/>
        </w:rPr>
        <w:t>dynamical coupling</w:t>
      </w:r>
      <w:r w:rsidR="00E17170" w:rsidRPr="00C87244">
        <w:rPr>
          <w:lang w:val="en-US"/>
        </w:rPr>
        <w:t xml:space="preserve"> as described in Ref.</w:t>
      </w:r>
      <w:r w:rsidR="00C51107" w:rsidRPr="00C87244">
        <w:rPr>
          <w:lang w:val="en-US"/>
        </w:rPr>
        <w:fldChar w:fldCharType="begin" w:fldLock="1"/>
      </w:r>
      <w:r w:rsidR="00C818CE">
        <w:rPr>
          <w:lang w:val="en-US"/>
        </w:rPr>
        <w:instrText>ADDIN CSL_CITATION {"citationItems":[{"id":"ITEM-1","itemData":{"DOI":"10.1103/PhysRevB.102.064302","ISSN":"2469-9950","abstract":"Even though electron-phonon coupling is one of the most important parameters governing material evolution after ultrafast energy deposition it remains the most unexplored one. In this work we apply the dynamical coupling approach to calculate the nonadiabatic electron-ion energy exchange in nonequilibrium solids with the electronic temperature high above the atomic one. It is implemented into the tight-binding molecular dynamics code and used to study electron-phonon coupling in various elemental metals. The approach developed is a universal scheme applicable to electronic temperatures up to a few electron volts and to arbitrary atomic configurations and dynamics. We demonstrate that the calculated electron-ion (electron-phonon) coupling parameter agrees well with the available experimental data in the high-electronic-temperature regime, validating the model. The following materials are studied here: fcc metals Al, Ca, Ni, Cu, Sr, Y, Zr, Rh, Pd, Ag, Ir, Pt, Au, and Pb; hcp metals Mg, Sc, Ti, Co, Zn, Tc, Ru, Cd, Hf, Re, and Os; bcc metals V, Cr, Fe, Nb, Mo, Ba, Ta, and W; a diamond cubic lattice metal Sn; specific cases of Ga, In, Mn, Te, and Se; and additionally semimetal graphite and the semiconductors Si and Ge. For these materials, we provide an estimation of the electron-phonon coupling at elevated electron temperatures, which can be used in various models simulating ultrafast energy deposition in matter. We also discuss the dependence of the coupling parameter on atomic mass, temperature, and density.","author":[{"dropping-particle":"","family":"Medvedev","given":"N.","non-dropping-particle":"","parse-names":false,"suffix":""},{"dropping-particle":"","family":"Milov","given":"I.","non-dropping-particle":"","parse-names":false,"suffix":""}],"container-title":"Physical Review B","id":"ITEM-1","issue":"6","issued":{"date-parts":[["2020","8","3"]]},"page":"064302","publisher":"American Physical Society","title":"Electron-phonon coupling in metals at high electronic temperatures","type":"article-journal","volume":"102"},"uris":["http://www.mendeley.com/documents/?uuid=10763c6d-4550-4ecd-a043-ad2ebaf64977"]}],"mendeley":{"formattedCitation":"[3]","plainTextFormattedCitation":"[3]","previouslyFormattedCitation":"[3]"},"properties":{"noteIndex":0},"schema":"https://github.com/citation-style-language/schema/raw/master/csl-citation.json"}</w:instrText>
      </w:r>
      <w:r w:rsidR="00C51107" w:rsidRPr="00C87244">
        <w:rPr>
          <w:lang w:val="en-US"/>
        </w:rPr>
        <w:fldChar w:fldCharType="separate"/>
      </w:r>
      <w:r w:rsidR="00C818CE" w:rsidRPr="00C818CE">
        <w:rPr>
          <w:noProof/>
          <w:lang w:val="en-US"/>
        </w:rPr>
        <w:t>[3]</w:t>
      </w:r>
      <w:r w:rsidR="00C51107" w:rsidRPr="00C87244">
        <w:rPr>
          <w:lang w:val="en-US"/>
        </w:rPr>
        <w:fldChar w:fldCharType="end"/>
      </w:r>
      <w:r w:rsidR="00040906" w:rsidRPr="00C87244">
        <w:rPr>
          <w:lang w:val="en-US"/>
        </w:rPr>
        <w:t xml:space="preserve"> (</w:t>
      </w:r>
      <w:r w:rsidR="00040906" w:rsidRPr="00C87244">
        <w:rPr>
          <w:u w:val="single"/>
          <w:lang w:val="en-US"/>
        </w:rPr>
        <w:t>this must be the default choice</w:t>
      </w:r>
      <w:r w:rsidR="00040906" w:rsidRPr="00C87244">
        <w:rPr>
          <w:lang w:val="en-US"/>
        </w:rPr>
        <w:t xml:space="preserve">); </w:t>
      </w:r>
    </w:p>
    <w:p w14:paraId="05D26A75" w14:textId="23F98002" w:rsidR="00A8104C" w:rsidRDefault="000C5994" w:rsidP="00A8104C">
      <w:pPr>
        <w:ind w:left="1440" w:firstLine="0"/>
        <w:rPr>
          <w:lang w:val="en-US"/>
        </w:rPr>
      </w:pPr>
      <w:r w:rsidRPr="00C87244">
        <w:rPr>
          <w:lang w:val="en-US"/>
        </w:rPr>
        <w:t>1 means first-order dynamical coupling as described in Ref.</w:t>
      </w:r>
      <w:r w:rsidRPr="00C87244">
        <w:rPr>
          <w:lang w:val="en-US"/>
        </w:rPr>
        <w:fldChar w:fldCharType="begin" w:fldLock="1"/>
      </w:r>
      <w:r w:rsidR="00746EF4">
        <w:rPr>
          <w:lang w:val="en-US"/>
        </w:rPr>
        <w:instrText>ADDIN CSL_CITATION {"citationItems":[{"id":"ITEM-1","itemData":{"DOI":"10.1103/PhysRevB.95.014309","ISSN":"24699969","abstract":"In the present work, a theoretical study of electron-phonon (electron-ion) coupling rates in semiconductors driven out of equilibrium is performed. Transient change of optical coefficients reflects the band gap shrinkage in covalently bonded materials, and thus, the heating of atomic lattice. Utilizing this dependence, we test various models of electron-ion coupling. The simulation technique is based on tight-binding molecular dynamics. Our simulations with the dedicated hybrid approach (XTANT) indicate that the widely used Fermi's golden rule can break down describing material excitation on femtosecond time scales. In contrast, dynamical coupling proposed in this work yields a reasonably good agreement of simulation results with available experimental data.","author":[{"dropping-particle":"","family":"Medvedev","given":"Nikita","non-dropping-particle":"","parse-names":false,"suffix":""},{"dropping-particle":"","family":"Li","given":"Zheng","non-dropping-particle":"","parse-names":false,"suffix":""},{"dropping-particle":"","family":"Tkachenko","given":"Victor","non-dropping-particle":"","parse-names":false,"suffix":""},{"dropping-particle":"","family":"Ziaja","given":"Beata","non-dropping-particle":"","parse-names":false,"suffix":""}],"container-title":"Physical Review B","id":"ITEM-1","issue":"1","issued":{"date-parts":[["2017","1","31"]]},"publisher":"American Physical Society","title":"Electron-ion coupling in semiconductors beyond Fermi's golden rule","type":"article-journal","volume":"95"},"uris":["http://www.mendeley.com/documents/?uuid=c8872733-fc7b-33d7-9396-b0e3b49a0932"]}],"mendeley":{"formattedCitation":"[135]","plainTextFormattedCitation":"[135]","previouslyFormattedCitation":"[135]"},"properties":{"noteIndex":0},"schema":"https://github.com/citation-style-language/schema/raw/master/csl-citation.json"}</w:instrText>
      </w:r>
      <w:r w:rsidRPr="00C87244">
        <w:rPr>
          <w:lang w:val="en-US"/>
        </w:rPr>
        <w:fldChar w:fldCharType="separate"/>
      </w:r>
      <w:r w:rsidR="00746EF4" w:rsidRPr="00746EF4">
        <w:rPr>
          <w:noProof/>
          <w:lang w:val="en-US"/>
        </w:rPr>
        <w:t>[135]</w:t>
      </w:r>
      <w:r w:rsidRPr="00C87244">
        <w:rPr>
          <w:lang w:val="en-US"/>
        </w:rPr>
        <w:fldChar w:fldCharType="end"/>
      </w:r>
      <w:r w:rsidRPr="00C87244">
        <w:rPr>
          <w:lang w:val="en-US"/>
        </w:rPr>
        <w:t xml:space="preserve">; </w:t>
      </w:r>
    </w:p>
    <w:p w14:paraId="5DFAFF58" w14:textId="0B48E052" w:rsidR="00040906" w:rsidRDefault="00040906" w:rsidP="00A8104C">
      <w:pPr>
        <w:ind w:left="1440" w:firstLine="0"/>
        <w:rPr>
          <w:lang w:val="en-US"/>
        </w:rPr>
      </w:pPr>
      <w:r w:rsidRPr="00C87244">
        <w:rPr>
          <w:lang w:val="en-US"/>
        </w:rPr>
        <w:t xml:space="preserve">2 uses Fermi’s Golden Rule, which </w:t>
      </w:r>
      <w:r w:rsidR="00E17170" w:rsidRPr="00C87244">
        <w:rPr>
          <w:lang w:val="en-US"/>
        </w:rPr>
        <w:t>might overestimate</w:t>
      </w:r>
      <w:r w:rsidRPr="00C87244">
        <w:rPr>
          <w:lang w:val="en-US"/>
        </w:rPr>
        <w:t xml:space="preserve"> the coupling rate</w:t>
      </w:r>
      <w:r w:rsidR="000C5994" w:rsidRPr="00C87244">
        <w:rPr>
          <w:lang w:val="en-US"/>
        </w:rPr>
        <w:t xml:space="preserve"> (</w:t>
      </w:r>
      <w:r w:rsidR="000C5994" w:rsidRPr="00C87244">
        <w:rPr>
          <w:i/>
          <w:lang w:val="en-US"/>
        </w:rPr>
        <w:t>do not use</w:t>
      </w:r>
      <w:r w:rsidR="000C5994" w:rsidRPr="00C87244">
        <w:rPr>
          <w:lang w:val="en-US"/>
        </w:rPr>
        <w:t>)</w:t>
      </w:r>
      <w:r w:rsidRPr="00C87244">
        <w:rPr>
          <w:lang w:val="en-US"/>
        </w:rPr>
        <w:t>.</w:t>
      </w:r>
    </w:p>
    <w:p w14:paraId="5D6E01AD" w14:textId="0BE9B9C8" w:rsidR="000D29C3" w:rsidRDefault="000D29C3" w:rsidP="000D29C3">
      <w:pPr>
        <w:ind w:firstLine="720"/>
        <w:rPr>
          <w:lang w:val="en-US"/>
        </w:rPr>
      </w:pPr>
      <w:r>
        <w:rPr>
          <w:lang w:val="en-US"/>
        </w:rPr>
        <w:t xml:space="preserve">The </w:t>
      </w:r>
      <w:r w:rsidR="005475B8">
        <w:rPr>
          <w:lang w:val="en-US"/>
        </w:rPr>
        <w:t>2</w:t>
      </w:r>
      <w:r w:rsidR="005475B8" w:rsidRPr="005475B8">
        <w:rPr>
          <w:vertAlign w:val="superscript"/>
          <w:lang w:val="en-US"/>
        </w:rPr>
        <w:t>d</w:t>
      </w:r>
      <w:r>
        <w:rPr>
          <w:lang w:val="en-US"/>
        </w:rPr>
        <w:t xml:space="preserve"> </w:t>
      </w:r>
      <w:r w:rsidR="005475B8">
        <w:rPr>
          <w:lang w:val="en-US"/>
        </w:rPr>
        <w:t xml:space="preserve">column </w:t>
      </w:r>
      <w:r>
        <w:rPr>
          <w:lang w:val="en-US"/>
        </w:rPr>
        <w:t xml:space="preserve">is optional, </w:t>
      </w:r>
      <w:r w:rsidR="008070C8">
        <w:rPr>
          <w:lang w:val="en-US"/>
        </w:rPr>
        <w:t xml:space="preserve">it </w:t>
      </w:r>
      <w:r>
        <w:rPr>
          <w:lang w:val="en-US"/>
        </w:rPr>
        <w:t xml:space="preserve">defines which atomic distribution to use in the collision integral (coupling): </w:t>
      </w:r>
    </w:p>
    <w:p w14:paraId="6B1ACF3D" w14:textId="15B2C19C" w:rsidR="000D29C3" w:rsidRDefault="000D29C3" w:rsidP="000D29C3">
      <w:pPr>
        <w:ind w:firstLine="720"/>
        <w:rPr>
          <w:lang w:val="en-US"/>
        </w:rPr>
      </w:pPr>
      <w:r>
        <w:rPr>
          <w:lang w:val="en-US"/>
        </w:rPr>
        <w:lastRenderedPageBreak/>
        <w:tab/>
        <w:t>0 means Maxwellian distribution with equivalent (kinetic) temperature</w:t>
      </w:r>
    </w:p>
    <w:p w14:paraId="57351FD9" w14:textId="4669703E" w:rsidR="000D29C3" w:rsidRDefault="000D29C3" w:rsidP="000D29C3">
      <w:pPr>
        <w:ind w:left="720" w:firstLine="720"/>
        <w:rPr>
          <w:lang w:val="en-US"/>
        </w:rPr>
      </w:pPr>
      <w:r>
        <w:rPr>
          <w:lang w:val="en-US"/>
        </w:rPr>
        <w:t>1 means counting number of atoms with energies above the transferred ones in the simulation box (transient nonequilibrium distribution</w:t>
      </w:r>
      <w:r w:rsidR="00B409DF">
        <w:rPr>
          <w:lang w:val="en-US"/>
        </w:rPr>
        <w:t xml:space="preserve">; </w:t>
      </w:r>
      <w:r w:rsidR="00B409DF" w:rsidRPr="00B409DF">
        <w:rPr>
          <w:i/>
          <w:iCs/>
          <w:lang w:val="en-US"/>
        </w:rPr>
        <w:t xml:space="preserve">does not </w:t>
      </w:r>
      <w:r w:rsidR="005475B8">
        <w:rPr>
          <w:i/>
          <w:iCs/>
          <w:lang w:val="en-US"/>
        </w:rPr>
        <w:t xml:space="preserve">exactly </w:t>
      </w:r>
      <w:r w:rsidR="00B409DF" w:rsidRPr="00B409DF">
        <w:rPr>
          <w:i/>
          <w:iCs/>
          <w:lang w:val="en-US"/>
        </w:rPr>
        <w:t>equilibrate,</w:t>
      </w:r>
      <w:r w:rsidR="005475B8">
        <w:rPr>
          <w:i/>
          <w:iCs/>
          <w:lang w:val="en-US"/>
        </w:rPr>
        <w:t xml:space="preserve"> most likely due to final-number-of-atoms effects;</w:t>
      </w:r>
      <w:r w:rsidR="00B409DF" w:rsidRPr="00B409DF">
        <w:rPr>
          <w:i/>
          <w:iCs/>
          <w:lang w:val="en-US"/>
        </w:rPr>
        <w:t xml:space="preserve"> not </w:t>
      </w:r>
      <w:r w:rsidR="005475B8">
        <w:rPr>
          <w:i/>
          <w:iCs/>
          <w:lang w:val="en-US"/>
        </w:rPr>
        <w:t xml:space="preserve">recommended for </w:t>
      </w:r>
      <w:r w:rsidR="00B409DF" w:rsidRPr="00B409DF">
        <w:rPr>
          <w:i/>
          <w:iCs/>
          <w:lang w:val="en-US"/>
        </w:rPr>
        <w:t>use</w:t>
      </w:r>
      <w:r>
        <w:rPr>
          <w:lang w:val="en-US"/>
        </w:rPr>
        <w:t>)</w:t>
      </w:r>
    </w:p>
    <w:p w14:paraId="6BA08956" w14:textId="5B050965" w:rsidR="005475B8" w:rsidRDefault="005475B8" w:rsidP="000D29C3">
      <w:pPr>
        <w:ind w:left="720" w:firstLine="720"/>
        <w:rPr>
          <w:lang w:val="en-US"/>
        </w:rPr>
      </w:pPr>
      <w:r>
        <w:rPr>
          <w:lang w:val="en-US"/>
        </w:rPr>
        <w:t xml:space="preserve">2 means using delta-functional distribution for atoms, restoring each individual atom contribution to the coupling, and thus tracing and delivering the transferred energy to each atom individually (may not obey momentum conservation, but could be important in case of strongly nonequilibrium atomic system, such as an ion impact simulations). </w:t>
      </w:r>
    </w:p>
    <w:p w14:paraId="67486F9C" w14:textId="78CC7AEC" w:rsidR="000D29C3" w:rsidRDefault="000D29C3" w:rsidP="000D29C3">
      <w:pPr>
        <w:ind w:firstLine="0"/>
        <w:rPr>
          <w:lang w:val="en-US"/>
        </w:rPr>
      </w:pPr>
      <w:r>
        <w:rPr>
          <w:lang w:val="en-US"/>
        </w:rPr>
        <w:tab/>
        <w:t>If the second number of absent, the default option 0 is used (for back-compatibility with earlier format of the input).</w:t>
      </w:r>
    </w:p>
    <w:p w14:paraId="6DA6E2B5" w14:textId="77777777" w:rsidR="00AB1772" w:rsidRPr="00C87244" w:rsidRDefault="00AB1772" w:rsidP="000D29C3">
      <w:pPr>
        <w:ind w:firstLine="0"/>
        <w:rPr>
          <w:lang w:val="en-US"/>
        </w:rPr>
      </w:pPr>
    </w:p>
    <w:p w14:paraId="0122CA1C" w14:textId="4115B2E8" w:rsidR="006447AE" w:rsidRPr="00C87244" w:rsidRDefault="00371117" w:rsidP="00356A86">
      <w:pPr>
        <w:numPr>
          <w:ilvl w:val="0"/>
          <w:numId w:val="30"/>
        </w:numPr>
        <w:rPr>
          <w:lang w:val="en-US"/>
        </w:rPr>
      </w:pPr>
      <w:r w:rsidRPr="00C87244">
        <w:rPr>
          <w:lang w:val="en-US"/>
        </w:rPr>
        <w:t xml:space="preserve">Coupling model; </w:t>
      </w:r>
      <w:r w:rsidR="006447AE" w:rsidRPr="00C87244">
        <w:rPr>
          <w:lang w:val="en-US"/>
        </w:rPr>
        <w:t>has two numbers</w:t>
      </w:r>
      <w:r w:rsidR="0079528D" w:rsidRPr="00C87244">
        <w:rPr>
          <w:lang w:val="en-US"/>
        </w:rPr>
        <w:t xml:space="preserve">: </w:t>
      </w:r>
    </w:p>
    <w:p w14:paraId="2EB0404E" w14:textId="4A9E905D" w:rsidR="0079528D" w:rsidRPr="00C87244" w:rsidRDefault="006447AE" w:rsidP="00356A86">
      <w:pPr>
        <w:numPr>
          <w:ilvl w:val="1"/>
          <w:numId w:val="30"/>
        </w:numPr>
        <w:rPr>
          <w:lang w:val="en-US"/>
        </w:rPr>
      </w:pPr>
      <w:r w:rsidRPr="00C87244">
        <w:rPr>
          <w:lang w:val="en-US"/>
        </w:rPr>
        <w:t>S</w:t>
      </w:r>
      <w:r w:rsidR="0079528D" w:rsidRPr="00C87244">
        <w:rPr>
          <w:lang w:val="en-US"/>
        </w:rPr>
        <w:t xml:space="preserve">ets the time, when the nonadiabatic coupling switches on (for test purposes, one can first thermalize the system, and only later let it exchange energy). </w:t>
      </w:r>
      <w:r w:rsidR="002003CE" w:rsidRPr="00C87244">
        <w:rPr>
          <w:lang w:val="en-US"/>
        </w:rPr>
        <w:t>The d</w:t>
      </w:r>
      <w:r w:rsidR="0079528D" w:rsidRPr="00C87244">
        <w:rPr>
          <w:lang w:val="en-US"/>
        </w:rPr>
        <w:t>efault choice for real simulations: 1d-3.</w:t>
      </w:r>
    </w:p>
    <w:p w14:paraId="3A9FC9A7" w14:textId="5687EFF4" w:rsidR="006447AE" w:rsidRPr="00C87244" w:rsidRDefault="006447AE" w:rsidP="00356A86">
      <w:pPr>
        <w:numPr>
          <w:ilvl w:val="1"/>
          <w:numId w:val="30"/>
        </w:numPr>
        <w:rPr>
          <w:lang w:val="en-US"/>
        </w:rPr>
      </w:pPr>
      <w:r w:rsidRPr="00C87244">
        <w:rPr>
          <w:lang w:val="en-US"/>
        </w:rPr>
        <w:t xml:space="preserve">Set the scaling factor for coupling calculations. For numerical reasons, </w:t>
      </w:r>
      <w:r w:rsidRPr="00C87244">
        <w:rPr>
          <w:u w:val="single"/>
          <w:lang w:val="en-US"/>
        </w:rPr>
        <w:t>must</w:t>
      </w:r>
      <w:r w:rsidRPr="00C87244">
        <w:rPr>
          <w:lang w:val="en-US"/>
        </w:rPr>
        <w:t xml:space="preserve"> be equal to 4.0 for producing correct results with dynamical coupling.</w:t>
      </w:r>
      <w:r w:rsidR="008920E0" w:rsidRPr="00C87244">
        <w:rPr>
          <w:lang w:val="en-US"/>
        </w:rPr>
        <w:t xml:space="preserve"> Can be smaller to artificially reduce coupling in the calculations of the coupling parameter (as described in section </w:t>
      </w:r>
      <w:r w:rsidR="008920E0" w:rsidRPr="00C87244">
        <w:rPr>
          <w:lang w:val="en-US"/>
        </w:rPr>
        <w:fldChar w:fldCharType="begin"/>
      </w:r>
      <w:r w:rsidR="008920E0" w:rsidRPr="00C87244">
        <w:rPr>
          <w:lang w:val="en-US"/>
        </w:rPr>
        <w:instrText xml:space="preserve"> REF _Ref71362056 \h </w:instrText>
      </w:r>
      <w:r w:rsidR="00B703D5" w:rsidRPr="00C87244">
        <w:rPr>
          <w:lang w:val="en-US"/>
        </w:rPr>
        <w:instrText xml:space="preserve"> \* MERGEFORMAT </w:instrText>
      </w:r>
      <w:r w:rsidR="008920E0" w:rsidRPr="00C87244">
        <w:rPr>
          <w:lang w:val="en-US"/>
        </w:rPr>
      </w:r>
      <w:r w:rsidR="008920E0" w:rsidRPr="00C87244">
        <w:rPr>
          <w:lang w:val="en-US"/>
        </w:rPr>
        <w:fldChar w:fldCharType="separate"/>
      </w:r>
      <w:r w:rsidR="002F4C25" w:rsidRPr="002F4C25">
        <w:rPr>
          <w:color w:val="4F81BD" w:themeColor="accent1"/>
          <w:lang w:val="en-US"/>
        </w:rPr>
        <w:t xml:space="preserve">Calculation of electron-ion coupling parameter g(Te), </w:t>
      </w:r>
      <w:proofErr w:type="gramStart"/>
      <w:r w:rsidR="002F4C25" w:rsidRPr="002F4C25">
        <w:rPr>
          <w:color w:val="4F81BD" w:themeColor="accent1"/>
          <w:lang w:val="en-US"/>
        </w:rPr>
        <w:t>Ce(</w:t>
      </w:r>
      <w:proofErr w:type="gramEnd"/>
      <w:r w:rsidR="002F4C25" w:rsidRPr="002F4C25">
        <w:rPr>
          <w:color w:val="4F81BD" w:themeColor="accent1"/>
          <w:lang w:val="en-US"/>
        </w:rPr>
        <w:t xml:space="preserve">Te), </w:t>
      </w:r>
      <w:r w:rsidR="002F4C25" w:rsidRPr="00C87244">
        <w:rPr>
          <w:color w:val="4F81BD" w:themeColor="accent1"/>
          <w:lang w:val="en-US"/>
        </w:rPr>
        <w:t>μ</w:t>
      </w:r>
      <w:r w:rsidR="002F4C25" w:rsidRPr="002F4C25">
        <w:rPr>
          <w:color w:val="4F81BD" w:themeColor="accent1"/>
          <w:lang w:val="en-US"/>
        </w:rPr>
        <w:t>(Te)</w:t>
      </w:r>
      <w:r w:rsidR="008920E0" w:rsidRPr="00C87244">
        <w:rPr>
          <w:lang w:val="en-US"/>
        </w:rPr>
        <w:fldChar w:fldCharType="end"/>
      </w:r>
      <w:r w:rsidR="008920E0" w:rsidRPr="00C87244">
        <w:rPr>
          <w:lang w:val="en-US"/>
        </w:rPr>
        <w:t>), but the results must then be rescaled back manually!</w:t>
      </w:r>
    </w:p>
    <w:p w14:paraId="1F07DE6E" w14:textId="053FB865" w:rsidR="006447AE" w:rsidRPr="00C87244" w:rsidRDefault="002003CE" w:rsidP="00356A86">
      <w:pPr>
        <w:numPr>
          <w:ilvl w:val="0"/>
          <w:numId w:val="30"/>
        </w:numPr>
        <w:rPr>
          <w:lang w:val="en-US"/>
        </w:rPr>
      </w:pPr>
      <w:r w:rsidRPr="00C87244">
        <w:rPr>
          <w:lang w:val="en-US"/>
        </w:rPr>
        <w:t>The c</w:t>
      </w:r>
      <w:r w:rsidR="00371117" w:rsidRPr="00C87244">
        <w:rPr>
          <w:lang w:val="en-US"/>
        </w:rPr>
        <w:t>oupling model (continuation);</w:t>
      </w:r>
      <w:r w:rsidR="006447AE" w:rsidRPr="00C87244">
        <w:rPr>
          <w:lang w:val="en-US"/>
        </w:rPr>
        <w:t xml:space="preserve"> contains two numbers</w:t>
      </w:r>
      <w:r w:rsidR="00371117" w:rsidRPr="00C87244">
        <w:rPr>
          <w:lang w:val="en-US"/>
        </w:rPr>
        <w:t>:</w:t>
      </w:r>
    </w:p>
    <w:p w14:paraId="0BECDA29" w14:textId="77777777" w:rsidR="009C0B38" w:rsidRPr="00C87244" w:rsidRDefault="009C0B38" w:rsidP="00356A86">
      <w:pPr>
        <w:numPr>
          <w:ilvl w:val="1"/>
          <w:numId w:val="30"/>
        </w:numPr>
        <w:rPr>
          <w:lang w:val="en-US"/>
        </w:rPr>
      </w:pPr>
      <w:r w:rsidRPr="00C87244">
        <w:rPr>
          <w:lang w:val="en-US"/>
        </w:rPr>
        <w:t>acceptance window for nonadiabatic coupling in [eV]</w:t>
      </w:r>
      <w:r w:rsidR="00321B6A" w:rsidRPr="00C87244">
        <w:rPr>
          <w:lang w:val="en-US"/>
        </w:rPr>
        <w:t>. It</w:t>
      </w:r>
      <w:r w:rsidRPr="00C87244">
        <w:rPr>
          <w:lang w:val="en-US"/>
        </w:rPr>
        <w:t xml:space="preserve"> excludes electron transitions between the levels separated by more than this specified value. </w:t>
      </w:r>
      <w:r w:rsidR="00D62B3F" w:rsidRPr="00C87244">
        <w:rPr>
          <w:lang w:val="en-US"/>
        </w:rPr>
        <w:t>E.g. s</w:t>
      </w:r>
      <w:r w:rsidRPr="00C87244">
        <w:rPr>
          <w:lang w:val="en-US"/>
        </w:rPr>
        <w:t>et 5 eV by default to separate over-band-gap nonadiabatic transitions in diamond.</w:t>
      </w:r>
    </w:p>
    <w:p w14:paraId="187A1337" w14:textId="07DC18E9" w:rsidR="006447AE" w:rsidRPr="00C87244" w:rsidRDefault="0038466A" w:rsidP="00356A86">
      <w:pPr>
        <w:numPr>
          <w:ilvl w:val="1"/>
          <w:numId w:val="30"/>
        </w:numPr>
        <w:rPr>
          <w:lang w:val="en-US"/>
        </w:rPr>
      </w:pPr>
      <w:r w:rsidRPr="00C87244">
        <w:rPr>
          <w:lang w:val="en-US"/>
        </w:rPr>
        <w:t>tolerance</w:t>
      </w:r>
      <w:r w:rsidR="006447AE" w:rsidRPr="00C87244">
        <w:rPr>
          <w:lang w:val="en-US"/>
        </w:rPr>
        <w:t xml:space="preserve"> for quasi</w:t>
      </w:r>
      <w:r w:rsidRPr="00C87244">
        <w:rPr>
          <w:lang w:val="en-US"/>
        </w:rPr>
        <w:t>-</w:t>
      </w:r>
      <w:r w:rsidR="006447AE" w:rsidRPr="00C87244">
        <w:rPr>
          <w:lang w:val="en-US"/>
        </w:rPr>
        <w:t>degenerate levels in [eV]. It excludes transitions between too</w:t>
      </w:r>
      <w:r w:rsidR="002003CE" w:rsidRPr="00C87244">
        <w:rPr>
          <w:lang w:val="en-US"/>
        </w:rPr>
        <w:t>-</w:t>
      </w:r>
      <w:r w:rsidR="006447AE" w:rsidRPr="00C87244">
        <w:rPr>
          <w:lang w:val="en-US"/>
        </w:rPr>
        <w:t>close levels, separated by smaller energy than this given number, to exclude degenerate states. The default value is 0.001</w:t>
      </w:r>
      <w:r w:rsidR="00546288" w:rsidRPr="00C87244">
        <w:rPr>
          <w:lang w:val="en-US"/>
        </w:rPr>
        <w:t xml:space="preserve"> eV</w:t>
      </w:r>
      <w:r w:rsidR="006447AE" w:rsidRPr="00C87244">
        <w:rPr>
          <w:lang w:val="en-US"/>
        </w:rPr>
        <w:t>.</w:t>
      </w:r>
    </w:p>
    <w:p w14:paraId="1E3FE0ED" w14:textId="76480155" w:rsidR="00D62B3F" w:rsidRPr="00C87244" w:rsidRDefault="00371117" w:rsidP="00356A86">
      <w:pPr>
        <w:numPr>
          <w:ilvl w:val="0"/>
          <w:numId w:val="30"/>
        </w:numPr>
        <w:rPr>
          <w:lang w:val="en-US"/>
        </w:rPr>
      </w:pPr>
      <w:r w:rsidRPr="00C87244">
        <w:rPr>
          <w:lang w:val="en-US"/>
        </w:rPr>
        <w:t xml:space="preserve">Quenching; </w:t>
      </w:r>
      <w:r w:rsidR="00D62B3F" w:rsidRPr="00C87244">
        <w:rPr>
          <w:lang w:val="en-US"/>
        </w:rPr>
        <w:t xml:space="preserve">three numbers here specify: </w:t>
      </w:r>
    </w:p>
    <w:p w14:paraId="13A4A391" w14:textId="3400791E" w:rsidR="00D62B3F" w:rsidRPr="00C87244" w:rsidRDefault="00D62B3F" w:rsidP="00F15D6C">
      <w:pPr>
        <w:rPr>
          <w:lang w:val="en-US"/>
        </w:rPr>
      </w:pPr>
      <w:r w:rsidRPr="00C87244">
        <w:rPr>
          <w:lang w:val="en-US"/>
        </w:rPr>
        <w:t xml:space="preserve">The </w:t>
      </w:r>
      <w:r w:rsidR="009C0B38" w:rsidRPr="00C87244">
        <w:rPr>
          <w:lang w:val="en-US"/>
        </w:rPr>
        <w:t xml:space="preserve">first number defines whether to include artificial </w:t>
      </w:r>
      <w:r w:rsidR="00DB4E16" w:rsidRPr="00C87244">
        <w:rPr>
          <w:lang w:val="en-US"/>
        </w:rPr>
        <w:t>quenching</w:t>
      </w:r>
      <w:r w:rsidRPr="00C87244">
        <w:rPr>
          <w:lang w:val="en-US"/>
        </w:rPr>
        <w:t xml:space="preserve">, </w:t>
      </w:r>
      <w:r w:rsidR="009C0B38" w:rsidRPr="00C87244">
        <w:rPr>
          <w:lang w:val="en-US"/>
        </w:rPr>
        <w:t xml:space="preserve">(0=no, 1=yes), the ‘yes’-option must be used </w:t>
      </w:r>
      <w:r w:rsidR="009C0B38" w:rsidRPr="00C87244">
        <w:rPr>
          <w:i/>
          <w:u w:val="single"/>
          <w:lang w:val="en-US"/>
        </w:rPr>
        <w:t>only</w:t>
      </w:r>
      <w:r w:rsidR="009C0B38" w:rsidRPr="00C87244">
        <w:rPr>
          <w:lang w:val="en-US"/>
        </w:rPr>
        <w:t xml:space="preserve"> for</w:t>
      </w:r>
      <w:r w:rsidR="008218A1">
        <w:rPr>
          <w:lang w:val="en-US"/>
        </w:rPr>
        <w:t xml:space="preserve"> relaxation or</w:t>
      </w:r>
      <w:r w:rsidR="009C0B38" w:rsidRPr="00C87244">
        <w:rPr>
          <w:lang w:val="en-US"/>
        </w:rPr>
        <w:t xml:space="preserve"> </w:t>
      </w:r>
      <w:r w:rsidR="002003CE" w:rsidRPr="00C87244">
        <w:rPr>
          <w:lang w:val="en-US"/>
        </w:rPr>
        <w:t xml:space="preserve">the </w:t>
      </w:r>
      <w:r w:rsidR="009C0B38" w:rsidRPr="00C87244">
        <w:rPr>
          <w:lang w:val="en-US"/>
        </w:rPr>
        <w:t xml:space="preserve">construction of amorphous materials. Any ‘real’ simulation must have 0 here. </w:t>
      </w:r>
      <w:r w:rsidRPr="00C87244">
        <w:rPr>
          <w:lang w:val="en-US"/>
        </w:rPr>
        <w:t>‘Yes’ here means that once in a time-step specified by the next numbers of the line, atomic velocities will be set to zero.</w:t>
      </w:r>
      <w:r w:rsidR="00F9112E" w:rsidRPr="00C87244">
        <w:rPr>
          <w:lang w:val="en-US"/>
        </w:rPr>
        <w:t xml:space="preserve"> Similar to </w:t>
      </w:r>
      <w:r w:rsidR="00FF1B73" w:rsidRPr="00C87244">
        <w:rPr>
          <w:lang w:val="en-US"/>
        </w:rPr>
        <w:t xml:space="preserve">the </w:t>
      </w:r>
      <w:r w:rsidR="00F9112E" w:rsidRPr="00C87244">
        <w:rPr>
          <w:lang w:val="en-US"/>
        </w:rPr>
        <w:t>method known as “zero-temperature molecular dynamics”.</w:t>
      </w:r>
    </w:p>
    <w:p w14:paraId="2E239F62" w14:textId="77777777" w:rsidR="00D62B3F" w:rsidRPr="00C87244" w:rsidRDefault="009C0B38" w:rsidP="00F15D6C">
      <w:pPr>
        <w:rPr>
          <w:lang w:val="en-US"/>
        </w:rPr>
      </w:pPr>
      <w:r w:rsidRPr="00C87244">
        <w:rPr>
          <w:lang w:val="en-US"/>
        </w:rPr>
        <w:t xml:space="preserve">The second number in this line is defining when to start cooling from in </w:t>
      </w:r>
      <w:r w:rsidR="00D62B3F" w:rsidRPr="00C87244">
        <w:rPr>
          <w:lang w:val="en-US"/>
        </w:rPr>
        <w:t>[fs].</w:t>
      </w:r>
    </w:p>
    <w:p w14:paraId="27A644CD" w14:textId="77777777" w:rsidR="00D62B3F" w:rsidRPr="00C87244" w:rsidRDefault="00D62B3F" w:rsidP="00F15D6C">
      <w:pPr>
        <w:rPr>
          <w:lang w:val="en-US"/>
        </w:rPr>
      </w:pPr>
      <w:r w:rsidRPr="00C87244">
        <w:rPr>
          <w:lang w:val="en-US"/>
        </w:rPr>
        <w:t xml:space="preserve">The </w:t>
      </w:r>
      <w:r w:rsidR="009C0B38" w:rsidRPr="00C87244">
        <w:rPr>
          <w:lang w:val="en-US"/>
        </w:rPr>
        <w:t>third number means how often set the atomic velocities to zero (in [fs]).</w:t>
      </w:r>
      <w:r w:rsidR="00F9425F" w:rsidRPr="00C87244">
        <w:rPr>
          <w:lang w:val="en-US"/>
        </w:rPr>
        <w:t xml:space="preserve"> </w:t>
      </w:r>
    </w:p>
    <w:p w14:paraId="713F3263" w14:textId="490ADA8F" w:rsidR="004643AA" w:rsidRPr="00C87244" w:rsidRDefault="005C67C8" w:rsidP="00356A86">
      <w:pPr>
        <w:numPr>
          <w:ilvl w:val="0"/>
          <w:numId w:val="30"/>
        </w:numPr>
        <w:rPr>
          <w:lang w:val="en-US"/>
        </w:rPr>
      </w:pPr>
      <w:r w:rsidRPr="00C87244">
        <w:rPr>
          <w:lang w:val="en-US"/>
        </w:rPr>
        <w:t>Berendsen thermostat for atoms</w:t>
      </w:r>
      <w:r w:rsidR="006632BF" w:rsidRPr="00C87244">
        <w:rPr>
          <w:lang w:val="en-US"/>
        </w:rPr>
        <w:t>;</w:t>
      </w:r>
      <w:r w:rsidR="004643AA" w:rsidRPr="00C87244">
        <w:rPr>
          <w:lang w:val="en-US"/>
        </w:rPr>
        <w:t xml:space="preserve"> it can be set in two ways:</w:t>
      </w:r>
    </w:p>
    <w:p w14:paraId="30AA29EA" w14:textId="7AC03F71" w:rsidR="00D62B3F" w:rsidRPr="00C87244" w:rsidRDefault="004643AA" w:rsidP="004643AA">
      <w:pPr>
        <w:rPr>
          <w:lang w:val="en-US"/>
        </w:rPr>
      </w:pPr>
      <w:r w:rsidRPr="00B745ED">
        <w:rPr>
          <w:color w:val="4F6228" w:themeColor="accent3" w:themeShade="80"/>
          <w:lang w:val="en-US"/>
        </w:rPr>
        <w:t>Option #1</w:t>
      </w:r>
      <w:r w:rsidRPr="00C87244">
        <w:rPr>
          <w:lang w:val="en-US"/>
        </w:rPr>
        <w:t>: If t</w:t>
      </w:r>
      <w:r w:rsidR="00D62B3F" w:rsidRPr="00C87244">
        <w:rPr>
          <w:lang w:val="en-US"/>
        </w:rPr>
        <w:t xml:space="preserve">hree numbers </w:t>
      </w:r>
      <w:r w:rsidRPr="00C87244">
        <w:rPr>
          <w:lang w:val="en-US"/>
        </w:rPr>
        <w:t xml:space="preserve">are given </w:t>
      </w:r>
      <w:r w:rsidR="00D62B3F" w:rsidRPr="00C87244">
        <w:rPr>
          <w:lang w:val="en-US"/>
        </w:rPr>
        <w:t>here</w:t>
      </w:r>
      <w:r w:rsidRPr="00C87244">
        <w:rPr>
          <w:lang w:val="en-US"/>
        </w:rPr>
        <w:t>, they</w:t>
      </w:r>
      <w:r w:rsidR="00D62B3F" w:rsidRPr="00C87244">
        <w:rPr>
          <w:lang w:val="en-US"/>
        </w:rPr>
        <w:t xml:space="preserve"> define </w:t>
      </w:r>
      <w:r w:rsidR="0038466A" w:rsidRPr="00C87244">
        <w:rPr>
          <w:lang w:val="en-US"/>
        </w:rPr>
        <w:t xml:space="preserve">a </w:t>
      </w:r>
      <w:r w:rsidR="00D62B3F" w:rsidRPr="00C87244">
        <w:rPr>
          <w:lang w:val="en-US"/>
        </w:rPr>
        <w:t>simple model</w:t>
      </w:r>
      <w:r w:rsidR="0038466A" w:rsidRPr="00C87244">
        <w:rPr>
          <w:lang w:val="en-US"/>
        </w:rPr>
        <w:t xml:space="preserve"> (rate equation)</w:t>
      </w:r>
      <w:r w:rsidR="00D62B3F" w:rsidRPr="00C87244">
        <w:rPr>
          <w:lang w:val="en-US"/>
        </w:rPr>
        <w:t xml:space="preserve"> for artificial cooling mimicking transport effects </w:t>
      </w:r>
      <w:r w:rsidR="003102EF" w:rsidRPr="00C87244">
        <w:rPr>
          <w:lang w:val="en-US"/>
        </w:rPr>
        <w:fldChar w:fldCharType="begin" w:fldLock="1"/>
      </w:r>
      <w:r w:rsidR="00746EF4">
        <w:rPr>
          <w:lang w:val="en-US"/>
        </w:rPr>
        <w:instrText xml:space="preserve">ADDIN CSL_CITATION {"citationItems":[{"id":"ITEM-1","itemData":{"DOI":"10.1016/j.hedp.2017.06.001","ISSN":"15741818","abstract":"© 2017Soft x-rays were applied to induce graphitization of diamond through a non-thermal solid-to-solid phase transition. This process was observed within poly-crystalline diamond with a time-resolved experiment using ultrashort soft x-ray pulses of duration 52.5 fs and cross correlated by an optical pulse of duration 32.8 fs. This scheme enabled for the first time the measurement of a phase transition on a timescale of </w:instrText>
      </w:r>
      <w:r w:rsidR="00746EF4">
        <w:rPr>
          <w:rFonts w:ascii="Cambria Math" w:hAnsi="Cambria Math" w:cs="Cambria Math"/>
          <w:lang w:val="en-US"/>
        </w:rPr>
        <w:instrText>∼</w:instrText>
      </w:r>
      <w:r w:rsidR="00746EF4">
        <w:rPr>
          <w:lang w:val="en-US"/>
        </w:rPr>
        <w:instrText>150 fs. Excellent agreement between experiment and theoretical predictions was found, using a dedicated code that followed the non-equilibrium evolution of the irradiated diamond including all transient electronic and structural changes. These observations confirm that soft x-rays can induce a non-thermal ultrafast solid-to-solid phase transition on a hundred femtosecond timescale.","author":[{"dropping-particle":"","family":"Tavella","given":"F.","non-dropping-particle":"","parse-names":false,"suffix":""},{"dropping-particle":"","family":"Höppner","given":"H.","non-dropping-particle":"","parse-names":false,"suffix":""},{"dropping-particle":"","family":"Tkachenko","given":"V.","non-dropping-particle":"","parse-names":false,"suffix":""},{"dropping-particle":"","family":"Medvedev","given":"N.","non-dropping-particle":"","parse-names":false,"suffix":""},{"dropping-particle":"","family":"Capotondi","given":"F.","non-dropping-particle":"","parse-names":false,"suffix":""},{"dropping-particle":"","family":"Golz","given":"T.","non-dropping-particle":"","parse-names":false,"suffix":""},{"dropping-particle":"","family":"Kai","given":"Y.","non-dropping-particle":"","parse-names":false,"suffix":""},{"dropping-particle":"","family":"Manfredda","given":"M.","non-dropping-particle":"","parse-names":false,"suffix":""},{"dropping-particle":"","family":"Pedersoli","given":"E.","non-dropping-particle":"","parse-names":false,"suffix":""},{"dropping-particle":"","family":"Prandolini","given":"M.J.","non-dropping-particle":"","parse-names":false,"suffix":""},{"dropping-particle":"","family":"Stojanovic","given":"N.","non-dropping-particle":"","parse-names":false,"suffix":""},{"dropping-particle":"","family":"Tanikawa","given":"T.","non-dropping-particle":"","parse-names":false,"suffix":""},{"dropping-particle":"","family":"Teubner","given":"U.","non-dropping-particle":"","parse-names":false,"suffix":""},{"dropping-particle":"","family":"Toleikis","given":"S.","non-dropping-particle":"","parse-names":false,"suffix":""},{"dropping-particle":"","family":"Ziaja","given":"B.","non-dropping-particle":"","parse-names":false,"suffix":""}],"container-title":"High Energy Density Physics","id":"ITEM-1","issued":{"date-parts":[["2017"]]},"page":"22","title":"Soft x-ray induced femtosecond solid-to-solid phase transition","type":"article-journal","volume":"24"},"uris":["http://www.mendeley.com/documents/?uuid=d046769d-91cf-4ec1-b4f1-b43e29d55014"]}],"mendeley":{"formattedCitation":"[136]","plainTextFormattedCitation":"[136]","previouslyFormattedCitation":"[136]"},"properties":{"noteIndex":0},"schema":"https://github.com/citation-style-language/schema/raw/master/csl-citation.json"}</w:instrText>
      </w:r>
      <w:r w:rsidR="003102EF" w:rsidRPr="00C87244">
        <w:rPr>
          <w:lang w:val="en-US"/>
        </w:rPr>
        <w:fldChar w:fldCharType="separate"/>
      </w:r>
      <w:r w:rsidR="00746EF4" w:rsidRPr="00746EF4">
        <w:rPr>
          <w:noProof/>
          <w:lang w:val="en-US"/>
        </w:rPr>
        <w:t>[136]</w:t>
      </w:r>
      <w:r w:rsidR="003102EF" w:rsidRPr="00C87244">
        <w:rPr>
          <w:lang w:val="en-US"/>
        </w:rPr>
        <w:fldChar w:fldCharType="end"/>
      </w:r>
      <w:r w:rsidR="008855F6" w:rsidRPr="00C87244">
        <w:rPr>
          <w:lang w:val="en-US"/>
        </w:rPr>
        <w:t xml:space="preserve">, using </w:t>
      </w:r>
      <w:r w:rsidR="002003CE" w:rsidRPr="00C87244">
        <w:rPr>
          <w:lang w:val="en-US"/>
        </w:rPr>
        <w:t xml:space="preserve">the </w:t>
      </w:r>
      <w:r w:rsidR="008855F6" w:rsidRPr="00C87244">
        <w:rPr>
          <w:lang w:val="en-US"/>
        </w:rPr>
        <w:t xml:space="preserve">Berendsen thermostat </w:t>
      </w:r>
      <w:r w:rsidR="008855F6" w:rsidRPr="00C87244">
        <w:rPr>
          <w:lang w:val="en-US"/>
        </w:rPr>
        <w:fldChar w:fldCharType="begin" w:fldLock="1"/>
      </w:r>
      <w:r w:rsidR="00746EF4">
        <w:rPr>
          <w:lang w:val="en-US"/>
        </w:rPr>
        <w:instrText>ADDIN CSL_CITATION {"citationItems":[{"id":"ITEM-1","itemData":{"DOI":"10.1063/1.448118","ISBN":"doi:10.1063/1.448118","ISSN":"0021-9606","abstract":"In molecular dynamics (MD) simulations the need often arises to maintain such parameters as temperature or pressure rather than energy and volume, or to impose gradients for studying transport properties in nonequilibrium MD. A method is described to realize coupling to an external bath with constant temperature or pressure with adjustable time constants for the coupling. The method is easily extendable to other variables and to gradients, and can be applied also to polyatomic molecules involving internal constraints. The influence of coupling time constants on dynamical variables is evaluated. A leap‐frog algorithm is presented for the general case involving constraints with coupling to both a constant temperature and a constant pressure bath.","author":[{"dropping-particle":"","family":"Berendsen","given":"H J C","non-dropping-particle":"","parse-names":false,"suffix":""},{"dropping-particle":"","family":"Postma","given":"J P M","non-dropping-particle":"","parse-names":false,"suffix":""},{"dropping-particle":"","family":"Gunsteren","given":"W F","non-dropping-particle":"van","parse-names":false,"suffix":""},{"dropping-particle":"","family":"DiNola","given":"A","non-dropping-particle":"","parse-names":false,"suffix":""},{"dropping-particle":"","family":"Haak","given":"J R","non-dropping-particle":"","parse-names":false,"suffix":""}],"container-title":"The Journal of Chemical Physics","id":"ITEM-1","issue":"8","issued":{"date-parts":[["1984","10"]]},"page":"3684-3690","publisher":"AIP Publishing","title":"Molecular dynamics with coupling to an external bath","type":"article-journal","volume":"81"},"uris":["http://www.mendeley.com/documents/?uuid=9854d31f-3dc5-41ba-9488-6c2c61d93720"]}],"mendeley":{"formattedCitation":"[91]","plainTextFormattedCitation":"[91]","previouslyFormattedCitation":"[91]"},"properties":{"noteIndex":0},"schema":"https://github.com/citation-style-language/schema/raw/master/csl-citation.json"}</w:instrText>
      </w:r>
      <w:r w:rsidR="008855F6" w:rsidRPr="00C87244">
        <w:rPr>
          <w:lang w:val="en-US"/>
        </w:rPr>
        <w:fldChar w:fldCharType="separate"/>
      </w:r>
      <w:r w:rsidR="00746EF4" w:rsidRPr="00746EF4">
        <w:rPr>
          <w:noProof/>
          <w:lang w:val="en-US"/>
        </w:rPr>
        <w:t>[91]</w:t>
      </w:r>
      <w:r w:rsidR="008855F6" w:rsidRPr="00C87244">
        <w:rPr>
          <w:lang w:val="en-US"/>
        </w:rPr>
        <w:fldChar w:fldCharType="end"/>
      </w:r>
      <w:r w:rsidR="00D62B3F" w:rsidRPr="00C87244">
        <w:rPr>
          <w:lang w:val="en-US"/>
        </w:rPr>
        <w:t>:</w:t>
      </w:r>
    </w:p>
    <w:p w14:paraId="0B16CDC1" w14:textId="77777777" w:rsidR="00D62B3F" w:rsidRPr="00C87244" w:rsidRDefault="00264782" w:rsidP="00F15D6C">
      <w:pPr>
        <w:rPr>
          <w:lang w:val="en-US"/>
        </w:rPr>
      </w:pPr>
      <w:r w:rsidRPr="00C87244">
        <w:rPr>
          <w:lang w:val="en-US"/>
        </w:rPr>
        <w:t xml:space="preserve">First number: include electron heat transport out of the </w:t>
      </w:r>
      <w:r w:rsidR="005C67C8" w:rsidRPr="00C87244">
        <w:rPr>
          <w:lang w:val="en-US"/>
        </w:rPr>
        <w:t xml:space="preserve">atomic </w:t>
      </w:r>
      <w:r w:rsidRPr="00C87244">
        <w:rPr>
          <w:lang w:val="en-US"/>
        </w:rPr>
        <w:t xml:space="preserve">system (1), or not (0). </w:t>
      </w:r>
    </w:p>
    <w:p w14:paraId="04E00D21" w14:textId="115FBCCE" w:rsidR="00D62B3F" w:rsidRPr="00C87244" w:rsidRDefault="00264782" w:rsidP="00F15D6C">
      <w:pPr>
        <w:rPr>
          <w:lang w:val="en-US"/>
        </w:rPr>
      </w:pPr>
      <w:r w:rsidRPr="00C87244">
        <w:rPr>
          <w:lang w:val="en-US"/>
        </w:rPr>
        <w:lastRenderedPageBreak/>
        <w:t xml:space="preserve">Second number: </w:t>
      </w:r>
      <w:r w:rsidR="0079528D" w:rsidRPr="00C87244">
        <w:rPr>
          <w:lang w:val="en-US"/>
        </w:rPr>
        <w:t xml:space="preserve">in case there is transport, sets </w:t>
      </w:r>
      <w:r w:rsidR="00D52C4C" w:rsidRPr="00C87244">
        <w:rPr>
          <w:lang w:val="en-US"/>
        </w:rPr>
        <w:t xml:space="preserve">the </w:t>
      </w:r>
      <w:r w:rsidR="005C67C8" w:rsidRPr="00C87244">
        <w:rPr>
          <w:lang w:val="en-US"/>
        </w:rPr>
        <w:t xml:space="preserve">atomic </w:t>
      </w:r>
      <w:r w:rsidR="00D52C4C" w:rsidRPr="00C87244">
        <w:rPr>
          <w:lang w:val="en-US"/>
        </w:rPr>
        <w:t>bath temperature towards which the cooling</w:t>
      </w:r>
      <w:r w:rsidR="004643AA" w:rsidRPr="00C87244">
        <w:rPr>
          <w:lang w:val="en-US"/>
        </w:rPr>
        <w:t>/heating</w:t>
      </w:r>
      <w:r w:rsidR="00D52C4C" w:rsidRPr="00C87244">
        <w:rPr>
          <w:lang w:val="en-US"/>
        </w:rPr>
        <w:t xml:space="preserve"> will be made until te</w:t>
      </w:r>
      <w:r w:rsidR="00D62B3F" w:rsidRPr="00C87244">
        <w:rPr>
          <w:lang w:val="en-US"/>
        </w:rPr>
        <w:t>mperatures equilibration in [K].</w:t>
      </w:r>
      <w:r w:rsidR="00D52C4C" w:rsidRPr="00C87244">
        <w:rPr>
          <w:lang w:val="en-US"/>
        </w:rPr>
        <w:t xml:space="preserve"> </w:t>
      </w:r>
    </w:p>
    <w:p w14:paraId="22645E51" w14:textId="60D3673D" w:rsidR="00D21DB4" w:rsidRPr="00C87244" w:rsidRDefault="00D62B3F" w:rsidP="00F15D6C">
      <w:pPr>
        <w:rPr>
          <w:lang w:val="en-US"/>
        </w:rPr>
      </w:pPr>
      <w:r w:rsidRPr="00C87244">
        <w:rPr>
          <w:lang w:val="en-US"/>
        </w:rPr>
        <w:t>T</w:t>
      </w:r>
      <w:r w:rsidR="00D52C4C" w:rsidRPr="00C87244">
        <w:rPr>
          <w:lang w:val="en-US"/>
        </w:rPr>
        <w:t>he third one is the characteristic time of cooling</w:t>
      </w:r>
      <w:r w:rsidR="004643AA" w:rsidRPr="00C87244">
        <w:rPr>
          <w:lang w:val="en-US"/>
        </w:rPr>
        <w:t>/heating</w:t>
      </w:r>
      <w:r w:rsidR="00D52C4C" w:rsidRPr="00C87244">
        <w:rPr>
          <w:lang w:val="en-US"/>
        </w:rPr>
        <w:t xml:space="preserve"> </w:t>
      </w:r>
      <w:r w:rsidR="005C67C8" w:rsidRPr="00C87244">
        <w:rPr>
          <w:lang w:val="en-US"/>
        </w:rPr>
        <w:t xml:space="preserve">of atoms </w:t>
      </w:r>
      <w:r w:rsidR="00D52C4C" w:rsidRPr="00C87244">
        <w:rPr>
          <w:lang w:val="en-US"/>
        </w:rPr>
        <w:t>in [fs].</w:t>
      </w:r>
    </w:p>
    <w:p w14:paraId="4404C20D" w14:textId="7265FA05" w:rsidR="004643AA" w:rsidRPr="00C87244" w:rsidRDefault="004643AA" w:rsidP="00F15D6C">
      <w:pPr>
        <w:rPr>
          <w:lang w:val="en-US"/>
        </w:rPr>
      </w:pPr>
      <w:r w:rsidRPr="00B745ED">
        <w:rPr>
          <w:color w:val="4F6228" w:themeColor="accent3" w:themeShade="80"/>
          <w:lang w:val="en-US"/>
        </w:rPr>
        <w:t>Option #2</w:t>
      </w:r>
      <w:r w:rsidRPr="00C87244">
        <w:rPr>
          <w:lang w:val="en-US"/>
        </w:rPr>
        <w:t xml:space="preserve">: If a file name is given here, the file with </w:t>
      </w:r>
      <w:r w:rsidR="002003CE" w:rsidRPr="00C87244">
        <w:rPr>
          <w:lang w:val="en-US"/>
        </w:rPr>
        <w:t xml:space="preserve">the </w:t>
      </w:r>
      <w:r w:rsidRPr="00C87244">
        <w:rPr>
          <w:lang w:val="en-US"/>
        </w:rPr>
        <w:t xml:space="preserve">parameters of the Berendsen thermostat must be provided in the directory INPUT_DATA. The file may contain </w:t>
      </w:r>
      <w:r w:rsidR="002003CE" w:rsidRPr="00C87244">
        <w:rPr>
          <w:lang w:val="en-US"/>
        </w:rPr>
        <w:t xml:space="preserve">an </w:t>
      </w:r>
      <w:r w:rsidRPr="00C87244">
        <w:rPr>
          <w:lang w:val="en-US"/>
        </w:rPr>
        <w:t>arbitrary number of lines. Each line must specify 3 parameters:</w:t>
      </w:r>
    </w:p>
    <w:p w14:paraId="12553B87" w14:textId="7D0E50ED" w:rsidR="004643AA" w:rsidRPr="00C87244" w:rsidRDefault="004643AA" w:rsidP="00F15D6C">
      <w:pPr>
        <w:rPr>
          <w:lang w:val="en-US"/>
        </w:rPr>
      </w:pPr>
      <w:r w:rsidRPr="008218A1">
        <w:rPr>
          <w:color w:val="E36C0A" w:themeColor="accent6" w:themeShade="BF"/>
          <w:lang w:val="en-US"/>
        </w:rPr>
        <w:t xml:space="preserve">First </w:t>
      </w:r>
      <w:r w:rsidR="008218A1">
        <w:rPr>
          <w:color w:val="E36C0A" w:themeColor="accent6" w:themeShade="BF"/>
          <w:lang w:val="en-US"/>
        </w:rPr>
        <w:t>column</w:t>
      </w:r>
      <w:r w:rsidRPr="00C87244">
        <w:rPr>
          <w:lang w:val="en-US"/>
        </w:rPr>
        <w:t>: time of simulation in [fs], when to switch to the Berendsen thermostat parameters given in the next two numbers.</w:t>
      </w:r>
    </w:p>
    <w:p w14:paraId="79ADDBE2" w14:textId="46AF328A" w:rsidR="004643AA" w:rsidRPr="00C87244" w:rsidRDefault="004643AA" w:rsidP="00F15D6C">
      <w:pPr>
        <w:rPr>
          <w:lang w:val="en-US"/>
        </w:rPr>
      </w:pPr>
      <w:r w:rsidRPr="008218A1">
        <w:rPr>
          <w:color w:val="E36C0A" w:themeColor="accent6" w:themeShade="BF"/>
          <w:lang w:val="en-US"/>
        </w:rPr>
        <w:t xml:space="preserve">Second </w:t>
      </w:r>
      <w:r w:rsidR="008218A1">
        <w:rPr>
          <w:color w:val="E36C0A" w:themeColor="accent6" w:themeShade="BF"/>
          <w:lang w:val="en-US"/>
        </w:rPr>
        <w:t>column</w:t>
      </w:r>
      <w:r w:rsidRPr="00C87244">
        <w:rPr>
          <w:lang w:val="en-US"/>
        </w:rPr>
        <w:t>: the atomic thermostat temperature [K].</w:t>
      </w:r>
    </w:p>
    <w:p w14:paraId="2C5F008B" w14:textId="00469F9B" w:rsidR="004643AA" w:rsidRPr="00C87244" w:rsidRDefault="004643AA" w:rsidP="004643AA">
      <w:pPr>
        <w:rPr>
          <w:lang w:val="en-US"/>
        </w:rPr>
      </w:pPr>
      <w:r w:rsidRPr="008218A1">
        <w:rPr>
          <w:color w:val="E36C0A" w:themeColor="accent6" w:themeShade="BF"/>
          <w:lang w:val="en-US"/>
        </w:rPr>
        <w:t xml:space="preserve">Third </w:t>
      </w:r>
      <w:r w:rsidR="008218A1">
        <w:rPr>
          <w:color w:val="E36C0A" w:themeColor="accent6" w:themeShade="BF"/>
          <w:lang w:val="en-US"/>
        </w:rPr>
        <w:t>column</w:t>
      </w:r>
      <w:r w:rsidRPr="00C87244">
        <w:rPr>
          <w:lang w:val="en-US"/>
        </w:rPr>
        <w:t xml:space="preserve">: the characteristic time of </w:t>
      </w:r>
      <w:r w:rsidR="009A091B" w:rsidRPr="00C87244">
        <w:rPr>
          <w:lang w:val="en-US"/>
        </w:rPr>
        <w:t>the Berendsen thermostat for</w:t>
      </w:r>
      <w:r w:rsidRPr="00C87244">
        <w:rPr>
          <w:lang w:val="en-US"/>
        </w:rPr>
        <w:t xml:space="preserve"> atoms in [fs].</w:t>
      </w:r>
    </w:p>
    <w:p w14:paraId="086C5154" w14:textId="02D35733" w:rsidR="0071598E" w:rsidRPr="00C87244" w:rsidRDefault="0071598E" w:rsidP="004643AA">
      <w:pPr>
        <w:rPr>
          <w:lang w:val="en-US"/>
        </w:rPr>
      </w:pPr>
      <w:r w:rsidRPr="00C87244">
        <w:rPr>
          <w:lang w:val="en-US"/>
        </w:rPr>
        <w:t>E.g., if the file contains</w:t>
      </w:r>
      <w:r w:rsidR="005050C6" w:rsidRPr="00C87244">
        <w:rPr>
          <w:lang w:val="en-US"/>
        </w:rPr>
        <w:t xml:space="preserve"> the following lines</w:t>
      </w:r>
      <w:r w:rsidR="005A5D05" w:rsidRPr="00C87244">
        <w:rPr>
          <w:lang w:val="en-US"/>
        </w:rPr>
        <w:t>:</w:t>
      </w:r>
    </w:p>
    <w:p w14:paraId="76B4881F" w14:textId="17B72865" w:rsidR="005A5D05" w:rsidRPr="00C87244" w:rsidRDefault="005A5D05" w:rsidP="004643AA">
      <w:pPr>
        <w:rPr>
          <w:lang w:val="en-US"/>
        </w:rPr>
      </w:pPr>
      <w:r w:rsidRPr="00C87244">
        <w:rPr>
          <w:lang w:val="en-US"/>
        </w:rPr>
        <w:t>-1.0e10</w:t>
      </w:r>
      <w:r w:rsidRPr="00C87244">
        <w:rPr>
          <w:lang w:val="en-US"/>
        </w:rPr>
        <w:tab/>
        <w:t>300</w:t>
      </w:r>
      <w:r w:rsidRPr="00C87244">
        <w:rPr>
          <w:lang w:val="en-US"/>
        </w:rPr>
        <w:tab/>
        <w:t>1.0e15</w:t>
      </w:r>
    </w:p>
    <w:p w14:paraId="0D670A4D" w14:textId="11DBF12E" w:rsidR="005A5D05" w:rsidRPr="00C87244" w:rsidRDefault="005A5D05" w:rsidP="004643AA">
      <w:pPr>
        <w:rPr>
          <w:lang w:val="en-US"/>
        </w:rPr>
      </w:pPr>
      <w:r w:rsidRPr="00C87244">
        <w:rPr>
          <w:lang w:val="en-US"/>
        </w:rPr>
        <w:t>0.0</w:t>
      </w:r>
      <w:r w:rsidRPr="00C87244">
        <w:rPr>
          <w:lang w:val="en-US"/>
        </w:rPr>
        <w:tab/>
        <w:t>500</w:t>
      </w:r>
      <w:r w:rsidRPr="00C87244">
        <w:rPr>
          <w:lang w:val="en-US"/>
        </w:rPr>
        <w:tab/>
        <w:t>100.0</w:t>
      </w:r>
    </w:p>
    <w:p w14:paraId="26EFC8F8" w14:textId="1EB46A22" w:rsidR="005A5D05" w:rsidRPr="00C87244" w:rsidRDefault="005A5D05" w:rsidP="004643AA">
      <w:pPr>
        <w:rPr>
          <w:lang w:val="en-US"/>
        </w:rPr>
      </w:pPr>
      <w:r w:rsidRPr="00C87244">
        <w:rPr>
          <w:lang w:val="en-US"/>
        </w:rPr>
        <w:t>100</w:t>
      </w:r>
      <w:r w:rsidRPr="00C87244">
        <w:rPr>
          <w:lang w:val="en-US"/>
        </w:rPr>
        <w:tab/>
        <w:t>1000</w:t>
      </w:r>
      <w:r w:rsidRPr="00C87244">
        <w:rPr>
          <w:lang w:val="en-US"/>
        </w:rPr>
        <w:tab/>
        <w:t>700.0</w:t>
      </w:r>
    </w:p>
    <w:p w14:paraId="5593990C" w14:textId="17EE0112" w:rsidR="005A5D05" w:rsidRDefault="005050C6" w:rsidP="004643AA">
      <w:pPr>
        <w:rPr>
          <w:lang w:val="en-US"/>
        </w:rPr>
      </w:pPr>
      <w:r w:rsidRPr="00C87244">
        <w:rPr>
          <w:lang w:val="en-US"/>
        </w:rPr>
        <w:t>It will be interpreted as follows: at</w:t>
      </w:r>
      <w:r w:rsidR="005A5D05" w:rsidRPr="00C87244">
        <w:rPr>
          <w:lang w:val="en-US"/>
        </w:rPr>
        <w:t xml:space="preserve"> the beginning of </w:t>
      </w:r>
      <w:r w:rsidR="002003CE" w:rsidRPr="00C87244">
        <w:rPr>
          <w:lang w:val="en-US"/>
        </w:rPr>
        <w:t xml:space="preserve">the </w:t>
      </w:r>
      <w:r w:rsidR="005A5D05" w:rsidRPr="00C87244">
        <w:rPr>
          <w:lang w:val="en-US"/>
        </w:rPr>
        <w:t xml:space="preserve">simulation (at </w:t>
      </w:r>
      <w:r w:rsidR="002003CE" w:rsidRPr="00C87244">
        <w:rPr>
          <w:lang w:val="en-US"/>
        </w:rPr>
        <w:t xml:space="preserve">a </w:t>
      </w:r>
      <w:r w:rsidR="005A5D05" w:rsidRPr="00C87244">
        <w:rPr>
          <w:lang w:val="en-US"/>
        </w:rPr>
        <w:t>time larger than -1.0e10 fs), the thermostat is off (essentially infinite characteristic time, 1.0e15 fs). Then, at the time instant of 0.0 fs, it switches on with the bath temperature of 500 K and the characteristic time of 100 fs. At the time instant of 100 fs, it changes to the bath temperature of 1000 K and characteristic time of 700 fs.</w:t>
      </w:r>
    </w:p>
    <w:p w14:paraId="42A5CD84" w14:textId="28640C8B" w:rsidR="00E919A3" w:rsidRDefault="00E919A3" w:rsidP="004643AA">
      <w:pPr>
        <w:rPr>
          <w:lang w:val="en-US"/>
        </w:rPr>
      </w:pPr>
      <w:r w:rsidRPr="00EF5D4D">
        <w:rPr>
          <w:i/>
          <w:iCs/>
          <w:lang w:val="en-US"/>
        </w:rPr>
        <w:t>Note</w:t>
      </w:r>
      <w:r>
        <w:rPr>
          <w:lang w:val="en-US"/>
        </w:rPr>
        <w:t>: to switch off the thermostat, set either infinite coupling time (&gt;1e14) or negative bath temperature.</w:t>
      </w:r>
    </w:p>
    <w:p w14:paraId="21DDD332" w14:textId="567C42EA" w:rsidR="006E33CA" w:rsidRPr="00C87244" w:rsidRDefault="006E33CA" w:rsidP="004643AA">
      <w:pPr>
        <w:rPr>
          <w:lang w:val="en-US"/>
        </w:rPr>
      </w:pPr>
      <w:r w:rsidRPr="006E33CA">
        <w:rPr>
          <w:i/>
          <w:iCs/>
          <w:lang w:val="en-US"/>
        </w:rPr>
        <w:t>Note #2</w:t>
      </w:r>
      <w:r>
        <w:rPr>
          <w:lang w:val="en-US"/>
        </w:rPr>
        <w:t xml:space="preserve">: the file </w:t>
      </w:r>
      <w:r w:rsidRPr="006E33CA">
        <w:rPr>
          <w:u w:val="single"/>
          <w:lang w:val="en-US"/>
        </w:rPr>
        <w:t>cannot</w:t>
      </w:r>
      <w:r>
        <w:rPr>
          <w:lang w:val="en-US"/>
        </w:rPr>
        <w:t xml:space="preserve"> contain empty lines, those will not be interpreted correctly.</w:t>
      </w:r>
    </w:p>
    <w:p w14:paraId="5107A49A" w14:textId="5285CB7F" w:rsidR="009A091B" w:rsidRPr="00C87244" w:rsidRDefault="005C67C8" w:rsidP="00356A86">
      <w:pPr>
        <w:numPr>
          <w:ilvl w:val="0"/>
          <w:numId w:val="30"/>
        </w:numPr>
        <w:rPr>
          <w:lang w:val="en-US"/>
        </w:rPr>
      </w:pPr>
      <w:r w:rsidRPr="00C87244">
        <w:rPr>
          <w:lang w:val="en-US"/>
        </w:rPr>
        <w:t>Berendsen thermostat for electrons;</w:t>
      </w:r>
      <w:r w:rsidR="009A091B" w:rsidRPr="00C87244">
        <w:rPr>
          <w:lang w:val="en-US"/>
        </w:rPr>
        <w:t xml:space="preserve"> it can be set in two ways</w:t>
      </w:r>
      <w:r w:rsidR="0071598E" w:rsidRPr="00C87244">
        <w:rPr>
          <w:lang w:val="en-US"/>
        </w:rPr>
        <w:t>, analogous to the atomic thermostat</w:t>
      </w:r>
      <w:r w:rsidR="009A091B" w:rsidRPr="00C87244">
        <w:rPr>
          <w:lang w:val="en-US"/>
        </w:rPr>
        <w:t>:</w:t>
      </w:r>
    </w:p>
    <w:p w14:paraId="7F830D28" w14:textId="6AF1304E" w:rsidR="005C67C8" w:rsidRPr="00C87244" w:rsidRDefault="009A091B" w:rsidP="009A091B">
      <w:pPr>
        <w:rPr>
          <w:lang w:val="en-US"/>
        </w:rPr>
      </w:pPr>
      <w:r w:rsidRPr="00B745ED">
        <w:rPr>
          <w:color w:val="4F6228" w:themeColor="accent3" w:themeShade="80"/>
          <w:lang w:val="en-US"/>
        </w:rPr>
        <w:t>Option #1</w:t>
      </w:r>
      <w:r w:rsidRPr="00C87244">
        <w:rPr>
          <w:lang w:val="en-US"/>
        </w:rPr>
        <w:t xml:space="preserve">: </w:t>
      </w:r>
      <w:r w:rsidR="008004CE" w:rsidRPr="00C87244">
        <w:rPr>
          <w:lang w:val="en-US"/>
        </w:rPr>
        <w:t xml:space="preserve">If three numbers are given here, they </w:t>
      </w:r>
      <w:r w:rsidR="005C67C8" w:rsidRPr="00C87244">
        <w:rPr>
          <w:lang w:val="en-US"/>
        </w:rPr>
        <w:t xml:space="preserve">define a simple model (rate equation) for artificial cooling mimicking transport effects </w:t>
      </w:r>
      <w:r w:rsidR="005C67C8" w:rsidRPr="00C87244">
        <w:rPr>
          <w:lang w:val="en-US"/>
        </w:rPr>
        <w:fldChar w:fldCharType="begin" w:fldLock="1"/>
      </w:r>
      <w:r w:rsidR="00746EF4">
        <w:rPr>
          <w:lang w:val="en-US"/>
        </w:rPr>
        <w:instrText xml:space="preserve">ADDIN CSL_CITATION {"citationItems":[{"id":"ITEM-1","itemData":{"DOI":"10.1016/j.hedp.2017.06.001","ISSN":"15741818","abstract":"© 2017Soft x-rays were applied to induce graphitization of diamond through a non-thermal solid-to-solid phase transition. This process was observed within poly-crystalline diamond with a time-resolved experiment using ultrashort soft x-ray pulses of duration 52.5 fs and cross correlated by an optical pulse of duration 32.8 fs. This scheme enabled for the first time the measurement of a phase transition on a timescale of </w:instrText>
      </w:r>
      <w:r w:rsidR="00746EF4">
        <w:rPr>
          <w:rFonts w:ascii="Cambria Math" w:hAnsi="Cambria Math" w:cs="Cambria Math"/>
          <w:lang w:val="en-US"/>
        </w:rPr>
        <w:instrText>∼</w:instrText>
      </w:r>
      <w:r w:rsidR="00746EF4">
        <w:rPr>
          <w:lang w:val="en-US"/>
        </w:rPr>
        <w:instrText>150 fs. Excellent agreement between experiment and theoretical predictions was found, using a dedicated code that followed the non-equilibrium evolution of the irradiated diamond including all transient electronic and structural changes. These observations confirm that soft x-rays can induce a non-thermal ultrafast solid-to-solid phase transition on a hundred femtosecond timescale.","author":[{"dropping-particle":"","family":"Tavella","given":"F.","non-dropping-particle":"","parse-names":false,"suffix":""},{"dropping-particle":"","family":"Höppner","given":"H.","non-dropping-particle":"","parse-names":false,"suffix":""},{"dropping-particle":"","family":"Tkachenko","given":"V.","non-dropping-particle":"","parse-names":false,"suffix":""},{"dropping-particle":"","family":"Medvedev","given":"N.","non-dropping-particle":"","parse-names":false,"suffix":""},{"dropping-particle":"","family":"Capotondi","given":"F.","non-dropping-particle":"","parse-names":false,"suffix":""},{"dropping-particle":"","family":"Golz","given":"T.","non-dropping-particle":"","parse-names":false,"suffix":""},{"dropping-particle":"","family":"Kai","given":"Y.","non-dropping-particle":"","parse-names":false,"suffix":""},{"dropping-particle":"","family":"Manfredda","given":"M.","non-dropping-particle":"","parse-names":false,"suffix":""},{"dropping-particle":"","family":"Pedersoli","given":"E.","non-dropping-particle":"","parse-names":false,"suffix":""},{"dropping-particle":"","family":"Prandolini","given":"M.J.","non-dropping-particle":"","parse-names":false,"suffix":""},{"dropping-particle":"","family":"Stojanovic","given":"N.","non-dropping-particle":"","parse-names":false,"suffix":""},{"dropping-particle":"","family":"Tanikawa","given":"T.","non-dropping-particle":"","parse-names":false,"suffix":""},{"dropping-particle":"","family":"Teubner","given":"U.","non-dropping-particle":"","parse-names":false,"suffix":""},{"dropping-particle":"","family":"Toleikis","given":"S.","non-dropping-particle":"","parse-names":false,"suffix":""},{"dropping-particle":"","family":"Ziaja","given":"B.","non-dropping-particle":"","parse-names":false,"suffix":""}],"container-title":"High Energy Density Physics","id":"ITEM-1","issued":{"date-parts":[["2017"]]},"page":"22","title":"Soft x-ray induced femtosecond solid-to-solid phase transition","type":"article-journal","volume":"24"},"uris":["http://www.mendeley.com/documents/?uuid=d046769d-91cf-4ec1-b4f1-b43e29d55014"]}],"mendeley":{"formattedCitation":"[136]","plainTextFormattedCitation":"[136]","previouslyFormattedCitation":"[136]"},"properties":{"noteIndex":0},"schema":"https://github.com/citation-style-language/schema/raw/master/csl-citation.json"}</w:instrText>
      </w:r>
      <w:r w:rsidR="005C67C8" w:rsidRPr="00C87244">
        <w:rPr>
          <w:lang w:val="en-US"/>
        </w:rPr>
        <w:fldChar w:fldCharType="separate"/>
      </w:r>
      <w:r w:rsidR="00746EF4" w:rsidRPr="00746EF4">
        <w:rPr>
          <w:noProof/>
          <w:lang w:val="en-US"/>
        </w:rPr>
        <w:t>[136]</w:t>
      </w:r>
      <w:r w:rsidR="005C67C8" w:rsidRPr="00C87244">
        <w:rPr>
          <w:lang w:val="en-US"/>
        </w:rPr>
        <w:fldChar w:fldCharType="end"/>
      </w:r>
      <w:r w:rsidR="005C67C8" w:rsidRPr="00C87244">
        <w:rPr>
          <w:lang w:val="en-US"/>
        </w:rPr>
        <w:t xml:space="preserve">, using </w:t>
      </w:r>
      <w:r w:rsidR="002003CE" w:rsidRPr="00C87244">
        <w:rPr>
          <w:lang w:val="en-US"/>
        </w:rPr>
        <w:t xml:space="preserve">the </w:t>
      </w:r>
      <w:r w:rsidR="005C67C8" w:rsidRPr="00C87244">
        <w:rPr>
          <w:lang w:val="en-US"/>
        </w:rPr>
        <w:t xml:space="preserve">Berendsen thermostat </w:t>
      </w:r>
      <w:r w:rsidR="005C67C8" w:rsidRPr="00C87244">
        <w:rPr>
          <w:lang w:val="en-US"/>
        </w:rPr>
        <w:fldChar w:fldCharType="begin" w:fldLock="1"/>
      </w:r>
      <w:r w:rsidR="00746EF4">
        <w:rPr>
          <w:lang w:val="en-US"/>
        </w:rPr>
        <w:instrText>ADDIN CSL_CITATION {"citationItems":[{"id":"ITEM-1","itemData":{"DOI":"10.1063/1.448118","ISBN":"doi:10.1063/1.448118","ISSN":"0021-9606","abstract":"In molecular dynamics (MD) simulations the need often arises to maintain such parameters as temperature or pressure rather than energy and volume, or to impose gradients for studying transport properties in nonequilibrium MD. A method is described to realize coupling to an external bath with constant temperature or pressure with adjustable time constants for the coupling. The method is easily extendable to other variables and to gradients, and can be applied also to polyatomic molecules involving internal constraints. The influence of coupling time constants on dynamical variables is evaluated. A leap‐frog algorithm is presented for the general case involving constraints with coupling to both a constant temperature and a constant pressure bath.","author":[{"dropping-particle":"","family":"Berendsen","given":"H J C","non-dropping-particle":"","parse-names":false,"suffix":""},{"dropping-particle":"","family":"Postma","given":"J P M","non-dropping-particle":"","parse-names":false,"suffix":""},{"dropping-particle":"","family":"Gunsteren","given":"W F","non-dropping-particle":"van","parse-names":false,"suffix":""},{"dropping-particle":"","family":"DiNola","given":"A","non-dropping-particle":"","parse-names":false,"suffix":""},{"dropping-particle":"","family":"Haak","given":"J R","non-dropping-particle":"","parse-names":false,"suffix":""}],"container-title":"The Journal of Chemical Physics","id":"ITEM-1","issue":"8","issued":{"date-parts":[["1984","10"]]},"page":"3684-3690","publisher":"AIP Publishing","title":"Molecular dynamics with coupling to an external bath","type":"article-journal","volume":"81"},"uris":["http://www.mendeley.com/documents/?uuid=9854d31f-3dc5-41ba-9488-6c2c61d93720"]}],"mendeley":{"formattedCitation":"[91]","plainTextFormattedCitation":"[91]","previouslyFormattedCitation":"[91]"},"properties":{"noteIndex":0},"schema":"https://github.com/citation-style-language/schema/raw/master/csl-citation.json"}</w:instrText>
      </w:r>
      <w:r w:rsidR="005C67C8" w:rsidRPr="00C87244">
        <w:rPr>
          <w:lang w:val="en-US"/>
        </w:rPr>
        <w:fldChar w:fldCharType="separate"/>
      </w:r>
      <w:r w:rsidR="00746EF4" w:rsidRPr="00746EF4">
        <w:rPr>
          <w:noProof/>
          <w:lang w:val="en-US"/>
        </w:rPr>
        <w:t>[91]</w:t>
      </w:r>
      <w:r w:rsidR="005C67C8" w:rsidRPr="00C87244">
        <w:rPr>
          <w:lang w:val="en-US"/>
        </w:rPr>
        <w:fldChar w:fldCharType="end"/>
      </w:r>
      <w:r w:rsidR="005C67C8" w:rsidRPr="00C87244">
        <w:rPr>
          <w:lang w:val="en-US"/>
        </w:rPr>
        <w:t>:</w:t>
      </w:r>
    </w:p>
    <w:p w14:paraId="619CBF86" w14:textId="5D2907E4" w:rsidR="005C67C8" w:rsidRPr="00C87244" w:rsidRDefault="005C67C8" w:rsidP="00F15D6C">
      <w:pPr>
        <w:rPr>
          <w:lang w:val="en-US"/>
        </w:rPr>
      </w:pPr>
      <w:r w:rsidRPr="00C87244">
        <w:rPr>
          <w:lang w:val="en-US"/>
        </w:rPr>
        <w:t>First number: include electron heat transport out of the electronic system (1), or not (0).</w:t>
      </w:r>
    </w:p>
    <w:p w14:paraId="556C6B98" w14:textId="7A3F8CC8" w:rsidR="005C67C8" w:rsidRPr="00C87244" w:rsidRDefault="005C67C8" w:rsidP="00F15D6C">
      <w:pPr>
        <w:rPr>
          <w:lang w:val="en-US"/>
        </w:rPr>
      </w:pPr>
      <w:r w:rsidRPr="00C87244">
        <w:rPr>
          <w:lang w:val="en-US"/>
        </w:rPr>
        <w:t>Second number: in case there is transport, sets the electronic bath temperature towards which the cooling</w:t>
      </w:r>
      <w:r w:rsidR="009A091B" w:rsidRPr="00C87244">
        <w:rPr>
          <w:lang w:val="en-US"/>
        </w:rPr>
        <w:t>/heating</w:t>
      </w:r>
      <w:r w:rsidRPr="00C87244">
        <w:rPr>
          <w:lang w:val="en-US"/>
        </w:rPr>
        <w:t xml:space="preserve"> will be made until temperatures equilibration in [K]. </w:t>
      </w:r>
    </w:p>
    <w:p w14:paraId="4826C064" w14:textId="4A7D2DA8" w:rsidR="009A091B" w:rsidRPr="00C87244" w:rsidRDefault="005C67C8" w:rsidP="009A091B">
      <w:pPr>
        <w:rPr>
          <w:lang w:val="en-US"/>
        </w:rPr>
      </w:pPr>
      <w:r w:rsidRPr="00C87244">
        <w:rPr>
          <w:lang w:val="en-US"/>
        </w:rPr>
        <w:t>The third one is the characteristic time of electronic cooling</w:t>
      </w:r>
      <w:r w:rsidR="009A091B" w:rsidRPr="00C87244">
        <w:rPr>
          <w:lang w:val="en-US"/>
        </w:rPr>
        <w:t>/heating</w:t>
      </w:r>
      <w:r w:rsidRPr="00C87244">
        <w:rPr>
          <w:lang w:val="en-US"/>
        </w:rPr>
        <w:t xml:space="preserve"> in [fs].</w:t>
      </w:r>
    </w:p>
    <w:p w14:paraId="11AF8FA7" w14:textId="365EDC49" w:rsidR="009A091B" w:rsidRPr="00C87244" w:rsidRDefault="009A091B" w:rsidP="009A091B">
      <w:pPr>
        <w:rPr>
          <w:lang w:val="en-US"/>
        </w:rPr>
      </w:pPr>
      <w:r w:rsidRPr="00B745ED">
        <w:rPr>
          <w:color w:val="4F6228" w:themeColor="accent3" w:themeShade="80"/>
          <w:lang w:val="en-US"/>
        </w:rPr>
        <w:t>Option #2</w:t>
      </w:r>
      <w:r w:rsidRPr="00C87244">
        <w:rPr>
          <w:lang w:val="en-US"/>
        </w:rPr>
        <w:t xml:space="preserve">: If a file name is given here, the file with </w:t>
      </w:r>
      <w:r w:rsidR="002003CE" w:rsidRPr="00C87244">
        <w:rPr>
          <w:lang w:val="en-US"/>
        </w:rPr>
        <w:t xml:space="preserve">the </w:t>
      </w:r>
      <w:r w:rsidRPr="00C87244">
        <w:rPr>
          <w:lang w:val="en-US"/>
        </w:rPr>
        <w:t xml:space="preserve">parameters of the Berendsen thermostat must be provided in the directory INPUT_DATA. The file may contain </w:t>
      </w:r>
      <w:r w:rsidR="002003CE" w:rsidRPr="00C87244">
        <w:rPr>
          <w:lang w:val="en-US"/>
        </w:rPr>
        <w:t xml:space="preserve">an </w:t>
      </w:r>
      <w:r w:rsidRPr="00C87244">
        <w:rPr>
          <w:lang w:val="en-US"/>
        </w:rPr>
        <w:t>arbitrary number of lines. Each line must specify 3 parameters:</w:t>
      </w:r>
    </w:p>
    <w:p w14:paraId="1726AC8C" w14:textId="54AEB6C4" w:rsidR="009A091B" w:rsidRPr="00C87244" w:rsidRDefault="009A091B" w:rsidP="009A091B">
      <w:pPr>
        <w:rPr>
          <w:lang w:val="en-US"/>
        </w:rPr>
      </w:pPr>
      <w:r w:rsidRPr="008218A1">
        <w:rPr>
          <w:color w:val="E36C0A" w:themeColor="accent6" w:themeShade="BF"/>
          <w:lang w:val="en-US"/>
        </w:rPr>
        <w:t xml:space="preserve">First </w:t>
      </w:r>
      <w:r w:rsidR="008218A1">
        <w:rPr>
          <w:color w:val="E36C0A" w:themeColor="accent6" w:themeShade="BF"/>
          <w:lang w:val="en-US"/>
        </w:rPr>
        <w:t>column</w:t>
      </w:r>
      <w:r w:rsidRPr="00C87244">
        <w:rPr>
          <w:lang w:val="en-US"/>
        </w:rPr>
        <w:t>: time of simulation in [fs], when to switch to the Berendsen thermostat parameters given in the next two numbers.</w:t>
      </w:r>
    </w:p>
    <w:p w14:paraId="41B63726" w14:textId="5D1E9DC9" w:rsidR="009A091B" w:rsidRPr="00C87244" w:rsidRDefault="009A091B" w:rsidP="009A091B">
      <w:pPr>
        <w:rPr>
          <w:lang w:val="en-US"/>
        </w:rPr>
      </w:pPr>
      <w:r w:rsidRPr="008218A1">
        <w:rPr>
          <w:color w:val="E36C0A" w:themeColor="accent6" w:themeShade="BF"/>
          <w:lang w:val="en-US"/>
        </w:rPr>
        <w:t xml:space="preserve">Second </w:t>
      </w:r>
      <w:r w:rsidR="008218A1">
        <w:rPr>
          <w:color w:val="E36C0A" w:themeColor="accent6" w:themeShade="BF"/>
          <w:lang w:val="en-US"/>
        </w:rPr>
        <w:t>column</w:t>
      </w:r>
      <w:r w:rsidRPr="00C87244">
        <w:rPr>
          <w:lang w:val="en-US"/>
        </w:rPr>
        <w:t xml:space="preserve">: the </w:t>
      </w:r>
      <w:r w:rsidR="00E30B5F" w:rsidRPr="00C87244">
        <w:rPr>
          <w:lang w:val="en-US"/>
        </w:rPr>
        <w:t>electronic</w:t>
      </w:r>
      <w:r w:rsidRPr="00C87244">
        <w:rPr>
          <w:lang w:val="en-US"/>
        </w:rPr>
        <w:t xml:space="preserve"> thermostat temperature [K].</w:t>
      </w:r>
    </w:p>
    <w:p w14:paraId="6459127A" w14:textId="4E47612B" w:rsidR="009A091B" w:rsidRPr="00C87244" w:rsidRDefault="009A091B" w:rsidP="008361E9">
      <w:pPr>
        <w:rPr>
          <w:lang w:val="en-US"/>
        </w:rPr>
      </w:pPr>
      <w:r w:rsidRPr="008218A1">
        <w:rPr>
          <w:color w:val="E36C0A" w:themeColor="accent6" w:themeShade="BF"/>
          <w:lang w:val="en-US"/>
        </w:rPr>
        <w:t xml:space="preserve">Third </w:t>
      </w:r>
      <w:r w:rsidR="008218A1">
        <w:rPr>
          <w:color w:val="E36C0A" w:themeColor="accent6" w:themeShade="BF"/>
          <w:lang w:val="en-US"/>
        </w:rPr>
        <w:t>column</w:t>
      </w:r>
      <w:r w:rsidRPr="00C87244">
        <w:rPr>
          <w:lang w:val="en-US"/>
        </w:rPr>
        <w:t xml:space="preserve">: the characteristic time of the Berendsen thermostat for </w:t>
      </w:r>
      <w:r w:rsidR="00E30B5F" w:rsidRPr="00C87244">
        <w:rPr>
          <w:lang w:val="en-US"/>
        </w:rPr>
        <w:t>electrons</w:t>
      </w:r>
      <w:r w:rsidRPr="00C87244">
        <w:rPr>
          <w:lang w:val="en-US"/>
        </w:rPr>
        <w:t xml:space="preserve"> in [fs].</w:t>
      </w:r>
    </w:p>
    <w:p w14:paraId="6AD5C9A3" w14:textId="7035B0A9" w:rsidR="00DB40D6" w:rsidRDefault="00DB40D6" w:rsidP="008361E9">
      <w:pPr>
        <w:rPr>
          <w:lang w:val="en-US"/>
        </w:rPr>
      </w:pPr>
      <w:r w:rsidRPr="00C87244">
        <w:rPr>
          <w:i/>
          <w:iCs/>
          <w:lang w:val="en-US"/>
        </w:rPr>
        <w:lastRenderedPageBreak/>
        <w:t>Note</w:t>
      </w:r>
      <w:r w:rsidRPr="00C87244">
        <w:rPr>
          <w:lang w:val="en-US"/>
        </w:rPr>
        <w:t xml:space="preserve"> that if </w:t>
      </w:r>
      <w:r w:rsidR="002003CE" w:rsidRPr="00C87244">
        <w:rPr>
          <w:lang w:val="en-US"/>
        </w:rPr>
        <w:t xml:space="preserve">an </w:t>
      </w:r>
      <w:r w:rsidR="0063151C" w:rsidRPr="00C87244">
        <w:rPr>
          <w:lang w:val="en-US"/>
        </w:rPr>
        <w:t>e</w:t>
      </w:r>
      <w:r w:rsidRPr="00C87244">
        <w:rPr>
          <w:lang w:val="en-US"/>
        </w:rPr>
        <w:t>lectronic thermostat is used, it will equilibrate the electronic distribution function towards the given temperature, and electronic nonequilibrium simulation is thus affected.</w:t>
      </w:r>
    </w:p>
    <w:p w14:paraId="48F4593D" w14:textId="197BA5F0" w:rsidR="00E33DB2" w:rsidRDefault="00E33DB2" w:rsidP="00E33DB2">
      <w:pPr>
        <w:rPr>
          <w:lang w:val="en-US"/>
        </w:rPr>
      </w:pPr>
      <w:r w:rsidRPr="00E33DB2">
        <w:rPr>
          <w:i/>
          <w:iCs/>
          <w:lang w:val="en-US"/>
        </w:rPr>
        <w:t>Note 2</w:t>
      </w:r>
      <w:r>
        <w:rPr>
          <w:lang w:val="en-US"/>
        </w:rPr>
        <w:t>: to switch off the thermostat, set either infinite coupling time (&gt;1e14) or negative bath temperature.</w:t>
      </w:r>
    </w:p>
    <w:p w14:paraId="25834E8A" w14:textId="1AC94791" w:rsidR="006E33CA" w:rsidRPr="00C87244" w:rsidRDefault="006E33CA" w:rsidP="00E33DB2">
      <w:pPr>
        <w:rPr>
          <w:lang w:val="en-US"/>
        </w:rPr>
      </w:pPr>
      <w:r w:rsidRPr="006E33CA">
        <w:rPr>
          <w:i/>
          <w:iCs/>
          <w:lang w:val="en-US"/>
        </w:rPr>
        <w:t xml:space="preserve">Note </w:t>
      </w:r>
      <w:r>
        <w:rPr>
          <w:i/>
          <w:iCs/>
          <w:lang w:val="en-US"/>
        </w:rPr>
        <w:t>3</w:t>
      </w:r>
      <w:r>
        <w:rPr>
          <w:lang w:val="en-US"/>
        </w:rPr>
        <w:t xml:space="preserve">: the file </w:t>
      </w:r>
      <w:r w:rsidRPr="006E33CA">
        <w:rPr>
          <w:u w:val="single"/>
          <w:lang w:val="en-US"/>
        </w:rPr>
        <w:t>cannot</w:t>
      </w:r>
      <w:r>
        <w:rPr>
          <w:lang w:val="en-US"/>
        </w:rPr>
        <w:t xml:space="preserve"> contain empty lines, those will not be interpreted correctly.</w:t>
      </w:r>
    </w:p>
    <w:p w14:paraId="3302B140" w14:textId="5B282365" w:rsidR="008B7898" w:rsidRPr="00C87244" w:rsidRDefault="008B7898" w:rsidP="00356A86">
      <w:pPr>
        <w:numPr>
          <w:ilvl w:val="0"/>
          <w:numId w:val="30"/>
        </w:numPr>
        <w:rPr>
          <w:lang w:val="en-US"/>
        </w:rPr>
      </w:pPr>
      <w:r w:rsidRPr="00C87244">
        <w:rPr>
          <w:lang w:val="en-US"/>
        </w:rPr>
        <w:t>energy cut-off in [eV] that separates the low-energy and high-energy subspaces for electrons within MC</w:t>
      </w:r>
      <w:r w:rsidR="000578F1" w:rsidRPr="00C87244">
        <w:rPr>
          <w:lang w:val="en-US"/>
        </w:rPr>
        <w:t xml:space="preserve"> and Boltzmann-equation</w:t>
      </w:r>
      <w:r w:rsidR="00CC0FCA">
        <w:rPr>
          <w:lang w:val="en-US"/>
        </w:rPr>
        <w:t xml:space="preserve"> </w:t>
      </w:r>
      <w:r w:rsidR="00CC0FCA">
        <w:rPr>
          <w:lang w:val="en-US"/>
        </w:rPr>
        <w:fldChar w:fldCharType="begin" w:fldLock="1"/>
      </w:r>
      <w:r w:rsidR="00C818CE">
        <w:rPr>
          <w:lang w:val="en-US"/>
        </w:rPr>
        <w:instrText>ADDIN CSL_CITATION {"citationItems":[{"id":"ITEM-1","itemData":{"DOI":"10.1088/1367-2630/15/1/015016","ISSN":"1367-2630","author":[{"dropping-particle":"","family":"Medvedev","given":"Nikita","non-dropping-particle":"","parse-names":false,"suffix":""},{"dropping-particle":"","family":"Jeschke","given":"Harald O","non-dropping-particle":"","parse-names":false,"suffix":""},{"dropping-particle":"","family":"Ziaja","given":"Beata","non-dropping-particle":"","parse-names":false,"suffix":""}],"container-title":"New Journal of Physics","id":"ITEM-1","issue":"1","issued":{"date-parts":[["2013","1"]]},"page":"15016","title":"Nonthermal phase transitions in semiconductors induced by a femtosecond extreme ultraviolet laser pulse","type":"article-journal","volume":"15"},"uris":["http://www.mendeley.com/documents/?uuid=a67827a2-9a5c-47b7-9796-e175ed255d1e"]}],"mendeley":{"formattedCitation":"[5]","plainTextFormattedCitation":"[5]","previouslyFormattedCitation":"[5]"},"properties":{"noteIndex":0},"schema":"https://github.com/citation-style-language/schema/raw/master/csl-citation.json"}</w:instrText>
      </w:r>
      <w:r w:rsidR="00CC0FCA">
        <w:rPr>
          <w:lang w:val="en-US"/>
        </w:rPr>
        <w:fldChar w:fldCharType="separate"/>
      </w:r>
      <w:r w:rsidR="00C818CE" w:rsidRPr="00C818CE">
        <w:rPr>
          <w:noProof/>
          <w:lang w:val="en-US"/>
        </w:rPr>
        <w:t>[5]</w:t>
      </w:r>
      <w:r w:rsidR="00CC0FCA">
        <w:rPr>
          <w:lang w:val="en-US"/>
        </w:rPr>
        <w:fldChar w:fldCharType="end"/>
      </w:r>
      <w:r w:rsidR="00163F76" w:rsidRPr="00C87244">
        <w:rPr>
          <w:lang w:val="en-US"/>
        </w:rPr>
        <w:t xml:space="preserve">. </w:t>
      </w:r>
      <w:r w:rsidR="00163F76" w:rsidRPr="00C87244">
        <w:rPr>
          <w:u w:val="single"/>
          <w:lang w:val="en-US"/>
        </w:rPr>
        <w:t>The d</w:t>
      </w:r>
      <w:r w:rsidRPr="00C87244">
        <w:rPr>
          <w:u w:val="single"/>
          <w:lang w:val="en-US"/>
        </w:rPr>
        <w:t>efault value is 10 eV</w:t>
      </w:r>
      <w:r w:rsidRPr="00C87244">
        <w:rPr>
          <w:lang w:val="en-US"/>
        </w:rPr>
        <w:t>.</w:t>
      </w:r>
      <w:r w:rsidR="00D11789" w:rsidRPr="00C87244">
        <w:rPr>
          <w:lang w:val="en-US"/>
        </w:rPr>
        <w:t xml:space="preserve"> If set negative, it uses dynamical evolution of the cut-off, adjusting it to the transient top-most CB level at each time-step</w:t>
      </w:r>
      <w:r w:rsidR="008455E3" w:rsidRPr="00C87244">
        <w:rPr>
          <w:lang w:val="en-US"/>
        </w:rPr>
        <w:t xml:space="preserve"> (</w:t>
      </w:r>
      <w:r w:rsidR="008455E3" w:rsidRPr="00C87244">
        <w:rPr>
          <w:i/>
          <w:lang w:val="en-US"/>
        </w:rPr>
        <w:t>only meaningful for small basis sets that do not include a lot of CB orbitals</w:t>
      </w:r>
      <w:r w:rsidR="008455E3" w:rsidRPr="00C87244">
        <w:rPr>
          <w:lang w:val="en-US"/>
        </w:rPr>
        <w:t>)</w:t>
      </w:r>
      <w:r w:rsidR="00D11789" w:rsidRPr="00C87244">
        <w:rPr>
          <w:lang w:val="en-US"/>
        </w:rPr>
        <w:t>.</w:t>
      </w:r>
    </w:p>
    <w:p w14:paraId="0956C1C4" w14:textId="355F3792" w:rsidR="0079673D" w:rsidRPr="00C87244" w:rsidRDefault="002003CE" w:rsidP="00356A86">
      <w:pPr>
        <w:numPr>
          <w:ilvl w:val="0"/>
          <w:numId w:val="30"/>
        </w:numPr>
        <w:rPr>
          <w:lang w:val="en-US"/>
        </w:rPr>
      </w:pPr>
      <w:r w:rsidRPr="00C87244">
        <w:rPr>
          <w:lang w:val="en-US"/>
        </w:rPr>
        <w:t xml:space="preserve">the </w:t>
      </w:r>
      <w:r w:rsidR="0079673D" w:rsidRPr="00C87244">
        <w:rPr>
          <w:lang w:val="en-US"/>
        </w:rPr>
        <w:t xml:space="preserve">work function, setting </w:t>
      </w:r>
      <w:r w:rsidR="00CB0253" w:rsidRPr="00C87244">
        <w:rPr>
          <w:lang w:val="en-US"/>
        </w:rPr>
        <w:t>whether</w:t>
      </w:r>
      <w:r w:rsidR="0079673D" w:rsidRPr="00C87244">
        <w:rPr>
          <w:lang w:val="en-US"/>
        </w:rPr>
        <w:t xml:space="preserve"> we want to allow for electron emission and build-up of an unbalanced charge in the system, which may lead to </w:t>
      </w:r>
      <w:r w:rsidRPr="00C87244">
        <w:rPr>
          <w:lang w:val="en-US"/>
        </w:rPr>
        <w:t xml:space="preserve">a </w:t>
      </w:r>
      <w:r w:rsidR="0079673D" w:rsidRPr="00C87244">
        <w:rPr>
          <w:lang w:val="en-US"/>
        </w:rPr>
        <w:t xml:space="preserve">Coulomb explosion. If the work function here is set higher than 1.0d25 [eV], no emission will take place. </w:t>
      </w:r>
      <w:r w:rsidR="0079673D" w:rsidRPr="00C87244">
        <w:rPr>
          <w:u w:val="single"/>
          <w:lang w:val="en-US"/>
        </w:rPr>
        <w:t>This must be the default choice</w:t>
      </w:r>
      <w:r w:rsidR="0079673D" w:rsidRPr="00C87244">
        <w:rPr>
          <w:lang w:val="en-US"/>
        </w:rPr>
        <w:t>.</w:t>
      </w:r>
    </w:p>
    <w:p w14:paraId="605423B0" w14:textId="20E39BBB" w:rsidR="0079673D" w:rsidRPr="00C87244" w:rsidRDefault="0079673D" w:rsidP="00356A86">
      <w:pPr>
        <w:numPr>
          <w:ilvl w:val="1"/>
          <w:numId w:val="30"/>
        </w:numPr>
        <w:rPr>
          <w:lang w:val="en-US"/>
        </w:rPr>
      </w:pPr>
      <w:r w:rsidRPr="00C87244">
        <w:rPr>
          <w:lang w:val="en-US"/>
        </w:rPr>
        <w:t xml:space="preserve">If the work function is set </w:t>
      </w:r>
      <w:r w:rsidR="00334AAE" w:rsidRPr="00C87244">
        <w:rPr>
          <w:lang w:val="en-US"/>
        </w:rPr>
        <w:t xml:space="preserve">smaller, </w:t>
      </w:r>
      <w:r w:rsidR="001A5117" w:rsidRPr="00C87244">
        <w:rPr>
          <w:lang w:val="en-US"/>
        </w:rPr>
        <w:t xml:space="preserve">an </w:t>
      </w:r>
      <w:r w:rsidR="00334AAE" w:rsidRPr="00C87244">
        <w:rPr>
          <w:lang w:val="en-US"/>
        </w:rPr>
        <w:t>electron with energy above the set number will be considered emitted from the sample and will disappear from the calculations (will forever stay in the high-energy domain</w:t>
      </w:r>
      <w:r w:rsidR="00E10993" w:rsidRPr="00C87244">
        <w:rPr>
          <w:lang w:val="en-US"/>
        </w:rPr>
        <w:t>, making no collisions</w:t>
      </w:r>
      <w:r w:rsidR="00334AAE" w:rsidRPr="00C87244">
        <w:rPr>
          <w:lang w:val="en-US"/>
        </w:rPr>
        <w:t>).</w:t>
      </w:r>
    </w:p>
    <w:p w14:paraId="16EA0C94" w14:textId="77777777" w:rsidR="00334AAE" w:rsidRPr="00C87244" w:rsidRDefault="00334AAE" w:rsidP="00356A86">
      <w:pPr>
        <w:numPr>
          <w:ilvl w:val="1"/>
          <w:numId w:val="30"/>
        </w:numPr>
        <w:rPr>
          <w:lang w:val="en-US"/>
        </w:rPr>
      </w:pPr>
      <w:r w:rsidRPr="00C87244">
        <w:rPr>
          <w:lang w:val="en-US"/>
        </w:rPr>
        <w:t>If the work function is set to a negative value, another model fo</w:t>
      </w:r>
      <w:r w:rsidR="00D13CBD" w:rsidRPr="00C87244">
        <w:rPr>
          <w:lang w:val="en-US"/>
        </w:rPr>
        <w:t>r electron emission is used: an</w:t>
      </w:r>
      <w:r w:rsidRPr="00C87244">
        <w:rPr>
          <w:lang w:val="en-US"/>
        </w:rPr>
        <w:t xml:space="preserve"> electron is considered to be emitted after</w:t>
      </w:r>
      <w:r w:rsidR="00486CE8" w:rsidRPr="00C87244">
        <w:rPr>
          <w:lang w:val="en-US"/>
        </w:rPr>
        <w:t xml:space="preserve"> a certain number of collisions</w:t>
      </w:r>
      <w:r w:rsidRPr="00C87244">
        <w:rPr>
          <w:lang w:val="en-US"/>
        </w:rPr>
        <w:t xml:space="preserve"> that is specified by the absolute value of the number set in this lin</w:t>
      </w:r>
      <w:r w:rsidR="00486CE8" w:rsidRPr="00C87244">
        <w:rPr>
          <w:lang w:val="en-US"/>
        </w:rPr>
        <w:t>e. E.g. if -2.0 is set here, an</w:t>
      </w:r>
      <w:r w:rsidRPr="00C87244">
        <w:rPr>
          <w:lang w:val="en-US"/>
        </w:rPr>
        <w:t xml:space="preserve"> electron will be emitted after performing 2 collisions</w:t>
      </w:r>
      <w:r w:rsidR="00486CE8" w:rsidRPr="00C87244">
        <w:rPr>
          <w:lang w:val="en-US"/>
        </w:rPr>
        <w:t xml:space="preserve"> (unless is falls below the cut-off energy and joins the low-energy fraction)</w:t>
      </w:r>
      <w:r w:rsidRPr="00C87244">
        <w:rPr>
          <w:lang w:val="en-US"/>
        </w:rPr>
        <w:t>.</w:t>
      </w:r>
    </w:p>
    <w:p w14:paraId="2BF143FD" w14:textId="26A9BBCE" w:rsidR="00D64AEF" w:rsidRPr="00C87244" w:rsidRDefault="00D64AEF" w:rsidP="00356A86">
      <w:pPr>
        <w:numPr>
          <w:ilvl w:val="1"/>
          <w:numId w:val="30"/>
        </w:numPr>
        <w:rPr>
          <w:lang w:val="en-US"/>
        </w:rPr>
      </w:pPr>
      <w:r w:rsidRPr="00C87244">
        <w:rPr>
          <w:lang w:val="en-US"/>
        </w:rPr>
        <w:t xml:space="preserve">If electrons are emitted, it builds up an uncompensated charge for the atomic system, inducing additional Coulomb repulsion of atoms (ions), if a file with Coulomb parameterization is present (see below) </w:t>
      </w:r>
      <w:r w:rsidR="003102EF" w:rsidRPr="00C87244">
        <w:rPr>
          <w:lang w:val="en-US"/>
        </w:rPr>
        <w:fldChar w:fldCharType="begin" w:fldLock="1"/>
      </w:r>
      <w:r w:rsidR="00746EF4">
        <w:rPr>
          <w:lang w:val="en-US"/>
        </w:rPr>
        <w:instrText>ADDIN CSL_CITATION {"citationItems":[{"id":"ITEM-1","itemData":{"DOI":"10.1103/PhysRevB.96.214101","ISSN":"24699969","abstract":"© 2017 American Physical Society. All carbon materials, e.g., amorphous carbon (a-C) coatings and C60 fullerene thin films, play an important role in short-wavelength free-electron laser (FEL) research motivated by FEL optics development and prospective nanotechnology applications. Responses of a-C and C60 layers to the extreme ultraviolet (SPring-8 Compact SASE Source in Japan) and soft x-ray (free-electron laser in Hamburg) free-electron laser radiation are investigated by Raman spectroscopy, differential interference contrast, and atomic force microscopy. A remarkable difference in the behavior of covalent (a-C) and molecular (C60) carbonaceous solids is demonstrated under these irradiation conditions. Low thresholds for ablation of a fullerene crystal (estimated to be around 0.15 eV/atom for C60 vs 0.9 eV/atom for a-C in terms of the absorbed dose) are caused by a low cohesive energy of fullerene crystals. An efficient mechanism of the removal of intact C60 molecules from the irradiated crystal due to Coulomb repulsion of fullerene-cage cation radicals formed by the ionizing radiation is revealed by a detailed modeling.","author":[{"dropping-particle":"","family":"Toufarová","given":"M.","non-dropping-particle":"","parse-names":false,"suffix":""},{"dropping-particle":"","family":"Hájková","given":"V.","non-dropping-particle":"","parse-names":false,"suffix":""},{"dropping-particle":"","family":"Chalupský","given":"J.","non-dropping-particle":"","parse-names":false,"suffix":""},{"dropping-particle":"","family":"Burian","given":"T.","non-dropping-particle":"","parse-names":false,"suffix":""},{"dropping-particle":"","family":"Vacík","given":"J.","non-dropping-particle":"","parse-names":false,"suffix":""},{"dropping-particle":"","family":"Vorlíček","given":"V.","non-dropping-particle":"","parse-names":false,"suffix":""},{"dropping-particle":"","family":"Vyšín","given":"L.","non-dropping-particle":"","parse-names":false,"suffix":""},{"dropping-particle":"","family":"Gaudin","given":"J.","non-dropping-particle":"","parse-names":false,"suffix":""},{"dropping-particle":"","family":"Medvedev","given":"N.","non-dropping-particle":"","parse-names":false,"suffix":""},{"dropping-particle":"","family":"Ziaja","given":"B.","non-dropping-particle":"","parse-names":false,"suffix":""},{"dropping-particle":"","family":"Nagasono","given":"M.","non-dropping-particle":"","parse-names":false,"suffix":""},{"dropping-particle":"","family":"Yabashi","given":"M.","non-dropping-particle":"","parse-names":false,"suffix":""},{"dropping-particle":"","family":"Sobierajski","given":"R.","non-dropping-particle":"","parse-names":false,"suffix":""},{"dropping-particle":"","family":"Krzywinski","given":"J.","non-dropping-particle":"","parse-names":false,"suffix":""},{"dropping-particle":"","family":"Sinn","given":"H.","non-dropping-particle":"","parse-names":false,"suffix":""},{"dropping-particle":"","family":"Störmer","given":"M.","non-dropping-particle":"","parse-names":false,"suffix":""},{"dropping-particle":"","family":"Koláček","given":"K.","non-dropping-particle":"","parse-names":false,"suffix":""},{"dropping-particle":"","family":"Tiedtke","given":"K.","non-dropping-particle":"","parse-names":false,"suffix":""},{"dropping-particle":"","family":"Toleikis","given":"S.","non-dropping-particle":"","parse-names":false,"suffix":""},{"dropping-particle":"","family":"Juha","given":"L.","non-dropping-particle":"","parse-names":false,"suffix":""}],"container-title":"Physical Review B","id":"ITEM-1","issue":"21","issued":{"date-parts":[["2017"]]},"title":"Contrasting behavior of covalent and molecular carbon allotropes exposed to extreme ultraviolet and soft x-ray free-electron laser radiation","type":"article-journal","volume":"96"},"uris":["http://www.mendeley.com/documents/?uuid=cf5e17b4-cd6f-4a27-8a3b-d2ff18a9560b"]}],"mendeley":{"formattedCitation":"[87]","plainTextFormattedCitation":"[87]","previouslyFormattedCitation":"[87]"},"properties":{"noteIndex":0},"schema":"https://github.com/citation-style-language/schema/raw/master/csl-citation.json"}</w:instrText>
      </w:r>
      <w:r w:rsidR="003102EF" w:rsidRPr="00C87244">
        <w:rPr>
          <w:lang w:val="en-US"/>
        </w:rPr>
        <w:fldChar w:fldCharType="separate"/>
      </w:r>
      <w:r w:rsidR="00746EF4" w:rsidRPr="00746EF4">
        <w:rPr>
          <w:noProof/>
          <w:lang w:val="en-US"/>
        </w:rPr>
        <w:t>[87]</w:t>
      </w:r>
      <w:r w:rsidR="003102EF" w:rsidRPr="00C87244">
        <w:rPr>
          <w:lang w:val="en-US"/>
        </w:rPr>
        <w:fldChar w:fldCharType="end"/>
      </w:r>
      <w:r w:rsidRPr="00C87244">
        <w:rPr>
          <w:lang w:val="en-US"/>
        </w:rPr>
        <w:t>.</w:t>
      </w:r>
    </w:p>
    <w:p w14:paraId="61C9F98E" w14:textId="239C457E" w:rsidR="008B7898" w:rsidRPr="00C87244" w:rsidRDefault="008B7898" w:rsidP="00356A86">
      <w:pPr>
        <w:numPr>
          <w:ilvl w:val="0"/>
          <w:numId w:val="30"/>
        </w:numPr>
        <w:rPr>
          <w:lang w:val="en-US"/>
        </w:rPr>
      </w:pPr>
      <w:r w:rsidRPr="00C87244">
        <w:rPr>
          <w:lang w:val="en-US"/>
        </w:rPr>
        <w:t xml:space="preserve">to </w:t>
      </w:r>
      <w:r w:rsidR="00016FF2" w:rsidRPr="00C87244">
        <w:rPr>
          <w:lang w:val="en-US"/>
        </w:rPr>
        <w:t>print out</w:t>
      </w:r>
      <w:r w:rsidRPr="00C87244">
        <w:rPr>
          <w:lang w:val="en-US"/>
        </w:rPr>
        <w:t xml:space="preserve"> electron energy levels (eigenvalues of the TB Hamiltonian) as output (set 1) or not (set 0) at each </w:t>
      </w:r>
      <w:r w:rsidR="00016FF2" w:rsidRPr="00C87244">
        <w:rPr>
          <w:lang w:val="en-US"/>
        </w:rPr>
        <w:t xml:space="preserve">saving </w:t>
      </w:r>
      <w:r w:rsidRPr="00C87244">
        <w:rPr>
          <w:lang w:val="en-US"/>
        </w:rPr>
        <w:t xml:space="preserve">time step. </w:t>
      </w:r>
      <w:r w:rsidRPr="00C87244">
        <w:rPr>
          <w:i/>
          <w:lang w:val="en-US"/>
        </w:rPr>
        <w:t>Produces large files.</w:t>
      </w:r>
    </w:p>
    <w:p w14:paraId="1C77A2B7" w14:textId="07C61BB2" w:rsidR="00016FF2" w:rsidRPr="00C87244" w:rsidRDefault="00016FF2" w:rsidP="00356A86">
      <w:pPr>
        <w:numPr>
          <w:ilvl w:val="0"/>
          <w:numId w:val="30"/>
        </w:numPr>
        <w:rPr>
          <w:lang w:val="en-US"/>
        </w:rPr>
      </w:pPr>
      <w:r w:rsidRPr="00C87244">
        <w:rPr>
          <w:lang w:val="en-US"/>
        </w:rPr>
        <w:t xml:space="preserve">the </w:t>
      </w:r>
      <w:r w:rsidR="00E962AF" w:rsidRPr="00C87244">
        <w:rPr>
          <w:lang w:val="en-US"/>
        </w:rPr>
        <w:t>three</w:t>
      </w:r>
      <w:r w:rsidRPr="00C87244">
        <w:rPr>
          <w:lang w:val="en-US"/>
        </w:rPr>
        <w:t xml:space="preserve"> numbers here specify</w:t>
      </w:r>
      <w:r w:rsidR="00EF3AA2" w:rsidRPr="00C87244">
        <w:rPr>
          <w:lang w:val="en-US"/>
        </w:rPr>
        <w:t xml:space="preserve"> parameters of </w:t>
      </w:r>
      <w:r w:rsidR="002003CE" w:rsidRPr="00C87244">
        <w:rPr>
          <w:lang w:val="en-US"/>
        </w:rPr>
        <w:t xml:space="preserve">the </w:t>
      </w:r>
      <w:r w:rsidR="00E943E8" w:rsidRPr="00C87244">
        <w:rPr>
          <w:lang w:val="en-US"/>
        </w:rPr>
        <w:t xml:space="preserve">density of states, DOS, </w:t>
      </w:r>
      <w:r w:rsidR="002003CE" w:rsidRPr="00C87244">
        <w:rPr>
          <w:lang w:val="en-US"/>
        </w:rPr>
        <w:t xml:space="preserve">and </w:t>
      </w:r>
      <w:r w:rsidR="00EF3AA2" w:rsidRPr="00C87244">
        <w:rPr>
          <w:lang w:val="en-US"/>
        </w:rPr>
        <w:t>calculations</w:t>
      </w:r>
      <w:r w:rsidR="002415E2" w:rsidRPr="00C87244">
        <w:rPr>
          <w:lang w:val="en-US"/>
        </w:rPr>
        <w:t xml:space="preserve"> at each saving time step</w:t>
      </w:r>
      <w:r w:rsidRPr="00C87244">
        <w:rPr>
          <w:lang w:val="en-US"/>
        </w:rPr>
        <w:t>:</w:t>
      </w:r>
    </w:p>
    <w:p w14:paraId="5FC6FDE5" w14:textId="3C2C88BE" w:rsidR="00F549B8" w:rsidRDefault="00F549B8" w:rsidP="002C47C3">
      <w:pPr>
        <w:ind w:left="1080" w:firstLine="0"/>
        <w:rPr>
          <w:lang w:val="en-US"/>
        </w:rPr>
      </w:pPr>
      <w:r w:rsidRPr="008218A1">
        <w:rPr>
          <w:color w:val="E36C0A" w:themeColor="accent6" w:themeShade="BF"/>
          <w:lang w:val="en-US"/>
        </w:rPr>
        <w:t xml:space="preserve">First </w:t>
      </w:r>
      <w:r>
        <w:rPr>
          <w:color w:val="E36C0A" w:themeColor="accent6" w:themeShade="BF"/>
          <w:lang w:val="en-US"/>
        </w:rPr>
        <w:t>column</w:t>
      </w:r>
      <w:r w:rsidRPr="00C87244">
        <w:rPr>
          <w:lang w:val="en-US"/>
        </w:rPr>
        <w:t xml:space="preserve">: </w:t>
      </w:r>
      <w:r w:rsidR="001C1F4F" w:rsidRPr="00C87244">
        <w:rPr>
          <w:lang w:val="en-US"/>
        </w:rPr>
        <w:t xml:space="preserve">First number sets: </w:t>
      </w:r>
      <w:r w:rsidR="00016FF2" w:rsidRPr="00C87244">
        <w:rPr>
          <w:lang w:val="en-US"/>
        </w:rPr>
        <w:t xml:space="preserve">to calculate </w:t>
      </w:r>
      <w:r w:rsidR="00E962AF" w:rsidRPr="00C87244">
        <w:rPr>
          <w:lang w:val="en-US"/>
        </w:rPr>
        <w:t xml:space="preserve">total </w:t>
      </w:r>
      <w:r w:rsidR="00016FF2" w:rsidRPr="00C87244">
        <w:rPr>
          <w:lang w:val="en-US"/>
        </w:rPr>
        <w:t>DOS or not</w:t>
      </w:r>
      <w:r w:rsidR="001C1F4F" w:rsidRPr="00C87244">
        <w:rPr>
          <w:lang w:val="en-US"/>
        </w:rPr>
        <w:t>.</w:t>
      </w:r>
      <w:r w:rsidR="00016FF2" w:rsidRPr="00C87244">
        <w:rPr>
          <w:lang w:val="en-US"/>
        </w:rPr>
        <w:t xml:space="preserve"> </w:t>
      </w:r>
      <w:r w:rsidR="0018486D" w:rsidRPr="00C87244">
        <w:rPr>
          <w:lang w:val="en-US"/>
        </w:rPr>
        <w:t>Use the following parameters:</w:t>
      </w:r>
      <w:r w:rsidR="002C47C3">
        <w:rPr>
          <w:lang w:val="en-US"/>
        </w:rPr>
        <w:t xml:space="preserve"> (0) </w:t>
      </w:r>
      <w:r w:rsidR="001C1F4F" w:rsidRPr="00C87244">
        <w:rPr>
          <w:lang w:val="en-US"/>
        </w:rPr>
        <w:t>exclude DOS calculations</w:t>
      </w:r>
      <w:r w:rsidR="002C47C3">
        <w:rPr>
          <w:lang w:val="en-US"/>
        </w:rPr>
        <w:t xml:space="preserve">; (1) </w:t>
      </w:r>
      <w:r w:rsidR="001C1F4F" w:rsidRPr="00C87244">
        <w:rPr>
          <w:lang w:val="en-US"/>
        </w:rPr>
        <w:t xml:space="preserve">calculate DOS </w:t>
      </w:r>
      <w:r>
        <w:rPr>
          <w:lang w:val="en-US"/>
        </w:rPr>
        <w:t xml:space="preserve">on the </w:t>
      </w:r>
      <w:r w:rsidRPr="00F549B8">
        <w:rPr>
          <w:i/>
          <w:iCs/>
          <w:lang w:val="en-US"/>
        </w:rPr>
        <w:t>k</w:t>
      </w:r>
      <w:r>
        <w:rPr>
          <w:lang w:val="en-US"/>
        </w:rPr>
        <w:t xml:space="preserve">-points grid set below </w:t>
      </w:r>
      <w:r w:rsidR="002C47C3">
        <w:rPr>
          <w:lang w:val="en-US"/>
        </w:rPr>
        <w:t>(in line 35).</w:t>
      </w:r>
    </w:p>
    <w:p w14:paraId="7B36F785" w14:textId="156A4563" w:rsidR="00F40509" w:rsidRPr="00C87244" w:rsidRDefault="00F549B8" w:rsidP="00F549B8">
      <w:pPr>
        <w:ind w:left="1080" w:firstLine="0"/>
        <w:rPr>
          <w:lang w:val="en-US"/>
        </w:rPr>
      </w:pPr>
      <w:r>
        <w:rPr>
          <w:color w:val="E36C0A" w:themeColor="accent6" w:themeShade="BF"/>
          <w:lang w:val="en-US"/>
        </w:rPr>
        <w:t>Second column</w:t>
      </w:r>
      <w:r w:rsidRPr="00C87244">
        <w:rPr>
          <w:lang w:val="en-US"/>
        </w:rPr>
        <w:t xml:space="preserve">: </w:t>
      </w:r>
      <w:r w:rsidR="00016FF2" w:rsidRPr="00C87244">
        <w:rPr>
          <w:lang w:val="en-US"/>
        </w:rPr>
        <w:t>spreading to use for constructing the DOS out of the discrete energy levels in [eV].</w:t>
      </w:r>
    </w:p>
    <w:p w14:paraId="337E67F0" w14:textId="36C74336" w:rsidR="00F549B8" w:rsidRDefault="00F549B8" w:rsidP="00F549B8">
      <w:pPr>
        <w:ind w:left="1080" w:firstLine="0"/>
        <w:rPr>
          <w:lang w:val="en-US"/>
        </w:rPr>
      </w:pPr>
      <w:r>
        <w:rPr>
          <w:color w:val="E36C0A" w:themeColor="accent6" w:themeShade="BF"/>
          <w:lang w:val="en-US"/>
        </w:rPr>
        <w:t>Third column</w:t>
      </w:r>
      <w:r w:rsidRPr="00C87244">
        <w:rPr>
          <w:lang w:val="en-US"/>
        </w:rPr>
        <w:t xml:space="preserve">: </w:t>
      </w:r>
      <w:r w:rsidR="00E962AF" w:rsidRPr="00C87244">
        <w:rPr>
          <w:lang w:val="en-US"/>
        </w:rPr>
        <w:t xml:space="preserve">to </w:t>
      </w:r>
      <w:r>
        <w:rPr>
          <w:lang w:val="en-US"/>
        </w:rPr>
        <w:t xml:space="preserve">printout </w:t>
      </w:r>
      <w:r w:rsidR="00E962AF" w:rsidRPr="00C87244">
        <w:rPr>
          <w:lang w:val="en-US"/>
        </w:rPr>
        <w:t>partial DOS (PDOS) for the atomic shells of each element in the compound (1), or not (0).</w:t>
      </w:r>
    </w:p>
    <w:p w14:paraId="76A5F133" w14:textId="75E63032" w:rsidR="00D13CBD" w:rsidRPr="00C87244" w:rsidRDefault="00D931F9" w:rsidP="00356A86">
      <w:pPr>
        <w:numPr>
          <w:ilvl w:val="0"/>
          <w:numId w:val="30"/>
        </w:numPr>
        <w:rPr>
          <w:lang w:val="en-US"/>
        </w:rPr>
      </w:pPr>
      <w:r w:rsidRPr="00C87244">
        <w:rPr>
          <w:lang w:val="en-US"/>
        </w:rPr>
        <w:t xml:space="preserve">to </w:t>
      </w:r>
      <w:r w:rsidR="00D13CBD" w:rsidRPr="00C87244">
        <w:rPr>
          <w:lang w:val="en-US"/>
        </w:rPr>
        <w:t>save Mulliken charges for types of atoms (</w:t>
      </w:r>
      <w:r w:rsidRPr="00C87244">
        <w:rPr>
          <w:lang w:val="en-US"/>
        </w:rPr>
        <w:t xml:space="preserve">set </w:t>
      </w:r>
      <w:r w:rsidR="00D13CBD" w:rsidRPr="00C87244">
        <w:rPr>
          <w:lang w:val="en-US"/>
        </w:rPr>
        <w:t>1), or not (</w:t>
      </w:r>
      <w:r w:rsidRPr="00C87244">
        <w:rPr>
          <w:lang w:val="en-US"/>
        </w:rPr>
        <w:t xml:space="preserve">set </w:t>
      </w:r>
      <w:r w:rsidR="00D13CBD" w:rsidRPr="00C87244">
        <w:rPr>
          <w:lang w:val="en-US"/>
        </w:rPr>
        <w:t>0)</w:t>
      </w:r>
    </w:p>
    <w:p w14:paraId="0BB34059" w14:textId="0BCBD7AC" w:rsidR="0084351F" w:rsidRDefault="0084351F" w:rsidP="00356A86">
      <w:pPr>
        <w:numPr>
          <w:ilvl w:val="0"/>
          <w:numId w:val="30"/>
        </w:numPr>
        <w:rPr>
          <w:lang w:val="en-US"/>
        </w:rPr>
      </w:pPr>
      <w:r>
        <w:rPr>
          <w:lang w:val="en-US"/>
        </w:rPr>
        <w:t xml:space="preserve">Defining the distribution functions of electrons and atoms to print out. </w:t>
      </w:r>
    </w:p>
    <w:p w14:paraId="2735EAE4" w14:textId="35ED2B49" w:rsidR="00B93355" w:rsidRPr="00C87244" w:rsidRDefault="0084351F" w:rsidP="0084351F">
      <w:pPr>
        <w:ind w:left="720" w:firstLine="0"/>
        <w:rPr>
          <w:lang w:val="en-US"/>
        </w:rPr>
      </w:pPr>
      <w:r>
        <w:rPr>
          <w:lang w:val="en-US"/>
        </w:rPr>
        <w:t>Definition of the electron distribution: First t</w:t>
      </w:r>
      <w:r w:rsidR="00332ECC" w:rsidRPr="00C87244">
        <w:rPr>
          <w:lang w:val="en-US"/>
        </w:rPr>
        <w:t xml:space="preserve">hree numbers defining printout of the </w:t>
      </w:r>
      <w:r w:rsidR="00F40509" w:rsidRPr="00C87244">
        <w:rPr>
          <w:lang w:val="en-US"/>
        </w:rPr>
        <w:t>electron distribution function at each saving timestep</w:t>
      </w:r>
      <w:r w:rsidR="00B93355" w:rsidRPr="00C87244">
        <w:rPr>
          <w:lang w:val="en-US"/>
        </w:rPr>
        <w:t>.</w:t>
      </w:r>
      <w:r w:rsidR="00332ECC" w:rsidRPr="00C87244">
        <w:rPr>
          <w:lang w:val="en-US"/>
        </w:rPr>
        <w:t xml:space="preserve"> </w:t>
      </w:r>
    </w:p>
    <w:p w14:paraId="60FE1EC9" w14:textId="1FA951B1" w:rsidR="00332ECC" w:rsidRPr="00C87244" w:rsidRDefault="00A8104C" w:rsidP="00A8104C">
      <w:pPr>
        <w:ind w:left="720" w:firstLine="0"/>
        <w:rPr>
          <w:lang w:val="en-US"/>
        </w:rPr>
      </w:pPr>
      <w:r>
        <w:rPr>
          <w:lang w:val="en-US"/>
        </w:rPr>
        <w:t xml:space="preserve">a. </w:t>
      </w:r>
      <w:r w:rsidR="00332ECC" w:rsidRPr="00C87244">
        <w:rPr>
          <w:lang w:val="en-US"/>
        </w:rPr>
        <w:t>First is the flag that defines what to print out:</w:t>
      </w:r>
    </w:p>
    <w:p w14:paraId="515C7BAF" w14:textId="56213A3A" w:rsidR="009151E2" w:rsidRPr="00C87244" w:rsidRDefault="009151E2" w:rsidP="00332ECC">
      <w:pPr>
        <w:rPr>
          <w:lang w:val="en-US"/>
        </w:rPr>
      </w:pPr>
      <w:r w:rsidRPr="00C87244">
        <w:rPr>
          <w:lang w:val="en-US"/>
        </w:rPr>
        <w:lastRenderedPageBreak/>
        <w:t>0 means no printing out of electron distribution (this should be the default choice because printing out the distribution produces large files, which are usually unnecessary);</w:t>
      </w:r>
    </w:p>
    <w:p w14:paraId="2DA5391C" w14:textId="67BCA751" w:rsidR="009151E2" w:rsidRDefault="00332ECC" w:rsidP="00332ECC">
      <w:pPr>
        <w:rPr>
          <w:lang w:val="en-US"/>
        </w:rPr>
      </w:pPr>
      <w:r w:rsidRPr="00C87244">
        <w:rPr>
          <w:lang w:val="en-US"/>
        </w:rPr>
        <w:t xml:space="preserve">1 </w:t>
      </w:r>
      <w:r w:rsidR="009151E2" w:rsidRPr="00C87244">
        <w:rPr>
          <w:lang w:val="en-US"/>
        </w:rPr>
        <w:t xml:space="preserve">means </w:t>
      </w:r>
      <w:r w:rsidRPr="00C87244">
        <w:rPr>
          <w:lang w:val="en-US"/>
        </w:rPr>
        <w:t xml:space="preserve">to printout the electron populations on the energy levels only (below </w:t>
      </w:r>
      <w:r w:rsidRPr="00C87244">
        <w:rPr>
          <w:i/>
          <w:iCs/>
          <w:lang w:val="en-US"/>
        </w:rPr>
        <w:t>E</w:t>
      </w:r>
      <w:r w:rsidRPr="00C87244">
        <w:rPr>
          <w:i/>
          <w:iCs/>
          <w:vertAlign w:val="subscript"/>
          <w:lang w:val="en-US"/>
        </w:rPr>
        <w:t>cutoff</w:t>
      </w:r>
      <w:r w:rsidRPr="00C87244">
        <w:rPr>
          <w:lang w:val="en-US"/>
        </w:rPr>
        <w:t xml:space="preserve">); </w:t>
      </w:r>
    </w:p>
    <w:p w14:paraId="7ED20B76" w14:textId="02A7D547" w:rsidR="00FF53DE" w:rsidRPr="00C87244" w:rsidRDefault="00FF53DE" w:rsidP="00FF53DE">
      <w:pPr>
        <w:rPr>
          <w:lang w:val="en-US"/>
        </w:rPr>
      </w:pPr>
      <w:r>
        <w:rPr>
          <w:lang w:val="en-US"/>
        </w:rPr>
        <w:t>-</w:t>
      </w:r>
      <w:r w:rsidRPr="00C87244">
        <w:rPr>
          <w:lang w:val="en-US"/>
        </w:rPr>
        <w:t xml:space="preserve">1 means to printout the electron populations on the energy levels only (below </w:t>
      </w:r>
      <w:r w:rsidRPr="00C87244">
        <w:rPr>
          <w:i/>
          <w:iCs/>
          <w:lang w:val="en-US"/>
        </w:rPr>
        <w:t>E</w:t>
      </w:r>
      <w:r w:rsidRPr="00C87244">
        <w:rPr>
          <w:i/>
          <w:iCs/>
          <w:vertAlign w:val="subscript"/>
          <w:lang w:val="en-US"/>
        </w:rPr>
        <w:t>cutoff</w:t>
      </w:r>
      <w:r w:rsidRPr="00C87244">
        <w:rPr>
          <w:lang w:val="en-US"/>
        </w:rPr>
        <w:t>)</w:t>
      </w:r>
      <w:r w:rsidR="00DD7FE3">
        <w:rPr>
          <w:lang w:val="en-US"/>
        </w:rPr>
        <w:t xml:space="preserve"> and orbital-resolved distribution</w:t>
      </w:r>
      <w:r>
        <w:rPr>
          <w:lang w:val="en-US"/>
        </w:rPr>
        <w:t xml:space="preserve"> according to the basis set used (each atomic type and each orbital, e.g., sp</w:t>
      </w:r>
      <w:r w:rsidRPr="00FF53DE">
        <w:rPr>
          <w:vertAlign w:val="superscript"/>
          <w:lang w:val="en-US"/>
        </w:rPr>
        <w:t>3</w:t>
      </w:r>
      <w:r>
        <w:rPr>
          <w:lang w:val="en-US"/>
        </w:rPr>
        <w:t>d</w:t>
      </w:r>
      <w:r w:rsidRPr="00FF53DE">
        <w:rPr>
          <w:vertAlign w:val="superscript"/>
          <w:lang w:val="en-US"/>
        </w:rPr>
        <w:t>5</w:t>
      </w:r>
      <w:r>
        <w:rPr>
          <w:lang w:val="en-US"/>
        </w:rPr>
        <w:t>)</w:t>
      </w:r>
      <w:r w:rsidRPr="00C87244">
        <w:rPr>
          <w:lang w:val="en-US"/>
        </w:rPr>
        <w:t xml:space="preserve">; </w:t>
      </w:r>
    </w:p>
    <w:p w14:paraId="29063E2F" w14:textId="0DDF9B56" w:rsidR="009151E2" w:rsidRPr="00C87244" w:rsidRDefault="009151E2" w:rsidP="00332ECC">
      <w:pPr>
        <w:rPr>
          <w:lang w:val="en-US"/>
        </w:rPr>
      </w:pPr>
      <w:r w:rsidRPr="00C87244">
        <w:rPr>
          <w:lang w:val="en-US"/>
        </w:rPr>
        <w:t>2 means to also printout the electron distribution on a grid with the parameters set in the other two numbers in this line (produces twice the large files; not recommended to be used);</w:t>
      </w:r>
    </w:p>
    <w:p w14:paraId="3BF709EE" w14:textId="647A2230" w:rsidR="009151E2" w:rsidRDefault="009151E2" w:rsidP="00332ECC">
      <w:pPr>
        <w:rPr>
          <w:lang w:val="en-US"/>
        </w:rPr>
      </w:pPr>
      <w:r w:rsidRPr="00C87244">
        <w:rPr>
          <w:lang w:val="en-US"/>
        </w:rPr>
        <w:t>-2 means to printout only the distribution on the given grid, with the parameters defined by the two other numbers in this line;</w:t>
      </w:r>
    </w:p>
    <w:p w14:paraId="3C7E8964" w14:textId="508077E4" w:rsidR="00A8104C" w:rsidRDefault="00A8104C" w:rsidP="00332ECC">
      <w:pPr>
        <w:rPr>
          <w:lang w:val="en-US"/>
        </w:rPr>
      </w:pPr>
      <w:r>
        <w:rPr>
          <w:lang w:val="en-US"/>
        </w:rPr>
        <w:t>3 means printout all three types of the distributions: on the energy levels, orbital-resolved, and on the grid</w:t>
      </w:r>
      <w:r w:rsidR="00DD7FE3">
        <w:rPr>
          <w:lang w:val="en-US"/>
        </w:rPr>
        <w:t>;</w:t>
      </w:r>
    </w:p>
    <w:p w14:paraId="63B03F12" w14:textId="6B3F50CD" w:rsidR="00A8104C" w:rsidRPr="00C87244" w:rsidRDefault="00A8104C" w:rsidP="00A8104C">
      <w:pPr>
        <w:rPr>
          <w:lang w:val="en-US"/>
        </w:rPr>
      </w:pPr>
      <w:r>
        <w:rPr>
          <w:lang w:val="en-US"/>
        </w:rPr>
        <w:t>-3 means printout only the orbital-resolved distribution, and the one on the grid, but not the total one on the energy-levels.</w:t>
      </w:r>
    </w:p>
    <w:p w14:paraId="77C33325" w14:textId="22601EA6" w:rsidR="00B93355" w:rsidRPr="00A8104C" w:rsidRDefault="002003CE" w:rsidP="00677AF4">
      <w:pPr>
        <w:pStyle w:val="ListParagraph"/>
        <w:numPr>
          <w:ilvl w:val="0"/>
          <w:numId w:val="59"/>
        </w:numPr>
        <w:rPr>
          <w:lang w:val="en-US"/>
        </w:rPr>
      </w:pPr>
      <w:r w:rsidRPr="00A8104C">
        <w:rPr>
          <w:lang w:val="en-US"/>
        </w:rPr>
        <w:t>The s</w:t>
      </w:r>
      <w:r w:rsidR="00B93355" w:rsidRPr="00A8104C">
        <w:rPr>
          <w:lang w:val="en-US"/>
        </w:rPr>
        <w:t>econd number in the line defines the step in the energy grid in [eV], on which the distribution is printed out if flag 2 or -2 is set.</w:t>
      </w:r>
    </w:p>
    <w:p w14:paraId="4FBE6DCE" w14:textId="5E8BC081" w:rsidR="00B93355" w:rsidRPr="00A8104C" w:rsidRDefault="00B93355" w:rsidP="00677AF4">
      <w:pPr>
        <w:pStyle w:val="ListParagraph"/>
        <w:numPr>
          <w:ilvl w:val="0"/>
          <w:numId w:val="59"/>
        </w:numPr>
        <w:rPr>
          <w:lang w:val="en-US"/>
        </w:rPr>
      </w:pPr>
      <w:r w:rsidRPr="00A8104C">
        <w:rPr>
          <w:lang w:val="en-US"/>
        </w:rPr>
        <w:t>T</w:t>
      </w:r>
      <w:r w:rsidR="002003CE" w:rsidRPr="00A8104C">
        <w:rPr>
          <w:lang w:val="en-US"/>
        </w:rPr>
        <w:t>he t</w:t>
      </w:r>
      <w:r w:rsidRPr="00A8104C">
        <w:rPr>
          <w:lang w:val="en-US"/>
        </w:rPr>
        <w:t>hird number defines the maximal energy for the grid in [eV], used if the flag 2 or -2 is set.</w:t>
      </w:r>
    </w:p>
    <w:p w14:paraId="57232092" w14:textId="1A88B7D7" w:rsidR="00F40509" w:rsidRDefault="00F40509" w:rsidP="00332ECC">
      <w:pPr>
        <w:rPr>
          <w:lang w:val="en-US"/>
        </w:rPr>
      </w:pPr>
      <w:r w:rsidRPr="00C87244">
        <w:rPr>
          <w:lang w:val="en-US"/>
        </w:rPr>
        <w:t>Most of the time, it is not necessary, thus use the default value 0.</w:t>
      </w:r>
      <w:r w:rsidR="006F0AE8" w:rsidRPr="00C87244">
        <w:rPr>
          <w:lang w:val="en-US"/>
        </w:rPr>
        <w:t xml:space="preserve"> </w:t>
      </w:r>
      <w:r w:rsidR="00B93355" w:rsidRPr="00C87244">
        <w:rPr>
          <w:lang w:val="en-US"/>
        </w:rPr>
        <w:t xml:space="preserve">Option 1 is useful </w:t>
      </w:r>
      <w:r w:rsidR="006F0AE8" w:rsidRPr="00C87244">
        <w:rPr>
          <w:lang w:val="en-US"/>
        </w:rPr>
        <w:t>in case of nonequilibrium electron distributions, such as BO or relaxation-time approximation simulation.</w:t>
      </w:r>
      <w:r w:rsidR="00B93355" w:rsidRPr="00C87244">
        <w:rPr>
          <w:lang w:val="en-US"/>
        </w:rPr>
        <w:t xml:space="preserve"> Option -2 is useful for modeling the electron emission. Option 2 may be useful for code development and debugging.</w:t>
      </w:r>
      <w:r w:rsidR="00481B1B">
        <w:rPr>
          <w:lang w:val="en-US"/>
        </w:rPr>
        <w:t xml:space="preserve"> Option -1 is only useful to check electronic distributions in orbital-resolved calculations.</w:t>
      </w:r>
    </w:p>
    <w:p w14:paraId="0A017F9C" w14:textId="2941B064" w:rsidR="0084351F" w:rsidRDefault="0084351F" w:rsidP="00332ECC">
      <w:pPr>
        <w:rPr>
          <w:lang w:val="en-US"/>
        </w:rPr>
      </w:pPr>
      <w:r>
        <w:rPr>
          <w:lang w:val="en-US"/>
        </w:rPr>
        <w:t>After that, the atomic distribution function printout may be defined (optional):</w:t>
      </w:r>
    </w:p>
    <w:p w14:paraId="5818BB9A" w14:textId="38896816" w:rsidR="0084351F" w:rsidRDefault="0084351F" w:rsidP="0084351F">
      <w:pPr>
        <w:pStyle w:val="ListParagraph"/>
        <w:numPr>
          <w:ilvl w:val="1"/>
          <w:numId w:val="30"/>
        </w:numPr>
        <w:rPr>
          <w:lang w:val="en-US"/>
        </w:rPr>
      </w:pPr>
      <w:r>
        <w:rPr>
          <w:lang w:val="en-US"/>
        </w:rPr>
        <w:t>The flat to printout atomic distribution: ‘</w:t>
      </w:r>
      <w:r w:rsidRPr="004B0EDA">
        <w:rPr>
          <w:color w:val="00B050"/>
          <w:lang w:val="en-US"/>
        </w:rPr>
        <w:t xml:space="preserve">fa </w:t>
      </w:r>
      <w:r>
        <w:rPr>
          <w:lang w:val="en-US"/>
        </w:rPr>
        <w:t xml:space="preserve">’ (3 characters). If </w:t>
      </w:r>
      <w:r w:rsidR="00076E1A">
        <w:rPr>
          <w:lang w:val="en-US"/>
        </w:rPr>
        <w:t xml:space="preserve">exactly </w:t>
      </w:r>
      <w:r>
        <w:rPr>
          <w:lang w:val="en-US"/>
        </w:rPr>
        <w:t>this flag is specified, atomic distribution will be printed out, if not – not.</w:t>
      </w:r>
    </w:p>
    <w:p w14:paraId="4A70269C" w14:textId="75248390" w:rsidR="0084351F" w:rsidRDefault="0084351F" w:rsidP="0084351F">
      <w:pPr>
        <w:pStyle w:val="ListParagraph"/>
        <w:numPr>
          <w:ilvl w:val="1"/>
          <w:numId w:val="30"/>
        </w:numPr>
        <w:rPr>
          <w:lang w:val="en-US"/>
        </w:rPr>
      </w:pPr>
      <w:r>
        <w:rPr>
          <w:lang w:val="en-US"/>
        </w:rPr>
        <w:t xml:space="preserve">Energy grid step for atomic distribution in [eV] (real, optional). If no step specified, the default </w:t>
      </w:r>
      <w:r w:rsidR="00B418AA">
        <w:rPr>
          <w:lang w:val="en-US"/>
        </w:rPr>
        <w:t xml:space="preserve">value </w:t>
      </w:r>
      <w:r>
        <w:rPr>
          <w:lang w:val="en-US"/>
        </w:rPr>
        <w:t>of 0.01 eV is used.</w:t>
      </w:r>
    </w:p>
    <w:p w14:paraId="18AF396D" w14:textId="6C4036E0" w:rsidR="0084351F" w:rsidRPr="0084351F" w:rsidRDefault="0084351F" w:rsidP="0084351F">
      <w:pPr>
        <w:pStyle w:val="ListParagraph"/>
        <w:numPr>
          <w:ilvl w:val="1"/>
          <w:numId w:val="30"/>
        </w:numPr>
        <w:rPr>
          <w:lang w:val="en-US"/>
        </w:rPr>
      </w:pPr>
      <w:r>
        <w:rPr>
          <w:lang w:val="en-US"/>
        </w:rPr>
        <w:t xml:space="preserve">Maximal energy in the grid in [eV] (real, optional). If no value is specified, the default </w:t>
      </w:r>
      <w:r w:rsidR="00B418AA">
        <w:rPr>
          <w:lang w:val="en-US"/>
        </w:rPr>
        <w:t>value</w:t>
      </w:r>
      <w:r>
        <w:rPr>
          <w:lang w:val="en-US"/>
        </w:rPr>
        <w:t xml:space="preserve"> of 10 eV is used.</w:t>
      </w:r>
    </w:p>
    <w:p w14:paraId="79A5625E" w14:textId="634ADFB8" w:rsidR="008B7898" w:rsidRPr="00C87244" w:rsidRDefault="008B7898" w:rsidP="00356A86">
      <w:pPr>
        <w:numPr>
          <w:ilvl w:val="0"/>
          <w:numId w:val="30"/>
        </w:numPr>
        <w:rPr>
          <w:lang w:val="en-US"/>
        </w:rPr>
      </w:pPr>
      <w:r w:rsidRPr="00C87244">
        <w:rPr>
          <w:lang w:val="en-US"/>
        </w:rPr>
        <w:t xml:space="preserve">to save </w:t>
      </w:r>
      <w:r w:rsidR="002003CE" w:rsidRPr="00C87244">
        <w:rPr>
          <w:lang w:val="en-US"/>
        </w:rPr>
        <w:t xml:space="preserve">the </w:t>
      </w:r>
      <w:r w:rsidRPr="00C87244">
        <w:rPr>
          <w:lang w:val="en-US"/>
        </w:rPr>
        <w:t xml:space="preserve">atomic pair correlation function (set 1), or not (set 0) at each </w:t>
      </w:r>
      <w:r w:rsidR="00024434" w:rsidRPr="00C87244">
        <w:rPr>
          <w:lang w:val="en-US"/>
        </w:rPr>
        <w:t xml:space="preserve">saving </w:t>
      </w:r>
      <w:r w:rsidRPr="00C87244">
        <w:rPr>
          <w:lang w:val="en-US"/>
        </w:rPr>
        <w:t xml:space="preserve">timestep. Produces large files. Most of the time, it is not necessary, thus </w:t>
      </w:r>
      <w:r w:rsidR="00D139DF" w:rsidRPr="00C87244">
        <w:rPr>
          <w:lang w:val="en-US"/>
        </w:rPr>
        <w:t xml:space="preserve">the </w:t>
      </w:r>
      <w:r w:rsidRPr="00C87244">
        <w:rPr>
          <w:lang w:val="en-US"/>
        </w:rPr>
        <w:t xml:space="preserve">default value is 0. </w:t>
      </w:r>
    </w:p>
    <w:p w14:paraId="11CD9C3C" w14:textId="7163F1B3" w:rsidR="00C742E2" w:rsidRDefault="00C742E2" w:rsidP="00356A86">
      <w:pPr>
        <w:numPr>
          <w:ilvl w:val="0"/>
          <w:numId w:val="30"/>
        </w:numPr>
        <w:rPr>
          <w:lang w:val="en-US"/>
        </w:rPr>
      </w:pPr>
      <w:r>
        <w:rPr>
          <w:lang w:val="en-US"/>
        </w:rPr>
        <w:t>Line defining the printout of XYZ format. May contain two columns:</w:t>
      </w:r>
    </w:p>
    <w:p w14:paraId="78D1E3AC" w14:textId="24FBAB17" w:rsidR="0038542D" w:rsidRDefault="00C742E2" w:rsidP="00C742E2">
      <w:pPr>
        <w:ind w:left="720" w:firstLine="0"/>
        <w:rPr>
          <w:lang w:val="en-US"/>
        </w:rPr>
      </w:pPr>
      <w:r>
        <w:rPr>
          <w:lang w:val="en-US"/>
        </w:rPr>
        <w:t>Column #1: (integer)</w:t>
      </w:r>
      <w:r w:rsidR="0038542D">
        <w:rPr>
          <w:lang w:val="en-US"/>
        </w:rPr>
        <w:t xml:space="preserve"> defining the format of the output atomic coordinates in the extended XYZ</w:t>
      </w:r>
      <w:r w:rsidR="0038542D" w:rsidRPr="00C87244">
        <w:rPr>
          <w:lang w:val="en-US"/>
        </w:rPr>
        <w:t>-format</w:t>
      </w:r>
      <w:r w:rsidR="0038542D" w:rsidRPr="00131993">
        <w:rPr>
          <w:rStyle w:val="FootnoteReference"/>
        </w:rPr>
        <w:footnoteReference w:id="22"/>
      </w:r>
      <w:r w:rsidR="0038542D" w:rsidRPr="00C87244">
        <w:rPr>
          <w:lang w:val="en-US"/>
        </w:rPr>
        <w:t xml:space="preserve"> </w:t>
      </w:r>
      <w:r w:rsidR="0038542D">
        <w:rPr>
          <w:lang w:val="en-US"/>
        </w:rPr>
        <w:t xml:space="preserve">. </w:t>
      </w:r>
    </w:p>
    <w:p w14:paraId="68D2515F" w14:textId="28B27E40" w:rsidR="0038542D" w:rsidRDefault="0038542D" w:rsidP="00C742E2">
      <w:pPr>
        <w:ind w:left="720" w:firstLine="0"/>
        <w:rPr>
          <w:lang w:val="en-US"/>
        </w:rPr>
      </w:pPr>
      <w:r>
        <w:rPr>
          <w:lang w:val="en-US"/>
        </w:rPr>
        <w:t>Here, 0 means to exclude XYZ printout.</w:t>
      </w:r>
    </w:p>
    <w:p w14:paraId="58BBAE7A" w14:textId="3C1BAA94" w:rsidR="008B7898" w:rsidRDefault="0038542D" w:rsidP="0038542D">
      <w:pPr>
        <w:ind w:left="720" w:firstLine="0"/>
        <w:rPr>
          <w:lang w:val="en-US"/>
        </w:rPr>
      </w:pPr>
      <w:r>
        <w:rPr>
          <w:lang w:val="en-US"/>
        </w:rPr>
        <w:lastRenderedPageBreak/>
        <w:t xml:space="preserve">1 means printout atomic trajectories in the </w:t>
      </w:r>
      <w:r w:rsidR="00BE1EE1">
        <w:rPr>
          <w:lang w:val="en-US"/>
        </w:rPr>
        <w:t>extended XYZ</w:t>
      </w:r>
      <w:r w:rsidR="008B7898" w:rsidRPr="00C87244">
        <w:rPr>
          <w:lang w:val="en-US"/>
        </w:rPr>
        <w:t>-format</w:t>
      </w:r>
      <w:r>
        <w:t xml:space="preserve">. </w:t>
      </w:r>
      <w:r w:rsidR="00D931F9" w:rsidRPr="00C87244">
        <w:rPr>
          <w:lang w:val="en-US"/>
        </w:rPr>
        <w:t xml:space="preserve">This format is used for </w:t>
      </w:r>
      <w:r w:rsidR="001B3E82" w:rsidRPr="00C87244">
        <w:rPr>
          <w:lang w:val="en-US"/>
        </w:rPr>
        <w:t>plotting</w:t>
      </w:r>
      <w:r w:rsidR="008B7898" w:rsidRPr="00C87244">
        <w:rPr>
          <w:lang w:val="en-US"/>
        </w:rPr>
        <w:t xml:space="preserve"> and making movies of atomic positions e.g. with VMD</w:t>
      </w:r>
      <w:r w:rsidR="008B7898" w:rsidRPr="00131993">
        <w:rPr>
          <w:rStyle w:val="FootnoteReference"/>
        </w:rPr>
        <w:footnoteReference w:id="23"/>
      </w:r>
      <w:r w:rsidR="00C753B0" w:rsidRPr="00C87244">
        <w:rPr>
          <w:lang w:val="en-US"/>
        </w:rPr>
        <w:t>, OVITO</w:t>
      </w:r>
      <w:r w:rsidR="00E02A96" w:rsidRPr="00131993">
        <w:rPr>
          <w:rStyle w:val="FootnoteReference"/>
        </w:rPr>
        <w:footnoteReference w:id="24"/>
      </w:r>
      <w:r w:rsidR="00C753B0" w:rsidRPr="00C87244">
        <w:rPr>
          <w:lang w:val="en-US"/>
        </w:rPr>
        <w:t xml:space="preserve"> </w:t>
      </w:r>
      <w:r w:rsidR="002003CE" w:rsidRPr="00C87244">
        <w:rPr>
          <w:lang w:val="en-US"/>
        </w:rPr>
        <w:t xml:space="preserve">, </w:t>
      </w:r>
      <w:r w:rsidR="00940288" w:rsidRPr="00C87244">
        <w:rPr>
          <w:lang w:val="en-US"/>
        </w:rPr>
        <w:t xml:space="preserve">or </w:t>
      </w:r>
      <w:r w:rsidR="00C753B0" w:rsidRPr="00C87244">
        <w:rPr>
          <w:lang w:val="en-US"/>
        </w:rPr>
        <w:t xml:space="preserve">a </w:t>
      </w:r>
      <w:r w:rsidR="00940288" w:rsidRPr="00C87244">
        <w:rPr>
          <w:lang w:val="en-US"/>
        </w:rPr>
        <w:t xml:space="preserve">similar </w:t>
      </w:r>
      <w:r w:rsidR="00A221EA" w:rsidRPr="00C87244">
        <w:rPr>
          <w:lang w:val="en-US"/>
        </w:rPr>
        <w:t>program.</w:t>
      </w:r>
    </w:p>
    <w:p w14:paraId="71457F2A" w14:textId="5D485933" w:rsidR="00E052CD" w:rsidRDefault="00E052CD" w:rsidP="0038542D">
      <w:pPr>
        <w:ind w:left="720" w:firstLine="0"/>
        <w:rPr>
          <w:lang w:val="en-US"/>
        </w:rPr>
      </w:pPr>
      <w:r>
        <w:rPr>
          <w:lang w:val="en-US"/>
        </w:rPr>
        <w:t>2 means printout the atomic trajectories</w:t>
      </w:r>
      <w:r w:rsidR="003701F1">
        <w:rPr>
          <w:lang w:val="en-US"/>
        </w:rPr>
        <w:t>,</w:t>
      </w:r>
      <w:r>
        <w:rPr>
          <w:lang w:val="en-US"/>
        </w:rPr>
        <w:t xml:space="preserve"> and also SAVE files</w:t>
      </w:r>
      <w:r w:rsidR="003701F1">
        <w:rPr>
          <w:lang w:val="en-US"/>
        </w:rPr>
        <w:t>,</w:t>
      </w:r>
      <w:r>
        <w:rPr>
          <w:lang w:val="en-US"/>
        </w:rPr>
        <w:t xml:space="preserve"> in XYZ format.</w:t>
      </w:r>
    </w:p>
    <w:p w14:paraId="0B59023F" w14:textId="52D9ED1B" w:rsidR="00E052CD" w:rsidRPr="00E31C73" w:rsidRDefault="00E052CD" w:rsidP="0038542D">
      <w:pPr>
        <w:ind w:left="720" w:firstLine="0"/>
        <w:rPr>
          <w:lang w:val="en-US"/>
        </w:rPr>
      </w:pPr>
      <w:r>
        <w:rPr>
          <w:lang w:val="en-US"/>
        </w:rPr>
        <w:t>3 means printout the atomic trajectories, SAVE files, and also atomic velocities in the XYZ format.</w:t>
      </w:r>
    </w:p>
    <w:p w14:paraId="50509313" w14:textId="4CC43C56" w:rsidR="00E052CD" w:rsidRDefault="00E052CD" w:rsidP="0038542D">
      <w:pPr>
        <w:ind w:left="720" w:firstLine="0"/>
        <w:rPr>
          <w:lang w:val="en-US"/>
        </w:rPr>
      </w:pPr>
      <w:r>
        <w:rPr>
          <w:lang w:val="en-US"/>
        </w:rPr>
        <w:t>-1 means printout only the SAVE files in XYZ format instead of the internal XTANT format, but no atomic trajectories or velocities in XYZ format.</w:t>
      </w:r>
    </w:p>
    <w:p w14:paraId="3CAF4FA0" w14:textId="03732C91" w:rsidR="00C742E2" w:rsidRDefault="00C742E2" w:rsidP="00C742E2">
      <w:pPr>
        <w:ind w:left="720" w:firstLine="0"/>
        <w:rPr>
          <w:lang w:val="en-US"/>
        </w:rPr>
      </w:pPr>
      <w:r>
        <w:rPr>
          <w:lang w:val="en-US"/>
        </w:rPr>
        <w:t>Column #2: (character) a flag defin</w:t>
      </w:r>
      <w:r w:rsidR="00A721B2">
        <w:rPr>
          <w:lang w:val="en-US"/>
        </w:rPr>
        <w:t>ing</w:t>
      </w:r>
      <w:r>
        <w:rPr>
          <w:lang w:val="en-US"/>
        </w:rPr>
        <w:t xml:space="preserve"> if additional atomic parameters need to be printed out. May include the following flags:</w:t>
      </w:r>
    </w:p>
    <w:p w14:paraId="30025DCE" w14:textId="51BDD2AC" w:rsidR="00C742E2" w:rsidRDefault="00C742E2" w:rsidP="00C742E2">
      <w:pPr>
        <w:ind w:left="720" w:firstLine="0"/>
        <w:rPr>
          <w:lang w:val="en-US"/>
        </w:rPr>
      </w:pPr>
      <w:r w:rsidRPr="00701305">
        <w:rPr>
          <w:color w:val="00B050"/>
          <w:lang w:val="en-US"/>
        </w:rPr>
        <w:t>m</w:t>
      </w:r>
      <w:r w:rsidR="00E8260F">
        <w:rPr>
          <w:lang w:val="en-US"/>
        </w:rPr>
        <w:t xml:space="preserve">: </w:t>
      </w:r>
      <w:r>
        <w:rPr>
          <w:lang w:val="en-US"/>
        </w:rPr>
        <w:t>to printout atomic mass</w:t>
      </w:r>
      <w:r w:rsidR="00076E45">
        <w:rPr>
          <w:lang w:val="en-US"/>
        </w:rPr>
        <w:t>.</w:t>
      </w:r>
    </w:p>
    <w:p w14:paraId="7A055FBC" w14:textId="6F7AB6A5" w:rsidR="00C742E2" w:rsidRPr="00C87244" w:rsidRDefault="00C742E2" w:rsidP="00C742E2">
      <w:pPr>
        <w:ind w:left="720" w:firstLine="0"/>
        <w:rPr>
          <w:lang w:val="en-US"/>
        </w:rPr>
      </w:pPr>
      <w:r w:rsidRPr="00701305">
        <w:rPr>
          <w:color w:val="00B050"/>
          <w:lang w:val="en-US"/>
        </w:rPr>
        <w:t>q</w:t>
      </w:r>
      <w:r w:rsidR="00E8260F">
        <w:rPr>
          <w:lang w:val="en-US"/>
        </w:rPr>
        <w:t xml:space="preserve">: </w:t>
      </w:r>
      <w:r>
        <w:rPr>
          <w:lang w:val="en-US"/>
        </w:rPr>
        <w:t>to printout atomic charge (Mulliken charge</w:t>
      </w:r>
      <w:r w:rsidR="00EA2F03">
        <w:rPr>
          <w:lang w:val="en-US"/>
        </w:rPr>
        <w:t xml:space="preserve"> for each atom</w:t>
      </w:r>
      <w:r>
        <w:rPr>
          <w:lang w:val="en-US"/>
        </w:rPr>
        <w:t>)</w:t>
      </w:r>
      <w:r w:rsidR="00076E45">
        <w:rPr>
          <w:lang w:val="en-US"/>
        </w:rPr>
        <w:t>.</w:t>
      </w:r>
    </w:p>
    <w:p w14:paraId="2137F02B" w14:textId="4597E6B6" w:rsidR="00C742E2" w:rsidRDefault="00C742E2" w:rsidP="00C742E2">
      <w:pPr>
        <w:ind w:left="720" w:firstLine="0"/>
        <w:rPr>
          <w:lang w:val="en-US"/>
        </w:rPr>
      </w:pPr>
      <w:r w:rsidRPr="00701305">
        <w:rPr>
          <w:color w:val="00B050"/>
          <w:lang w:val="en-US"/>
        </w:rPr>
        <w:t>e</w:t>
      </w:r>
      <w:r w:rsidR="00E8260F">
        <w:rPr>
          <w:lang w:val="en-US"/>
        </w:rPr>
        <w:t xml:space="preserve">: </w:t>
      </w:r>
      <w:r>
        <w:rPr>
          <w:lang w:val="en-US"/>
        </w:rPr>
        <w:t>to printout atomic kinetic energy.</w:t>
      </w:r>
    </w:p>
    <w:p w14:paraId="73792423" w14:textId="64F3B42F" w:rsidR="00C742E2" w:rsidRDefault="00C742E2" w:rsidP="00C742E2">
      <w:pPr>
        <w:ind w:left="720" w:firstLine="0"/>
        <w:rPr>
          <w:lang w:val="en-US"/>
        </w:rPr>
      </w:pPr>
      <w:r>
        <w:rPr>
          <w:lang w:val="en-US"/>
        </w:rPr>
        <w:t>For example, if the user wants to save XYZ file and additionally include kinetic energy and charge i</w:t>
      </w:r>
      <w:r w:rsidR="004A0128">
        <w:rPr>
          <w:lang w:val="en-US"/>
        </w:rPr>
        <w:t>n</w:t>
      </w:r>
      <w:r>
        <w:rPr>
          <w:lang w:val="en-US"/>
        </w:rPr>
        <w:t xml:space="preserve"> it, the line 29 may look like:</w:t>
      </w:r>
    </w:p>
    <w:p w14:paraId="4E8BEA54" w14:textId="03B9A226" w:rsidR="00C742E2" w:rsidRDefault="00C742E2" w:rsidP="00C742E2">
      <w:pPr>
        <w:ind w:left="720" w:firstLine="0"/>
        <w:rPr>
          <w:lang w:val="en-US"/>
        </w:rPr>
      </w:pPr>
      <w:r>
        <w:rPr>
          <w:lang w:val="en-US"/>
        </w:rPr>
        <w:t>1</w:t>
      </w:r>
      <w:r>
        <w:rPr>
          <w:lang w:val="en-US"/>
        </w:rPr>
        <w:tab/>
        <w:t>q</w:t>
      </w:r>
      <w:r w:rsidR="00A721B2">
        <w:rPr>
          <w:lang w:val="en-US"/>
        </w:rPr>
        <w:t>e</w:t>
      </w:r>
      <w:r>
        <w:rPr>
          <w:lang w:val="en-US"/>
        </w:rPr>
        <w:tab/>
        <w:t xml:space="preserve">! comment: printout XYZ-file with </w:t>
      </w:r>
      <w:r w:rsidR="005055B3">
        <w:rPr>
          <w:lang w:val="en-US"/>
        </w:rPr>
        <w:t xml:space="preserve">the </w:t>
      </w:r>
      <w:r>
        <w:rPr>
          <w:lang w:val="en-US"/>
        </w:rPr>
        <w:t xml:space="preserve">charge </w:t>
      </w:r>
      <w:r w:rsidR="00A721B2">
        <w:rPr>
          <w:lang w:val="en-US"/>
        </w:rPr>
        <w:t xml:space="preserve">and </w:t>
      </w:r>
      <w:r w:rsidR="005055B3">
        <w:rPr>
          <w:lang w:val="en-US"/>
        </w:rPr>
        <w:t xml:space="preserve">the kinetic </w:t>
      </w:r>
      <w:r w:rsidR="00A721B2">
        <w:rPr>
          <w:lang w:val="en-US"/>
        </w:rPr>
        <w:t xml:space="preserve">energy </w:t>
      </w:r>
      <w:r>
        <w:rPr>
          <w:lang w:val="en-US"/>
        </w:rPr>
        <w:t>included</w:t>
      </w:r>
    </w:p>
    <w:p w14:paraId="5B35C7BF" w14:textId="592E74F2" w:rsidR="00C40240" w:rsidRPr="00C87244" w:rsidRDefault="00C40240" w:rsidP="00C742E2">
      <w:pPr>
        <w:ind w:left="720" w:firstLine="0"/>
        <w:rPr>
          <w:lang w:val="en-US"/>
        </w:rPr>
      </w:pPr>
      <w:r w:rsidRPr="00AE1979">
        <w:rPr>
          <w:i/>
          <w:iCs/>
          <w:lang w:val="en-US"/>
        </w:rPr>
        <w:t>Note</w:t>
      </w:r>
      <w:r w:rsidR="00AE1979" w:rsidRPr="00AE1979">
        <w:rPr>
          <w:i/>
          <w:iCs/>
          <w:lang w:val="en-US"/>
        </w:rPr>
        <w:t xml:space="preserve"> #1</w:t>
      </w:r>
      <w:r w:rsidR="00AE1979">
        <w:rPr>
          <w:lang w:val="en-US"/>
        </w:rPr>
        <w:t>:</w:t>
      </w:r>
      <w:r>
        <w:rPr>
          <w:lang w:val="en-US"/>
        </w:rPr>
        <w:t xml:space="preserve"> the second column is optional</w:t>
      </w:r>
      <w:r w:rsidR="00737098">
        <w:rPr>
          <w:lang w:val="en-US"/>
        </w:rPr>
        <w:t>. By default, no additional output is included, with only atomic coordinates in the XYZ file.</w:t>
      </w:r>
    </w:p>
    <w:p w14:paraId="332161C0" w14:textId="4B12DF48" w:rsidR="00A221EA" w:rsidRPr="00C87244" w:rsidRDefault="00A221EA" w:rsidP="00356A86">
      <w:pPr>
        <w:numPr>
          <w:ilvl w:val="0"/>
          <w:numId w:val="30"/>
        </w:numPr>
        <w:rPr>
          <w:lang w:val="en-US"/>
        </w:rPr>
      </w:pPr>
      <w:r w:rsidRPr="00C87244">
        <w:rPr>
          <w:lang w:val="en-US"/>
        </w:rPr>
        <w:t>save atomic positions additionally in CIF-format</w:t>
      </w:r>
      <w:r w:rsidR="005745E6" w:rsidRPr="00131993">
        <w:rPr>
          <w:rStyle w:val="FootnoteReference"/>
        </w:rPr>
        <w:footnoteReference w:id="25"/>
      </w:r>
      <w:r w:rsidRPr="00C87244">
        <w:rPr>
          <w:lang w:val="en-US"/>
        </w:rPr>
        <w:t xml:space="preserve"> (set 1), or not (0). This format is u</w:t>
      </w:r>
      <w:r w:rsidR="00CC7ECD" w:rsidRPr="00C87244">
        <w:rPr>
          <w:lang w:val="en-US"/>
        </w:rPr>
        <w:t>s</w:t>
      </w:r>
      <w:r w:rsidRPr="00C87244">
        <w:rPr>
          <w:lang w:val="en-US"/>
        </w:rPr>
        <w:t>ed for powder diffraction patterns calculations e.g. with Mercury</w:t>
      </w:r>
      <w:r w:rsidR="005745E6" w:rsidRPr="00131993">
        <w:rPr>
          <w:rStyle w:val="FootnoteReference"/>
        </w:rPr>
        <w:footnoteReference w:id="26"/>
      </w:r>
      <w:r w:rsidRPr="00C87244">
        <w:rPr>
          <w:lang w:val="en-US"/>
        </w:rPr>
        <w:t xml:space="preserve"> software.</w:t>
      </w:r>
    </w:p>
    <w:p w14:paraId="22AFDE04" w14:textId="2E0C9CBB" w:rsidR="00495229" w:rsidRPr="00C87244" w:rsidRDefault="00495229" w:rsidP="00356A86">
      <w:pPr>
        <w:numPr>
          <w:ilvl w:val="0"/>
          <w:numId w:val="30"/>
        </w:numPr>
        <w:rPr>
          <w:lang w:val="en-US"/>
        </w:rPr>
      </w:pPr>
      <w:r w:rsidRPr="00C87244">
        <w:rPr>
          <w:lang w:val="en-US"/>
        </w:rPr>
        <w:t>to save raw data file OUTPUT_coordinates_and_velosities.dat (1) or not (0)</w:t>
      </w:r>
      <w:r w:rsidR="001B3E82" w:rsidRPr="00C87244">
        <w:rPr>
          <w:lang w:val="en-US"/>
        </w:rPr>
        <w:t>. This file is necessary for post-analysis calculations of atomic velocity autocorrelations and phonon spectra (see below).</w:t>
      </w:r>
      <w:r w:rsidR="00F24839" w:rsidRPr="00C87244">
        <w:rPr>
          <w:lang w:val="en-US"/>
        </w:rPr>
        <w:t xml:space="preserve"> If not needed, do not save it, as it produces very large files.</w:t>
      </w:r>
    </w:p>
    <w:p w14:paraId="69214705" w14:textId="4856F470" w:rsidR="004B6247" w:rsidRDefault="004B6247" w:rsidP="00356A86">
      <w:pPr>
        <w:numPr>
          <w:ilvl w:val="0"/>
          <w:numId w:val="30"/>
        </w:numPr>
        <w:rPr>
          <w:lang w:val="en-US"/>
        </w:rPr>
      </w:pPr>
      <w:r>
        <w:rPr>
          <w:lang w:val="en-US"/>
        </w:rPr>
        <w:t>defines the mean displacement parameters. It can be done in 3 ways:</w:t>
      </w:r>
    </w:p>
    <w:p w14:paraId="4FE4FC12" w14:textId="09730DC3" w:rsidR="006510B5" w:rsidRDefault="004B6247" w:rsidP="00D52745">
      <w:pPr>
        <w:ind w:left="360" w:firstLine="0"/>
        <w:rPr>
          <w:lang w:val="en-US"/>
        </w:rPr>
      </w:pPr>
      <w:r w:rsidRPr="004B6247">
        <w:rPr>
          <w:color w:val="4F6228" w:themeColor="accent3" w:themeShade="80"/>
          <w:lang w:val="en-US"/>
        </w:rPr>
        <w:t>Option #1</w:t>
      </w:r>
      <w:r>
        <w:rPr>
          <w:lang w:val="en-US"/>
        </w:rPr>
        <w:t xml:space="preserve">: </w:t>
      </w:r>
      <w:r w:rsidR="006510B5" w:rsidRPr="00C87244">
        <w:rPr>
          <w:lang w:val="en-US"/>
        </w:rPr>
        <w:t xml:space="preserve">sets </w:t>
      </w:r>
      <w:r w:rsidR="006510B5" w:rsidRPr="00C87244">
        <w:rPr>
          <w:i/>
          <w:lang w:val="en-US"/>
        </w:rPr>
        <w:t>N</w:t>
      </w:r>
      <w:r>
        <w:rPr>
          <w:iCs/>
          <w:lang w:val="en-US"/>
        </w:rPr>
        <w:t xml:space="preserve"> (integer number)</w:t>
      </w:r>
      <w:r w:rsidR="006510B5" w:rsidRPr="00C87244">
        <w:rPr>
          <w:lang w:val="en-US"/>
        </w:rPr>
        <w:t xml:space="preserve">, the power of mean displacement to print out (set integer </w:t>
      </w:r>
      <w:r w:rsidR="006510B5" w:rsidRPr="00C87244">
        <w:rPr>
          <w:i/>
          <w:lang w:val="en-US"/>
        </w:rPr>
        <w:t>N</w:t>
      </w:r>
      <w:r w:rsidR="006510B5" w:rsidRPr="00C87244">
        <w:rPr>
          <w:lang w:val="en-US"/>
        </w:rPr>
        <w:t>:</w:t>
      </w:r>
      <w:r w:rsidR="00D52745">
        <w:rPr>
          <w:lang w:val="en-US"/>
        </w:rPr>
        <w:t xml:space="preserve"> </w:t>
      </w:r>
      <w:r w:rsidR="006510B5" w:rsidRPr="00C87244">
        <w:rPr>
          <w:lang w:val="en-US"/>
        </w:rPr>
        <w:t>&lt;u^</w:t>
      </w:r>
      <w:r w:rsidR="006510B5" w:rsidRPr="00C87244">
        <w:rPr>
          <w:i/>
          <w:lang w:val="en-US"/>
        </w:rPr>
        <w:t>N</w:t>
      </w:r>
      <w:r w:rsidR="006510B5" w:rsidRPr="00C87244">
        <w:rPr>
          <w:lang w:val="en-US"/>
        </w:rPr>
        <w:t>&gt;-&lt;u</w:t>
      </w:r>
      <w:r w:rsidR="006510B5" w:rsidRPr="004B6247">
        <w:rPr>
          <w:vertAlign w:val="subscript"/>
          <w:lang w:val="en-US"/>
        </w:rPr>
        <w:t>0</w:t>
      </w:r>
      <w:r w:rsidR="006510B5" w:rsidRPr="00C87244">
        <w:rPr>
          <w:lang w:val="en-US"/>
        </w:rPr>
        <w:t>^</w:t>
      </w:r>
      <w:r w:rsidR="006510B5" w:rsidRPr="00C87244">
        <w:rPr>
          <w:i/>
          <w:lang w:val="en-US"/>
        </w:rPr>
        <w:t>N</w:t>
      </w:r>
      <w:r w:rsidR="006510B5" w:rsidRPr="00C87244">
        <w:rPr>
          <w:lang w:val="en-US"/>
        </w:rPr>
        <w:t>&gt;). For example, for mean square displacement, set 2.</w:t>
      </w:r>
      <w:r>
        <w:rPr>
          <w:lang w:val="en-US"/>
        </w:rPr>
        <w:t xml:space="preserve"> </w:t>
      </w:r>
    </w:p>
    <w:p w14:paraId="78DE967A" w14:textId="3046E7AC" w:rsidR="004B6247" w:rsidRDefault="004B6247" w:rsidP="00660865">
      <w:pPr>
        <w:ind w:left="360" w:firstLine="0"/>
      </w:pPr>
      <w:r w:rsidRPr="004B6247">
        <w:rPr>
          <w:color w:val="4F6228" w:themeColor="accent3" w:themeShade="80"/>
          <w:lang w:val="en-US"/>
        </w:rPr>
        <w:t>Option #</w:t>
      </w:r>
      <w:r>
        <w:rPr>
          <w:color w:val="4F6228" w:themeColor="accent3" w:themeShade="80"/>
          <w:lang w:val="en-US"/>
        </w:rPr>
        <w:t>2</w:t>
      </w:r>
      <w:r w:rsidRPr="004B6247">
        <w:t>:</w:t>
      </w:r>
      <w:r>
        <w:t xml:space="preserve"> set here a character line defining the mask for atoms to use. The mask definition can use </w:t>
      </w:r>
      <w:r w:rsidR="00D52745">
        <w:t>2 of the following keywords, followed by the parameters separated by the colon:</w:t>
      </w:r>
    </w:p>
    <w:p w14:paraId="52C69E79" w14:textId="018E87F8" w:rsidR="00D52745" w:rsidRDefault="00D52745" w:rsidP="004B6247">
      <w:pPr>
        <w:ind w:left="720" w:firstLine="0"/>
        <w:rPr>
          <w:lang w:val="en-US"/>
        </w:rPr>
      </w:pPr>
      <w:r w:rsidRPr="00D52745">
        <w:rPr>
          <w:color w:val="00B050"/>
          <w:lang w:val="en-US"/>
        </w:rPr>
        <w:t>name</w:t>
      </w:r>
      <w:r>
        <w:rPr>
          <w:color w:val="4F6228" w:themeColor="accent3" w:themeShade="80"/>
          <w:lang w:val="en-US"/>
        </w:rPr>
        <w:t xml:space="preserve"> </w:t>
      </w:r>
      <w:r w:rsidRPr="00D52745">
        <w:rPr>
          <w:lang w:val="en-US"/>
        </w:rPr>
        <w:t xml:space="preserve">– defining </w:t>
      </w:r>
      <w:r>
        <w:rPr>
          <w:lang w:val="en-US"/>
        </w:rPr>
        <w:t>the name of the atomic mask. The name starting with ‘</w:t>
      </w:r>
      <w:r w:rsidRPr="00D52745">
        <w:rPr>
          <w:color w:val="00B050"/>
          <w:lang w:val="en-US"/>
        </w:rPr>
        <w:t>all</w:t>
      </w:r>
      <w:r>
        <w:rPr>
          <w:lang w:val="en-US"/>
        </w:rPr>
        <w:t>’ defines that all atoms are included in this mask.</w:t>
      </w:r>
    </w:p>
    <w:p w14:paraId="2D961C8C" w14:textId="4CD32D87" w:rsidR="00D52745" w:rsidRDefault="00D52745" w:rsidP="004B6247">
      <w:pPr>
        <w:ind w:left="720" w:firstLine="0"/>
        <w:rPr>
          <w:lang w:val="en-US"/>
        </w:rPr>
      </w:pPr>
      <w:r>
        <w:rPr>
          <w:color w:val="00B050"/>
          <w:lang w:val="en-US"/>
        </w:rPr>
        <w:t xml:space="preserve">power </w:t>
      </w:r>
      <w:r>
        <w:rPr>
          <w:lang w:val="en-US"/>
        </w:rPr>
        <w:t xml:space="preserve">– defining the </w:t>
      </w:r>
      <w:r w:rsidRPr="00C87244">
        <w:rPr>
          <w:i/>
          <w:lang w:val="en-US"/>
        </w:rPr>
        <w:t>N</w:t>
      </w:r>
      <w:r>
        <w:rPr>
          <w:iCs/>
          <w:lang w:val="en-US"/>
        </w:rPr>
        <w:t xml:space="preserve">, </w:t>
      </w:r>
      <w:r w:rsidRPr="00C87244">
        <w:rPr>
          <w:lang w:val="en-US"/>
        </w:rPr>
        <w:t>the power of mean displacement to print out</w:t>
      </w:r>
      <w:r>
        <w:rPr>
          <w:lang w:val="en-US"/>
        </w:rPr>
        <w:t>.</w:t>
      </w:r>
    </w:p>
    <w:p w14:paraId="5C8670CE" w14:textId="01ECD8BC" w:rsidR="00705ED2" w:rsidRPr="00705ED2" w:rsidRDefault="00705ED2" w:rsidP="004B6247">
      <w:pPr>
        <w:ind w:left="720" w:firstLine="0"/>
        <w:rPr>
          <w:lang w:val="en-US"/>
        </w:rPr>
      </w:pPr>
      <w:r w:rsidRPr="00705ED2">
        <w:rPr>
          <w:lang w:val="en-US"/>
        </w:rPr>
        <w:t>For example, the following line can be used to print out the mean displacements:</w:t>
      </w:r>
    </w:p>
    <w:p w14:paraId="76434C4E" w14:textId="59A820A6" w:rsidR="00705ED2" w:rsidRDefault="00705ED2" w:rsidP="004B6247">
      <w:pPr>
        <w:ind w:left="720" w:firstLine="0"/>
        <w:rPr>
          <w:lang w:val="en-US"/>
        </w:rPr>
      </w:pPr>
      <w:r>
        <w:rPr>
          <w:lang w:val="en-US"/>
        </w:rPr>
        <w:t>name:all</w:t>
      </w:r>
      <w:r>
        <w:rPr>
          <w:lang w:val="en-US"/>
        </w:rPr>
        <w:tab/>
        <w:t>power:1</w:t>
      </w:r>
    </w:p>
    <w:p w14:paraId="0C089C9B" w14:textId="7F1812E5" w:rsidR="00D52745" w:rsidRDefault="00D52745" w:rsidP="004B6247">
      <w:pPr>
        <w:ind w:left="720" w:firstLine="0"/>
        <w:rPr>
          <w:lang w:val="en-US"/>
        </w:rPr>
      </w:pPr>
      <w:r w:rsidRPr="00705ED2">
        <w:rPr>
          <w:lang w:val="en-US"/>
        </w:rPr>
        <w:lastRenderedPageBreak/>
        <w:t xml:space="preserve">If </w:t>
      </w:r>
      <w:r w:rsidR="00705ED2">
        <w:rPr>
          <w:lang w:val="en-US"/>
        </w:rPr>
        <w:t>option#2 is used, the mean displacements along X, Y, and Z axes will also be printed out (for each kind of atom in the compound).</w:t>
      </w:r>
    </w:p>
    <w:p w14:paraId="1029E463" w14:textId="7A9B55B7" w:rsidR="00E10CDF" w:rsidRDefault="00705ED2" w:rsidP="00705ED2">
      <w:r w:rsidRPr="004B6247">
        <w:rPr>
          <w:color w:val="4F6228" w:themeColor="accent3" w:themeShade="80"/>
          <w:lang w:val="en-US"/>
        </w:rPr>
        <w:t>Option #</w:t>
      </w:r>
      <w:r>
        <w:rPr>
          <w:color w:val="4F6228" w:themeColor="accent3" w:themeShade="80"/>
          <w:lang w:val="en-US"/>
        </w:rPr>
        <w:t>3</w:t>
      </w:r>
      <w:r w:rsidRPr="004B6247">
        <w:t>:</w:t>
      </w:r>
      <w:r>
        <w:t xml:space="preserve"> filename can be provided here, in which the definition of several atomic masks can be given</w:t>
      </w:r>
      <w:r w:rsidR="00E10CDF">
        <w:t xml:space="preserve"> (see an example in </w:t>
      </w:r>
      <w:r w:rsidR="00E10CDF" w:rsidRPr="00E10CDF">
        <w:fldChar w:fldCharType="begin"/>
      </w:r>
      <w:r w:rsidR="00E10CDF" w:rsidRPr="00E10CDF">
        <w:instrText xml:space="preserve"> REF _Ref154825291 \h </w:instrText>
      </w:r>
      <w:r w:rsidR="00E10CDF">
        <w:instrText xml:space="preserve"> \* MERGEFORMAT </w:instrText>
      </w:r>
      <w:r w:rsidR="00E10CDF" w:rsidRPr="00E10CDF">
        <w:fldChar w:fldCharType="separate"/>
      </w:r>
      <w:r w:rsidR="002F4C25" w:rsidRPr="002F4C25">
        <w:rPr>
          <w:b/>
          <w:bCs/>
          <w:sz w:val="18"/>
          <w:szCs w:val="18"/>
          <w:lang w:val="en-US"/>
        </w:rPr>
        <w:t xml:space="preserve">Figure </w:t>
      </w:r>
      <w:r w:rsidR="002F4C25" w:rsidRPr="002F4C25">
        <w:rPr>
          <w:b/>
          <w:bCs/>
          <w:noProof/>
          <w:sz w:val="18"/>
          <w:szCs w:val="18"/>
          <w:lang w:val="en-US"/>
        </w:rPr>
        <w:t>VI</w:t>
      </w:r>
      <w:r w:rsidR="002F4C25" w:rsidRPr="002F4C25">
        <w:rPr>
          <w:b/>
          <w:bCs/>
          <w:sz w:val="18"/>
          <w:szCs w:val="18"/>
          <w:lang w:val="en-US"/>
        </w:rPr>
        <w:t>.</w:t>
      </w:r>
      <w:r w:rsidR="002F4C25" w:rsidRPr="002F4C25">
        <w:rPr>
          <w:b/>
          <w:bCs/>
          <w:noProof/>
          <w:sz w:val="18"/>
          <w:szCs w:val="18"/>
          <w:lang w:val="en-US"/>
        </w:rPr>
        <w:t>4</w:t>
      </w:r>
      <w:r w:rsidR="00E10CDF" w:rsidRPr="00E10CDF">
        <w:fldChar w:fldCharType="end"/>
      </w:r>
      <w:r w:rsidR="00E10CDF">
        <w:t>)</w:t>
      </w:r>
      <w:r>
        <w:t xml:space="preserve">. The file with the provided name must be present in the INPUT_DATA directory. </w:t>
      </w:r>
    </w:p>
    <w:p w14:paraId="45648172" w14:textId="3F13122B" w:rsidR="00E10CDF" w:rsidRDefault="00E10CDF" w:rsidP="00483359">
      <w:pPr>
        <w:ind w:firstLine="641"/>
      </w:pPr>
      <w:r>
        <w:rPr>
          <w:noProof/>
        </w:rPr>
        <w:drawing>
          <wp:inline distT="0" distB="0" distL="0" distR="0" wp14:anchorId="2C5971C8" wp14:editId="7355D681">
            <wp:extent cx="2019631" cy="5643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9118" t="18645" r="65406" b="73664"/>
                    <a:stretch/>
                  </pic:blipFill>
                  <pic:spPr bwMode="auto">
                    <a:xfrm>
                      <a:off x="0" y="0"/>
                      <a:ext cx="2055967" cy="574464"/>
                    </a:xfrm>
                    <a:prstGeom prst="rect">
                      <a:avLst/>
                    </a:prstGeom>
                    <a:ln>
                      <a:noFill/>
                    </a:ln>
                    <a:extLst>
                      <a:ext uri="{53640926-AAD7-44D8-BBD7-CCE9431645EC}">
                        <a14:shadowObscured xmlns:a14="http://schemas.microsoft.com/office/drawing/2010/main"/>
                      </a:ext>
                    </a:extLst>
                  </pic:spPr>
                </pic:pic>
              </a:graphicData>
            </a:graphic>
          </wp:inline>
        </w:drawing>
      </w:r>
    </w:p>
    <w:p w14:paraId="213BB8E2" w14:textId="129C843B" w:rsidR="00E10CDF" w:rsidRPr="00C87244" w:rsidRDefault="00E10CDF" w:rsidP="00E10CDF">
      <w:pPr>
        <w:spacing w:after="0"/>
        <w:ind w:left="357"/>
        <w:rPr>
          <w:b/>
          <w:bCs/>
          <w:color w:val="0070C0"/>
          <w:sz w:val="18"/>
          <w:szCs w:val="18"/>
          <w:lang w:val="en-US"/>
        </w:rPr>
      </w:pPr>
      <w:bookmarkStart w:id="241" w:name="_Ref154825291"/>
      <w:r w:rsidRPr="00C87244">
        <w:rPr>
          <w:b/>
          <w:bCs/>
          <w:color w:val="0070C0"/>
          <w:sz w:val="18"/>
          <w:szCs w:val="18"/>
          <w:lang w:val="en-US"/>
        </w:rPr>
        <w:t xml:space="preserve">Figure </w:t>
      </w:r>
      <w:r w:rsidRPr="00C87244">
        <w:rPr>
          <w:b/>
          <w:bCs/>
          <w:color w:val="0070C0"/>
          <w:sz w:val="18"/>
          <w:szCs w:val="18"/>
          <w:lang w:val="en-US"/>
        </w:rPr>
        <w:fldChar w:fldCharType="begin"/>
      </w:r>
      <w:r w:rsidRPr="00C87244">
        <w:rPr>
          <w:b/>
          <w:bCs/>
          <w:color w:val="0070C0"/>
          <w:sz w:val="18"/>
          <w:szCs w:val="18"/>
          <w:lang w:val="en-US"/>
        </w:rPr>
        <w:instrText xml:space="preserve"> STYLEREF 1 \s </w:instrText>
      </w:r>
      <w:r w:rsidRPr="00C87244">
        <w:rPr>
          <w:b/>
          <w:bCs/>
          <w:color w:val="0070C0"/>
          <w:sz w:val="18"/>
          <w:szCs w:val="18"/>
          <w:lang w:val="en-US"/>
        </w:rPr>
        <w:fldChar w:fldCharType="separate"/>
      </w:r>
      <w:r w:rsidR="002F4C25">
        <w:rPr>
          <w:b/>
          <w:bCs/>
          <w:noProof/>
          <w:color w:val="0070C0"/>
          <w:sz w:val="18"/>
          <w:szCs w:val="18"/>
          <w:lang w:val="en-US"/>
        </w:rPr>
        <w:t>VI</w:t>
      </w:r>
      <w:r w:rsidRPr="00C87244">
        <w:rPr>
          <w:b/>
          <w:bCs/>
          <w:color w:val="0070C0"/>
          <w:sz w:val="18"/>
          <w:szCs w:val="18"/>
          <w:lang w:val="en-US"/>
        </w:rPr>
        <w:fldChar w:fldCharType="end"/>
      </w:r>
      <w:r w:rsidRPr="00C87244">
        <w:rPr>
          <w:b/>
          <w:bCs/>
          <w:color w:val="0070C0"/>
          <w:sz w:val="18"/>
          <w:szCs w:val="18"/>
          <w:lang w:val="en-US"/>
        </w:rPr>
        <w:t>.</w:t>
      </w:r>
      <w:r w:rsidRPr="00C87244">
        <w:rPr>
          <w:b/>
          <w:bCs/>
          <w:color w:val="0070C0"/>
          <w:sz w:val="18"/>
          <w:szCs w:val="18"/>
          <w:lang w:val="en-US"/>
        </w:rPr>
        <w:fldChar w:fldCharType="begin"/>
      </w:r>
      <w:r w:rsidRPr="00C87244">
        <w:rPr>
          <w:b/>
          <w:bCs/>
          <w:color w:val="0070C0"/>
          <w:sz w:val="18"/>
          <w:szCs w:val="18"/>
          <w:lang w:val="en-US"/>
        </w:rPr>
        <w:instrText xml:space="preserve"> SEQ Figure \* ARABIC \s 1 </w:instrText>
      </w:r>
      <w:r w:rsidRPr="00C87244">
        <w:rPr>
          <w:b/>
          <w:bCs/>
          <w:color w:val="0070C0"/>
          <w:sz w:val="18"/>
          <w:szCs w:val="18"/>
          <w:lang w:val="en-US"/>
        </w:rPr>
        <w:fldChar w:fldCharType="separate"/>
      </w:r>
      <w:r w:rsidR="002F4C25">
        <w:rPr>
          <w:b/>
          <w:bCs/>
          <w:noProof/>
          <w:color w:val="0070C0"/>
          <w:sz w:val="18"/>
          <w:szCs w:val="18"/>
          <w:lang w:val="en-US"/>
        </w:rPr>
        <w:t>4</w:t>
      </w:r>
      <w:r w:rsidRPr="00C87244">
        <w:rPr>
          <w:b/>
          <w:bCs/>
          <w:color w:val="0070C0"/>
          <w:sz w:val="18"/>
          <w:szCs w:val="18"/>
          <w:lang w:val="en-US"/>
        </w:rPr>
        <w:fldChar w:fldCharType="end"/>
      </w:r>
      <w:bookmarkEnd w:id="241"/>
      <w:r w:rsidRPr="00C87244">
        <w:rPr>
          <w:b/>
          <w:bCs/>
          <w:color w:val="0070C0"/>
          <w:sz w:val="18"/>
          <w:szCs w:val="18"/>
          <w:lang w:val="en-US"/>
        </w:rPr>
        <w:t xml:space="preserve">. Example of optional file </w:t>
      </w:r>
      <w:r>
        <w:rPr>
          <w:b/>
          <w:bCs/>
          <w:color w:val="0070C0"/>
          <w:sz w:val="18"/>
          <w:szCs w:val="18"/>
          <w:lang w:val="en-US"/>
        </w:rPr>
        <w:t>defining two atomic masks: all and section</w:t>
      </w:r>
      <w:r w:rsidR="00483359">
        <w:rPr>
          <w:b/>
          <w:bCs/>
          <w:color w:val="0070C0"/>
          <w:sz w:val="18"/>
          <w:szCs w:val="18"/>
          <w:lang w:val="en-US"/>
        </w:rPr>
        <w:t xml:space="preserve"> of atoms in the bottom of the supercell</w:t>
      </w:r>
      <w:r>
        <w:rPr>
          <w:b/>
          <w:bCs/>
          <w:color w:val="0070C0"/>
          <w:sz w:val="18"/>
          <w:szCs w:val="18"/>
          <w:lang w:val="en-US"/>
        </w:rPr>
        <w:t>.</w:t>
      </w:r>
    </w:p>
    <w:p w14:paraId="59ACC679" w14:textId="77777777" w:rsidR="00E10CDF" w:rsidRPr="00E10CDF" w:rsidRDefault="00E10CDF" w:rsidP="00705ED2">
      <w:pPr>
        <w:rPr>
          <w:lang w:val="en-US"/>
        </w:rPr>
      </w:pPr>
    </w:p>
    <w:p w14:paraId="5999C98F" w14:textId="322B623D" w:rsidR="00705ED2" w:rsidRDefault="00705ED2" w:rsidP="00705ED2">
      <w:r>
        <w:t>Inside the file, masks can be defined in the following format:</w:t>
      </w:r>
    </w:p>
    <w:p w14:paraId="14C49F8F" w14:textId="77777777" w:rsidR="00660865" w:rsidRDefault="00660865" w:rsidP="00705ED2">
      <w:r>
        <w:t xml:space="preserve">Line 1: keyword ‘MASK’, and the number of masks (integer). </w:t>
      </w:r>
    </w:p>
    <w:p w14:paraId="5C8C3418" w14:textId="77777777" w:rsidR="00660865" w:rsidRDefault="00660865" w:rsidP="00705ED2">
      <w:r>
        <w:t xml:space="preserve">For example, to specify two masks, use the line </w:t>
      </w:r>
    </w:p>
    <w:p w14:paraId="5F083B99" w14:textId="09B759A2" w:rsidR="00660865" w:rsidRDefault="00660865" w:rsidP="00705ED2">
      <w:r w:rsidRPr="00660865">
        <w:t>MASK</w:t>
      </w:r>
      <w:r w:rsidRPr="00660865">
        <w:tab/>
        <w:t>2</w:t>
      </w:r>
    </w:p>
    <w:p w14:paraId="59F65851" w14:textId="2CB4819A" w:rsidR="00660865" w:rsidRDefault="00660865" w:rsidP="00705ED2">
      <w:r>
        <w:t>Line 2 may contain the options defining the mask. The following keywords are supported:</w:t>
      </w:r>
    </w:p>
    <w:p w14:paraId="65FE2CB0" w14:textId="77777777" w:rsidR="00660865" w:rsidRDefault="00660865" w:rsidP="00660865">
      <w:pPr>
        <w:rPr>
          <w:lang w:val="en-US"/>
        </w:rPr>
      </w:pPr>
      <w:r>
        <w:rPr>
          <w:color w:val="00B050"/>
          <w:lang w:val="en-US"/>
        </w:rPr>
        <w:t xml:space="preserve">power </w:t>
      </w:r>
      <w:r>
        <w:rPr>
          <w:lang w:val="en-US"/>
        </w:rPr>
        <w:t xml:space="preserve">– defining the </w:t>
      </w:r>
      <w:r w:rsidRPr="00C87244">
        <w:rPr>
          <w:i/>
          <w:lang w:val="en-US"/>
        </w:rPr>
        <w:t>N</w:t>
      </w:r>
      <w:r>
        <w:rPr>
          <w:iCs/>
          <w:lang w:val="en-US"/>
        </w:rPr>
        <w:t xml:space="preserve">, </w:t>
      </w:r>
      <w:r w:rsidRPr="00C87244">
        <w:rPr>
          <w:lang w:val="en-US"/>
        </w:rPr>
        <w:t>the power of mean displacement to print out</w:t>
      </w:r>
      <w:r>
        <w:rPr>
          <w:lang w:val="en-US"/>
        </w:rPr>
        <w:t>.</w:t>
      </w:r>
    </w:p>
    <w:p w14:paraId="5D879B73" w14:textId="77777777" w:rsidR="00660865" w:rsidRDefault="00660865" w:rsidP="00660865">
      <w:pPr>
        <w:rPr>
          <w:lang w:val="en-US"/>
        </w:rPr>
      </w:pPr>
      <w:r w:rsidRPr="00D52745">
        <w:rPr>
          <w:color w:val="00B050"/>
          <w:lang w:val="en-US"/>
        </w:rPr>
        <w:t>name</w:t>
      </w:r>
      <w:r>
        <w:rPr>
          <w:color w:val="4F6228" w:themeColor="accent3" w:themeShade="80"/>
          <w:lang w:val="en-US"/>
        </w:rPr>
        <w:t xml:space="preserve"> </w:t>
      </w:r>
      <w:r w:rsidRPr="00D52745">
        <w:rPr>
          <w:lang w:val="en-US"/>
        </w:rPr>
        <w:t xml:space="preserve">– defining </w:t>
      </w:r>
      <w:r>
        <w:rPr>
          <w:lang w:val="en-US"/>
        </w:rPr>
        <w:t xml:space="preserve">the name of the atomic mask. </w:t>
      </w:r>
    </w:p>
    <w:p w14:paraId="0C56F1FB" w14:textId="36637806" w:rsidR="00660865" w:rsidRDefault="00660865" w:rsidP="00660865">
      <w:pPr>
        <w:rPr>
          <w:lang w:val="en-US"/>
        </w:rPr>
      </w:pPr>
      <w:r>
        <w:rPr>
          <w:lang w:val="en-US"/>
        </w:rPr>
        <w:t>The name starting with ‘</w:t>
      </w:r>
      <w:r w:rsidRPr="00D52745">
        <w:rPr>
          <w:color w:val="00B050"/>
          <w:lang w:val="en-US"/>
        </w:rPr>
        <w:t>all</w:t>
      </w:r>
      <w:r>
        <w:rPr>
          <w:lang w:val="en-US"/>
        </w:rPr>
        <w:t>’ defines that all atoms are included in this mask.</w:t>
      </w:r>
    </w:p>
    <w:p w14:paraId="3928C734" w14:textId="3438DD5A" w:rsidR="00660865" w:rsidRDefault="00660865" w:rsidP="00660865">
      <w:pPr>
        <w:rPr>
          <w:lang w:val="en-US"/>
        </w:rPr>
      </w:pPr>
      <w:r>
        <w:rPr>
          <w:lang w:val="en-US"/>
        </w:rPr>
        <w:t>The name starting with ‘</w:t>
      </w:r>
      <w:r>
        <w:rPr>
          <w:color w:val="00B050"/>
          <w:lang w:val="en-US"/>
        </w:rPr>
        <w:t>section</w:t>
      </w:r>
      <w:r>
        <w:rPr>
          <w:lang w:val="en-US"/>
        </w:rPr>
        <w:t>’ defines spatial section of the simulation box to be included in this mask. If the mask name includes the word ‘Section’ in it, there must be another line included under it, defining the spatial section. Currently, only the cartesian sections are supported.</w:t>
      </w:r>
    </w:p>
    <w:p w14:paraId="04908BF2" w14:textId="32695EB0" w:rsidR="00660865" w:rsidRDefault="00660865" w:rsidP="00660865">
      <w:pPr>
        <w:rPr>
          <w:lang w:val="en-US"/>
        </w:rPr>
      </w:pPr>
      <w:r>
        <w:rPr>
          <w:lang w:val="en-US"/>
        </w:rPr>
        <w:t>The following format of the section can be used:</w:t>
      </w:r>
    </w:p>
    <w:p w14:paraId="0F624D33" w14:textId="20A83748" w:rsidR="00660865" w:rsidRDefault="00660865" w:rsidP="00660865">
      <w:pPr>
        <w:rPr>
          <w:lang w:val="en-US"/>
        </w:rPr>
      </w:pPr>
      <w:r>
        <w:rPr>
          <w:lang w:val="en-US"/>
        </w:rPr>
        <w:t xml:space="preserve">Line 3 (for ‘section’ option): </w:t>
      </w:r>
    </w:p>
    <w:p w14:paraId="39EB13DF" w14:textId="67129A3B" w:rsidR="009F61EC" w:rsidRDefault="00660865" w:rsidP="00660865">
      <w:pPr>
        <w:rPr>
          <w:lang w:val="en-US"/>
        </w:rPr>
      </w:pPr>
      <w:r>
        <w:rPr>
          <w:lang w:val="en-US"/>
        </w:rPr>
        <w:t>Maximum of three columns may be used separated by semicolon. Each column may set the section along each axis specified by a corresponding inequality</w:t>
      </w:r>
      <w:r w:rsidR="00342E4B">
        <w:rPr>
          <w:lang w:val="en-US"/>
        </w:rPr>
        <w:t>, where the numbers are in [Å]</w:t>
      </w:r>
      <w:r>
        <w:rPr>
          <w:lang w:val="en-US"/>
        </w:rPr>
        <w:t xml:space="preserve">. </w:t>
      </w:r>
    </w:p>
    <w:p w14:paraId="705D8FEF" w14:textId="774C930D" w:rsidR="00660865" w:rsidRDefault="00660865" w:rsidP="00660865">
      <w:pPr>
        <w:rPr>
          <w:lang w:val="en-US"/>
        </w:rPr>
      </w:pPr>
      <w:r>
        <w:rPr>
          <w:lang w:val="en-US"/>
        </w:rPr>
        <w:t xml:space="preserve">For example, </w:t>
      </w:r>
      <w:r w:rsidR="006C1F73">
        <w:rPr>
          <w:lang w:val="en-US"/>
        </w:rPr>
        <w:t>to select the bottom half of the supercell, it suffice</w:t>
      </w:r>
      <w:r w:rsidR="00973B30">
        <w:rPr>
          <w:lang w:val="en-US"/>
        </w:rPr>
        <w:t>s</w:t>
      </w:r>
      <w:r w:rsidR="006C1F73">
        <w:rPr>
          <w:lang w:val="en-US"/>
        </w:rPr>
        <w:t xml:space="preserve"> to use only one column defining the values of </w:t>
      </w:r>
      <w:r w:rsidR="00D5346E">
        <w:rPr>
          <w:lang w:val="en-US"/>
        </w:rPr>
        <w:t>Z</w:t>
      </w:r>
      <w:r w:rsidR="006C1F73">
        <w:rPr>
          <w:lang w:val="en-US"/>
        </w:rPr>
        <w:t>-coordinates:</w:t>
      </w:r>
    </w:p>
    <w:p w14:paraId="2B8A90B3" w14:textId="2CE93408" w:rsidR="006C1F73" w:rsidRDefault="006C1F73" w:rsidP="00660865">
      <w:pPr>
        <w:rPr>
          <w:lang w:val="en-US"/>
        </w:rPr>
      </w:pPr>
      <w:r>
        <w:rPr>
          <w:lang w:val="en-US"/>
        </w:rPr>
        <w:t>Z&lt;6</w:t>
      </w:r>
      <w:r w:rsidR="00214CA8">
        <w:rPr>
          <w:lang w:val="en-US"/>
        </w:rPr>
        <w:t>.0</w:t>
      </w:r>
      <w:r>
        <w:rPr>
          <w:lang w:val="en-US"/>
        </w:rPr>
        <w:tab/>
      </w:r>
      <w:r>
        <w:rPr>
          <w:lang w:val="en-US"/>
        </w:rPr>
        <w:tab/>
        <w:t>(for a supercell of size 12 Å)</w:t>
      </w:r>
    </w:p>
    <w:p w14:paraId="21005194" w14:textId="39E06B12" w:rsidR="00660865" w:rsidRDefault="006C1F73" w:rsidP="00660865">
      <w:pPr>
        <w:rPr>
          <w:lang w:val="en-US"/>
        </w:rPr>
      </w:pPr>
      <w:r>
        <w:rPr>
          <w:lang w:val="en-US"/>
        </w:rPr>
        <w:t>For a central section of the supercell, section along all three axes can be defined:</w:t>
      </w:r>
    </w:p>
    <w:p w14:paraId="7178762A" w14:textId="0010D799" w:rsidR="006C1F73" w:rsidRDefault="006C1F73" w:rsidP="00660865">
      <w:pPr>
        <w:rPr>
          <w:lang w:val="en-US"/>
        </w:rPr>
      </w:pPr>
      <w:r>
        <w:rPr>
          <w:lang w:val="en-US"/>
        </w:rPr>
        <w:t>1.5&lt;X&lt;9; 2&lt;Y&lt;7</w:t>
      </w:r>
      <w:r w:rsidR="00B248EC">
        <w:rPr>
          <w:lang w:val="en-US"/>
        </w:rPr>
        <w:t xml:space="preserve"> </w:t>
      </w:r>
      <w:r>
        <w:rPr>
          <w:lang w:val="en-US"/>
        </w:rPr>
        <w:t>; 1.5&lt;Z&lt;8.4</w:t>
      </w:r>
    </w:p>
    <w:p w14:paraId="6DE36979" w14:textId="1A8491B4" w:rsidR="006C1F73" w:rsidRDefault="006C1F73" w:rsidP="00660865">
      <w:pPr>
        <w:rPr>
          <w:lang w:val="en-US"/>
        </w:rPr>
      </w:pPr>
      <w:r>
        <w:rPr>
          <w:lang w:val="en-US"/>
        </w:rPr>
        <w:t>For a section of atoms at the borders of the supercell, logical ‘or’ can be used in defining the section:</w:t>
      </w:r>
    </w:p>
    <w:p w14:paraId="6AD660D6" w14:textId="29E5A31B" w:rsidR="006C1F73" w:rsidRDefault="006C1F73" w:rsidP="00660865">
      <w:pPr>
        <w:rPr>
          <w:lang w:val="en-US"/>
        </w:rPr>
      </w:pPr>
      <w:r>
        <w:rPr>
          <w:lang w:val="en-US"/>
        </w:rPr>
        <w:t>X&lt;1.0 or X&gt;10.0;</w:t>
      </w:r>
      <w:r>
        <w:rPr>
          <w:lang w:val="en-US"/>
        </w:rPr>
        <w:tab/>
        <w:t>1.0&gt;Y or Y&gt;10.0</w:t>
      </w:r>
    </w:p>
    <w:p w14:paraId="69AEF981" w14:textId="68169A0E" w:rsidR="006C1F73" w:rsidRDefault="006C1F73" w:rsidP="00660865">
      <w:pPr>
        <w:rPr>
          <w:lang w:val="en-US"/>
        </w:rPr>
      </w:pPr>
      <w:r>
        <w:rPr>
          <w:lang w:val="en-US"/>
        </w:rPr>
        <w:t>Also, logical ‘and’ is allowed to use to combine sections</w:t>
      </w:r>
      <w:r w:rsidR="003A32DA">
        <w:rPr>
          <w:lang w:val="en-US"/>
        </w:rPr>
        <w:t>, if needed</w:t>
      </w:r>
      <w:r w:rsidR="00E92A87">
        <w:rPr>
          <w:lang w:val="en-US"/>
        </w:rPr>
        <w:t>.</w:t>
      </w:r>
    </w:p>
    <w:p w14:paraId="1ADC2A0F" w14:textId="36656E21" w:rsidR="00E92A87" w:rsidRDefault="00E92A87" w:rsidP="00660865">
      <w:pPr>
        <w:rPr>
          <w:lang w:val="en-US"/>
        </w:rPr>
      </w:pPr>
      <w:r w:rsidRPr="00E92A87">
        <w:rPr>
          <w:i/>
          <w:iCs/>
          <w:lang w:val="en-US"/>
        </w:rPr>
        <w:t>Note #1</w:t>
      </w:r>
      <w:r>
        <w:rPr>
          <w:lang w:val="en-US"/>
        </w:rPr>
        <w:t>: only one logical ‘or’ or ‘and’ per column is currently allowed.</w:t>
      </w:r>
    </w:p>
    <w:p w14:paraId="6C3EC26D" w14:textId="30C1EB72" w:rsidR="00E92A87" w:rsidRDefault="00E92A87" w:rsidP="00660865">
      <w:pPr>
        <w:rPr>
          <w:lang w:val="en-US"/>
        </w:rPr>
      </w:pPr>
      <w:r w:rsidRPr="00E92A87">
        <w:rPr>
          <w:i/>
          <w:iCs/>
          <w:lang w:val="en-US"/>
        </w:rPr>
        <w:t>Note #2</w:t>
      </w:r>
      <w:r>
        <w:rPr>
          <w:lang w:val="en-US"/>
        </w:rPr>
        <w:t xml:space="preserve">: ‘or’ and ‘and’ currently cannot be combined – the same operator must be used for </w:t>
      </w:r>
      <w:r w:rsidR="00214CA8">
        <w:rPr>
          <w:lang w:val="en-US"/>
        </w:rPr>
        <w:t xml:space="preserve">all </w:t>
      </w:r>
      <w:r>
        <w:rPr>
          <w:lang w:val="en-US"/>
        </w:rPr>
        <w:t>axes (e.g., option X&gt;1 and X&lt;10; Y&lt;1 or Y&gt;10 would not work</w:t>
      </w:r>
      <w:r w:rsidR="00214CA8">
        <w:rPr>
          <w:lang w:val="en-US"/>
        </w:rPr>
        <w:t>; instead, set it as 1&lt;X&lt;10; Y&lt;1 or Y&gt;10</w:t>
      </w:r>
      <w:r>
        <w:rPr>
          <w:lang w:val="en-US"/>
        </w:rPr>
        <w:t>).</w:t>
      </w:r>
    </w:p>
    <w:p w14:paraId="2C42E1D7" w14:textId="59630353" w:rsidR="00363CBC" w:rsidRDefault="00363CBC" w:rsidP="00660865">
      <w:pPr>
        <w:rPr>
          <w:lang w:val="en-US"/>
        </w:rPr>
      </w:pPr>
      <w:r w:rsidRPr="00363CBC">
        <w:rPr>
          <w:i/>
          <w:iCs/>
          <w:lang w:val="en-US"/>
        </w:rPr>
        <w:lastRenderedPageBreak/>
        <w:t>Name #3</w:t>
      </w:r>
      <w:r>
        <w:rPr>
          <w:lang w:val="en-US"/>
        </w:rPr>
        <w:t>: if a few masks are provided with the same name, a number will be added to the mask name, and the corresponding output files.</w:t>
      </w:r>
    </w:p>
    <w:p w14:paraId="2EC329B3" w14:textId="77777777" w:rsidR="00705ED2" w:rsidRPr="00705ED2" w:rsidRDefault="00705ED2" w:rsidP="00705ED2">
      <w:pPr>
        <w:rPr>
          <w:iCs/>
          <w:lang w:val="en-US"/>
        </w:rPr>
      </w:pPr>
    </w:p>
    <w:p w14:paraId="1EA7165B" w14:textId="2FA69F68" w:rsidR="006510B5" w:rsidRDefault="008920E0" w:rsidP="00356A86">
      <w:pPr>
        <w:numPr>
          <w:ilvl w:val="0"/>
          <w:numId w:val="30"/>
        </w:numPr>
        <w:rPr>
          <w:lang w:val="en-US"/>
        </w:rPr>
      </w:pPr>
      <w:r w:rsidRPr="00C87244">
        <w:rPr>
          <w:lang w:val="en-US"/>
        </w:rPr>
        <w:t xml:space="preserve">save numbers of nearest neighbors within the given radius: to exclude optional set a number &lt;0, a number &gt;0 means the radius within which the atoms </w:t>
      </w:r>
      <w:r w:rsidR="002003CE" w:rsidRPr="00C87244">
        <w:rPr>
          <w:lang w:val="en-US"/>
        </w:rPr>
        <w:t xml:space="preserve">are </w:t>
      </w:r>
      <w:r w:rsidRPr="00C87244">
        <w:rPr>
          <w:lang w:val="en-US"/>
        </w:rPr>
        <w:t>considered to be neighbors in the units of [</w:t>
      </w:r>
      <w:r w:rsidR="002003CE" w:rsidRPr="00C87244">
        <w:rPr>
          <w:lang w:val="en-US"/>
        </w:rPr>
        <w:t>Å</w:t>
      </w:r>
      <w:r w:rsidRPr="00C87244">
        <w:rPr>
          <w:lang w:val="en-US"/>
        </w:rPr>
        <w:t>]</w:t>
      </w:r>
      <w:r w:rsidR="006510B5" w:rsidRPr="00C87244">
        <w:rPr>
          <w:lang w:val="en-US"/>
        </w:rPr>
        <w:t>.</w:t>
      </w:r>
    </w:p>
    <w:p w14:paraId="397F6293" w14:textId="76542BA2" w:rsidR="008F13A6" w:rsidRDefault="008F13A6" w:rsidP="008F13A6">
      <w:pPr>
        <w:ind w:left="720" w:firstLine="0"/>
        <w:rPr>
          <w:lang w:val="en-US"/>
        </w:rPr>
      </w:pPr>
      <w:r>
        <w:rPr>
          <w:lang w:val="en-US"/>
        </w:rPr>
        <w:t>Alternatively, a filename may be provided here, specifying the file in the directory INPUT_DATA, with the file where chemical-element resolved radii may be provided. The file with the element specific radii must contain 2 columns:</w:t>
      </w:r>
    </w:p>
    <w:p w14:paraId="1D8320AB" w14:textId="357D1A8E" w:rsidR="008F13A6" w:rsidRDefault="008F13A6" w:rsidP="008F13A6">
      <w:pPr>
        <w:ind w:left="720" w:firstLine="0"/>
        <w:rPr>
          <w:lang w:val="en-US"/>
        </w:rPr>
      </w:pPr>
      <w:r>
        <w:rPr>
          <w:lang w:val="en-US"/>
        </w:rPr>
        <w:t>Column #1 must contain the chemical element name (character(3)) from the periodic table.</w:t>
      </w:r>
    </w:p>
    <w:p w14:paraId="47CA431A" w14:textId="68A7FE10" w:rsidR="008F13A6" w:rsidRDefault="008F13A6" w:rsidP="008F13A6">
      <w:pPr>
        <w:ind w:left="720" w:firstLine="0"/>
        <w:rPr>
          <w:lang w:val="en-US"/>
        </w:rPr>
      </w:pPr>
      <w:r>
        <w:rPr>
          <w:lang w:val="en-US"/>
        </w:rPr>
        <w:t xml:space="preserve">Column #2 must provide the radius in </w:t>
      </w:r>
      <w:r w:rsidRPr="00C87244">
        <w:rPr>
          <w:lang w:val="en-US"/>
        </w:rPr>
        <w:t>[Å]</w:t>
      </w:r>
      <w:r>
        <w:rPr>
          <w:lang w:val="en-US"/>
        </w:rPr>
        <w:t>.</w:t>
      </w:r>
    </w:p>
    <w:p w14:paraId="6B2ABEA9" w14:textId="37FEC672" w:rsidR="008F13A6" w:rsidRDefault="008F13A6" w:rsidP="008F13A6">
      <w:pPr>
        <w:ind w:left="720" w:firstLine="0"/>
        <w:rPr>
          <w:lang w:val="en-US"/>
        </w:rPr>
      </w:pPr>
      <w:r>
        <w:rPr>
          <w:lang w:val="en-US"/>
        </w:rPr>
        <w:t>The chemical elements do not necessarily have to be in the same order as in the chemical formulae provided; also, not all of them may be present, if you only want to print out some elements but not the others.</w:t>
      </w:r>
    </w:p>
    <w:p w14:paraId="1F901A78" w14:textId="76E23CC8" w:rsidR="008F13A6" w:rsidRDefault="008F13A6" w:rsidP="008F13A6">
      <w:pPr>
        <w:ind w:left="720" w:firstLine="0"/>
        <w:rPr>
          <w:lang w:val="en-US"/>
        </w:rPr>
      </w:pPr>
      <w:r>
        <w:rPr>
          <w:lang w:val="en-US"/>
        </w:rPr>
        <w:t>If the input file option is used, the average radius for printing out the total average number of nearest neighbors is then calculated as the weighted average of the provided radii with the stoichiometry of the given chemical formula of the compound.</w:t>
      </w:r>
    </w:p>
    <w:p w14:paraId="367FB373" w14:textId="11A34325" w:rsidR="005C26AC" w:rsidRDefault="005C26AC" w:rsidP="008F13A6">
      <w:pPr>
        <w:ind w:left="720" w:firstLine="0"/>
        <w:rPr>
          <w:lang w:val="en-US"/>
        </w:rPr>
      </w:pPr>
      <w:r>
        <w:rPr>
          <w:lang w:val="en-US"/>
        </w:rPr>
        <w:t>For example, for Al</w:t>
      </w:r>
      <w:r w:rsidRPr="005C26AC">
        <w:rPr>
          <w:vertAlign w:val="subscript"/>
          <w:lang w:val="en-US"/>
        </w:rPr>
        <w:t>2</w:t>
      </w:r>
      <w:r>
        <w:rPr>
          <w:lang w:val="en-US"/>
        </w:rPr>
        <w:t>O</w:t>
      </w:r>
      <w:r w:rsidRPr="005C26AC">
        <w:rPr>
          <w:vertAlign w:val="subscript"/>
          <w:lang w:val="en-US"/>
        </w:rPr>
        <w:t>3</w:t>
      </w:r>
      <w:r>
        <w:rPr>
          <w:lang w:val="en-US"/>
        </w:rPr>
        <w:t xml:space="preserve"> the following file may be used:</w:t>
      </w:r>
    </w:p>
    <w:p w14:paraId="030D3CAB" w14:textId="7F11FBDB" w:rsidR="005C26AC" w:rsidRDefault="005C26AC" w:rsidP="003E0066">
      <w:pPr>
        <w:spacing w:after="0"/>
        <w:ind w:left="720" w:firstLine="0"/>
        <w:rPr>
          <w:lang w:val="en-US"/>
        </w:rPr>
      </w:pPr>
      <w:r>
        <w:rPr>
          <w:lang w:val="en-US"/>
        </w:rPr>
        <w:t>Al</w:t>
      </w:r>
      <w:r>
        <w:rPr>
          <w:lang w:val="en-US"/>
        </w:rPr>
        <w:tab/>
        <w:t>2.42</w:t>
      </w:r>
    </w:p>
    <w:p w14:paraId="41630F20" w14:textId="2022D72C" w:rsidR="005C26AC" w:rsidRDefault="005C26AC" w:rsidP="003E0066">
      <w:pPr>
        <w:spacing w:after="0"/>
        <w:ind w:left="720" w:firstLine="0"/>
        <w:rPr>
          <w:lang w:val="en-US"/>
        </w:rPr>
      </w:pPr>
      <w:r>
        <w:rPr>
          <w:lang w:val="en-US"/>
        </w:rPr>
        <w:t>O</w:t>
      </w:r>
      <w:r>
        <w:rPr>
          <w:lang w:val="en-US"/>
        </w:rPr>
        <w:tab/>
        <w:t>1.32</w:t>
      </w:r>
    </w:p>
    <w:p w14:paraId="23F2E653" w14:textId="5304D62C" w:rsidR="00271004" w:rsidRDefault="005C26AC" w:rsidP="008F13A6">
      <w:pPr>
        <w:ind w:left="720" w:firstLine="0"/>
        <w:rPr>
          <w:lang w:val="en-US"/>
        </w:rPr>
      </w:pPr>
      <w:r>
        <w:rPr>
          <w:lang w:val="en-US"/>
        </w:rPr>
        <w:t xml:space="preserve">Where, for this example, doubled valent radius of the atoms is used. </w:t>
      </w:r>
    </w:p>
    <w:p w14:paraId="50AB1EFA" w14:textId="77777777" w:rsidR="00F67123" w:rsidRPr="00C87244" w:rsidRDefault="00F67123" w:rsidP="008F13A6">
      <w:pPr>
        <w:ind w:left="720" w:firstLine="0"/>
        <w:rPr>
          <w:lang w:val="en-US"/>
        </w:rPr>
      </w:pPr>
    </w:p>
    <w:p w14:paraId="627F6AF9" w14:textId="00FF1F70" w:rsidR="00DA062B" w:rsidRDefault="00DA062B" w:rsidP="00356A86">
      <w:pPr>
        <w:numPr>
          <w:ilvl w:val="0"/>
          <w:numId w:val="30"/>
        </w:numPr>
        <w:rPr>
          <w:lang w:val="en-US"/>
        </w:rPr>
      </w:pPr>
      <w:r>
        <w:rPr>
          <w:lang w:val="en-US"/>
        </w:rPr>
        <w:t>may contain one, two or three columns (all character), defining the format of the output plots.</w:t>
      </w:r>
    </w:p>
    <w:p w14:paraId="0B117668" w14:textId="4FBB7D1A" w:rsidR="008920E0" w:rsidRDefault="00DA062B" w:rsidP="00DA062B">
      <w:pPr>
        <w:ind w:left="720" w:firstLine="0"/>
        <w:rPr>
          <w:lang w:val="en-US"/>
        </w:rPr>
      </w:pPr>
      <w:r>
        <w:rPr>
          <w:lang w:val="en-US"/>
        </w:rPr>
        <w:t>The first column is mandatory, it set</w:t>
      </w:r>
      <w:r w:rsidR="00D27096">
        <w:rPr>
          <w:lang w:val="en-US"/>
        </w:rPr>
        <w:t>s</w:t>
      </w:r>
      <w:r>
        <w:rPr>
          <w:lang w:val="en-US"/>
        </w:rPr>
        <w:t xml:space="preserve"> the </w:t>
      </w:r>
      <w:r w:rsidR="008920E0" w:rsidRPr="00C87244">
        <w:rPr>
          <w:lang w:val="en-US"/>
        </w:rPr>
        <w:t>format to plot output figures</w:t>
      </w:r>
      <w:r>
        <w:rPr>
          <w:lang w:val="en-US"/>
        </w:rPr>
        <w:t>. If gnuplot is used for plotting, the following formats are supported:</w:t>
      </w:r>
      <w:r w:rsidR="008920E0" w:rsidRPr="00C87244">
        <w:rPr>
          <w:lang w:val="en-US"/>
        </w:rPr>
        <w:t xml:space="preserve"> eps, jpeg, gif, png, pdf</w:t>
      </w:r>
      <w:r>
        <w:rPr>
          <w:lang w:val="en-US"/>
        </w:rPr>
        <w:t>.</w:t>
      </w:r>
    </w:p>
    <w:p w14:paraId="184706AE" w14:textId="645AD270" w:rsidR="00DA234C" w:rsidRDefault="00DA234C" w:rsidP="00DA062B">
      <w:pPr>
        <w:ind w:left="720" w:firstLine="0"/>
        <w:rPr>
          <w:lang w:val="en-US"/>
        </w:rPr>
      </w:pPr>
      <w:r>
        <w:rPr>
          <w:lang w:val="en-US"/>
        </w:rPr>
        <w:t>If no plots are requested (e.g., if your system has no gnuplot and no python), one can use keyword “no” in this line in the first or second column.</w:t>
      </w:r>
    </w:p>
    <w:p w14:paraId="27DADAEA" w14:textId="307E5E06" w:rsidR="00DA062B" w:rsidRDefault="00DA062B" w:rsidP="00DA062B">
      <w:pPr>
        <w:ind w:left="720" w:firstLine="0"/>
        <w:rPr>
          <w:lang w:val="en-US"/>
        </w:rPr>
      </w:pPr>
      <w:r>
        <w:rPr>
          <w:lang w:val="en-US"/>
        </w:rPr>
        <w:t>The second column</w:t>
      </w:r>
      <w:r w:rsidR="00A437A8">
        <w:rPr>
          <w:lang w:val="en-US"/>
        </w:rPr>
        <w:t xml:space="preserve"> (optional)</w:t>
      </w:r>
      <w:r>
        <w:rPr>
          <w:lang w:val="en-US"/>
        </w:rPr>
        <w:t xml:space="preserve"> may set to use </w:t>
      </w:r>
      <w:r w:rsidR="00A437A8">
        <w:rPr>
          <w:lang w:val="en-US"/>
        </w:rPr>
        <w:t>gnuplot (ketword ‘gnu’) or python (keyword ‘py’) for preparing the output script. Gnuplot is the legacy format, and thus is used by default, if the second column is not present.</w:t>
      </w:r>
      <w:r w:rsidR="004F2EA2">
        <w:rPr>
          <w:lang w:val="en-US"/>
        </w:rPr>
        <w:t xml:space="preserve"> Python scripts support all the formats that </w:t>
      </w:r>
      <w:r w:rsidR="00602F1B" w:rsidRPr="00602F1B">
        <w:rPr>
          <w:lang w:val="en-US"/>
        </w:rPr>
        <w:t>matplotlib.pyplot</w:t>
      </w:r>
      <w:r w:rsidR="004F2EA2" w:rsidRPr="004F2EA2">
        <w:rPr>
          <w:lang w:val="en-US"/>
        </w:rPr>
        <w:t>.savefig</w:t>
      </w:r>
      <w:r w:rsidR="004F2EA2">
        <w:rPr>
          <w:lang w:val="en-US"/>
        </w:rPr>
        <w:t xml:space="preserve"> can export to.</w:t>
      </w:r>
    </w:p>
    <w:p w14:paraId="7D1206E2" w14:textId="7BD0F104" w:rsidR="00A437A8" w:rsidRDefault="00A437A8" w:rsidP="00DA062B">
      <w:pPr>
        <w:ind w:left="720" w:firstLine="0"/>
        <w:rPr>
          <w:lang w:val="en-US"/>
        </w:rPr>
      </w:pPr>
      <w:r>
        <w:rPr>
          <w:lang w:val="en-US"/>
        </w:rPr>
        <w:t>The third column (optional) sets the output of animated figures to be used. It can only be animated gif for Gnuplot (default option)</w:t>
      </w:r>
      <w:r w:rsidR="00E7138E">
        <w:rPr>
          <w:lang w:val="en-US"/>
        </w:rPr>
        <w:t>;</w:t>
      </w:r>
      <w:r>
        <w:rPr>
          <w:lang w:val="en-US"/>
        </w:rPr>
        <w:t xml:space="preserve"> </w:t>
      </w:r>
      <w:r w:rsidR="00E7138E">
        <w:rPr>
          <w:lang w:val="en-US"/>
        </w:rPr>
        <w:t xml:space="preserve">python scripts </w:t>
      </w:r>
      <w:r>
        <w:rPr>
          <w:lang w:val="en-US"/>
        </w:rPr>
        <w:t>support ‘gif’, ‘mp4’, ‘avi’</w:t>
      </w:r>
      <w:r w:rsidR="00E7138E">
        <w:rPr>
          <w:lang w:val="en-US"/>
        </w:rPr>
        <w:t>, ‘mov’, and ‘mkv’ formats, creating them with help of FFmpeg</w:t>
      </w:r>
      <w:r w:rsidR="005E20B8">
        <w:rPr>
          <w:lang w:val="en-US"/>
        </w:rPr>
        <w:t xml:space="preserve"> (which must be installed in your system to create videos automatically</w:t>
      </w:r>
      <w:r w:rsidR="005E20B8">
        <w:rPr>
          <w:rStyle w:val="FootnoteReference"/>
          <w:lang w:val="en-US"/>
        </w:rPr>
        <w:footnoteReference w:id="27"/>
      </w:r>
      <w:r w:rsidR="005E20B8">
        <w:rPr>
          <w:lang w:val="en-US"/>
        </w:rPr>
        <w:t>)</w:t>
      </w:r>
      <w:r>
        <w:rPr>
          <w:lang w:val="en-US"/>
        </w:rPr>
        <w:t>.</w:t>
      </w:r>
    </w:p>
    <w:p w14:paraId="58D428F7" w14:textId="11E2D209" w:rsidR="00DA062B" w:rsidRDefault="00A437A8" w:rsidP="00DA062B">
      <w:pPr>
        <w:ind w:left="720" w:firstLine="0"/>
        <w:rPr>
          <w:lang w:val="en-US"/>
        </w:rPr>
      </w:pPr>
      <w:r>
        <w:rPr>
          <w:lang w:val="en-US"/>
        </w:rPr>
        <w:lastRenderedPageBreak/>
        <w:t>For example, if you want XTANT-3 to created python scripts for plots, to save the plots in png format, and animated plots in mp4 format, use the following line here:</w:t>
      </w:r>
    </w:p>
    <w:p w14:paraId="2588DEC6" w14:textId="77777777" w:rsidR="00AF728C" w:rsidRDefault="00A437A8" w:rsidP="00DA062B">
      <w:pPr>
        <w:ind w:left="720" w:firstLine="0"/>
        <w:rPr>
          <w:lang w:val="en-US"/>
        </w:rPr>
      </w:pPr>
      <w:r>
        <w:rPr>
          <w:lang w:val="en-US"/>
        </w:rPr>
        <w:t>png</w:t>
      </w:r>
      <w:r>
        <w:rPr>
          <w:lang w:val="en-US"/>
        </w:rPr>
        <w:tab/>
        <w:t>py</w:t>
      </w:r>
      <w:r>
        <w:rPr>
          <w:lang w:val="en-US"/>
        </w:rPr>
        <w:tab/>
        <w:t>mp4</w:t>
      </w:r>
    </w:p>
    <w:p w14:paraId="31F537DC" w14:textId="3A107C99" w:rsidR="005F13A0" w:rsidRPr="00C87244" w:rsidRDefault="005F13A0" w:rsidP="00DA062B">
      <w:pPr>
        <w:ind w:left="720" w:firstLine="0"/>
        <w:rPr>
          <w:lang w:val="en-US"/>
        </w:rPr>
      </w:pPr>
      <w:r w:rsidRPr="005F13A0">
        <w:rPr>
          <w:i/>
          <w:iCs/>
          <w:lang w:val="en-US"/>
        </w:rPr>
        <w:t>Note #1</w:t>
      </w:r>
      <w:r>
        <w:rPr>
          <w:lang w:val="en-US"/>
        </w:rPr>
        <w:t>: on Windows, the python scripts are run by XTANT-3 with the command “python”, on Linux it uses “python3”.</w:t>
      </w:r>
    </w:p>
    <w:p w14:paraId="334D6185" w14:textId="0D526F63" w:rsidR="00BD43BF" w:rsidRDefault="00264782" w:rsidP="00356A86">
      <w:pPr>
        <w:numPr>
          <w:ilvl w:val="0"/>
          <w:numId w:val="30"/>
        </w:numPr>
        <w:rPr>
          <w:lang w:val="en-US"/>
        </w:rPr>
      </w:pPr>
      <w:r w:rsidRPr="00C87244">
        <w:rPr>
          <w:lang w:val="en-US"/>
        </w:rPr>
        <w:t>contains three numbers</w:t>
      </w:r>
      <w:r w:rsidR="000C4CDB">
        <w:rPr>
          <w:lang w:val="en-US"/>
        </w:rPr>
        <w:t xml:space="preserve"> (integers)</w:t>
      </w:r>
      <w:r w:rsidRPr="00C87244">
        <w:rPr>
          <w:lang w:val="en-US"/>
        </w:rPr>
        <w:t>: numbers of k-points in each direction x, y, z; used only wit</w:t>
      </w:r>
      <w:r w:rsidR="007E33A9" w:rsidRPr="00C87244">
        <w:rPr>
          <w:lang w:val="en-US"/>
        </w:rPr>
        <w:t>h the ‘Trani-k’</w:t>
      </w:r>
      <w:r w:rsidR="000C4CDB">
        <w:rPr>
          <w:lang w:val="en-US"/>
        </w:rPr>
        <w:t xml:space="preserve"> or ‘Kubo-Greenwood’</w:t>
      </w:r>
      <w:r w:rsidR="007E33A9" w:rsidRPr="00C87244">
        <w:rPr>
          <w:lang w:val="en-US"/>
        </w:rPr>
        <w:t xml:space="preserve"> option</w:t>
      </w:r>
      <w:r w:rsidR="000C4CDB">
        <w:rPr>
          <w:lang w:val="en-US"/>
        </w:rPr>
        <w:t>s</w:t>
      </w:r>
      <w:r w:rsidR="007E33A9" w:rsidRPr="00C87244">
        <w:rPr>
          <w:lang w:val="en-US"/>
        </w:rPr>
        <w:t xml:space="preserve"> (number</w:t>
      </w:r>
      <w:r w:rsidR="000C4CDB">
        <w:rPr>
          <w:lang w:val="en-US"/>
        </w:rPr>
        <w:t>s</w:t>
      </w:r>
      <w:r w:rsidR="007E33A9" w:rsidRPr="00C87244">
        <w:rPr>
          <w:lang w:val="en-US"/>
        </w:rPr>
        <w:t xml:space="preserve"> 2</w:t>
      </w:r>
      <w:r w:rsidR="000C4CDB">
        <w:rPr>
          <w:lang w:val="en-US"/>
        </w:rPr>
        <w:t>, 4 or 5</w:t>
      </w:r>
      <w:r w:rsidRPr="00C87244">
        <w:rPr>
          <w:lang w:val="en-US"/>
        </w:rPr>
        <w:t xml:space="preserve"> in line 12 in the file INPUT_MATERIAL.txt), and ignored with other options.</w:t>
      </w:r>
    </w:p>
    <w:p w14:paraId="26EC0E9E" w14:textId="5B784497" w:rsidR="00664B7A" w:rsidRPr="00664B7A" w:rsidRDefault="00664B7A" w:rsidP="000C4CDB">
      <w:pPr>
        <w:ind w:left="360" w:firstLine="0"/>
        <w:rPr>
          <w:lang w:val="en-US"/>
        </w:rPr>
      </w:pPr>
      <w:r>
        <w:rPr>
          <w:i/>
          <w:iCs/>
          <w:lang w:val="en-US"/>
        </w:rPr>
        <w:t>Note #1:</w:t>
      </w:r>
      <w:r w:rsidRPr="00664B7A">
        <w:rPr>
          <w:lang w:val="en-US"/>
        </w:rPr>
        <w:t xml:space="preserve">  </w:t>
      </w:r>
      <w:r>
        <w:rPr>
          <w:lang w:val="en-US"/>
        </w:rPr>
        <w:t xml:space="preserve">all numbers </w:t>
      </w:r>
      <w:r w:rsidRPr="00664B7A">
        <w:rPr>
          <w:u w:val="single"/>
          <w:lang w:val="en-US"/>
        </w:rPr>
        <w:t>must</w:t>
      </w:r>
      <w:r>
        <w:rPr>
          <w:lang w:val="en-US"/>
        </w:rPr>
        <w:t xml:space="preserve"> be odd for more reliable results, even numbers do not work well.</w:t>
      </w:r>
    </w:p>
    <w:p w14:paraId="2E87CE21" w14:textId="70120AE5" w:rsidR="000C4CDB" w:rsidRDefault="000C4CDB" w:rsidP="00B92C00">
      <w:pPr>
        <w:spacing w:after="0"/>
        <w:ind w:left="360" w:firstLine="0"/>
        <w:rPr>
          <w:lang w:val="en-US"/>
        </w:rPr>
      </w:pPr>
      <w:r w:rsidRPr="000C4CDB">
        <w:rPr>
          <w:i/>
          <w:iCs/>
          <w:lang w:val="en-US"/>
        </w:rPr>
        <w:t>Note</w:t>
      </w:r>
      <w:r w:rsidR="00664B7A">
        <w:rPr>
          <w:i/>
          <w:iCs/>
          <w:lang w:val="en-US"/>
        </w:rPr>
        <w:t xml:space="preserve"> #2:</w:t>
      </w:r>
      <w:r>
        <w:rPr>
          <w:lang w:val="en-US"/>
        </w:rPr>
        <w:t xml:space="preserve"> FORTRAN allows specif</w:t>
      </w:r>
      <w:r w:rsidR="00F76E15">
        <w:rPr>
          <w:lang w:val="en-US"/>
        </w:rPr>
        <w:t>ying</w:t>
      </w:r>
      <w:r>
        <w:rPr>
          <w:lang w:val="en-US"/>
        </w:rPr>
        <w:t xml:space="preserve"> repeating numbers </w:t>
      </w:r>
      <w:r w:rsidR="00F76E15">
        <w:rPr>
          <w:lang w:val="en-US"/>
        </w:rPr>
        <w:t xml:space="preserve">in the input </w:t>
      </w:r>
      <w:r>
        <w:rPr>
          <w:lang w:val="en-US"/>
        </w:rPr>
        <w:t>by using “*” (times) symbol; e.g., the line</w:t>
      </w:r>
    </w:p>
    <w:p w14:paraId="3DFD4B25" w14:textId="77777777" w:rsidR="00943956" w:rsidRDefault="00943956" w:rsidP="00B92C00">
      <w:pPr>
        <w:spacing w:after="0"/>
        <w:ind w:left="720" w:firstLine="0"/>
        <w:rPr>
          <w:lang w:val="en-US"/>
        </w:rPr>
      </w:pPr>
      <w:r>
        <w:rPr>
          <w:lang w:val="en-US"/>
        </w:rPr>
        <w:t>3*5</w:t>
      </w:r>
    </w:p>
    <w:p w14:paraId="716CAD51" w14:textId="344561C5" w:rsidR="000C4CDB" w:rsidRDefault="006F3A74" w:rsidP="00B92C00">
      <w:pPr>
        <w:spacing w:after="0"/>
        <w:rPr>
          <w:lang w:val="en-US"/>
        </w:rPr>
      </w:pPr>
      <w:r>
        <w:rPr>
          <w:lang w:val="en-US"/>
        </w:rPr>
        <w:t>i</w:t>
      </w:r>
      <w:r w:rsidR="000C4CDB">
        <w:rPr>
          <w:lang w:val="en-US"/>
        </w:rPr>
        <w:t>s equivalent to</w:t>
      </w:r>
    </w:p>
    <w:p w14:paraId="740071BA" w14:textId="77777777" w:rsidR="00943956" w:rsidRDefault="00943956" w:rsidP="00B92C00">
      <w:pPr>
        <w:spacing w:after="0"/>
        <w:ind w:left="720" w:firstLine="0"/>
        <w:rPr>
          <w:lang w:val="en-US"/>
        </w:rPr>
      </w:pPr>
      <w:r>
        <w:rPr>
          <w:lang w:val="en-US"/>
        </w:rPr>
        <w:t>5</w:t>
      </w:r>
      <w:r>
        <w:rPr>
          <w:lang w:val="en-US"/>
        </w:rPr>
        <w:tab/>
        <w:t>5</w:t>
      </w:r>
      <w:r>
        <w:rPr>
          <w:lang w:val="en-US"/>
        </w:rPr>
        <w:tab/>
        <w:t>5</w:t>
      </w:r>
    </w:p>
    <w:p w14:paraId="0ABF82D4" w14:textId="77777777" w:rsidR="000C4CDB" w:rsidRPr="00C87244" w:rsidRDefault="000C4CDB" w:rsidP="00943956">
      <w:pPr>
        <w:rPr>
          <w:lang w:val="en-US"/>
        </w:rPr>
      </w:pPr>
    </w:p>
    <w:p w14:paraId="4C044BD3" w14:textId="07511FE4" w:rsidR="00693073" w:rsidRPr="00C87244" w:rsidRDefault="00693073" w:rsidP="00356A86">
      <w:pPr>
        <w:numPr>
          <w:ilvl w:val="0"/>
          <w:numId w:val="30"/>
        </w:numPr>
        <w:spacing w:before="120"/>
        <w:ind w:left="714" w:hanging="357"/>
        <w:rPr>
          <w:lang w:val="en-US"/>
        </w:rPr>
      </w:pPr>
      <w:r w:rsidRPr="00C87244">
        <w:rPr>
          <w:lang w:val="en-US"/>
        </w:rPr>
        <w:t xml:space="preserve">This and </w:t>
      </w:r>
      <w:r w:rsidR="002003CE" w:rsidRPr="00C87244">
        <w:rPr>
          <w:lang w:val="en-US"/>
        </w:rPr>
        <w:t xml:space="preserve">the </w:t>
      </w:r>
      <w:r w:rsidRPr="00C87244">
        <w:rPr>
          <w:lang w:val="en-US"/>
        </w:rPr>
        <w:t xml:space="preserve">next lines are optional, each block may be written in arbitrary order or skipped altogether (recommended). The optional blocks allow the user to </w:t>
      </w:r>
      <w:r w:rsidR="007910BE" w:rsidRPr="00C87244">
        <w:rPr>
          <w:lang w:val="en-US"/>
        </w:rPr>
        <w:t xml:space="preserve">set model-specific data, and to </w:t>
      </w:r>
      <w:r w:rsidRPr="00C87244">
        <w:rPr>
          <w:lang w:val="en-US"/>
        </w:rPr>
        <w:t xml:space="preserve">overwrite the default atomic data, such as the atomic mass, Auger decay times, kinetic energies of shell electrons, electronic populations, and the name of the element if needed. The default values are taken from the </w:t>
      </w:r>
      <w:r w:rsidR="00BF7610">
        <w:rPr>
          <w:lang w:val="en-US"/>
        </w:rPr>
        <w:t>EPICS</w:t>
      </w:r>
      <w:r w:rsidRPr="00C87244">
        <w:rPr>
          <w:lang w:val="en-US"/>
        </w:rPr>
        <w:t xml:space="preserve"> database, and recommended for use, so only replace them if you are absolutely sure </w:t>
      </w:r>
      <w:r w:rsidR="002003CE" w:rsidRPr="00C87244">
        <w:rPr>
          <w:lang w:val="en-US"/>
        </w:rPr>
        <w:t>of</w:t>
      </w:r>
      <w:r w:rsidRPr="00C87244">
        <w:rPr>
          <w:lang w:val="en-US"/>
        </w:rPr>
        <w:t xml:space="preserve"> what you are doing. </w:t>
      </w:r>
    </w:p>
    <w:p w14:paraId="308589C2" w14:textId="389C4B56" w:rsidR="00BD43BF" w:rsidRPr="00C87244" w:rsidRDefault="00BD43BF" w:rsidP="00356A86">
      <w:pPr>
        <w:numPr>
          <w:ilvl w:val="0"/>
          <w:numId w:val="2"/>
        </w:numPr>
        <w:spacing w:before="120"/>
        <w:rPr>
          <w:lang w:val="en-US"/>
        </w:rPr>
      </w:pPr>
      <w:r w:rsidRPr="00C87244">
        <w:rPr>
          <w:color w:val="00B050"/>
          <w:lang w:val="en-US"/>
        </w:rPr>
        <w:t>DRUDE</w:t>
      </w:r>
      <w:r w:rsidRPr="00C87244">
        <w:rPr>
          <w:lang w:val="en-US"/>
        </w:rPr>
        <w:t xml:space="preserve">: to set the parameters of the Drude optical model (if in the file INPUT_DATA above, </w:t>
      </w:r>
      <w:r w:rsidR="00CF5907" w:rsidRPr="00C87244">
        <w:rPr>
          <w:lang w:val="en-US"/>
        </w:rPr>
        <w:t xml:space="preserve">option “Probe” </w:t>
      </w:r>
      <w:r w:rsidRPr="00C87244">
        <w:rPr>
          <w:lang w:val="en-US"/>
        </w:rPr>
        <w:t xml:space="preserve">is set to use </w:t>
      </w:r>
      <w:r w:rsidR="002003CE" w:rsidRPr="00C87244">
        <w:rPr>
          <w:lang w:val="en-US"/>
        </w:rPr>
        <w:t xml:space="preserve">the </w:t>
      </w:r>
      <w:r w:rsidRPr="00C87244">
        <w:rPr>
          <w:lang w:val="en-US"/>
        </w:rPr>
        <w:t>Drude model for the calculation of the optical coefficients of the probe pulse). The following lines must be exactly in the following order and format:</w:t>
      </w:r>
    </w:p>
    <w:p w14:paraId="61DFE4E7" w14:textId="106F0325" w:rsidR="00BD43BF" w:rsidRPr="00C87244" w:rsidRDefault="00BD43BF" w:rsidP="00BD43BF">
      <w:pPr>
        <w:ind w:left="360"/>
        <w:rPr>
          <w:lang w:val="en-US"/>
        </w:rPr>
      </w:pPr>
      <w:r w:rsidRPr="00B745ED">
        <w:rPr>
          <w:color w:val="E36C0A" w:themeColor="accent6" w:themeShade="BF"/>
          <w:lang w:val="en-US"/>
        </w:rPr>
        <w:t>Line Op1</w:t>
      </w:r>
      <w:r w:rsidRPr="00C87244">
        <w:rPr>
          <w:lang w:val="en-US"/>
        </w:rPr>
        <w:t>: DRUDE – the keyword, indicating that the following three lines set the parameters of the Drude model</w:t>
      </w:r>
    </w:p>
    <w:p w14:paraId="608C8262" w14:textId="42490AF1" w:rsidR="00BD43BF" w:rsidRPr="00C87244" w:rsidRDefault="00BD43BF" w:rsidP="00BD43BF">
      <w:pPr>
        <w:ind w:left="360"/>
        <w:rPr>
          <w:lang w:val="en-US"/>
        </w:rPr>
      </w:pPr>
      <w:r w:rsidRPr="00B745ED">
        <w:rPr>
          <w:color w:val="E36C0A" w:themeColor="accent6" w:themeShade="BF"/>
          <w:lang w:val="en-US"/>
        </w:rPr>
        <w:t>Line Op2</w:t>
      </w:r>
      <w:r w:rsidRPr="00C87244">
        <w:rPr>
          <w:lang w:val="en-US"/>
        </w:rPr>
        <w:t xml:space="preserve">: two real numbers: initial values on unexcited materials optical coefficients </w:t>
      </w:r>
      <w:r w:rsidRPr="00C87244">
        <w:rPr>
          <w:i/>
          <w:lang w:val="en-US"/>
        </w:rPr>
        <w:t>n</w:t>
      </w:r>
      <w:r w:rsidRPr="00C87244">
        <w:rPr>
          <w:lang w:val="en-US"/>
        </w:rPr>
        <w:t xml:space="preserve"> and </w:t>
      </w:r>
      <w:r w:rsidRPr="00C87244">
        <w:rPr>
          <w:i/>
          <w:lang w:val="en-US"/>
        </w:rPr>
        <w:t>k</w:t>
      </w:r>
      <w:r w:rsidRPr="00C87244">
        <w:rPr>
          <w:lang w:val="en-US"/>
        </w:rPr>
        <w:t>.</w:t>
      </w:r>
    </w:p>
    <w:p w14:paraId="5A13EE0E" w14:textId="5F02F496" w:rsidR="00BD43BF" w:rsidRPr="00C87244" w:rsidRDefault="00BD43BF" w:rsidP="00BD43BF">
      <w:pPr>
        <w:ind w:left="360"/>
        <w:rPr>
          <w:lang w:val="en-US"/>
        </w:rPr>
      </w:pPr>
      <w:r w:rsidRPr="00B745ED">
        <w:rPr>
          <w:color w:val="E36C0A" w:themeColor="accent6" w:themeShade="BF"/>
          <w:lang w:val="en-US"/>
        </w:rPr>
        <w:t>Line Op3</w:t>
      </w:r>
      <w:r w:rsidRPr="00C87244">
        <w:rPr>
          <w:lang w:val="en-US"/>
        </w:rPr>
        <w:t>: two real numbers: effective mass of the conduction band electrons and valence band holes [in units of the free-electron mass].</w:t>
      </w:r>
    </w:p>
    <w:p w14:paraId="1580D80A" w14:textId="1A825CF8" w:rsidR="00BD43BF" w:rsidRPr="00C87244" w:rsidRDefault="00BD43BF" w:rsidP="00BD43BF">
      <w:pPr>
        <w:ind w:left="360"/>
        <w:rPr>
          <w:lang w:val="en-US"/>
        </w:rPr>
      </w:pPr>
      <w:r w:rsidRPr="00B745ED">
        <w:rPr>
          <w:color w:val="E36C0A" w:themeColor="accent6" w:themeShade="BF"/>
          <w:lang w:val="en-US"/>
        </w:rPr>
        <w:t>Line Op4</w:t>
      </w:r>
      <w:r w:rsidRPr="00C87244">
        <w:rPr>
          <w:lang w:val="en-US"/>
        </w:rPr>
        <w:t>: two real numbers: mean scattering times of electrons and holes in [fs].</w:t>
      </w:r>
    </w:p>
    <w:p w14:paraId="508359C0" w14:textId="77777777" w:rsidR="00BD43BF" w:rsidRPr="00C87244" w:rsidRDefault="00BD43BF" w:rsidP="00BD43BF">
      <w:pPr>
        <w:spacing w:before="120"/>
        <w:rPr>
          <w:lang w:val="en-US"/>
        </w:rPr>
      </w:pPr>
    </w:p>
    <w:p w14:paraId="40165903" w14:textId="480611D8" w:rsidR="005621B8" w:rsidRPr="00C87244" w:rsidRDefault="00BD43BF" w:rsidP="00356A86">
      <w:pPr>
        <w:numPr>
          <w:ilvl w:val="0"/>
          <w:numId w:val="2"/>
        </w:numPr>
        <w:spacing w:before="200"/>
        <w:ind w:left="714" w:hanging="357"/>
        <w:rPr>
          <w:lang w:val="en-US"/>
        </w:rPr>
      </w:pPr>
      <w:r w:rsidRPr="00C87244">
        <w:rPr>
          <w:color w:val="00B050"/>
          <w:lang w:val="en-US"/>
        </w:rPr>
        <w:t>MASS</w:t>
      </w:r>
      <w:r w:rsidRPr="00C87244">
        <w:rPr>
          <w:lang w:val="en-US"/>
        </w:rPr>
        <w:t xml:space="preserve">: </w:t>
      </w:r>
      <w:r w:rsidR="005621B8" w:rsidRPr="00C87244">
        <w:rPr>
          <w:lang w:val="en-US"/>
        </w:rPr>
        <w:t>To replace an atomic mass, the following block of data must be used:</w:t>
      </w:r>
    </w:p>
    <w:p w14:paraId="3B841538" w14:textId="316790D3" w:rsidR="005621B8" w:rsidRPr="00C87244" w:rsidRDefault="005621B8" w:rsidP="00BD43BF">
      <w:pPr>
        <w:ind w:left="360"/>
        <w:rPr>
          <w:lang w:val="en-US"/>
        </w:rPr>
      </w:pPr>
      <w:r w:rsidRPr="00B745ED">
        <w:rPr>
          <w:color w:val="E36C0A" w:themeColor="accent6" w:themeShade="BF"/>
          <w:lang w:val="en-US"/>
        </w:rPr>
        <w:t xml:space="preserve">Line </w:t>
      </w:r>
      <w:r w:rsidR="00CA047A" w:rsidRPr="00B745ED">
        <w:rPr>
          <w:color w:val="E36C0A" w:themeColor="accent6" w:themeShade="BF"/>
          <w:lang w:val="en-US"/>
        </w:rPr>
        <w:t>Op</w:t>
      </w:r>
      <w:r w:rsidRPr="00B745ED">
        <w:rPr>
          <w:color w:val="E36C0A" w:themeColor="accent6" w:themeShade="BF"/>
          <w:lang w:val="en-US"/>
        </w:rPr>
        <w:t>1</w:t>
      </w:r>
      <w:r w:rsidRPr="00C87244">
        <w:rPr>
          <w:lang w:val="en-US"/>
        </w:rPr>
        <w:t>: MASS – the keyword, indicating that the following line defines the atomic mass</w:t>
      </w:r>
    </w:p>
    <w:p w14:paraId="52CA4401" w14:textId="0F6E103D" w:rsidR="00CA047A" w:rsidRPr="00C87244" w:rsidRDefault="005621B8" w:rsidP="00CA047A">
      <w:pPr>
        <w:spacing w:after="0"/>
        <w:ind w:left="357"/>
        <w:rPr>
          <w:lang w:val="en-US"/>
        </w:rPr>
      </w:pPr>
      <w:r w:rsidRPr="00B745ED">
        <w:rPr>
          <w:color w:val="E36C0A" w:themeColor="accent6" w:themeShade="BF"/>
          <w:lang w:val="en-US"/>
        </w:rPr>
        <w:t xml:space="preserve">Line </w:t>
      </w:r>
      <w:r w:rsidR="00CA047A" w:rsidRPr="00B745ED">
        <w:rPr>
          <w:color w:val="E36C0A" w:themeColor="accent6" w:themeShade="BF"/>
          <w:lang w:val="en-US"/>
        </w:rPr>
        <w:t>Op</w:t>
      </w:r>
      <w:r w:rsidRPr="00B745ED">
        <w:rPr>
          <w:color w:val="E36C0A" w:themeColor="accent6" w:themeShade="BF"/>
          <w:lang w:val="en-US"/>
        </w:rPr>
        <w:t>2</w:t>
      </w:r>
      <w:r w:rsidRPr="00C87244">
        <w:rPr>
          <w:lang w:val="en-US"/>
        </w:rPr>
        <w:t xml:space="preserve">: must contain two numbers: </w:t>
      </w:r>
      <w:r w:rsidR="005C4BB0" w:rsidRPr="00C87244">
        <w:rPr>
          <w:i/>
          <w:iCs/>
          <w:lang w:val="en-US"/>
        </w:rPr>
        <w:t>atom</w:t>
      </w:r>
      <w:r w:rsidRPr="00C87244">
        <w:rPr>
          <w:lang w:val="en-US"/>
        </w:rPr>
        <w:t xml:space="preserve"> (integer), </w:t>
      </w:r>
      <w:r w:rsidR="002003CE" w:rsidRPr="00C87244">
        <w:rPr>
          <w:lang w:val="en-US"/>
        </w:rPr>
        <w:t xml:space="preserve">and </w:t>
      </w:r>
      <w:r w:rsidRPr="00C87244">
        <w:rPr>
          <w:i/>
          <w:iCs/>
          <w:lang w:val="en-US"/>
        </w:rPr>
        <w:t>mass</w:t>
      </w:r>
      <w:r w:rsidRPr="00C87244">
        <w:rPr>
          <w:lang w:val="en-US"/>
        </w:rPr>
        <w:t xml:space="preserve"> (real). </w:t>
      </w:r>
    </w:p>
    <w:p w14:paraId="36987A5E" w14:textId="0C719D4D" w:rsidR="005621B8" w:rsidRPr="00C87244" w:rsidRDefault="005621B8" w:rsidP="00CA047A">
      <w:pPr>
        <w:spacing w:after="0"/>
        <w:ind w:left="357"/>
        <w:rPr>
          <w:lang w:val="en-US"/>
        </w:rPr>
      </w:pPr>
      <w:r w:rsidRPr="00C87244">
        <w:rPr>
          <w:lang w:val="en-US"/>
        </w:rPr>
        <w:t xml:space="preserve">The </w:t>
      </w:r>
      <w:r w:rsidR="005C4BB0" w:rsidRPr="00C87244">
        <w:rPr>
          <w:i/>
          <w:iCs/>
          <w:lang w:val="en-US"/>
        </w:rPr>
        <w:t>atom</w:t>
      </w:r>
      <w:r w:rsidR="005C4BB0" w:rsidRPr="00C87244">
        <w:rPr>
          <w:lang w:val="en-US"/>
        </w:rPr>
        <w:t xml:space="preserve"> </w:t>
      </w:r>
      <w:r w:rsidRPr="00C87244">
        <w:rPr>
          <w:lang w:val="en-US"/>
        </w:rPr>
        <w:t>must correspond to the number of the element in the used compound, as defined by the chemical formula in line 2 of th</w:t>
      </w:r>
      <w:r w:rsidR="00CA047A" w:rsidRPr="00C87244">
        <w:rPr>
          <w:lang w:val="en-US"/>
        </w:rPr>
        <w:t>e</w:t>
      </w:r>
      <w:r w:rsidRPr="00C87244">
        <w:rPr>
          <w:lang w:val="en-US"/>
        </w:rPr>
        <w:t xml:space="preserve"> file</w:t>
      </w:r>
      <w:r w:rsidR="00CA047A" w:rsidRPr="00C87244">
        <w:rPr>
          <w:lang w:val="en-US"/>
        </w:rPr>
        <w:t xml:space="preserve"> ‘INPUT_MATERIAL.txt’. For elemental targets, the number 1 still must be present.</w:t>
      </w:r>
    </w:p>
    <w:p w14:paraId="704E03FB" w14:textId="5EB59B90" w:rsidR="00CA047A" w:rsidRPr="00C87244" w:rsidRDefault="00CA047A" w:rsidP="00CA047A">
      <w:pPr>
        <w:spacing w:after="0"/>
        <w:ind w:left="357"/>
        <w:rPr>
          <w:lang w:val="en-US"/>
        </w:rPr>
      </w:pPr>
      <w:r w:rsidRPr="00C87244">
        <w:rPr>
          <w:lang w:val="en-US"/>
        </w:rPr>
        <w:t xml:space="preserve">The </w:t>
      </w:r>
      <w:r w:rsidRPr="00C87244">
        <w:rPr>
          <w:i/>
          <w:iCs/>
          <w:lang w:val="en-US"/>
        </w:rPr>
        <w:t>mass</w:t>
      </w:r>
      <w:r w:rsidRPr="00C87244">
        <w:rPr>
          <w:lang w:val="en-US"/>
        </w:rPr>
        <w:t xml:space="preserve"> sets the mass of the element in the atomic mass units. See </w:t>
      </w:r>
      <w:r w:rsidR="002003CE" w:rsidRPr="00C87244">
        <w:rPr>
          <w:lang w:val="en-US"/>
        </w:rPr>
        <w:t xml:space="preserve">the </w:t>
      </w:r>
      <w:r w:rsidRPr="00C87244">
        <w:rPr>
          <w:lang w:val="en-US"/>
        </w:rPr>
        <w:t xml:space="preserve">example of a compound SiAu, setting the mass of Au (element #2) to </w:t>
      </w:r>
      <w:r w:rsidR="00711F4C" w:rsidRPr="00C87244">
        <w:rPr>
          <w:lang w:val="en-US"/>
        </w:rPr>
        <w:t>“</w:t>
      </w:r>
      <w:r w:rsidRPr="00C87244">
        <w:rPr>
          <w:lang w:val="en-US"/>
        </w:rPr>
        <w:t>infinity</w:t>
      </w:r>
      <w:r w:rsidR="00711F4C" w:rsidRPr="00C87244">
        <w:rPr>
          <w:lang w:val="en-US"/>
        </w:rPr>
        <w:t>”</w:t>
      </w:r>
      <w:r w:rsidRPr="00C87244">
        <w:rPr>
          <w:lang w:val="en-US"/>
        </w:rPr>
        <w:t xml:space="preserve"> (1.0d30), in </w:t>
      </w:r>
      <w:r w:rsidRPr="00C87244">
        <w:rPr>
          <w:lang w:val="en-US"/>
        </w:rPr>
        <w:fldChar w:fldCharType="begin"/>
      </w:r>
      <w:r w:rsidRPr="00C87244">
        <w:rPr>
          <w:lang w:val="en-US"/>
        </w:rPr>
        <w:instrText xml:space="preserve"> REF _Ref109211877 \h  \* MERGEFORMAT </w:instrText>
      </w:r>
      <w:r w:rsidRPr="00C87244">
        <w:rPr>
          <w:lang w:val="en-US"/>
        </w:rPr>
      </w:r>
      <w:r w:rsidRPr="00C87244">
        <w:rPr>
          <w:lang w:val="en-US"/>
        </w:rPr>
        <w:fldChar w:fldCharType="separate"/>
      </w:r>
      <w:r w:rsidR="002F4C25" w:rsidRPr="002F4C25">
        <w:rPr>
          <w:b/>
          <w:bCs/>
          <w:sz w:val="18"/>
          <w:szCs w:val="18"/>
          <w:lang w:val="en-US"/>
        </w:rPr>
        <w:t>Figure VI.5</w:t>
      </w:r>
      <w:r w:rsidRPr="00C87244">
        <w:rPr>
          <w:lang w:val="en-US"/>
        </w:rPr>
        <w:fldChar w:fldCharType="end"/>
      </w:r>
      <w:r w:rsidRPr="00C87244">
        <w:rPr>
          <w:lang w:val="en-US"/>
        </w:rPr>
        <w:t>.</w:t>
      </w:r>
      <w:r w:rsidR="00711F4C" w:rsidRPr="00C87244">
        <w:rPr>
          <w:lang w:val="en-US"/>
        </w:rPr>
        <w:t xml:space="preserve"> </w:t>
      </w:r>
      <w:r w:rsidR="0086507F" w:rsidRPr="00C87244">
        <w:rPr>
          <w:lang w:val="en-US"/>
        </w:rPr>
        <w:t>Note that s</w:t>
      </w:r>
      <w:r w:rsidR="00711F4C" w:rsidRPr="00C87244">
        <w:rPr>
          <w:lang w:val="en-US"/>
        </w:rPr>
        <w:t xml:space="preserve">uch a mass </w:t>
      </w:r>
      <w:r w:rsidR="00711F4C" w:rsidRPr="00C87244">
        <w:rPr>
          <w:lang w:val="en-US"/>
        </w:rPr>
        <w:lastRenderedPageBreak/>
        <w:t>will essentially freeze all the atoms of the chosen element (which will not speed up the calculations, since the force is still calculated for them, just they are too heavy to move).</w:t>
      </w:r>
    </w:p>
    <w:p w14:paraId="76E22882" w14:textId="77777777" w:rsidR="00693073" w:rsidRPr="00C87244" w:rsidRDefault="00693073" w:rsidP="00693073">
      <w:pPr>
        <w:ind w:left="360"/>
        <w:rPr>
          <w:lang w:val="en-US"/>
        </w:rPr>
      </w:pPr>
    </w:p>
    <w:p w14:paraId="5D38EB86" w14:textId="77777777" w:rsidR="00693073" w:rsidRPr="00C87244" w:rsidRDefault="00693073" w:rsidP="00693073">
      <w:pPr>
        <w:spacing w:after="0"/>
        <w:ind w:left="357"/>
        <w:jc w:val="center"/>
        <w:rPr>
          <w:lang w:val="en-US"/>
        </w:rPr>
      </w:pPr>
      <w:r w:rsidRPr="00C87244">
        <w:rPr>
          <w:noProof/>
          <w:lang w:val="en-US"/>
        </w:rPr>
        <w:drawing>
          <wp:inline distT="0" distB="0" distL="0" distR="0" wp14:anchorId="6A74811E" wp14:editId="128A4C38">
            <wp:extent cx="1900362" cy="9060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68860" r="80464" b="14574"/>
                    <a:stretch/>
                  </pic:blipFill>
                  <pic:spPr bwMode="auto">
                    <a:xfrm>
                      <a:off x="0" y="0"/>
                      <a:ext cx="1913945" cy="912543"/>
                    </a:xfrm>
                    <a:prstGeom prst="rect">
                      <a:avLst/>
                    </a:prstGeom>
                    <a:ln>
                      <a:noFill/>
                    </a:ln>
                    <a:extLst>
                      <a:ext uri="{53640926-AAD7-44D8-BBD7-CCE9431645EC}">
                        <a14:shadowObscured xmlns:a14="http://schemas.microsoft.com/office/drawing/2010/main"/>
                      </a:ext>
                    </a:extLst>
                  </pic:spPr>
                </pic:pic>
              </a:graphicData>
            </a:graphic>
          </wp:inline>
        </w:drawing>
      </w:r>
    </w:p>
    <w:p w14:paraId="6BB06DE3" w14:textId="74D70351" w:rsidR="00693073" w:rsidRPr="00C87244" w:rsidRDefault="00693073" w:rsidP="00693073">
      <w:pPr>
        <w:spacing w:after="0"/>
        <w:ind w:left="357"/>
        <w:rPr>
          <w:b/>
          <w:bCs/>
          <w:color w:val="0070C0"/>
          <w:sz w:val="18"/>
          <w:szCs w:val="18"/>
          <w:lang w:val="en-US"/>
        </w:rPr>
      </w:pPr>
      <w:bookmarkStart w:id="242" w:name="_Ref109211877"/>
      <w:r w:rsidRPr="00C87244">
        <w:rPr>
          <w:b/>
          <w:bCs/>
          <w:color w:val="0070C0"/>
          <w:sz w:val="18"/>
          <w:szCs w:val="18"/>
          <w:lang w:val="en-US"/>
        </w:rPr>
        <w:t xml:space="preserve">Figure </w:t>
      </w:r>
      <w:r w:rsidR="00B87D77" w:rsidRPr="00C87244">
        <w:rPr>
          <w:b/>
          <w:bCs/>
          <w:color w:val="0070C0"/>
          <w:sz w:val="18"/>
          <w:szCs w:val="18"/>
          <w:lang w:val="en-US"/>
        </w:rPr>
        <w:fldChar w:fldCharType="begin"/>
      </w:r>
      <w:r w:rsidR="00B87D77" w:rsidRPr="00C87244">
        <w:rPr>
          <w:b/>
          <w:bCs/>
          <w:color w:val="0070C0"/>
          <w:sz w:val="18"/>
          <w:szCs w:val="18"/>
          <w:lang w:val="en-US"/>
        </w:rPr>
        <w:instrText xml:space="preserve"> STYLEREF 1 \s </w:instrText>
      </w:r>
      <w:r w:rsidR="00B87D77" w:rsidRPr="00C87244">
        <w:rPr>
          <w:b/>
          <w:bCs/>
          <w:color w:val="0070C0"/>
          <w:sz w:val="18"/>
          <w:szCs w:val="18"/>
          <w:lang w:val="en-US"/>
        </w:rPr>
        <w:fldChar w:fldCharType="separate"/>
      </w:r>
      <w:r w:rsidR="002F4C25">
        <w:rPr>
          <w:b/>
          <w:bCs/>
          <w:noProof/>
          <w:color w:val="0070C0"/>
          <w:sz w:val="18"/>
          <w:szCs w:val="18"/>
          <w:lang w:val="en-US"/>
        </w:rPr>
        <w:t>VI</w:t>
      </w:r>
      <w:r w:rsidR="00B87D77" w:rsidRPr="00C87244">
        <w:rPr>
          <w:b/>
          <w:bCs/>
          <w:color w:val="0070C0"/>
          <w:sz w:val="18"/>
          <w:szCs w:val="18"/>
          <w:lang w:val="en-US"/>
        </w:rPr>
        <w:fldChar w:fldCharType="end"/>
      </w:r>
      <w:r w:rsidR="00B87D77" w:rsidRPr="00C87244">
        <w:rPr>
          <w:b/>
          <w:bCs/>
          <w:color w:val="0070C0"/>
          <w:sz w:val="18"/>
          <w:szCs w:val="18"/>
          <w:lang w:val="en-US"/>
        </w:rPr>
        <w:t>.</w:t>
      </w:r>
      <w:r w:rsidR="00B87D77" w:rsidRPr="00C87244">
        <w:rPr>
          <w:b/>
          <w:bCs/>
          <w:color w:val="0070C0"/>
          <w:sz w:val="18"/>
          <w:szCs w:val="18"/>
          <w:lang w:val="en-US"/>
        </w:rPr>
        <w:fldChar w:fldCharType="begin"/>
      </w:r>
      <w:r w:rsidR="00B87D77" w:rsidRPr="00C87244">
        <w:rPr>
          <w:b/>
          <w:bCs/>
          <w:color w:val="0070C0"/>
          <w:sz w:val="18"/>
          <w:szCs w:val="18"/>
          <w:lang w:val="en-US"/>
        </w:rPr>
        <w:instrText xml:space="preserve"> SEQ Figure \* ARABIC \s 1 </w:instrText>
      </w:r>
      <w:r w:rsidR="00B87D77" w:rsidRPr="00C87244">
        <w:rPr>
          <w:b/>
          <w:bCs/>
          <w:color w:val="0070C0"/>
          <w:sz w:val="18"/>
          <w:szCs w:val="18"/>
          <w:lang w:val="en-US"/>
        </w:rPr>
        <w:fldChar w:fldCharType="separate"/>
      </w:r>
      <w:r w:rsidR="002F4C25">
        <w:rPr>
          <w:b/>
          <w:bCs/>
          <w:noProof/>
          <w:color w:val="0070C0"/>
          <w:sz w:val="18"/>
          <w:szCs w:val="18"/>
          <w:lang w:val="en-US"/>
        </w:rPr>
        <w:t>5</w:t>
      </w:r>
      <w:r w:rsidR="00B87D77" w:rsidRPr="00C87244">
        <w:rPr>
          <w:b/>
          <w:bCs/>
          <w:color w:val="0070C0"/>
          <w:sz w:val="18"/>
          <w:szCs w:val="18"/>
          <w:lang w:val="en-US"/>
        </w:rPr>
        <w:fldChar w:fldCharType="end"/>
      </w:r>
      <w:bookmarkEnd w:id="242"/>
      <w:r w:rsidRPr="00C87244">
        <w:rPr>
          <w:b/>
          <w:bCs/>
          <w:color w:val="0070C0"/>
          <w:sz w:val="18"/>
          <w:szCs w:val="18"/>
          <w:lang w:val="en-US"/>
        </w:rPr>
        <w:t>. Example of optional lines in the file NUMERICAL_PARAMETERS.txt</w:t>
      </w:r>
    </w:p>
    <w:p w14:paraId="18D32293" w14:textId="77777777" w:rsidR="00693073" w:rsidRPr="00C87244" w:rsidRDefault="00693073" w:rsidP="00CA047A">
      <w:pPr>
        <w:spacing w:after="0"/>
        <w:ind w:left="357"/>
        <w:rPr>
          <w:lang w:val="en-US"/>
        </w:rPr>
      </w:pPr>
    </w:p>
    <w:p w14:paraId="07637906" w14:textId="67929DE0" w:rsidR="000032A4" w:rsidRPr="00C87244" w:rsidRDefault="006A6C83" w:rsidP="00356A86">
      <w:pPr>
        <w:numPr>
          <w:ilvl w:val="0"/>
          <w:numId w:val="2"/>
        </w:numPr>
        <w:spacing w:before="240"/>
        <w:rPr>
          <w:lang w:val="en-US"/>
        </w:rPr>
      </w:pPr>
      <w:r w:rsidRPr="00C87244">
        <w:rPr>
          <w:color w:val="00B050"/>
          <w:lang w:val="en-US"/>
        </w:rPr>
        <w:t>NAME</w:t>
      </w:r>
      <w:r w:rsidRPr="00C87244">
        <w:rPr>
          <w:lang w:val="en-US"/>
        </w:rPr>
        <w:t>: t</w:t>
      </w:r>
      <w:r w:rsidR="000032A4" w:rsidRPr="00C87244">
        <w:rPr>
          <w:lang w:val="en-US"/>
        </w:rPr>
        <w:t xml:space="preserve">o replace </w:t>
      </w:r>
      <w:r w:rsidR="002003CE" w:rsidRPr="00C87244">
        <w:rPr>
          <w:lang w:val="en-US"/>
        </w:rPr>
        <w:t>the</w:t>
      </w:r>
      <w:r w:rsidR="000032A4" w:rsidRPr="00C87244">
        <w:rPr>
          <w:lang w:val="en-US"/>
        </w:rPr>
        <w:t xml:space="preserve"> name of the element, the following block of data must be used:</w:t>
      </w:r>
    </w:p>
    <w:p w14:paraId="0E26831F" w14:textId="7EBF86B8" w:rsidR="000032A4" w:rsidRPr="00C87244" w:rsidRDefault="000032A4" w:rsidP="000032A4">
      <w:pPr>
        <w:ind w:left="360"/>
        <w:rPr>
          <w:lang w:val="en-US"/>
        </w:rPr>
      </w:pPr>
      <w:r w:rsidRPr="00B745ED">
        <w:rPr>
          <w:color w:val="E36C0A" w:themeColor="accent6" w:themeShade="BF"/>
          <w:lang w:val="en-US"/>
        </w:rPr>
        <w:t>Line Op1</w:t>
      </w:r>
      <w:r w:rsidRPr="00C87244">
        <w:rPr>
          <w:lang w:val="en-US"/>
        </w:rPr>
        <w:t xml:space="preserve">: NAME – the keyword, indicating that the following line defines the name of </w:t>
      </w:r>
      <w:r w:rsidR="002003CE" w:rsidRPr="00C87244">
        <w:rPr>
          <w:lang w:val="en-US"/>
        </w:rPr>
        <w:t xml:space="preserve">the </w:t>
      </w:r>
      <w:r w:rsidRPr="00C87244">
        <w:rPr>
          <w:lang w:val="en-US"/>
        </w:rPr>
        <w:t>element</w:t>
      </w:r>
    </w:p>
    <w:p w14:paraId="7680E89E" w14:textId="4C1FA7C6" w:rsidR="000032A4" w:rsidRPr="00C87244" w:rsidRDefault="000032A4" w:rsidP="000032A4">
      <w:pPr>
        <w:spacing w:after="0"/>
        <w:ind w:left="357"/>
        <w:rPr>
          <w:lang w:val="en-US"/>
        </w:rPr>
      </w:pPr>
      <w:r w:rsidRPr="00B745ED">
        <w:rPr>
          <w:color w:val="E36C0A" w:themeColor="accent6" w:themeShade="BF"/>
          <w:lang w:val="en-US"/>
        </w:rPr>
        <w:t>Line Op2</w:t>
      </w:r>
      <w:r w:rsidRPr="00C87244">
        <w:rPr>
          <w:lang w:val="en-US"/>
        </w:rPr>
        <w:t xml:space="preserve">: must contain two numbers: </w:t>
      </w:r>
      <w:r w:rsidRPr="00C87244">
        <w:rPr>
          <w:i/>
          <w:iCs/>
          <w:lang w:val="en-US"/>
        </w:rPr>
        <w:t>atom</w:t>
      </w:r>
      <w:r w:rsidRPr="00C87244">
        <w:rPr>
          <w:lang w:val="en-US"/>
        </w:rPr>
        <w:t xml:space="preserve"> (integer), </w:t>
      </w:r>
      <w:r w:rsidRPr="00C87244">
        <w:rPr>
          <w:i/>
          <w:iCs/>
          <w:lang w:val="en-US"/>
        </w:rPr>
        <w:t>name</w:t>
      </w:r>
      <w:r w:rsidRPr="00C87244">
        <w:rPr>
          <w:lang w:val="en-US"/>
        </w:rPr>
        <w:t xml:space="preserve"> (character(3)).</w:t>
      </w:r>
    </w:p>
    <w:p w14:paraId="4A68E39E" w14:textId="4170F632" w:rsidR="000032A4" w:rsidRPr="00C87244" w:rsidRDefault="000032A4" w:rsidP="000032A4">
      <w:pPr>
        <w:spacing w:after="0"/>
        <w:ind w:left="357"/>
        <w:rPr>
          <w:lang w:val="en-US"/>
        </w:rPr>
      </w:pPr>
      <w:r w:rsidRPr="00C87244">
        <w:rPr>
          <w:lang w:val="en-US"/>
        </w:rPr>
        <w:t xml:space="preserve">The </w:t>
      </w:r>
      <w:r w:rsidRPr="00C87244">
        <w:rPr>
          <w:i/>
          <w:iCs/>
          <w:lang w:val="en-US"/>
        </w:rPr>
        <w:t>atom</w:t>
      </w:r>
      <w:r w:rsidRPr="00C87244">
        <w:rPr>
          <w:lang w:val="en-US"/>
        </w:rPr>
        <w:t xml:space="preserve"> </w:t>
      </w:r>
      <w:r w:rsidR="00BD1A7F" w:rsidRPr="00C87244">
        <w:rPr>
          <w:lang w:val="en-US"/>
        </w:rPr>
        <w:t>is analogous to the one from the block MASS above.</w:t>
      </w:r>
    </w:p>
    <w:p w14:paraId="444D5AC6" w14:textId="6E193162" w:rsidR="000032A4" w:rsidRPr="00C87244" w:rsidRDefault="000032A4" w:rsidP="00CA047A">
      <w:pPr>
        <w:spacing w:after="0"/>
        <w:ind w:left="357"/>
        <w:rPr>
          <w:lang w:val="en-US"/>
        </w:rPr>
      </w:pPr>
      <w:r w:rsidRPr="00C87244">
        <w:rPr>
          <w:lang w:val="en-US"/>
        </w:rPr>
        <w:t xml:space="preserve">The </w:t>
      </w:r>
      <w:r w:rsidR="00BD1A7F" w:rsidRPr="00C87244">
        <w:rPr>
          <w:i/>
          <w:iCs/>
          <w:lang w:val="en-US"/>
        </w:rPr>
        <w:t>name</w:t>
      </w:r>
      <w:r w:rsidRPr="00C87244">
        <w:rPr>
          <w:lang w:val="en-US"/>
        </w:rPr>
        <w:t xml:space="preserve"> sets the </w:t>
      </w:r>
      <w:r w:rsidR="00BD1A7F" w:rsidRPr="00C87244">
        <w:rPr>
          <w:lang w:val="en-US"/>
        </w:rPr>
        <w:t xml:space="preserve">new name </w:t>
      </w:r>
      <w:r w:rsidRPr="00C87244">
        <w:rPr>
          <w:lang w:val="en-US"/>
        </w:rPr>
        <w:t>of the element</w:t>
      </w:r>
      <w:r w:rsidR="00BD1A7F" w:rsidRPr="00C87244">
        <w:rPr>
          <w:lang w:val="en-US"/>
        </w:rPr>
        <w:t>.</w:t>
      </w:r>
    </w:p>
    <w:p w14:paraId="604FE0A6" w14:textId="3BC94841" w:rsidR="005C4BB0" w:rsidRPr="00C87244" w:rsidRDefault="006A6C83" w:rsidP="00356A86">
      <w:pPr>
        <w:numPr>
          <w:ilvl w:val="0"/>
          <w:numId w:val="2"/>
        </w:numPr>
        <w:spacing w:before="200"/>
        <w:rPr>
          <w:lang w:val="en-US"/>
        </w:rPr>
      </w:pPr>
      <w:r w:rsidRPr="00C87244">
        <w:rPr>
          <w:color w:val="00B050"/>
          <w:lang w:val="en-US"/>
        </w:rPr>
        <w:t>NO_AUGER</w:t>
      </w:r>
      <w:r w:rsidRPr="00C87244">
        <w:rPr>
          <w:lang w:val="en-US"/>
        </w:rPr>
        <w:t>: t</w:t>
      </w:r>
      <w:r w:rsidR="005C4BB0" w:rsidRPr="00C87244">
        <w:rPr>
          <w:lang w:val="en-US"/>
        </w:rPr>
        <w:t xml:space="preserve">o switch off all Auger decays in </w:t>
      </w:r>
      <w:r w:rsidR="002003CE" w:rsidRPr="00C87244">
        <w:rPr>
          <w:lang w:val="en-US"/>
        </w:rPr>
        <w:t xml:space="preserve">the </w:t>
      </w:r>
      <w:r w:rsidR="005C4BB0" w:rsidRPr="00C87244">
        <w:rPr>
          <w:lang w:val="en-US"/>
        </w:rPr>
        <w:t xml:space="preserve">MC module, use the one-line option NO_AUGER, see an example in </w:t>
      </w:r>
      <w:r w:rsidR="005C4BB0" w:rsidRPr="00C87244">
        <w:rPr>
          <w:lang w:val="en-US"/>
        </w:rPr>
        <w:fldChar w:fldCharType="begin"/>
      </w:r>
      <w:r w:rsidR="005C4BB0" w:rsidRPr="00C87244">
        <w:rPr>
          <w:lang w:val="en-US"/>
        </w:rPr>
        <w:instrText xml:space="preserve"> REF _Ref109211877 \h  \* MERGEFORMAT </w:instrText>
      </w:r>
      <w:r w:rsidR="005C4BB0" w:rsidRPr="00C87244">
        <w:rPr>
          <w:lang w:val="en-US"/>
        </w:rPr>
      </w:r>
      <w:r w:rsidR="005C4BB0" w:rsidRPr="00C87244">
        <w:rPr>
          <w:lang w:val="en-US"/>
        </w:rPr>
        <w:fldChar w:fldCharType="separate"/>
      </w:r>
      <w:r w:rsidR="002F4C25" w:rsidRPr="002F4C25">
        <w:rPr>
          <w:b/>
          <w:bCs/>
          <w:sz w:val="18"/>
          <w:szCs w:val="18"/>
          <w:lang w:val="en-US"/>
        </w:rPr>
        <w:t>Figure VI.5</w:t>
      </w:r>
      <w:r w:rsidR="005C4BB0" w:rsidRPr="00C87244">
        <w:rPr>
          <w:lang w:val="en-US"/>
        </w:rPr>
        <w:fldChar w:fldCharType="end"/>
      </w:r>
      <w:r w:rsidR="005C4BB0" w:rsidRPr="00C87244">
        <w:rPr>
          <w:lang w:val="en-US"/>
        </w:rPr>
        <w:t>.</w:t>
      </w:r>
    </w:p>
    <w:p w14:paraId="08BF2866" w14:textId="77777777" w:rsidR="006A6C83" w:rsidRPr="00C87244" w:rsidRDefault="006A6C83" w:rsidP="006A6C83">
      <w:pPr>
        <w:spacing w:after="0"/>
        <w:rPr>
          <w:lang w:val="en-US"/>
        </w:rPr>
      </w:pPr>
    </w:p>
    <w:p w14:paraId="704F1C22" w14:textId="1AD8C864" w:rsidR="005C4BB0" w:rsidRPr="00C87244" w:rsidRDefault="006A6C83" w:rsidP="00356A86">
      <w:pPr>
        <w:numPr>
          <w:ilvl w:val="0"/>
          <w:numId w:val="2"/>
        </w:numPr>
        <w:spacing w:after="0"/>
        <w:rPr>
          <w:lang w:val="en-US"/>
        </w:rPr>
      </w:pPr>
      <w:r w:rsidRPr="00C87244">
        <w:rPr>
          <w:color w:val="00B050"/>
          <w:lang w:val="en-US"/>
        </w:rPr>
        <w:t>AUGER</w:t>
      </w:r>
      <w:r w:rsidRPr="00C87244">
        <w:rPr>
          <w:lang w:val="en-US"/>
        </w:rPr>
        <w:t>: t</w:t>
      </w:r>
      <w:r w:rsidR="005C4BB0" w:rsidRPr="00C87244">
        <w:rPr>
          <w:lang w:val="en-US"/>
        </w:rPr>
        <w:t>o replace Auger decay times of selected shells of selected elements, use the optional block</w:t>
      </w:r>
      <w:r w:rsidR="00612A43" w:rsidRPr="00C87244">
        <w:rPr>
          <w:lang w:val="en-US"/>
        </w:rPr>
        <w:t xml:space="preserve"> (see an example in </w:t>
      </w:r>
      <w:r w:rsidR="00612A43" w:rsidRPr="00C87244">
        <w:rPr>
          <w:lang w:val="en-US"/>
        </w:rPr>
        <w:fldChar w:fldCharType="begin"/>
      </w:r>
      <w:r w:rsidR="00612A43" w:rsidRPr="00C87244">
        <w:rPr>
          <w:lang w:val="en-US"/>
        </w:rPr>
        <w:instrText xml:space="preserve"> REF _Ref109211877 \h  \* MERGEFORMAT </w:instrText>
      </w:r>
      <w:r w:rsidR="00612A43" w:rsidRPr="00C87244">
        <w:rPr>
          <w:lang w:val="en-US"/>
        </w:rPr>
      </w:r>
      <w:r w:rsidR="00612A43" w:rsidRPr="00C87244">
        <w:rPr>
          <w:lang w:val="en-US"/>
        </w:rPr>
        <w:fldChar w:fldCharType="separate"/>
      </w:r>
      <w:r w:rsidR="002F4C25" w:rsidRPr="002F4C25">
        <w:rPr>
          <w:b/>
          <w:bCs/>
          <w:sz w:val="18"/>
          <w:szCs w:val="18"/>
          <w:lang w:val="en-US"/>
        </w:rPr>
        <w:t>Figure VI.5</w:t>
      </w:r>
      <w:r w:rsidR="00612A43" w:rsidRPr="00C87244">
        <w:rPr>
          <w:lang w:val="en-US"/>
        </w:rPr>
        <w:fldChar w:fldCharType="end"/>
      </w:r>
      <w:r w:rsidR="00612A43" w:rsidRPr="00C87244">
        <w:rPr>
          <w:lang w:val="en-US"/>
        </w:rPr>
        <w:t>)</w:t>
      </w:r>
      <w:r w:rsidR="005C4BB0" w:rsidRPr="00C87244">
        <w:rPr>
          <w:lang w:val="en-US"/>
        </w:rPr>
        <w:t>:</w:t>
      </w:r>
    </w:p>
    <w:p w14:paraId="2E2C5B10" w14:textId="59420F00" w:rsidR="005C4BB0" w:rsidRPr="00C87244" w:rsidRDefault="005C4BB0" w:rsidP="005C4BB0">
      <w:pPr>
        <w:ind w:left="357"/>
        <w:rPr>
          <w:lang w:val="en-US"/>
        </w:rPr>
      </w:pPr>
      <w:r w:rsidRPr="002C7E92">
        <w:rPr>
          <w:color w:val="E36C0A" w:themeColor="accent6" w:themeShade="BF"/>
          <w:lang w:val="en-US"/>
        </w:rPr>
        <w:t>Line Op</w:t>
      </w:r>
      <w:r w:rsidR="006A6C83" w:rsidRPr="002C7E92">
        <w:rPr>
          <w:color w:val="E36C0A" w:themeColor="accent6" w:themeShade="BF"/>
          <w:lang w:val="en-US"/>
        </w:rPr>
        <w:t>1</w:t>
      </w:r>
      <w:r w:rsidRPr="00C87244">
        <w:rPr>
          <w:lang w:val="en-US"/>
        </w:rPr>
        <w:t>: AUGER – the keyword indicating overwriting of Auger decay times in this block.</w:t>
      </w:r>
    </w:p>
    <w:p w14:paraId="3660F252" w14:textId="18EE6C1E" w:rsidR="005C4BB0" w:rsidRPr="00C87244" w:rsidRDefault="005C4BB0" w:rsidP="005C4BB0">
      <w:pPr>
        <w:ind w:left="357"/>
        <w:rPr>
          <w:lang w:val="en-US"/>
        </w:rPr>
      </w:pPr>
      <w:r w:rsidRPr="002C7E92">
        <w:rPr>
          <w:color w:val="E36C0A" w:themeColor="accent6" w:themeShade="BF"/>
          <w:lang w:val="en-US"/>
        </w:rPr>
        <w:t>Line Op</w:t>
      </w:r>
      <w:r w:rsidR="006A6C83" w:rsidRPr="002C7E92">
        <w:rPr>
          <w:color w:val="E36C0A" w:themeColor="accent6" w:themeShade="BF"/>
          <w:lang w:val="en-US"/>
        </w:rPr>
        <w:t>2</w:t>
      </w:r>
      <w:r w:rsidRPr="00C87244">
        <w:rPr>
          <w:lang w:val="en-US"/>
        </w:rPr>
        <w:t xml:space="preserve">: three numbers: </w:t>
      </w:r>
      <w:r w:rsidRPr="00C87244">
        <w:rPr>
          <w:i/>
          <w:iCs/>
          <w:lang w:val="en-US"/>
        </w:rPr>
        <w:t>atom</w:t>
      </w:r>
      <w:r w:rsidRPr="00C87244">
        <w:rPr>
          <w:lang w:val="en-US"/>
        </w:rPr>
        <w:t xml:space="preserve"> (integer), </w:t>
      </w:r>
      <w:r w:rsidRPr="00C87244">
        <w:rPr>
          <w:i/>
          <w:iCs/>
          <w:lang w:val="en-US"/>
        </w:rPr>
        <w:t>shell</w:t>
      </w:r>
      <w:r w:rsidRPr="00C87244">
        <w:rPr>
          <w:lang w:val="en-US"/>
        </w:rPr>
        <w:t xml:space="preserve"> (integer), </w:t>
      </w:r>
      <w:r w:rsidRPr="00C87244">
        <w:rPr>
          <w:i/>
          <w:iCs/>
          <w:lang w:val="en-US"/>
        </w:rPr>
        <w:t>time</w:t>
      </w:r>
      <w:r w:rsidRPr="00C87244">
        <w:rPr>
          <w:lang w:val="en-US"/>
        </w:rPr>
        <w:t xml:space="preserve"> (real)</w:t>
      </w:r>
      <w:r w:rsidR="006A6C83" w:rsidRPr="00C87244">
        <w:rPr>
          <w:lang w:val="en-US"/>
        </w:rPr>
        <w:t xml:space="preserve"> [fs]</w:t>
      </w:r>
      <w:r w:rsidRPr="00C87244">
        <w:rPr>
          <w:lang w:val="en-US"/>
        </w:rPr>
        <w:t>.</w:t>
      </w:r>
    </w:p>
    <w:p w14:paraId="270247DA" w14:textId="3086A98F" w:rsidR="005C4BB0" w:rsidRPr="00C87244" w:rsidRDefault="005C4BB0" w:rsidP="005C4BB0">
      <w:pPr>
        <w:spacing w:after="0"/>
        <w:ind w:left="357"/>
        <w:rPr>
          <w:lang w:val="en-US"/>
        </w:rPr>
      </w:pPr>
      <w:r w:rsidRPr="00C87244">
        <w:rPr>
          <w:lang w:val="en-US"/>
        </w:rPr>
        <w:t xml:space="preserve">The number </w:t>
      </w:r>
      <w:r w:rsidRPr="00C87244">
        <w:rPr>
          <w:i/>
          <w:iCs/>
          <w:lang w:val="en-US"/>
        </w:rPr>
        <w:t>atom</w:t>
      </w:r>
      <w:r w:rsidRPr="00C87244">
        <w:rPr>
          <w:lang w:val="en-US"/>
        </w:rPr>
        <w:t xml:space="preserve"> sets the number of the element in the compound, analogously to the block MASS above, following the numbers set in the chemical formula in the input file.</w:t>
      </w:r>
    </w:p>
    <w:p w14:paraId="50412BE6" w14:textId="6FED30D4" w:rsidR="005C4BB0" w:rsidRPr="00C87244" w:rsidRDefault="005C4BB0" w:rsidP="005C4BB0">
      <w:pPr>
        <w:spacing w:after="0"/>
        <w:ind w:left="357"/>
        <w:rPr>
          <w:lang w:val="en-US"/>
        </w:rPr>
      </w:pPr>
      <w:r w:rsidRPr="00C87244">
        <w:rPr>
          <w:lang w:val="en-US"/>
        </w:rPr>
        <w:t xml:space="preserve">The number </w:t>
      </w:r>
      <w:r w:rsidRPr="00C87244">
        <w:rPr>
          <w:i/>
          <w:iCs/>
          <w:lang w:val="en-US"/>
        </w:rPr>
        <w:t xml:space="preserve">shell </w:t>
      </w:r>
      <w:r w:rsidRPr="00C87244">
        <w:rPr>
          <w:lang w:val="en-US"/>
        </w:rPr>
        <w:t xml:space="preserve">sets the atomic shell, for which the Auger decay time must be replaced. The shell </w:t>
      </w:r>
      <w:r w:rsidR="006641F8">
        <w:rPr>
          <w:lang w:val="en-US"/>
        </w:rPr>
        <w:t>indices</w:t>
      </w:r>
      <w:r w:rsidRPr="00C87244">
        <w:rPr>
          <w:lang w:val="en-US"/>
        </w:rPr>
        <w:t xml:space="preserve"> are printed out in the output file</w:t>
      </w:r>
      <w:r w:rsidR="00612A43" w:rsidRPr="00C87244">
        <w:rPr>
          <w:lang w:val="en-US"/>
        </w:rPr>
        <w:t xml:space="preserve"> </w:t>
      </w:r>
      <w:r w:rsidRPr="00C87244">
        <w:rPr>
          <w:color w:val="1F497D" w:themeColor="text2"/>
          <w:lang w:val="en-US"/>
        </w:rPr>
        <w:t>!OUTPUT_[</w:t>
      </w:r>
      <w:r w:rsidRPr="00C87244">
        <w:rPr>
          <w:i/>
          <w:iCs/>
          <w:color w:val="1F497D" w:themeColor="text2"/>
          <w:lang w:val="en-US"/>
        </w:rPr>
        <w:t>material</w:t>
      </w:r>
      <w:r w:rsidRPr="00C87244">
        <w:rPr>
          <w:color w:val="1F497D" w:themeColor="text2"/>
          <w:lang w:val="en-US"/>
        </w:rPr>
        <w:t>]_Parameters.txt</w:t>
      </w:r>
      <w:r w:rsidRPr="00C87244">
        <w:rPr>
          <w:lang w:val="en-US"/>
        </w:rPr>
        <w:t>, see below.</w:t>
      </w:r>
      <w:r w:rsidR="00612A43" w:rsidRPr="00C87244">
        <w:rPr>
          <w:lang w:val="en-US"/>
        </w:rPr>
        <w:t xml:space="preserve"> The </w:t>
      </w:r>
      <w:r w:rsidR="006641F8">
        <w:rPr>
          <w:lang w:val="en-US"/>
        </w:rPr>
        <w:t xml:space="preserve">index </w:t>
      </w:r>
      <w:r w:rsidR="00612A43" w:rsidRPr="00C87244">
        <w:rPr>
          <w:lang w:val="en-US"/>
        </w:rPr>
        <w:t>of the shell must coincide with the number printed out in this file.</w:t>
      </w:r>
    </w:p>
    <w:p w14:paraId="3225DDB4" w14:textId="41B9BBEC" w:rsidR="005C4BB0" w:rsidRPr="00C87244" w:rsidRDefault="00612A43" w:rsidP="005C4BB0">
      <w:pPr>
        <w:spacing w:after="0"/>
        <w:ind w:left="357"/>
        <w:rPr>
          <w:lang w:val="en-US"/>
        </w:rPr>
      </w:pPr>
      <w:r w:rsidRPr="00C87244">
        <w:rPr>
          <w:lang w:val="en-US"/>
        </w:rPr>
        <w:t xml:space="preserve">The number </w:t>
      </w:r>
      <w:r w:rsidR="005C4BB0" w:rsidRPr="00C87244">
        <w:rPr>
          <w:i/>
          <w:iCs/>
          <w:lang w:val="en-US"/>
        </w:rPr>
        <w:t>time</w:t>
      </w:r>
      <w:r w:rsidR="005C4BB0" w:rsidRPr="00C87244">
        <w:rPr>
          <w:lang w:val="en-US"/>
        </w:rPr>
        <w:t xml:space="preserve"> </w:t>
      </w:r>
      <w:r w:rsidRPr="00C87244">
        <w:rPr>
          <w:lang w:val="en-US"/>
        </w:rPr>
        <w:t>sets the Auger decay time for the given shell of the given element in [fs].</w:t>
      </w:r>
    </w:p>
    <w:p w14:paraId="0D6B181E" w14:textId="77777777" w:rsidR="006F5AED" w:rsidRPr="00C87244" w:rsidRDefault="006F5AED" w:rsidP="005C4BB0">
      <w:pPr>
        <w:spacing w:after="0"/>
        <w:ind w:left="357"/>
        <w:rPr>
          <w:lang w:val="en-US"/>
        </w:rPr>
      </w:pPr>
    </w:p>
    <w:p w14:paraId="5818D448" w14:textId="7244429A" w:rsidR="00612A43" w:rsidRPr="00C87244" w:rsidRDefault="006F5AED" w:rsidP="00356A86">
      <w:pPr>
        <w:numPr>
          <w:ilvl w:val="0"/>
          <w:numId w:val="2"/>
        </w:numPr>
        <w:spacing w:after="0"/>
        <w:rPr>
          <w:lang w:val="en-US"/>
        </w:rPr>
      </w:pPr>
      <w:r w:rsidRPr="00C87244">
        <w:rPr>
          <w:color w:val="00B050"/>
          <w:lang w:val="en-US"/>
        </w:rPr>
        <w:t>Ip</w:t>
      </w:r>
      <w:r w:rsidRPr="00C87244">
        <w:rPr>
          <w:lang w:val="en-US"/>
        </w:rPr>
        <w:t>: t</w:t>
      </w:r>
      <w:r w:rsidR="00612A43" w:rsidRPr="00C87244">
        <w:rPr>
          <w:lang w:val="en-US"/>
        </w:rPr>
        <w:t>o replace ionization potentials of selected shells of selected elements, use the optional block:</w:t>
      </w:r>
    </w:p>
    <w:p w14:paraId="4B94A8BF" w14:textId="589E2F72" w:rsidR="00612A43" w:rsidRPr="00C87244" w:rsidRDefault="00612A43" w:rsidP="00612A43">
      <w:pPr>
        <w:ind w:left="357"/>
        <w:rPr>
          <w:lang w:val="en-US"/>
        </w:rPr>
      </w:pPr>
      <w:r w:rsidRPr="002C7E92">
        <w:rPr>
          <w:color w:val="E36C0A" w:themeColor="accent6" w:themeShade="BF"/>
          <w:lang w:val="en-US"/>
        </w:rPr>
        <w:t>Line Op</w:t>
      </w:r>
      <w:r w:rsidR="006F5AED" w:rsidRPr="002C7E92">
        <w:rPr>
          <w:color w:val="E36C0A" w:themeColor="accent6" w:themeShade="BF"/>
          <w:lang w:val="en-US"/>
        </w:rPr>
        <w:t>1</w:t>
      </w:r>
      <w:r w:rsidRPr="00C87244">
        <w:rPr>
          <w:lang w:val="en-US"/>
        </w:rPr>
        <w:t>: Ip – the keyword indicating overwriting of ionization potentials in this block.</w:t>
      </w:r>
    </w:p>
    <w:p w14:paraId="211A7204" w14:textId="57F99F62" w:rsidR="00612A43" w:rsidRPr="00C87244" w:rsidRDefault="00612A43" w:rsidP="00612A43">
      <w:pPr>
        <w:ind w:left="357"/>
        <w:rPr>
          <w:lang w:val="en-US"/>
        </w:rPr>
      </w:pPr>
      <w:r w:rsidRPr="002C7E92">
        <w:rPr>
          <w:color w:val="E36C0A" w:themeColor="accent6" w:themeShade="BF"/>
          <w:lang w:val="en-US"/>
        </w:rPr>
        <w:t>Line Op</w:t>
      </w:r>
      <w:r w:rsidR="006F5AED" w:rsidRPr="002C7E92">
        <w:rPr>
          <w:color w:val="E36C0A" w:themeColor="accent6" w:themeShade="BF"/>
          <w:lang w:val="en-US"/>
        </w:rPr>
        <w:t>2</w:t>
      </w:r>
      <w:r w:rsidRPr="00C87244">
        <w:rPr>
          <w:lang w:val="en-US"/>
        </w:rPr>
        <w:t xml:space="preserve">: three numbers: </w:t>
      </w:r>
      <w:r w:rsidRPr="00C87244">
        <w:rPr>
          <w:i/>
          <w:iCs/>
          <w:lang w:val="en-US"/>
        </w:rPr>
        <w:t>atom</w:t>
      </w:r>
      <w:r w:rsidRPr="00C87244">
        <w:rPr>
          <w:lang w:val="en-US"/>
        </w:rPr>
        <w:t xml:space="preserve"> (integer), </w:t>
      </w:r>
      <w:r w:rsidRPr="00C87244">
        <w:rPr>
          <w:i/>
          <w:iCs/>
          <w:lang w:val="en-US"/>
        </w:rPr>
        <w:t>shell</w:t>
      </w:r>
      <w:r w:rsidRPr="00C87244">
        <w:rPr>
          <w:lang w:val="en-US"/>
        </w:rPr>
        <w:t xml:space="preserve"> (integer), </w:t>
      </w:r>
      <w:r w:rsidRPr="00C87244">
        <w:rPr>
          <w:i/>
          <w:iCs/>
          <w:lang w:val="en-US"/>
        </w:rPr>
        <w:t>ionization_potential</w:t>
      </w:r>
      <w:r w:rsidRPr="00C87244">
        <w:rPr>
          <w:lang w:val="en-US"/>
        </w:rPr>
        <w:t xml:space="preserve"> (real).</w:t>
      </w:r>
    </w:p>
    <w:p w14:paraId="67B48A1C" w14:textId="77777777" w:rsidR="00612A43" w:rsidRPr="00C87244" w:rsidRDefault="00612A43" w:rsidP="005621B8">
      <w:pPr>
        <w:ind w:left="360"/>
        <w:rPr>
          <w:lang w:val="en-US"/>
        </w:rPr>
      </w:pPr>
      <w:r w:rsidRPr="00C87244">
        <w:rPr>
          <w:lang w:val="en-US"/>
        </w:rPr>
        <w:t xml:space="preserve">The numbers </w:t>
      </w:r>
      <w:r w:rsidRPr="00C87244">
        <w:rPr>
          <w:i/>
          <w:iCs/>
          <w:lang w:val="en-US"/>
        </w:rPr>
        <w:t>atom</w:t>
      </w:r>
      <w:r w:rsidRPr="00C87244">
        <w:rPr>
          <w:lang w:val="en-US"/>
        </w:rPr>
        <w:t xml:space="preserve"> and </w:t>
      </w:r>
      <w:r w:rsidRPr="00C87244">
        <w:rPr>
          <w:i/>
          <w:iCs/>
          <w:lang w:val="en-US"/>
        </w:rPr>
        <w:t>shell</w:t>
      </w:r>
      <w:r w:rsidRPr="00C87244">
        <w:rPr>
          <w:lang w:val="en-US"/>
        </w:rPr>
        <w:t xml:space="preserve"> are analogous to those in the block Auger (see above). </w:t>
      </w:r>
    </w:p>
    <w:p w14:paraId="5C7A3A3B" w14:textId="3C54611F" w:rsidR="00612A43" w:rsidRPr="00C87244" w:rsidRDefault="00612A43" w:rsidP="005621B8">
      <w:pPr>
        <w:ind w:left="360"/>
        <w:rPr>
          <w:lang w:val="en-US"/>
        </w:rPr>
      </w:pPr>
      <w:r w:rsidRPr="00C87244">
        <w:rPr>
          <w:lang w:val="en-US"/>
        </w:rPr>
        <w:t xml:space="preserve">The </w:t>
      </w:r>
      <w:r w:rsidRPr="00C87244">
        <w:rPr>
          <w:i/>
          <w:iCs/>
          <w:lang w:val="en-US"/>
        </w:rPr>
        <w:t>ionization_potential</w:t>
      </w:r>
      <w:r w:rsidRPr="00C87244">
        <w:rPr>
          <w:lang w:val="en-US"/>
        </w:rPr>
        <w:t xml:space="preserve"> sets the ionization potential in the shell in [eV].</w:t>
      </w:r>
    </w:p>
    <w:p w14:paraId="7D781B5E" w14:textId="403A86A2" w:rsidR="00612A43" w:rsidRPr="00C87244" w:rsidRDefault="006F5AED" w:rsidP="00356A86">
      <w:pPr>
        <w:numPr>
          <w:ilvl w:val="0"/>
          <w:numId w:val="2"/>
        </w:numPr>
        <w:spacing w:after="0"/>
        <w:rPr>
          <w:lang w:val="en-US"/>
        </w:rPr>
      </w:pPr>
      <w:r w:rsidRPr="00C87244">
        <w:rPr>
          <w:color w:val="00B050"/>
          <w:lang w:val="en-US"/>
        </w:rPr>
        <w:t>Ek</w:t>
      </w:r>
      <w:r w:rsidRPr="00C87244">
        <w:rPr>
          <w:lang w:val="en-US"/>
        </w:rPr>
        <w:t>: t</w:t>
      </w:r>
      <w:r w:rsidR="00612A43" w:rsidRPr="00C87244">
        <w:rPr>
          <w:lang w:val="en-US"/>
        </w:rPr>
        <w:t xml:space="preserve">o replace </w:t>
      </w:r>
      <w:r w:rsidR="002003CE" w:rsidRPr="00C87244">
        <w:rPr>
          <w:lang w:val="en-US"/>
        </w:rPr>
        <w:t xml:space="preserve">the </w:t>
      </w:r>
      <w:r w:rsidR="00612A43" w:rsidRPr="00C87244">
        <w:rPr>
          <w:lang w:val="en-US"/>
        </w:rPr>
        <w:t xml:space="preserve">kinetic energy of electrons in selected shells of selected elements (this value is only used in the BEB cross sections in </w:t>
      </w:r>
      <w:r w:rsidR="002003CE" w:rsidRPr="00C87244">
        <w:rPr>
          <w:lang w:val="en-US"/>
        </w:rPr>
        <w:t xml:space="preserve">the </w:t>
      </w:r>
      <w:r w:rsidR="00612A43" w:rsidRPr="00C87244">
        <w:rPr>
          <w:lang w:val="en-US"/>
        </w:rPr>
        <w:t>MC module), use the optional block:</w:t>
      </w:r>
    </w:p>
    <w:p w14:paraId="03BEF038" w14:textId="7CFC942B" w:rsidR="00612A43" w:rsidRPr="00C87244" w:rsidRDefault="00612A43" w:rsidP="00612A43">
      <w:pPr>
        <w:ind w:left="357"/>
        <w:rPr>
          <w:lang w:val="en-US"/>
        </w:rPr>
      </w:pPr>
      <w:r w:rsidRPr="002C7E92">
        <w:rPr>
          <w:color w:val="E36C0A" w:themeColor="accent6" w:themeShade="BF"/>
          <w:lang w:val="en-US"/>
        </w:rPr>
        <w:t>Line Op</w:t>
      </w:r>
      <w:r w:rsidR="00C8303F" w:rsidRPr="002C7E92">
        <w:rPr>
          <w:color w:val="E36C0A" w:themeColor="accent6" w:themeShade="BF"/>
          <w:lang w:val="en-US"/>
        </w:rPr>
        <w:t>1</w:t>
      </w:r>
      <w:r w:rsidRPr="00C87244">
        <w:rPr>
          <w:lang w:val="en-US"/>
        </w:rPr>
        <w:t>: Ek – the keyword indicating overwriting of kinetic energies in this block.</w:t>
      </w:r>
    </w:p>
    <w:p w14:paraId="4F124C9D" w14:textId="5A7FDE04" w:rsidR="00612A43" w:rsidRPr="00C87244" w:rsidRDefault="00612A43" w:rsidP="00612A43">
      <w:pPr>
        <w:ind w:left="357"/>
        <w:rPr>
          <w:lang w:val="en-US"/>
        </w:rPr>
      </w:pPr>
      <w:r w:rsidRPr="002C7E92">
        <w:rPr>
          <w:color w:val="E36C0A" w:themeColor="accent6" w:themeShade="BF"/>
          <w:lang w:val="en-US"/>
        </w:rPr>
        <w:t>Line Op</w:t>
      </w:r>
      <w:r w:rsidR="00C8303F" w:rsidRPr="002C7E92">
        <w:rPr>
          <w:color w:val="E36C0A" w:themeColor="accent6" w:themeShade="BF"/>
          <w:lang w:val="en-US"/>
        </w:rPr>
        <w:t>2</w:t>
      </w:r>
      <w:r w:rsidRPr="00C87244">
        <w:rPr>
          <w:lang w:val="en-US"/>
        </w:rPr>
        <w:t xml:space="preserve">: three numbers: </w:t>
      </w:r>
      <w:r w:rsidRPr="00C87244">
        <w:rPr>
          <w:i/>
          <w:iCs/>
          <w:lang w:val="en-US"/>
        </w:rPr>
        <w:t>atom</w:t>
      </w:r>
      <w:r w:rsidRPr="00C87244">
        <w:rPr>
          <w:lang w:val="en-US"/>
        </w:rPr>
        <w:t xml:space="preserve"> (integer), </w:t>
      </w:r>
      <w:r w:rsidRPr="00C87244">
        <w:rPr>
          <w:i/>
          <w:iCs/>
          <w:lang w:val="en-US"/>
        </w:rPr>
        <w:t>shell</w:t>
      </w:r>
      <w:r w:rsidRPr="00C87244">
        <w:rPr>
          <w:lang w:val="en-US"/>
        </w:rPr>
        <w:t xml:space="preserve"> (integer), </w:t>
      </w:r>
      <w:r w:rsidRPr="00C87244">
        <w:rPr>
          <w:i/>
          <w:iCs/>
          <w:lang w:val="en-US"/>
        </w:rPr>
        <w:t>kinetic_energy</w:t>
      </w:r>
      <w:r w:rsidRPr="00C87244">
        <w:rPr>
          <w:lang w:val="en-US"/>
        </w:rPr>
        <w:t xml:space="preserve"> (real).</w:t>
      </w:r>
    </w:p>
    <w:p w14:paraId="0C120CB0" w14:textId="77777777" w:rsidR="00612A43" w:rsidRPr="00C87244" w:rsidRDefault="00612A43" w:rsidP="00612A43">
      <w:pPr>
        <w:ind w:left="360"/>
        <w:rPr>
          <w:lang w:val="en-US"/>
        </w:rPr>
      </w:pPr>
      <w:r w:rsidRPr="00C87244">
        <w:rPr>
          <w:lang w:val="en-US"/>
        </w:rPr>
        <w:t xml:space="preserve">The numbers </w:t>
      </w:r>
      <w:r w:rsidRPr="00C87244">
        <w:rPr>
          <w:i/>
          <w:iCs/>
          <w:lang w:val="en-US"/>
        </w:rPr>
        <w:t>atom</w:t>
      </w:r>
      <w:r w:rsidRPr="00C87244">
        <w:rPr>
          <w:lang w:val="en-US"/>
        </w:rPr>
        <w:t xml:space="preserve"> and </w:t>
      </w:r>
      <w:r w:rsidRPr="00C87244">
        <w:rPr>
          <w:i/>
          <w:iCs/>
          <w:lang w:val="en-US"/>
        </w:rPr>
        <w:t>shell</w:t>
      </w:r>
      <w:r w:rsidRPr="00C87244">
        <w:rPr>
          <w:lang w:val="en-US"/>
        </w:rPr>
        <w:t xml:space="preserve"> are analogous to those in the block Auger (see above). </w:t>
      </w:r>
    </w:p>
    <w:p w14:paraId="2B7D73C3" w14:textId="6D53332B" w:rsidR="00612A43" w:rsidRPr="00C87244" w:rsidRDefault="00612A43" w:rsidP="00612A43">
      <w:pPr>
        <w:ind w:left="360"/>
        <w:rPr>
          <w:lang w:val="en-US"/>
        </w:rPr>
      </w:pPr>
      <w:r w:rsidRPr="00C87244">
        <w:rPr>
          <w:lang w:val="en-US"/>
        </w:rPr>
        <w:lastRenderedPageBreak/>
        <w:t xml:space="preserve">The </w:t>
      </w:r>
      <w:r w:rsidRPr="00C87244">
        <w:rPr>
          <w:i/>
          <w:iCs/>
          <w:lang w:val="en-US"/>
        </w:rPr>
        <w:t>kinetic_energy</w:t>
      </w:r>
      <w:r w:rsidRPr="00C87244">
        <w:rPr>
          <w:lang w:val="en-US"/>
        </w:rPr>
        <w:t xml:space="preserve"> sets the </w:t>
      </w:r>
      <w:r w:rsidR="00611B60" w:rsidRPr="00C87244">
        <w:rPr>
          <w:lang w:val="en-US"/>
        </w:rPr>
        <w:t>kinetic energy of electrons</w:t>
      </w:r>
      <w:r w:rsidRPr="00C87244">
        <w:rPr>
          <w:lang w:val="en-US"/>
        </w:rPr>
        <w:t xml:space="preserve"> in the shell in [eV].</w:t>
      </w:r>
    </w:p>
    <w:p w14:paraId="484F46A6" w14:textId="2ADC8BF9" w:rsidR="000032A4" w:rsidRPr="00C87244" w:rsidRDefault="00C8303F" w:rsidP="00356A86">
      <w:pPr>
        <w:numPr>
          <w:ilvl w:val="0"/>
          <w:numId w:val="2"/>
        </w:numPr>
        <w:spacing w:after="0"/>
        <w:rPr>
          <w:lang w:val="en-US"/>
        </w:rPr>
      </w:pPr>
      <w:r w:rsidRPr="00C87244">
        <w:rPr>
          <w:color w:val="00B050"/>
          <w:lang w:val="en-US"/>
        </w:rPr>
        <w:t>Ne</w:t>
      </w:r>
      <w:r w:rsidRPr="00C87244">
        <w:rPr>
          <w:lang w:val="en-US"/>
        </w:rPr>
        <w:t>: t</w:t>
      </w:r>
      <w:r w:rsidR="000032A4" w:rsidRPr="00C87244">
        <w:rPr>
          <w:lang w:val="en-US"/>
        </w:rPr>
        <w:t xml:space="preserve">o replace </w:t>
      </w:r>
      <w:r w:rsidR="00EE2E27" w:rsidRPr="00C87244">
        <w:rPr>
          <w:lang w:val="en-US"/>
        </w:rPr>
        <w:t xml:space="preserve">the number </w:t>
      </w:r>
      <w:r w:rsidR="000032A4" w:rsidRPr="00C87244">
        <w:rPr>
          <w:lang w:val="en-US"/>
        </w:rPr>
        <w:t>of electrons in selected shells of selected elements (</w:t>
      </w:r>
      <w:r w:rsidR="00EE2E27" w:rsidRPr="00C87244">
        <w:rPr>
          <w:lang w:val="en-US"/>
        </w:rPr>
        <w:t>electron population of the atomic shell</w:t>
      </w:r>
      <w:r w:rsidR="000032A4" w:rsidRPr="00C87244">
        <w:rPr>
          <w:lang w:val="en-US"/>
        </w:rPr>
        <w:t>), use the optional block:</w:t>
      </w:r>
    </w:p>
    <w:p w14:paraId="24562500" w14:textId="09C79C4D" w:rsidR="000032A4" w:rsidRPr="00C87244" w:rsidRDefault="000032A4" w:rsidP="000032A4">
      <w:pPr>
        <w:ind w:left="357"/>
        <w:rPr>
          <w:lang w:val="en-US"/>
        </w:rPr>
      </w:pPr>
      <w:r w:rsidRPr="002C7E92">
        <w:rPr>
          <w:color w:val="E36C0A" w:themeColor="accent6" w:themeShade="BF"/>
          <w:lang w:val="en-US"/>
        </w:rPr>
        <w:t>Line Op</w:t>
      </w:r>
      <w:r w:rsidR="00C8303F" w:rsidRPr="002C7E92">
        <w:rPr>
          <w:color w:val="E36C0A" w:themeColor="accent6" w:themeShade="BF"/>
          <w:lang w:val="en-US"/>
        </w:rPr>
        <w:t>1</w:t>
      </w:r>
      <w:r w:rsidRPr="00C87244">
        <w:rPr>
          <w:lang w:val="en-US"/>
        </w:rPr>
        <w:t>:</w:t>
      </w:r>
      <w:r w:rsidR="00EE2E27" w:rsidRPr="00C87244">
        <w:rPr>
          <w:lang w:val="en-US"/>
        </w:rPr>
        <w:t xml:space="preserve"> Ne </w:t>
      </w:r>
      <w:r w:rsidRPr="00C87244">
        <w:rPr>
          <w:lang w:val="en-US"/>
        </w:rPr>
        <w:t xml:space="preserve">– the keyword indicating overwriting of </w:t>
      </w:r>
      <w:r w:rsidR="00EE2E27" w:rsidRPr="00C87244">
        <w:rPr>
          <w:lang w:val="en-US"/>
        </w:rPr>
        <w:t xml:space="preserve">electronic populations </w:t>
      </w:r>
      <w:r w:rsidRPr="00C87244">
        <w:rPr>
          <w:lang w:val="en-US"/>
        </w:rPr>
        <w:t>in this block.</w:t>
      </w:r>
    </w:p>
    <w:p w14:paraId="17D62A8C" w14:textId="5950337C" w:rsidR="000032A4" w:rsidRPr="00C87244" w:rsidRDefault="000032A4" w:rsidP="000032A4">
      <w:pPr>
        <w:ind w:left="357"/>
        <w:rPr>
          <w:lang w:val="en-US"/>
        </w:rPr>
      </w:pPr>
      <w:r w:rsidRPr="002C7E92">
        <w:rPr>
          <w:color w:val="E36C0A" w:themeColor="accent6" w:themeShade="BF"/>
          <w:lang w:val="en-US"/>
        </w:rPr>
        <w:t>Line Op</w:t>
      </w:r>
      <w:r w:rsidR="00C8303F" w:rsidRPr="002C7E92">
        <w:rPr>
          <w:color w:val="E36C0A" w:themeColor="accent6" w:themeShade="BF"/>
          <w:lang w:val="en-US"/>
        </w:rPr>
        <w:t>2</w:t>
      </w:r>
      <w:r w:rsidRPr="00C87244">
        <w:rPr>
          <w:lang w:val="en-US"/>
        </w:rPr>
        <w:t xml:space="preserve">: three numbers: </w:t>
      </w:r>
      <w:r w:rsidRPr="00C87244">
        <w:rPr>
          <w:i/>
          <w:iCs/>
          <w:lang w:val="en-US"/>
        </w:rPr>
        <w:t>atom</w:t>
      </w:r>
      <w:r w:rsidRPr="00C87244">
        <w:rPr>
          <w:lang w:val="en-US"/>
        </w:rPr>
        <w:t xml:space="preserve"> (integer), </w:t>
      </w:r>
      <w:r w:rsidRPr="00C87244">
        <w:rPr>
          <w:i/>
          <w:iCs/>
          <w:lang w:val="en-US"/>
        </w:rPr>
        <w:t>shell</w:t>
      </w:r>
      <w:r w:rsidRPr="00C87244">
        <w:rPr>
          <w:lang w:val="en-US"/>
        </w:rPr>
        <w:t xml:space="preserve"> (integer), </w:t>
      </w:r>
      <w:r w:rsidR="00EE2E27" w:rsidRPr="00C87244">
        <w:rPr>
          <w:i/>
          <w:iCs/>
          <w:lang w:val="en-US"/>
        </w:rPr>
        <w:t>population</w:t>
      </w:r>
      <w:r w:rsidRPr="00C87244">
        <w:rPr>
          <w:lang w:val="en-US"/>
        </w:rPr>
        <w:t xml:space="preserve"> (real).</w:t>
      </w:r>
    </w:p>
    <w:p w14:paraId="0E2B0385" w14:textId="77777777" w:rsidR="000032A4" w:rsidRPr="00C87244" w:rsidRDefault="000032A4" w:rsidP="000032A4">
      <w:pPr>
        <w:ind w:left="360"/>
        <w:rPr>
          <w:lang w:val="en-US"/>
        </w:rPr>
      </w:pPr>
      <w:r w:rsidRPr="00C87244">
        <w:rPr>
          <w:lang w:val="en-US"/>
        </w:rPr>
        <w:t xml:space="preserve">The numbers </w:t>
      </w:r>
      <w:r w:rsidRPr="00C87244">
        <w:rPr>
          <w:i/>
          <w:iCs/>
          <w:lang w:val="en-US"/>
        </w:rPr>
        <w:t>atom</w:t>
      </w:r>
      <w:r w:rsidRPr="00C87244">
        <w:rPr>
          <w:lang w:val="en-US"/>
        </w:rPr>
        <w:t xml:space="preserve"> and </w:t>
      </w:r>
      <w:r w:rsidRPr="00C87244">
        <w:rPr>
          <w:i/>
          <w:iCs/>
          <w:lang w:val="en-US"/>
        </w:rPr>
        <w:t>shell</w:t>
      </w:r>
      <w:r w:rsidRPr="00C87244">
        <w:rPr>
          <w:lang w:val="en-US"/>
        </w:rPr>
        <w:t xml:space="preserve"> are analogous to those in the block Auger (see above). </w:t>
      </w:r>
    </w:p>
    <w:p w14:paraId="2332C3CF" w14:textId="011ED6CA" w:rsidR="000032A4" w:rsidRPr="00C87244" w:rsidRDefault="000032A4" w:rsidP="000032A4">
      <w:pPr>
        <w:ind w:left="360"/>
        <w:rPr>
          <w:lang w:val="en-US"/>
        </w:rPr>
      </w:pPr>
      <w:r w:rsidRPr="00C87244">
        <w:rPr>
          <w:lang w:val="en-US"/>
        </w:rPr>
        <w:t xml:space="preserve">The </w:t>
      </w:r>
      <w:r w:rsidR="00EE2E27" w:rsidRPr="00C87244">
        <w:rPr>
          <w:i/>
          <w:iCs/>
          <w:lang w:val="en-US"/>
        </w:rPr>
        <w:t>population</w:t>
      </w:r>
      <w:r w:rsidRPr="00C87244">
        <w:rPr>
          <w:lang w:val="en-US"/>
        </w:rPr>
        <w:t xml:space="preserve"> sets the </w:t>
      </w:r>
      <w:r w:rsidR="00EE2E27" w:rsidRPr="00C87244">
        <w:rPr>
          <w:lang w:val="en-US"/>
        </w:rPr>
        <w:t xml:space="preserve">number </w:t>
      </w:r>
      <w:r w:rsidR="00611B60" w:rsidRPr="00C87244">
        <w:rPr>
          <w:lang w:val="en-US"/>
        </w:rPr>
        <w:t>o</w:t>
      </w:r>
      <w:r w:rsidR="00EE2E27" w:rsidRPr="00C87244">
        <w:rPr>
          <w:lang w:val="en-US"/>
        </w:rPr>
        <w:t xml:space="preserve">f electrons </w:t>
      </w:r>
      <w:r w:rsidRPr="00C87244">
        <w:rPr>
          <w:lang w:val="en-US"/>
        </w:rPr>
        <w:t xml:space="preserve">in the shell </w:t>
      </w:r>
      <w:r w:rsidR="00EE2E27" w:rsidRPr="00C87244">
        <w:rPr>
          <w:lang w:val="en-US"/>
        </w:rPr>
        <w:t>of a given element</w:t>
      </w:r>
      <w:r w:rsidRPr="00C87244">
        <w:rPr>
          <w:lang w:val="en-US"/>
        </w:rPr>
        <w:t>.</w:t>
      </w:r>
    </w:p>
    <w:p w14:paraId="3674DBA3" w14:textId="77777777" w:rsidR="005621B8" w:rsidRPr="00C87244" w:rsidRDefault="005621B8" w:rsidP="005621B8">
      <w:pPr>
        <w:ind w:left="360"/>
        <w:rPr>
          <w:lang w:val="en-US"/>
        </w:rPr>
      </w:pPr>
    </w:p>
    <w:p w14:paraId="5C11D12C" w14:textId="77777777" w:rsidR="00C43694" w:rsidRPr="00C87244" w:rsidRDefault="00C43694" w:rsidP="00356A86">
      <w:pPr>
        <w:pStyle w:val="Heading2"/>
        <w:numPr>
          <w:ilvl w:val="0"/>
          <w:numId w:val="1"/>
        </w:numPr>
        <w:spacing w:before="0" w:line="312" w:lineRule="auto"/>
        <w:rPr>
          <w:lang w:val="en-US"/>
        </w:rPr>
      </w:pPr>
      <w:bookmarkStart w:id="243" w:name="_Ref43995759"/>
      <w:bookmarkStart w:id="244" w:name="_Toc138149177"/>
      <w:bookmarkStart w:id="245" w:name="_Toc237682873"/>
      <w:r w:rsidRPr="00C87244">
        <w:rPr>
          <w:lang w:val="en-US"/>
        </w:rPr>
        <w:t xml:space="preserve">Executing consecutive runs of the program </w:t>
      </w:r>
      <w:r w:rsidR="00C25FD8" w:rsidRPr="00C87244">
        <w:rPr>
          <w:lang w:val="en-US"/>
        </w:rPr>
        <w:t>automatically</w:t>
      </w:r>
      <w:bookmarkEnd w:id="243"/>
      <w:bookmarkEnd w:id="244"/>
      <w:bookmarkEnd w:id="245"/>
    </w:p>
    <w:p w14:paraId="32925E73" w14:textId="413AA303" w:rsidR="00C43694" w:rsidRPr="00C87244" w:rsidRDefault="00B37DD4" w:rsidP="003F195B">
      <w:pPr>
        <w:rPr>
          <w:lang w:val="en-US"/>
        </w:rPr>
      </w:pPr>
      <w:r w:rsidRPr="00C87244">
        <w:rPr>
          <w:lang w:val="en-US"/>
        </w:rPr>
        <w:t xml:space="preserve">If you want to run </w:t>
      </w:r>
      <w:r w:rsidR="005424B8" w:rsidRPr="00C87244">
        <w:rPr>
          <w:lang w:val="en-US"/>
        </w:rPr>
        <w:t xml:space="preserve">XTANT-3 </w:t>
      </w:r>
      <w:r w:rsidR="00C43694" w:rsidRPr="00C87244">
        <w:rPr>
          <w:lang w:val="en-US"/>
        </w:rPr>
        <w:t>program several times in a raw with different parameters</w:t>
      </w:r>
      <w:r w:rsidR="00457369" w:rsidRPr="00C87244">
        <w:rPr>
          <w:lang w:val="en-US"/>
        </w:rPr>
        <w:t xml:space="preserve"> (useful</w:t>
      </w:r>
      <w:r w:rsidR="004541CF" w:rsidRPr="00C87244">
        <w:rPr>
          <w:lang w:val="en-US"/>
        </w:rPr>
        <w:t>, e.g.,</w:t>
      </w:r>
      <w:r w:rsidR="00457369" w:rsidRPr="00C87244">
        <w:rPr>
          <w:lang w:val="en-US"/>
        </w:rPr>
        <w:t xml:space="preserve"> for finding damage threshold by varying only the pulse fluence while keeping all others parameters the same</w:t>
      </w:r>
      <w:r w:rsidR="004541CF" w:rsidRPr="00C87244">
        <w:rPr>
          <w:lang w:val="en-US"/>
        </w:rPr>
        <w:t>, or for calculations of electron-phonon coupling parameter vs. electronic temperature</w:t>
      </w:r>
      <w:r w:rsidR="00457369" w:rsidRPr="00C87244">
        <w:rPr>
          <w:lang w:val="en-US"/>
        </w:rPr>
        <w:t>)</w:t>
      </w:r>
      <w:r w:rsidR="00C43694" w:rsidRPr="00C87244">
        <w:rPr>
          <w:lang w:val="en-US"/>
        </w:rPr>
        <w:t xml:space="preserve">, you can </w:t>
      </w:r>
      <w:r w:rsidR="00692B86" w:rsidRPr="00C87244">
        <w:rPr>
          <w:lang w:val="en-US"/>
        </w:rPr>
        <w:t xml:space="preserve">(apart from setting corresponding optional parameters in the INPUT file) </w:t>
      </w:r>
      <w:r w:rsidR="00C43694" w:rsidRPr="00C87244">
        <w:rPr>
          <w:lang w:val="en-US"/>
        </w:rPr>
        <w:t>create several input files</w:t>
      </w:r>
      <w:r w:rsidR="00E75592">
        <w:rPr>
          <w:lang w:val="en-US"/>
        </w:rPr>
        <w:t xml:space="preserve"> – either automatically (see below), or</w:t>
      </w:r>
      <w:r w:rsidR="00C43694" w:rsidRPr="00C87244">
        <w:rPr>
          <w:lang w:val="en-US"/>
        </w:rPr>
        <w:t xml:space="preserve"> </w:t>
      </w:r>
      <w:r w:rsidR="00692B86" w:rsidRPr="00C87244">
        <w:rPr>
          <w:lang w:val="en-US"/>
        </w:rPr>
        <w:t xml:space="preserve">manually </w:t>
      </w:r>
      <w:r w:rsidR="00C43694" w:rsidRPr="00C87244">
        <w:rPr>
          <w:lang w:val="en-US"/>
        </w:rPr>
        <w:t>in the following manner:</w:t>
      </w:r>
    </w:p>
    <w:p w14:paraId="04D98838" w14:textId="5F3D802C" w:rsidR="00E75592" w:rsidRPr="00E75592" w:rsidRDefault="00E75592" w:rsidP="00677AF4">
      <w:pPr>
        <w:pStyle w:val="ListParagraph"/>
        <w:numPr>
          <w:ilvl w:val="0"/>
          <w:numId w:val="56"/>
        </w:numPr>
        <w:ind w:left="993"/>
        <w:rPr>
          <w:lang w:val="en-US"/>
        </w:rPr>
      </w:pPr>
      <w:r w:rsidRPr="00B80B5B">
        <w:rPr>
          <w:u w:val="single"/>
          <w:lang w:val="en-US"/>
        </w:rPr>
        <w:t>Manual creation of multiple input files</w:t>
      </w:r>
      <w:r>
        <w:rPr>
          <w:lang w:val="en-US"/>
        </w:rPr>
        <w:t>:</w:t>
      </w:r>
    </w:p>
    <w:p w14:paraId="51CFB616" w14:textId="018C77B8" w:rsidR="00C43694" w:rsidRPr="00C87244" w:rsidRDefault="002003CE" w:rsidP="003F195B">
      <w:pPr>
        <w:rPr>
          <w:lang w:val="en-US"/>
        </w:rPr>
      </w:pPr>
      <w:r w:rsidRPr="00C87244">
        <w:rPr>
          <w:lang w:val="en-US"/>
        </w:rPr>
        <w:t>The f</w:t>
      </w:r>
      <w:r w:rsidR="00C43694" w:rsidRPr="00C87244">
        <w:rPr>
          <w:lang w:val="en-US"/>
        </w:rPr>
        <w:t xml:space="preserve">irst simulation run will use as input files </w:t>
      </w:r>
      <w:r w:rsidR="00C43694" w:rsidRPr="00C87244">
        <w:rPr>
          <w:color w:val="1F497D" w:themeColor="text2"/>
          <w:lang w:val="en-US"/>
        </w:rPr>
        <w:t>INPUT_MATERIAL.txt</w:t>
      </w:r>
      <w:r w:rsidR="00C43694" w:rsidRPr="00C87244">
        <w:rPr>
          <w:lang w:val="en-US"/>
        </w:rPr>
        <w:t xml:space="preserve"> </w:t>
      </w:r>
      <w:r w:rsidR="002C1860" w:rsidRPr="00C87244">
        <w:rPr>
          <w:lang w:val="en-US"/>
        </w:rPr>
        <w:t xml:space="preserve">(or </w:t>
      </w:r>
      <w:r w:rsidR="002C1860" w:rsidRPr="00C87244">
        <w:rPr>
          <w:color w:val="1F497D" w:themeColor="text2"/>
          <w:lang w:val="en-US"/>
        </w:rPr>
        <w:t>INPUT.txt</w:t>
      </w:r>
      <w:r w:rsidR="002C1860" w:rsidRPr="00C87244">
        <w:rPr>
          <w:lang w:val="en-US"/>
        </w:rPr>
        <w:t xml:space="preserve">) </w:t>
      </w:r>
      <w:r w:rsidR="00C43694" w:rsidRPr="00C87244">
        <w:rPr>
          <w:lang w:val="en-US"/>
        </w:rPr>
        <w:t>and</w:t>
      </w:r>
      <w:r w:rsidR="00575220" w:rsidRPr="00C87244">
        <w:rPr>
          <w:lang w:val="en-US"/>
        </w:rPr>
        <w:t xml:space="preserve"> possibly</w:t>
      </w:r>
      <w:r w:rsidR="00C43694" w:rsidRPr="00C87244">
        <w:rPr>
          <w:lang w:val="en-US"/>
        </w:rPr>
        <w:t xml:space="preserve"> </w:t>
      </w:r>
      <w:r w:rsidR="00C43694" w:rsidRPr="00C87244">
        <w:rPr>
          <w:color w:val="1F497D" w:themeColor="text2"/>
          <w:lang w:val="en-US"/>
        </w:rPr>
        <w:t>NUMERICAL_PARAMETERS.txt</w:t>
      </w:r>
    </w:p>
    <w:p w14:paraId="28895CB6" w14:textId="1970339E" w:rsidR="00C43694" w:rsidRPr="00C87244" w:rsidRDefault="00C43694" w:rsidP="003F195B">
      <w:pPr>
        <w:rPr>
          <w:lang w:val="en-US"/>
        </w:rPr>
      </w:pPr>
      <w:r w:rsidRPr="00C87244">
        <w:rPr>
          <w:lang w:val="en-US"/>
        </w:rPr>
        <w:t xml:space="preserve">After the end of </w:t>
      </w:r>
      <w:r w:rsidR="002003CE" w:rsidRPr="00C87244">
        <w:rPr>
          <w:lang w:val="en-US"/>
        </w:rPr>
        <w:t xml:space="preserve">the </w:t>
      </w:r>
      <w:r w:rsidRPr="00C87244">
        <w:rPr>
          <w:lang w:val="en-US"/>
        </w:rPr>
        <w:t xml:space="preserve">simulation, the program will check </w:t>
      </w:r>
      <w:r w:rsidR="002003CE" w:rsidRPr="00C87244">
        <w:rPr>
          <w:lang w:val="en-US"/>
        </w:rPr>
        <w:t xml:space="preserve">the </w:t>
      </w:r>
      <w:r w:rsidRPr="00C87244">
        <w:rPr>
          <w:lang w:val="en-US"/>
        </w:rPr>
        <w:t>presence of the next input files in the same folder named with consecutive integer number</w:t>
      </w:r>
      <w:r w:rsidR="002003CE" w:rsidRPr="00C87244">
        <w:rPr>
          <w:lang w:val="en-US"/>
        </w:rPr>
        <w:t>s</w:t>
      </w:r>
      <w:r w:rsidRPr="00C87244">
        <w:rPr>
          <w:lang w:val="en-US"/>
        </w:rPr>
        <w:t xml:space="preserve"> at the end of file names:</w:t>
      </w:r>
    </w:p>
    <w:p w14:paraId="38B6691E" w14:textId="49400504" w:rsidR="00C43694" w:rsidRPr="00C87244" w:rsidRDefault="00C43694" w:rsidP="003F195B">
      <w:pPr>
        <w:rPr>
          <w:lang w:val="en-US"/>
        </w:rPr>
      </w:pPr>
      <w:r w:rsidRPr="00C87244">
        <w:rPr>
          <w:lang w:val="en-US"/>
        </w:rPr>
        <w:t xml:space="preserve">INPUT_MATERIAL_1.txt </w:t>
      </w:r>
      <w:r w:rsidR="002C1860" w:rsidRPr="00C87244">
        <w:rPr>
          <w:lang w:val="en-US"/>
        </w:rPr>
        <w:t xml:space="preserve">(or INPUT_1.txt) </w:t>
      </w:r>
      <w:r w:rsidRPr="00C87244">
        <w:rPr>
          <w:lang w:val="en-US"/>
        </w:rPr>
        <w:t>and</w:t>
      </w:r>
      <w:r w:rsidR="00575220" w:rsidRPr="00C87244">
        <w:rPr>
          <w:lang w:val="en-US"/>
        </w:rPr>
        <w:t xml:space="preserve"> possibly</w:t>
      </w:r>
      <w:r w:rsidRPr="00C87244">
        <w:rPr>
          <w:lang w:val="en-US"/>
        </w:rPr>
        <w:t xml:space="preserve"> NUMERICAL_PARAMETERS_1.txt</w:t>
      </w:r>
    </w:p>
    <w:p w14:paraId="48EB63D0" w14:textId="3BBEEB5C" w:rsidR="00C43694" w:rsidRPr="00C87244" w:rsidRDefault="00FE22EB" w:rsidP="003F195B">
      <w:pPr>
        <w:rPr>
          <w:lang w:val="en-US"/>
        </w:rPr>
      </w:pPr>
      <w:r w:rsidRPr="00C87244">
        <w:rPr>
          <w:lang w:val="en-US"/>
        </w:rPr>
        <w:t xml:space="preserve">If they are present, </w:t>
      </w:r>
      <w:r w:rsidR="005424B8" w:rsidRPr="00C87244">
        <w:rPr>
          <w:lang w:val="en-US"/>
        </w:rPr>
        <w:t xml:space="preserve">XTANT-3 </w:t>
      </w:r>
      <w:r w:rsidRPr="00C87244">
        <w:rPr>
          <w:lang w:val="en-US"/>
        </w:rPr>
        <w:t xml:space="preserve">will read </w:t>
      </w:r>
      <w:r w:rsidR="00C43694" w:rsidRPr="00C87244">
        <w:rPr>
          <w:lang w:val="en-US"/>
        </w:rPr>
        <w:t xml:space="preserve">the data from these files and start </w:t>
      </w:r>
      <w:r w:rsidR="002003CE" w:rsidRPr="00C87244">
        <w:rPr>
          <w:lang w:val="en-US"/>
        </w:rPr>
        <w:t xml:space="preserve">the </w:t>
      </w:r>
      <w:r w:rsidR="00C43694" w:rsidRPr="00C87244">
        <w:rPr>
          <w:lang w:val="en-US"/>
        </w:rPr>
        <w:t xml:space="preserve">simulation over from the beginning automatically. </w:t>
      </w:r>
      <w:r w:rsidR="002003CE" w:rsidRPr="00C87244">
        <w:rPr>
          <w:lang w:val="en-US"/>
        </w:rPr>
        <w:t>The n</w:t>
      </w:r>
      <w:r w:rsidR="00C43694" w:rsidRPr="00C87244">
        <w:rPr>
          <w:lang w:val="en-US"/>
        </w:rPr>
        <w:t>ext automatic simulation run must have the next integer number at the end of the files (…_2), and so on.</w:t>
      </w:r>
    </w:p>
    <w:p w14:paraId="0960FA15" w14:textId="6A9D8BEC" w:rsidR="000F756C" w:rsidRPr="00C87244" w:rsidRDefault="00930008" w:rsidP="003F195B">
      <w:pPr>
        <w:rPr>
          <w:lang w:val="en-US"/>
        </w:rPr>
      </w:pPr>
      <w:r w:rsidRPr="002C7E92">
        <w:rPr>
          <w:i/>
          <w:iCs/>
          <w:lang w:val="en-US"/>
        </w:rPr>
        <w:t xml:space="preserve">Note </w:t>
      </w:r>
      <w:r w:rsidR="001F2882" w:rsidRPr="002C7E92">
        <w:rPr>
          <w:i/>
          <w:iCs/>
          <w:lang w:val="en-US"/>
        </w:rPr>
        <w:t>#1</w:t>
      </w:r>
      <w:r w:rsidR="001F2882" w:rsidRPr="00C87244">
        <w:rPr>
          <w:lang w:val="en-US"/>
        </w:rPr>
        <w:t xml:space="preserve">: </w:t>
      </w:r>
      <w:r w:rsidRPr="00C87244">
        <w:rPr>
          <w:lang w:val="en-US"/>
        </w:rPr>
        <w:t xml:space="preserve">that if the file NUMERICAL_PARAMETERS_1.txt with the numerical parameters for the second run is absent, </w:t>
      </w:r>
      <w:r w:rsidR="005424B8" w:rsidRPr="00C87244">
        <w:rPr>
          <w:lang w:val="en-US"/>
        </w:rPr>
        <w:t xml:space="preserve">XTANT-3 </w:t>
      </w:r>
      <w:r w:rsidRPr="00C87244">
        <w:rPr>
          <w:lang w:val="en-US"/>
        </w:rPr>
        <w:t>will use the original file NUMERICAL_PARAMETERS.txt instead. So, if the numerical parameters are identical in the simulation runs, there is no need to copy the same file – the original file will be reused.</w:t>
      </w:r>
      <w:r w:rsidR="001F2882" w:rsidRPr="00C87244">
        <w:rPr>
          <w:lang w:val="en-US"/>
        </w:rPr>
        <w:t xml:space="preserve"> </w:t>
      </w:r>
    </w:p>
    <w:p w14:paraId="1C5F72EA" w14:textId="1DEE0365" w:rsidR="001F2882" w:rsidRPr="00C87244" w:rsidRDefault="001F2882" w:rsidP="001F2882">
      <w:pPr>
        <w:rPr>
          <w:lang w:val="en-US"/>
        </w:rPr>
      </w:pPr>
      <w:r w:rsidRPr="002C7E92">
        <w:rPr>
          <w:i/>
          <w:iCs/>
          <w:lang w:val="en-US"/>
        </w:rPr>
        <w:t>Note #2</w:t>
      </w:r>
      <w:r w:rsidRPr="00C87244">
        <w:rPr>
          <w:lang w:val="en-US"/>
        </w:rPr>
        <w:t xml:space="preserve">: if the numerical parameters are provided in the INPUT_PARAMETER.txt (or INPUT.txt), the file </w:t>
      </w:r>
      <w:r w:rsidR="007C7AE2" w:rsidRPr="00C87244">
        <w:rPr>
          <w:lang w:val="en-US"/>
        </w:rPr>
        <w:t>NUMERICAL_PARAMETERS</w:t>
      </w:r>
      <w:r w:rsidRPr="00C87244">
        <w:rPr>
          <w:lang w:val="en-US"/>
        </w:rPr>
        <w:t>.txt is unnecessary (as well as its numbered copies).</w:t>
      </w:r>
    </w:p>
    <w:p w14:paraId="79B26927" w14:textId="556B08C1" w:rsidR="00B16FCD" w:rsidRDefault="00B16FCD" w:rsidP="003F195B">
      <w:pPr>
        <w:rPr>
          <w:lang w:val="en-US"/>
        </w:rPr>
      </w:pPr>
      <w:r w:rsidRPr="002C7E92">
        <w:rPr>
          <w:i/>
          <w:iCs/>
          <w:lang w:val="en-US"/>
        </w:rPr>
        <w:t>Note</w:t>
      </w:r>
      <w:r w:rsidR="00EF3B5B" w:rsidRPr="002C7E92">
        <w:rPr>
          <w:i/>
          <w:iCs/>
          <w:lang w:val="en-US"/>
        </w:rPr>
        <w:t xml:space="preserve"> #3</w:t>
      </w:r>
      <w:r w:rsidR="00EF3B5B" w:rsidRPr="00C87244">
        <w:rPr>
          <w:lang w:val="en-US"/>
        </w:rPr>
        <w:t>:</w:t>
      </w:r>
      <w:r w:rsidRPr="00C87244">
        <w:rPr>
          <w:lang w:val="en-US"/>
        </w:rPr>
        <w:t xml:space="preserve"> if in the INPUT_PARAMETER.txt </w:t>
      </w:r>
      <w:r w:rsidR="001F2882" w:rsidRPr="00C87244">
        <w:rPr>
          <w:lang w:val="en-US"/>
        </w:rPr>
        <w:t xml:space="preserve">(or INPUT.txt) </w:t>
      </w:r>
      <w:r w:rsidRPr="00C87244">
        <w:rPr>
          <w:lang w:val="en-US"/>
        </w:rPr>
        <w:t xml:space="preserve">file you set a grid for the absorbed dose, </w:t>
      </w:r>
      <w:r w:rsidR="002003CE" w:rsidRPr="00C87244">
        <w:rPr>
          <w:lang w:val="en-US"/>
        </w:rPr>
        <w:t>several</w:t>
      </w:r>
      <w:r w:rsidRPr="00C87244">
        <w:rPr>
          <w:lang w:val="en-US"/>
        </w:rPr>
        <w:t xml:space="preserve"> input files will be created automatically with the varying doses, corresponding to the grid given. In this case, all existing numbered files (INPUT_MATERIAL_</w:t>
      </w:r>
      <w:r w:rsidRPr="00C87244">
        <w:rPr>
          <w:i/>
          <w:iCs/>
          <w:lang w:val="en-US"/>
        </w:rPr>
        <w:t>i</w:t>
      </w:r>
      <w:r w:rsidRPr="00C87244">
        <w:rPr>
          <w:lang w:val="en-US"/>
        </w:rPr>
        <w:t xml:space="preserve">.txt </w:t>
      </w:r>
      <w:r w:rsidR="00EF3B5B" w:rsidRPr="00C87244">
        <w:rPr>
          <w:lang w:val="en-US"/>
        </w:rPr>
        <w:t>(or INPUT_</w:t>
      </w:r>
      <w:r w:rsidR="00EF3B5B" w:rsidRPr="00C87244">
        <w:rPr>
          <w:i/>
          <w:iCs/>
          <w:lang w:val="en-US"/>
        </w:rPr>
        <w:t>i</w:t>
      </w:r>
      <w:r w:rsidR="00EF3B5B" w:rsidRPr="00C87244">
        <w:rPr>
          <w:lang w:val="en-US"/>
        </w:rPr>
        <w:t xml:space="preserve">.txt) </w:t>
      </w:r>
      <w:r w:rsidRPr="00C87244">
        <w:rPr>
          <w:lang w:val="en-US"/>
        </w:rPr>
        <w:t>and</w:t>
      </w:r>
      <w:r w:rsidR="00575220" w:rsidRPr="00C87244">
        <w:rPr>
          <w:lang w:val="en-US"/>
        </w:rPr>
        <w:t xml:space="preserve"> possibly</w:t>
      </w:r>
      <w:r w:rsidRPr="00C87244">
        <w:rPr>
          <w:lang w:val="en-US"/>
        </w:rPr>
        <w:t xml:space="preserve"> NUMERICAL_PARAMETERS_</w:t>
      </w:r>
      <w:r w:rsidRPr="00C87244">
        <w:rPr>
          <w:i/>
          <w:iCs/>
          <w:lang w:val="en-US"/>
        </w:rPr>
        <w:t>i</w:t>
      </w:r>
      <w:r w:rsidRPr="00C87244">
        <w:rPr>
          <w:lang w:val="en-US"/>
        </w:rPr>
        <w:t xml:space="preserve">.txt) will be overwritten, so make sure there is no conflict between the pre-existing files and the given dose </w:t>
      </w:r>
      <w:r w:rsidR="00EF3B5B" w:rsidRPr="00C87244">
        <w:rPr>
          <w:lang w:val="en-US"/>
        </w:rPr>
        <w:t xml:space="preserve">or coupling </w:t>
      </w:r>
      <w:r w:rsidRPr="00C87244">
        <w:rPr>
          <w:lang w:val="en-US"/>
        </w:rPr>
        <w:t>grid.</w:t>
      </w:r>
    </w:p>
    <w:p w14:paraId="063BACC2" w14:textId="68B25A8C" w:rsidR="00E75592" w:rsidRDefault="00E75592" w:rsidP="00677AF4">
      <w:pPr>
        <w:pStyle w:val="ListParagraph"/>
        <w:numPr>
          <w:ilvl w:val="0"/>
          <w:numId w:val="56"/>
        </w:numPr>
        <w:ind w:left="993"/>
        <w:rPr>
          <w:lang w:val="en-US"/>
        </w:rPr>
      </w:pPr>
      <w:bookmarkStart w:id="246" w:name="_Ref191456722"/>
      <w:r w:rsidRPr="00B80B5B">
        <w:rPr>
          <w:u w:val="single"/>
          <w:lang w:val="en-US"/>
        </w:rPr>
        <w:t>Automatic creation of multiple input files</w:t>
      </w:r>
      <w:r>
        <w:rPr>
          <w:lang w:val="en-US"/>
        </w:rPr>
        <w:t>:</w:t>
      </w:r>
      <w:bookmarkEnd w:id="246"/>
    </w:p>
    <w:p w14:paraId="1D489024" w14:textId="617EC436" w:rsidR="00E75592" w:rsidRDefault="00E75592" w:rsidP="0088662B">
      <w:pPr>
        <w:rPr>
          <w:lang w:val="en-US"/>
        </w:rPr>
      </w:pPr>
      <w:r>
        <w:rPr>
          <w:lang w:val="en-US"/>
        </w:rPr>
        <w:t xml:space="preserve">To create copies of the INPUT.txt with only a few lines modified, you can specify how many copies to create, and what lines should be replaced, in an optional file </w:t>
      </w:r>
      <w:r w:rsidRPr="00E75592">
        <w:rPr>
          <w:color w:val="1F497D" w:themeColor="text2"/>
          <w:lang w:val="en-US"/>
        </w:rPr>
        <w:t>Copy_input.txt</w:t>
      </w:r>
      <w:r w:rsidRPr="00E75592">
        <w:rPr>
          <w:lang w:val="en-US"/>
        </w:rPr>
        <w:t xml:space="preserve">, placed </w:t>
      </w:r>
      <w:r>
        <w:rPr>
          <w:lang w:val="en-US"/>
        </w:rPr>
        <w:t>in the same directory as INPUT.txt.</w:t>
      </w:r>
    </w:p>
    <w:p w14:paraId="573A43E0" w14:textId="078B5809" w:rsidR="00E75592" w:rsidRDefault="00E75592" w:rsidP="0088662B">
      <w:pPr>
        <w:ind w:firstLine="0"/>
        <w:rPr>
          <w:lang w:val="en-US"/>
        </w:rPr>
      </w:pPr>
      <w:r>
        <w:rPr>
          <w:lang w:val="en-US"/>
        </w:rPr>
        <w:lastRenderedPageBreak/>
        <w:t xml:space="preserve">The file </w:t>
      </w:r>
      <w:r w:rsidRPr="00E75592">
        <w:rPr>
          <w:color w:val="1F497D" w:themeColor="text2"/>
          <w:lang w:val="en-US"/>
        </w:rPr>
        <w:t>Copy_input.txt</w:t>
      </w:r>
      <w:r>
        <w:rPr>
          <w:color w:val="1F497D" w:themeColor="text2"/>
          <w:lang w:val="en-US"/>
        </w:rPr>
        <w:t xml:space="preserve"> </w:t>
      </w:r>
      <w:r w:rsidRPr="00E75592">
        <w:rPr>
          <w:lang w:val="en-US"/>
        </w:rPr>
        <w:t xml:space="preserve">must contain </w:t>
      </w:r>
      <w:r>
        <w:rPr>
          <w:lang w:val="en-US"/>
        </w:rPr>
        <w:t xml:space="preserve">blocks of data with the </w:t>
      </w:r>
      <w:r w:rsidR="0088662B">
        <w:rPr>
          <w:lang w:val="en-US"/>
        </w:rPr>
        <w:t xml:space="preserve">following </w:t>
      </w:r>
      <w:r>
        <w:rPr>
          <w:lang w:val="en-US"/>
        </w:rPr>
        <w:t>lines:</w:t>
      </w:r>
    </w:p>
    <w:p w14:paraId="6F2ECD54" w14:textId="5731C938" w:rsidR="00E75592" w:rsidRDefault="00E75592" w:rsidP="00E75592">
      <w:pPr>
        <w:ind w:left="284" w:firstLine="0"/>
        <w:rPr>
          <w:lang w:val="en-US"/>
        </w:rPr>
      </w:pPr>
      <w:r w:rsidRPr="00E75592">
        <w:rPr>
          <w:color w:val="E36C0A" w:themeColor="accent6" w:themeShade="BF"/>
          <w:lang w:val="en-US"/>
        </w:rPr>
        <w:t>Line #1</w:t>
      </w:r>
      <w:r>
        <w:rPr>
          <w:lang w:val="en-US"/>
        </w:rPr>
        <w:t>: ‘</w:t>
      </w:r>
      <w:r w:rsidRPr="00E75592">
        <w:rPr>
          <w:color w:val="00B050"/>
          <w:lang w:val="en-US"/>
        </w:rPr>
        <w:t>new’</w:t>
      </w:r>
      <w:r>
        <w:rPr>
          <w:lang w:val="en-US"/>
        </w:rPr>
        <w:t xml:space="preserve"> or ‘</w:t>
      </w:r>
      <w:r w:rsidRPr="00E75592">
        <w:rPr>
          <w:color w:val="00B050"/>
          <w:lang w:val="en-US"/>
        </w:rPr>
        <w:t>copy’</w:t>
      </w:r>
      <w:r>
        <w:rPr>
          <w:lang w:val="en-US"/>
        </w:rPr>
        <w:t xml:space="preserve">, which specifies the beginning of the block with the lines to be replaced in a copy of the INPUT.txt file. XTANT-3 will create as many copies of the input files, as there are lines containing the flag ‘new’ (or ‘copy’), each file named </w:t>
      </w:r>
      <w:r w:rsidRPr="00C87244">
        <w:rPr>
          <w:lang w:val="en-US"/>
        </w:rPr>
        <w:t>INPUT_</w:t>
      </w:r>
      <w:r w:rsidRPr="00C87244">
        <w:rPr>
          <w:i/>
          <w:iCs/>
          <w:lang w:val="en-US"/>
        </w:rPr>
        <w:t>i</w:t>
      </w:r>
      <w:r w:rsidRPr="00C87244">
        <w:rPr>
          <w:lang w:val="en-US"/>
        </w:rPr>
        <w:t>.txt</w:t>
      </w:r>
      <w:r>
        <w:rPr>
          <w:lang w:val="en-US"/>
        </w:rPr>
        <w:t>, as described above.</w:t>
      </w:r>
    </w:p>
    <w:p w14:paraId="2C014F9F" w14:textId="7A3C5296" w:rsidR="00E75592" w:rsidRDefault="00E75592" w:rsidP="00E75592">
      <w:pPr>
        <w:ind w:left="284" w:firstLine="0"/>
        <w:rPr>
          <w:lang w:val="en-US"/>
        </w:rPr>
      </w:pPr>
      <w:r w:rsidRPr="00E75592">
        <w:rPr>
          <w:color w:val="E36C0A" w:themeColor="accent6" w:themeShade="BF"/>
          <w:lang w:val="en-US"/>
        </w:rPr>
        <w:t>Line #</w:t>
      </w:r>
      <w:r>
        <w:rPr>
          <w:color w:val="E36C0A" w:themeColor="accent6" w:themeShade="BF"/>
          <w:lang w:val="en-US"/>
        </w:rPr>
        <w:t xml:space="preserve">2 </w:t>
      </w:r>
      <w:r w:rsidRPr="00E75592">
        <w:rPr>
          <w:lang w:val="en-US"/>
        </w:rPr>
        <w:t>and all the other lines within the block</w:t>
      </w:r>
      <w:r>
        <w:rPr>
          <w:lang w:val="en-US"/>
        </w:rPr>
        <w:t xml:space="preserve">: </w:t>
      </w:r>
      <w:r w:rsidR="003B70EE">
        <w:rPr>
          <w:lang w:val="en-US"/>
        </w:rPr>
        <w:t>must contain two columns:</w:t>
      </w:r>
    </w:p>
    <w:p w14:paraId="7739497D" w14:textId="7F7EBD7B" w:rsidR="003B70EE" w:rsidRPr="003B70EE" w:rsidRDefault="003B70EE" w:rsidP="003B70EE">
      <w:pPr>
        <w:ind w:left="284" w:firstLine="436"/>
        <w:rPr>
          <w:lang w:val="en-US"/>
        </w:rPr>
      </w:pPr>
      <w:r>
        <w:rPr>
          <w:color w:val="E36C0A" w:themeColor="accent6" w:themeShade="BF"/>
          <w:lang w:val="en-US"/>
        </w:rPr>
        <w:t>Column #1</w:t>
      </w:r>
      <w:r w:rsidRPr="003B70EE">
        <w:rPr>
          <w:lang w:val="en-US"/>
        </w:rPr>
        <w:t xml:space="preserve"> (integer)</w:t>
      </w:r>
      <w:r>
        <w:rPr>
          <w:color w:val="E36C0A" w:themeColor="accent6" w:themeShade="BF"/>
          <w:lang w:val="en-US"/>
        </w:rPr>
        <w:t xml:space="preserve"> </w:t>
      </w:r>
      <w:r w:rsidRPr="003B70EE">
        <w:rPr>
          <w:lang w:val="en-US"/>
        </w:rPr>
        <w:t>sets the number of the line to be replaced in the file INPUT.txt that you are using (which may differ, depending on the optional words and blocks used, see above)</w:t>
      </w:r>
      <w:r>
        <w:rPr>
          <w:lang w:val="en-US"/>
        </w:rPr>
        <w:t>.</w:t>
      </w:r>
    </w:p>
    <w:p w14:paraId="14ABCC38" w14:textId="089B0287" w:rsidR="003B70EE" w:rsidRPr="003B70EE" w:rsidRDefault="003B70EE" w:rsidP="003B70EE">
      <w:pPr>
        <w:ind w:left="284" w:firstLine="436"/>
        <w:rPr>
          <w:lang w:val="en-US"/>
        </w:rPr>
      </w:pPr>
      <w:r>
        <w:rPr>
          <w:color w:val="E36C0A" w:themeColor="accent6" w:themeShade="BF"/>
          <w:lang w:val="en-US"/>
        </w:rPr>
        <w:t>Column #2</w:t>
      </w:r>
      <w:r w:rsidRPr="003B70EE">
        <w:rPr>
          <w:lang w:val="en-US"/>
        </w:rPr>
        <w:t xml:space="preserve"> (character)</w:t>
      </w:r>
      <w:r>
        <w:rPr>
          <w:color w:val="E36C0A" w:themeColor="accent6" w:themeShade="BF"/>
          <w:lang w:val="en-US"/>
        </w:rPr>
        <w:t xml:space="preserve"> </w:t>
      </w:r>
      <w:r>
        <w:rPr>
          <w:lang w:val="en-US"/>
        </w:rPr>
        <w:t xml:space="preserve">specifies the line to be used as the replacement instead of the corresponding line in the file </w:t>
      </w:r>
      <w:r w:rsidR="0088662B" w:rsidRPr="003B70EE">
        <w:rPr>
          <w:lang w:val="en-US"/>
        </w:rPr>
        <w:t>INPUT.txt</w:t>
      </w:r>
      <w:r>
        <w:rPr>
          <w:lang w:val="en-US"/>
        </w:rPr>
        <w:t>.</w:t>
      </w:r>
    </w:p>
    <w:p w14:paraId="6E1177D4" w14:textId="2D448401" w:rsidR="00E75592" w:rsidRDefault="003B70EE" w:rsidP="00E75592">
      <w:pPr>
        <w:rPr>
          <w:noProof/>
        </w:rPr>
      </w:pPr>
      <w:r>
        <w:rPr>
          <w:noProof/>
        </w:rPr>
        <w:t xml:space="preserve">For example, in file shown in </w:t>
      </w:r>
      <w:r>
        <w:rPr>
          <w:noProof/>
        </w:rPr>
        <w:fldChar w:fldCharType="begin"/>
      </w:r>
      <w:r>
        <w:rPr>
          <w:noProof/>
        </w:rPr>
        <w:instrText xml:space="preserve"> REF _Ref145179740 \h </w:instrText>
      </w:r>
      <w:r>
        <w:rPr>
          <w:noProof/>
        </w:rPr>
      </w:r>
      <w:r>
        <w:rPr>
          <w:noProof/>
        </w:rPr>
        <w:fldChar w:fldCharType="separate"/>
      </w:r>
      <w:r w:rsidR="002F4C25" w:rsidRPr="00C87244">
        <w:rPr>
          <w:lang w:val="en-US"/>
        </w:rPr>
        <w:t xml:space="preserve">Figure </w:t>
      </w:r>
      <w:r w:rsidR="002F4C25">
        <w:rPr>
          <w:noProof/>
          <w:lang w:val="en-US"/>
        </w:rPr>
        <w:t>VI</w:t>
      </w:r>
      <w:r w:rsidR="002F4C25" w:rsidRPr="00C87244">
        <w:rPr>
          <w:lang w:val="en-US"/>
        </w:rPr>
        <w:t>.</w:t>
      </w:r>
      <w:r w:rsidR="002F4C25">
        <w:rPr>
          <w:noProof/>
          <w:lang w:val="en-US"/>
        </w:rPr>
        <w:t>6</w:t>
      </w:r>
      <w:r>
        <w:rPr>
          <w:noProof/>
        </w:rPr>
        <w:fldChar w:fldCharType="end"/>
      </w:r>
      <w:r>
        <w:rPr>
          <w:noProof/>
        </w:rPr>
        <w:t>, two copies of the input file will be created. In the first one (</w:t>
      </w:r>
      <w:r w:rsidRPr="00C87244">
        <w:rPr>
          <w:lang w:val="en-US"/>
        </w:rPr>
        <w:t>INPUT_</w:t>
      </w:r>
      <w:r w:rsidRPr="003B70EE">
        <w:rPr>
          <w:lang w:val="en-US"/>
        </w:rPr>
        <w:t>1</w:t>
      </w:r>
      <w:r w:rsidRPr="00C87244">
        <w:rPr>
          <w:lang w:val="en-US"/>
        </w:rPr>
        <w:t>.txt</w:t>
      </w:r>
      <w:r>
        <w:rPr>
          <w:noProof/>
        </w:rPr>
        <w:t>), the first line will be replaced with ‘Aluminum’, the second one with ‘Al’, the line #26 (which in this example is responcible for setting number of unit-cells in the block NUMERICAL_PARAMETERS) will be replaced with ‘3 2 2’, and the line 60 will be replaced with ‘3*1’, setting the number of k-points. The second file (</w:t>
      </w:r>
      <w:r w:rsidRPr="00C87244">
        <w:rPr>
          <w:lang w:val="en-US"/>
        </w:rPr>
        <w:t>INPUT_</w:t>
      </w:r>
      <w:r w:rsidR="00F775DD">
        <w:rPr>
          <w:lang w:val="en-US"/>
        </w:rPr>
        <w:t>2</w:t>
      </w:r>
      <w:r w:rsidRPr="00C87244">
        <w:rPr>
          <w:lang w:val="en-US"/>
        </w:rPr>
        <w:t>.txt</w:t>
      </w:r>
      <w:r>
        <w:rPr>
          <w:noProof/>
        </w:rPr>
        <w:t>) will be created with only first two lines replaced, setting Gold as the material to be modelled.</w:t>
      </w:r>
    </w:p>
    <w:p w14:paraId="3C67FE44" w14:textId="31064438" w:rsidR="00E75592" w:rsidRPr="00C87244" w:rsidRDefault="00E75592" w:rsidP="00E75592">
      <w:pPr>
        <w:rPr>
          <w:lang w:val="en-US"/>
        </w:rPr>
      </w:pPr>
      <w:r>
        <w:rPr>
          <w:noProof/>
        </w:rPr>
        <w:drawing>
          <wp:inline distT="0" distB="0" distL="0" distR="0" wp14:anchorId="67011E91" wp14:editId="38A97694">
            <wp:extent cx="4166559" cy="89386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376" t="12232" r="55167" b="71188"/>
                    <a:stretch/>
                  </pic:blipFill>
                  <pic:spPr bwMode="auto">
                    <a:xfrm>
                      <a:off x="0" y="0"/>
                      <a:ext cx="4212345" cy="903685"/>
                    </a:xfrm>
                    <a:prstGeom prst="rect">
                      <a:avLst/>
                    </a:prstGeom>
                    <a:ln>
                      <a:noFill/>
                    </a:ln>
                    <a:extLst>
                      <a:ext uri="{53640926-AAD7-44D8-BBD7-CCE9431645EC}">
                        <a14:shadowObscured xmlns:a14="http://schemas.microsoft.com/office/drawing/2010/main"/>
                      </a:ext>
                    </a:extLst>
                  </pic:spPr>
                </pic:pic>
              </a:graphicData>
            </a:graphic>
          </wp:inline>
        </w:drawing>
      </w:r>
    </w:p>
    <w:p w14:paraId="60D67699" w14:textId="76BE20B2" w:rsidR="00E75592" w:rsidRPr="00E75592" w:rsidRDefault="00E75592" w:rsidP="00E75592">
      <w:pPr>
        <w:pStyle w:val="Caption"/>
        <w:rPr>
          <w:lang w:val="en-US"/>
        </w:rPr>
      </w:pPr>
      <w:bookmarkStart w:id="247" w:name="_Ref145179740"/>
      <w:r w:rsidRPr="00C87244">
        <w:rPr>
          <w:lang w:val="en-US"/>
        </w:rPr>
        <w:t xml:space="preserve">Figure </w:t>
      </w:r>
      <w:r w:rsidRPr="00C87244">
        <w:rPr>
          <w:lang w:val="en-US"/>
        </w:rPr>
        <w:fldChar w:fldCharType="begin"/>
      </w:r>
      <w:r w:rsidRPr="00C87244">
        <w:rPr>
          <w:lang w:val="en-US"/>
        </w:rPr>
        <w:instrText xml:space="preserve"> STYLEREF 1 \s </w:instrText>
      </w:r>
      <w:r w:rsidRPr="00C87244">
        <w:rPr>
          <w:lang w:val="en-US"/>
        </w:rPr>
        <w:fldChar w:fldCharType="separate"/>
      </w:r>
      <w:r w:rsidR="002F4C25">
        <w:rPr>
          <w:noProof/>
          <w:lang w:val="en-US"/>
        </w:rPr>
        <w:t>VI</w:t>
      </w:r>
      <w:r w:rsidRPr="00C87244">
        <w:rPr>
          <w:lang w:val="en-US"/>
        </w:rPr>
        <w:fldChar w:fldCharType="end"/>
      </w:r>
      <w:r w:rsidRPr="00C87244">
        <w:rPr>
          <w:lang w:val="en-US"/>
        </w:rPr>
        <w:t>.</w:t>
      </w:r>
      <w:r w:rsidRPr="00C87244">
        <w:rPr>
          <w:lang w:val="en-US"/>
        </w:rPr>
        <w:fldChar w:fldCharType="begin"/>
      </w:r>
      <w:r w:rsidRPr="00C87244">
        <w:rPr>
          <w:lang w:val="en-US"/>
        </w:rPr>
        <w:instrText xml:space="preserve"> SEQ Figure \* ARABIC \s 1 </w:instrText>
      </w:r>
      <w:r w:rsidRPr="00C87244">
        <w:rPr>
          <w:lang w:val="en-US"/>
        </w:rPr>
        <w:fldChar w:fldCharType="separate"/>
      </w:r>
      <w:r w:rsidR="002F4C25">
        <w:rPr>
          <w:noProof/>
          <w:lang w:val="en-US"/>
        </w:rPr>
        <w:t>6</w:t>
      </w:r>
      <w:r w:rsidRPr="00C87244">
        <w:rPr>
          <w:lang w:val="en-US"/>
        </w:rPr>
        <w:fldChar w:fldCharType="end"/>
      </w:r>
      <w:bookmarkEnd w:id="247"/>
      <w:r w:rsidRPr="00C87244">
        <w:rPr>
          <w:lang w:val="en-US"/>
        </w:rPr>
        <w:t xml:space="preserve">. </w:t>
      </w:r>
      <w:r w:rsidR="003B70EE">
        <w:rPr>
          <w:lang w:val="en-US"/>
        </w:rPr>
        <w:t xml:space="preserve">Example of file </w:t>
      </w:r>
      <w:r w:rsidR="003B70EE" w:rsidRPr="00E75592">
        <w:rPr>
          <w:color w:val="1F497D" w:themeColor="text2"/>
          <w:lang w:val="en-US"/>
        </w:rPr>
        <w:t>Copy_input.txt</w:t>
      </w:r>
      <w:r w:rsidRPr="00C87244">
        <w:rPr>
          <w:lang w:val="en-US"/>
        </w:rPr>
        <w:tab/>
      </w:r>
    </w:p>
    <w:p w14:paraId="094825F8" w14:textId="7E91BA5E" w:rsidR="0088662B" w:rsidRDefault="0088662B" w:rsidP="0088662B">
      <w:pPr>
        <w:rPr>
          <w:noProof/>
          <w:lang w:val="en-US"/>
        </w:rPr>
      </w:pPr>
      <w:r w:rsidRPr="0088662B">
        <w:rPr>
          <w:i/>
          <w:iCs/>
          <w:noProof/>
          <w:lang w:val="en-US"/>
        </w:rPr>
        <w:t>Note #1</w:t>
      </w:r>
      <w:r>
        <w:rPr>
          <w:noProof/>
          <w:lang w:val="en-US"/>
        </w:rPr>
        <w:t xml:space="preserve">: It is allowed to replace as many lines as necessary. Up to 100 copies of INPUT.txt may be </w:t>
      </w:r>
      <w:r w:rsidR="00DD34EF">
        <w:rPr>
          <w:noProof/>
          <w:lang w:val="en-US"/>
        </w:rPr>
        <w:t>created</w:t>
      </w:r>
      <w:r>
        <w:rPr>
          <w:noProof/>
          <w:lang w:val="en-US"/>
        </w:rPr>
        <w:t xml:space="preserve"> </w:t>
      </w:r>
      <w:r w:rsidRPr="00DD34EF">
        <w:rPr>
          <w:i/>
          <w:iCs/>
          <w:noProof/>
          <w:lang w:val="en-US"/>
        </w:rPr>
        <w:t>via</w:t>
      </w:r>
      <w:r>
        <w:rPr>
          <w:noProof/>
          <w:lang w:val="en-US"/>
        </w:rPr>
        <w:t xml:space="preserve"> this method of automatic copying </w:t>
      </w:r>
      <w:r w:rsidRPr="00DD34EF">
        <w:rPr>
          <w:i/>
          <w:iCs/>
          <w:noProof/>
          <w:lang w:val="en-US"/>
        </w:rPr>
        <w:t>via</w:t>
      </w:r>
      <w:r>
        <w:rPr>
          <w:noProof/>
          <w:lang w:val="en-US"/>
        </w:rPr>
        <w:t xml:space="preserve"> </w:t>
      </w:r>
      <w:r w:rsidR="00DD34EF">
        <w:rPr>
          <w:noProof/>
          <w:lang w:val="en-US"/>
        </w:rPr>
        <w:t xml:space="preserve">the </w:t>
      </w:r>
      <w:r>
        <w:rPr>
          <w:noProof/>
          <w:lang w:val="en-US"/>
        </w:rPr>
        <w:t xml:space="preserve">file </w:t>
      </w:r>
      <w:r w:rsidRPr="00E75592">
        <w:rPr>
          <w:color w:val="1F497D" w:themeColor="text2"/>
          <w:lang w:val="en-US"/>
        </w:rPr>
        <w:t>Copy_input.txt</w:t>
      </w:r>
      <w:r w:rsidRPr="0088662B">
        <w:rPr>
          <w:lang w:val="en-US"/>
        </w:rPr>
        <w:t>.</w:t>
      </w:r>
    </w:p>
    <w:p w14:paraId="6866B119" w14:textId="77777777" w:rsidR="00C43694" w:rsidRPr="00C87244" w:rsidRDefault="00C43694" w:rsidP="00C43694">
      <w:pPr>
        <w:rPr>
          <w:lang w:val="en-US"/>
        </w:rPr>
      </w:pPr>
    </w:p>
    <w:p w14:paraId="46A4F222" w14:textId="77777777" w:rsidR="002755B5" w:rsidRPr="00C87244" w:rsidRDefault="002755B5" w:rsidP="00356A86">
      <w:pPr>
        <w:pStyle w:val="Heading2"/>
        <w:numPr>
          <w:ilvl w:val="0"/>
          <w:numId w:val="1"/>
        </w:numPr>
        <w:spacing w:before="0" w:line="312" w:lineRule="auto"/>
        <w:rPr>
          <w:color w:val="1F497D"/>
          <w:lang w:val="en-US"/>
        </w:rPr>
      </w:pPr>
      <w:bookmarkStart w:id="248" w:name="_Toc138149178"/>
      <w:bookmarkStart w:id="249" w:name="_Ref139045089"/>
      <w:bookmarkStart w:id="250" w:name="_Ref139700625"/>
      <w:bookmarkStart w:id="251" w:name="_Ref157246113"/>
      <w:bookmarkStart w:id="252" w:name="_Toc237682874"/>
      <w:r w:rsidRPr="00C87244">
        <w:rPr>
          <w:lang w:val="en-US"/>
        </w:rPr>
        <w:t xml:space="preserve">Folder </w:t>
      </w:r>
      <w:r w:rsidRPr="00C87244">
        <w:rPr>
          <w:color w:val="1F497D"/>
          <w:lang w:val="en-US"/>
        </w:rPr>
        <w:t>[</w:t>
      </w:r>
      <w:r w:rsidRPr="00C87244">
        <w:rPr>
          <w:i/>
          <w:color w:val="1F497D"/>
          <w:lang w:val="en-US"/>
        </w:rPr>
        <w:t>material name</w:t>
      </w:r>
      <w:r w:rsidRPr="00C87244">
        <w:rPr>
          <w:color w:val="1F497D"/>
          <w:lang w:val="en-US"/>
        </w:rPr>
        <w:t>]</w:t>
      </w:r>
      <w:bookmarkEnd w:id="248"/>
      <w:bookmarkEnd w:id="249"/>
      <w:bookmarkEnd w:id="250"/>
      <w:bookmarkEnd w:id="251"/>
      <w:bookmarkEnd w:id="252"/>
    </w:p>
    <w:p w14:paraId="40E9EB54" w14:textId="16EC5ADB" w:rsidR="00BE3F98" w:rsidRPr="00C87244" w:rsidRDefault="002755B5" w:rsidP="00DC6383">
      <w:pPr>
        <w:rPr>
          <w:lang w:val="en-US"/>
        </w:rPr>
      </w:pPr>
      <w:r w:rsidRPr="00C87244">
        <w:rPr>
          <w:lang w:val="en-US"/>
        </w:rPr>
        <w:t>Folders with material parameters, named exactly as the material name given above in the file INPUT_</w:t>
      </w:r>
      <w:r w:rsidR="005D5548" w:rsidRPr="00C87244">
        <w:rPr>
          <w:lang w:val="en-US"/>
        </w:rPr>
        <w:t>MATERIAL</w:t>
      </w:r>
      <w:r w:rsidRPr="00C87244">
        <w:rPr>
          <w:lang w:val="en-US"/>
        </w:rPr>
        <w:t>.txt</w:t>
      </w:r>
      <w:r w:rsidR="001C5FD4" w:rsidRPr="00C87244">
        <w:rPr>
          <w:lang w:val="en-US"/>
        </w:rPr>
        <w:t xml:space="preserve"> (or INPUT.txt)</w:t>
      </w:r>
      <w:r w:rsidRPr="00C87244">
        <w:rPr>
          <w:lang w:val="en-US"/>
        </w:rPr>
        <w:t xml:space="preserve">, contain </w:t>
      </w:r>
      <w:r w:rsidR="002003CE" w:rsidRPr="00C87244">
        <w:rPr>
          <w:lang w:val="en-US"/>
        </w:rPr>
        <w:t>several</w:t>
      </w:r>
      <w:r w:rsidRPr="00C87244">
        <w:rPr>
          <w:lang w:val="en-US"/>
        </w:rPr>
        <w:t xml:space="preserve"> files describing necessary materia</w:t>
      </w:r>
      <w:r w:rsidR="00BE3F98" w:rsidRPr="00C87244">
        <w:rPr>
          <w:lang w:val="en-US"/>
        </w:rPr>
        <w:t>l parameters for the simulation.</w:t>
      </w:r>
    </w:p>
    <w:p w14:paraId="68F5BB59" w14:textId="630C06E7" w:rsidR="002755B5" w:rsidRPr="00C87244" w:rsidRDefault="00BE3F98" w:rsidP="00DC6383">
      <w:pPr>
        <w:rPr>
          <w:lang w:val="en-US"/>
        </w:rPr>
      </w:pPr>
      <w:r w:rsidRPr="00C87244">
        <w:rPr>
          <w:i/>
          <w:lang w:val="en-US"/>
        </w:rPr>
        <w:t xml:space="preserve">Do not change these files, unless you want to change </w:t>
      </w:r>
      <w:r w:rsidR="002003CE" w:rsidRPr="00C87244">
        <w:rPr>
          <w:i/>
          <w:lang w:val="en-US"/>
        </w:rPr>
        <w:t>the</w:t>
      </w:r>
      <w:r w:rsidRPr="00C87244">
        <w:rPr>
          <w:i/>
          <w:lang w:val="en-US"/>
        </w:rPr>
        <w:t xml:space="preserve"> properties of the material!</w:t>
      </w:r>
    </w:p>
    <w:p w14:paraId="36212A43" w14:textId="5F71ADB3" w:rsidR="00BE3F98" w:rsidRPr="00C87244" w:rsidRDefault="00BE3F98" w:rsidP="00DC6383">
      <w:pPr>
        <w:rPr>
          <w:lang w:val="en-US"/>
        </w:rPr>
      </w:pPr>
      <w:r w:rsidRPr="00C87244">
        <w:rPr>
          <w:lang w:val="en-US"/>
        </w:rPr>
        <w:t>Folder</w:t>
      </w:r>
      <w:r w:rsidR="002003CE" w:rsidRPr="00C87244">
        <w:rPr>
          <w:lang w:val="en-US"/>
        </w:rPr>
        <w:t>s</w:t>
      </w:r>
      <w:r w:rsidRPr="00C87244">
        <w:rPr>
          <w:lang w:val="en-US"/>
        </w:rPr>
        <w:t xml:space="preserve"> with the files for already created materials are typically already set, and the user does not need to worry about them. If you want to create a new material, create it by example of already existing folders.</w:t>
      </w:r>
    </w:p>
    <w:p w14:paraId="315F1984" w14:textId="77777777" w:rsidR="002755B5" w:rsidRPr="00C87244" w:rsidRDefault="005D5548" w:rsidP="00356A86">
      <w:pPr>
        <w:pStyle w:val="Heading3"/>
        <w:numPr>
          <w:ilvl w:val="0"/>
          <w:numId w:val="4"/>
        </w:numPr>
        <w:rPr>
          <w:lang w:val="en-US"/>
        </w:rPr>
      </w:pPr>
      <w:bookmarkStart w:id="253" w:name="_Toc138149179"/>
      <w:bookmarkStart w:id="254" w:name="_Toc237682875"/>
      <w:r w:rsidRPr="00C87244">
        <w:rPr>
          <w:lang w:val="en-US"/>
        </w:rPr>
        <w:t>[</w:t>
      </w:r>
      <w:r w:rsidRPr="00C87244">
        <w:rPr>
          <w:i/>
          <w:lang w:val="en-US"/>
        </w:rPr>
        <w:t>A</w:t>
      </w:r>
      <w:r w:rsidRPr="00C87244">
        <w:rPr>
          <w:lang w:val="en-US"/>
        </w:rPr>
        <w:t>]_[</w:t>
      </w:r>
      <w:r w:rsidRPr="00C87244">
        <w:rPr>
          <w:i/>
          <w:lang w:val="en-US"/>
        </w:rPr>
        <w:t>A</w:t>
      </w:r>
      <w:r w:rsidRPr="00C87244">
        <w:rPr>
          <w:lang w:val="en-US"/>
        </w:rPr>
        <w:t>]_</w:t>
      </w:r>
      <w:r w:rsidR="00DC6383" w:rsidRPr="00C87244">
        <w:rPr>
          <w:lang w:val="en-US"/>
        </w:rPr>
        <w:t>TB_Hamiltonian_parameters.txt</w:t>
      </w:r>
      <w:r w:rsidRPr="00C87244">
        <w:rPr>
          <w:lang w:val="en-US"/>
        </w:rPr>
        <w:t xml:space="preserve"> </w:t>
      </w:r>
      <w:r w:rsidR="00A06BC1" w:rsidRPr="00C87244">
        <w:rPr>
          <w:lang w:val="en-US"/>
        </w:rPr>
        <w:t xml:space="preserve"> and </w:t>
      </w:r>
      <w:r w:rsidRPr="00C87244">
        <w:rPr>
          <w:lang w:val="en-US"/>
        </w:rPr>
        <w:t>[</w:t>
      </w:r>
      <w:r w:rsidRPr="00C87244">
        <w:rPr>
          <w:i/>
          <w:lang w:val="en-US"/>
        </w:rPr>
        <w:t>A</w:t>
      </w:r>
      <w:r w:rsidRPr="00C87244">
        <w:rPr>
          <w:lang w:val="en-US"/>
        </w:rPr>
        <w:t>]_[</w:t>
      </w:r>
      <w:r w:rsidRPr="00C87244">
        <w:rPr>
          <w:i/>
          <w:lang w:val="en-US"/>
        </w:rPr>
        <w:t>A</w:t>
      </w:r>
      <w:r w:rsidRPr="00C87244">
        <w:rPr>
          <w:lang w:val="en-US"/>
        </w:rPr>
        <w:t>]_</w:t>
      </w:r>
      <w:r w:rsidR="00A06BC1" w:rsidRPr="00C87244">
        <w:rPr>
          <w:lang w:val="en-US"/>
        </w:rPr>
        <w:t>TB_Repulsive_parameters.txt</w:t>
      </w:r>
      <w:bookmarkEnd w:id="253"/>
      <w:bookmarkEnd w:id="254"/>
    </w:p>
    <w:p w14:paraId="2862BA3E" w14:textId="47E73E2B" w:rsidR="004A2D3C" w:rsidRPr="00C87244" w:rsidRDefault="00DC6383" w:rsidP="00DC6383">
      <w:pPr>
        <w:rPr>
          <w:lang w:val="en-US"/>
        </w:rPr>
      </w:pPr>
      <w:r w:rsidRPr="00C87244">
        <w:rPr>
          <w:lang w:val="en-US"/>
        </w:rPr>
        <w:t>Th</w:t>
      </w:r>
      <w:r w:rsidR="00A06BC1" w:rsidRPr="00C87244">
        <w:rPr>
          <w:lang w:val="en-US"/>
        </w:rPr>
        <w:t>ese</w:t>
      </w:r>
      <w:r w:rsidRPr="00C87244">
        <w:rPr>
          <w:lang w:val="en-US"/>
        </w:rPr>
        <w:t xml:space="preserve"> file</w:t>
      </w:r>
      <w:r w:rsidR="00A06BC1" w:rsidRPr="00C87244">
        <w:rPr>
          <w:lang w:val="en-US"/>
        </w:rPr>
        <w:t>s</w:t>
      </w:r>
      <w:r w:rsidRPr="00C87244">
        <w:rPr>
          <w:lang w:val="en-US"/>
        </w:rPr>
        <w:t xml:space="preserve"> contain all the parameters used in the tight</w:t>
      </w:r>
      <w:r w:rsidR="002003CE" w:rsidRPr="00C87244">
        <w:rPr>
          <w:lang w:val="en-US"/>
        </w:rPr>
        <w:t>-</w:t>
      </w:r>
      <w:r w:rsidRPr="00C87244">
        <w:rPr>
          <w:lang w:val="en-US"/>
        </w:rPr>
        <w:t xml:space="preserve">binding Hamiltonian </w:t>
      </w:r>
      <w:r w:rsidR="005D5548" w:rsidRPr="00C87244">
        <w:rPr>
          <w:lang w:val="en-US"/>
        </w:rPr>
        <w:t>for each pair-wise interaction of atoms [</w:t>
      </w:r>
      <w:r w:rsidR="005D5548" w:rsidRPr="00C87244">
        <w:rPr>
          <w:i/>
          <w:lang w:val="en-US"/>
        </w:rPr>
        <w:t>A</w:t>
      </w:r>
      <w:r w:rsidR="005D5548" w:rsidRPr="00C87244">
        <w:rPr>
          <w:lang w:val="en-US"/>
        </w:rPr>
        <w:t xml:space="preserve">]. These files contain attractive and repulsive parts, correspondingly. For instance, in </w:t>
      </w:r>
      <w:r w:rsidR="002003CE" w:rsidRPr="00C87244">
        <w:rPr>
          <w:lang w:val="en-US"/>
        </w:rPr>
        <w:t xml:space="preserve">the </w:t>
      </w:r>
      <w:r w:rsidR="005D5548" w:rsidRPr="00C87244">
        <w:rPr>
          <w:lang w:val="en-US"/>
        </w:rPr>
        <w:t xml:space="preserve">case of </w:t>
      </w:r>
      <w:r w:rsidR="002003CE" w:rsidRPr="00C87244">
        <w:rPr>
          <w:lang w:val="en-US"/>
        </w:rPr>
        <w:t xml:space="preserve">a </w:t>
      </w:r>
      <w:r w:rsidR="005D5548" w:rsidRPr="00C87244">
        <w:rPr>
          <w:lang w:val="en-US"/>
        </w:rPr>
        <w:t>diamond</w:t>
      </w:r>
      <w:r w:rsidR="002003CE" w:rsidRPr="00C87244">
        <w:rPr>
          <w:lang w:val="en-US"/>
        </w:rPr>
        <w:t>,</w:t>
      </w:r>
      <w:r w:rsidR="005D5548" w:rsidRPr="00C87244">
        <w:rPr>
          <w:lang w:val="en-US"/>
        </w:rPr>
        <w:t xml:space="preserve"> we only have carbon atoms, thus only files C_C_TB_Hamiltonian_parameters.txt and C_C_TB_Repulsive_parameters.txt should be in the folder. In </w:t>
      </w:r>
      <w:r w:rsidR="002003CE" w:rsidRPr="00C87244">
        <w:rPr>
          <w:lang w:val="en-US"/>
        </w:rPr>
        <w:t xml:space="preserve">the </w:t>
      </w:r>
      <w:r w:rsidR="005D5548" w:rsidRPr="00C87244">
        <w:rPr>
          <w:lang w:val="en-US"/>
        </w:rPr>
        <w:t xml:space="preserve">case of GaAs, </w:t>
      </w:r>
      <w:r w:rsidR="002003CE" w:rsidRPr="00C87244">
        <w:rPr>
          <w:lang w:val="en-US"/>
        </w:rPr>
        <w:t xml:space="preserve">the </w:t>
      </w:r>
      <w:r w:rsidR="005D5548" w:rsidRPr="00C87244">
        <w:rPr>
          <w:lang w:val="en-US"/>
        </w:rPr>
        <w:t xml:space="preserve">combination of each interaction should be present in the files: Ga-Ga, Ga-As, and As-As. </w:t>
      </w:r>
    </w:p>
    <w:p w14:paraId="6E8F9577" w14:textId="5FAEA53A" w:rsidR="005D5548" w:rsidRPr="00C87244" w:rsidRDefault="004A2D3C" w:rsidP="00DC6383">
      <w:pPr>
        <w:rPr>
          <w:lang w:val="en-US"/>
        </w:rPr>
      </w:pPr>
      <w:r w:rsidRPr="00C87244">
        <w:rPr>
          <w:lang w:val="en-US"/>
        </w:rPr>
        <w:lastRenderedPageBreak/>
        <w:t>In case identical parameters are used for multiple combinations of elements (this is possible within DFTB parameterization files as they only contain links to databases), one can use files: TB_Hamiltonian_parameters.txt and TB_Repulsive_parameters.txt. In</w:t>
      </w:r>
      <w:r w:rsidR="004B61D0" w:rsidRPr="00C87244">
        <w:rPr>
          <w:lang w:val="en-US"/>
        </w:rPr>
        <w:t xml:space="preserve"> a</w:t>
      </w:r>
      <w:r w:rsidRPr="00C87244">
        <w:rPr>
          <w:lang w:val="en-US"/>
        </w:rPr>
        <w:t xml:space="preserve"> case </w:t>
      </w:r>
      <w:r w:rsidR="005424B8" w:rsidRPr="00C87244">
        <w:rPr>
          <w:lang w:val="en-US"/>
        </w:rPr>
        <w:t xml:space="preserve">XTANT-3 </w:t>
      </w:r>
      <w:r w:rsidRPr="00C87244">
        <w:rPr>
          <w:lang w:val="en-US"/>
        </w:rPr>
        <w:t>cannot find files [</w:t>
      </w:r>
      <w:r w:rsidRPr="00C87244">
        <w:rPr>
          <w:i/>
          <w:lang w:val="en-US"/>
        </w:rPr>
        <w:t>A</w:t>
      </w:r>
      <w:r w:rsidRPr="00C87244">
        <w:rPr>
          <w:lang w:val="en-US"/>
        </w:rPr>
        <w:t>]_[</w:t>
      </w:r>
      <w:r w:rsidRPr="00C87244">
        <w:rPr>
          <w:i/>
          <w:lang w:val="en-US"/>
        </w:rPr>
        <w:t>A</w:t>
      </w:r>
      <w:r w:rsidRPr="00C87244">
        <w:rPr>
          <w:lang w:val="en-US"/>
        </w:rPr>
        <w:t>]_TB_Hamiltonian_parameters.txt or [</w:t>
      </w:r>
      <w:r w:rsidRPr="00C87244">
        <w:rPr>
          <w:i/>
          <w:lang w:val="en-US"/>
        </w:rPr>
        <w:t>A</w:t>
      </w:r>
      <w:r w:rsidRPr="00C87244">
        <w:rPr>
          <w:lang w:val="en-US"/>
        </w:rPr>
        <w:t>]_[</w:t>
      </w:r>
      <w:r w:rsidRPr="00C87244">
        <w:rPr>
          <w:i/>
          <w:lang w:val="en-US"/>
        </w:rPr>
        <w:t>A</w:t>
      </w:r>
      <w:r w:rsidRPr="00C87244">
        <w:rPr>
          <w:lang w:val="en-US"/>
        </w:rPr>
        <w:t xml:space="preserve">]_TB_Repulsive_parameters.txt, it will look up the files without </w:t>
      </w:r>
      <w:r w:rsidR="004B61D0" w:rsidRPr="00C87244">
        <w:rPr>
          <w:lang w:val="en-US"/>
        </w:rPr>
        <w:t>“</w:t>
      </w:r>
      <w:r w:rsidRPr="00C87244">
        <w:rPr>
          <w:lang w:val="en-US"/>
        </w:rPr>
        <w:t>[</w:t>
      </w:r>
      <w:r w:rsidRPr="00C87244">
        <w:rPr>
          <w:i/>
          <w:lang w:val="en-US"/>
        </w:rPr>
        <w:t>A</w:t>
      </w:r>
      <w:r w:rsidRPr="00C87244">
        <w:rPr>
          <w:lang w:val="en-US"/>
        </w:rPr>
        <w:t>]_[</w:t>
      </w:r>
      <w:r w:rsidRPr="00C87244">
        <w:rPr>
          <w:i/>
          <w:lang w:val="en-US"/>
        </w:rPr>
        <w:t>A</w:t>
      </w:r>
      <w:r w:rsidRPr="00C87244">
        <w:rPr>
          <w:lang w:val="en-US"/>
        </w:rPr>
        <w:t>]_</w:t>
      </w:r>
      <w:r w:rsidR="004B61D0" w:rsidRPr="00C87244">
        <w:rPr>
          <w:lang w:val="en-US"/>
        </w:rPr>
        <w:t>”</w:t>
      </w:r>
      <w:r w:rsidRPr="00C87244">
        <w:rPr>
          <w:lang w:val="en-US"/>
        </w:rPr>
        <w:t xml:space="preserve"> prefix.</w:t>
      </w:r>
    </w:p>
    <w:p w14:paraId="1565F83C" w14:textId="0D48DA02" w:rsidR="004A2D3C" w:rsidRPr="00C87244" w:rsidRDefault="004A2D3C" w:rsidP="00DC6383">
      <w:pPr>
        <w:rPr>
          <w:lang w:val="en-US"/>
        </w:rPr>
      </w:pPr>
      <w:r w:rsidRPr="00C87244">
        <w:rPr>
          <w:lang w:val="en-US"/>
        </w:rPr>
        <w:t>This also means that one can set default parameterizations in the files without prefix</w:t>
      </w:r>
      <w:r w:rsidR="002003CE" w:rsidRPr="00C87244">
        <w:rPr>
          <w:lang w:val="en-US"/>
        </w:rPr>
        <w:t>es</w:t>
      </w:r>
      <w:r w:rsidRPr="00C87244">
        <w:rPr>
          <w:lang w:val="en-US"/>
        </w:rPr>
        <w:t xml:space="preserve">, and for specific elements </w:t>
      </w:r>
      <w:r w:rsidR="00D943F9" w:rsidRPr="00C87244">
        <w:rPr>
          <w:lang w:val="en-US"/>
        </w:rPr>
        <w:t xml:space="preserve">use </w:t>
      </w:r>
      <w:r w:rsidRPr="00C87244">
        <w:rPr>
          <w:lang w:val="en-US"/>
        </w:rPr>
        <w:t>the files with the prefix to specify exceptions.</w:t>
      </w:r>
    </w:p>
    <w:p w14:paraId="03F0CEF9" w14:textId="0890834C" w:rsidR="005D5548" w:rsidRPr="00C87244" w:rsidRDefault="002003CE" w:rsidP="00DC6383">
      <w:pPr>
        <w:rPr>
          <w:lang w:val="en-US"/>
        </w:rPr>
      </w:pPr>
      <w:r w:rsidRPr="00C87244">
        <w:rPr>
          <w:lang w:val="en-US"/>
        </w:rPr>
        <w:t>The f</w:t>
      </w:r>
      <w:r w:rsidR="005D5548" w:rsidRPr="00C87244">
        <w:rPr>
          <w:lang w:val="en-US"/>
        </w:rPr>
        <w:t>irst line of the files define</w:t>
      </w:r>
      <w:r w:rsidRPr="00C87244">
        <w:rPr>
          <w:lang w:val="en-US"/>
        </w:rPr>
        <w:t>s</w:t>
      </w:r>
      <w:r w:rsidR="005D5548" w:rsidRPr="00C87244">
        <w:rPr>
          <w:lang w:val="en-US"/>
        </w:rPr>
        <w:t xml:space="preserve"> which TB model will be used. </w:t>
      </w:r>
      <w:r w:rsidR="00B37DD4" w:rsidRPr="00C87244">
        <w:rPr>
          <w:lang w:val="en-US"/>
        </w:rPr>
        <w:t xml:space="preserve">The </w:t>
      </w:r>
      <w:r w:rsidR="005D5548" w:rsidRPr="00C87244">
        <w:rPr>
          <w:lang w:val="en-US"/>
        </w:rPr>
        <w:t>models supported</w:t>
      </w:r>
      <w:r w:rsidR="00B37DD4" w:rsidRPr="00C87244">
        <w:rPr>
          <w:lang w:val="en-US"/>
        </w:rPr>
        <w:t xml:space="preserve"> </w:t>
      </w:r>
      <w:r w:rsidR="00DE3827" w:rsidRPr="00C87244">
        <w:rPr>
          <w:lang w:val="en-US"/>
        </w:rPr>
        <w:t>can be specified by the following code words</w:t>
      </w:r>
      <w:r w:rsidR="005D5548" w:rsidRPr="00C87244">
        <w:rPr>
          <w:lang w:val="en-US"/>
        </w:rPr>
        <w:t>:</w:t>
      </w:r>
    </w:p>
    <w:p w14:paraId="6805D9DF" w14:textId="3C22F649" w:rsidR="002C047D" w:rsidRPr="00C87244" w:rsidRDefault="002C047D" w:rsidP="00356A86">
      <w:pPr>
        <w:numPr>
          <w:ilvl w:val="0"/>
          <w:numId w:val="2"/>
        </w:numPr>
        <w:rPr>
          <w:lang w:val="en-US"/>
        </w:rPr>
      </w:pPr>
      <w:r w:rsidRPr="00C87244">
        <w:rPr>
          <w:color w:val="0070C0"/>
          <w:lang w:val="en-US"/>
        </w:rPr>
        <w:t>3TB</w:t>
      </w:r>
      <w:r w:rsidRPr="00C87244">
        <w:rPr>
          <w:lang w:val="en-US"/>
        </w:rPr>
        <w:t xml:space="preserve"> : ThreeBodyTB model for elemental solids and binary compounds (</w:t>
      </w:r>
      <w:r w:rsidRPr="00C87244">
        <w:rPr>
          <w:i/>
          <w:iCs/>
          <w:lang w:val="en-US"/>
        </w:rPr>
        <w:t>only standard 2-body TB is implemented currently, the three-body contribution is unfinished, see below</w:t>
      </w:r>
      <w:r w:rsidRPr="00C87244">
        <w:rPr>
          <w:lang w:val="en-US"/>
        </w:rPr>
        <w:t>)</w:t>
      </w:r>
    </w:p>
    <w:p w14:paraId="4840CA46" w14:textId="10779D1D" w:rsidR="005704A0" w:rsidRPr="00C87244" w:rsidRDefault="005B5CCB" w:rsidP="00356A86">
      <w:pPr>
        <w:numPr>
          <w:ilvl w:val="0"/>
          <w:numId w:val="2"/>
        </w:numPr>
        <w:rPr>
          <w:lang w:val="en-US"/>
        </w:rPr>
      </w:pPr>
      <w:r w:rsidRPr="00C87244">
        <w:rPr>
          <w:color w:val="0070C0"/>
          <w:lang w:val="en-US"/>
        </w:rPr>
        <w:t>BOP</w:t>
      </w:r>
      <w:r w:rsidRPr="00C87244">
        <w:rPr>
          <w:lang w:val="en-US"/>
        </w:rPr>
        <w:t xml:space="preserve"> : </w:t>
      </w:r>
      <w:r w:rsidR="002003CE" w:rsidRPr="00C87244">
        <w:rPr>
          <w:lang w:val="en-US"/>
        </w:rPr>
        <w:t xml:space="preserve">a </w:t>
      </w:r>
      <w:r w:rsidRPr="00C87244">
        <w:rPr>
          <w:lang w:val="en-US"/>
        </w:rPr>
        <w:t xml:space="preserve">bond-order potential model for dimers </w:t>
      </w:r>
      <w:r w:rsidRPr="00C87244">
        <w:rPr>
          <w:lang w:val="en-US"/>
        </w:rPr>
        <w:fldChar w:fldCharType="begin" w:fldLock="1"/>
      </w:r>
      <w:r w:rsidR="00746EF4">
        <w:rPr>
          <w:lang w:val="en-US"/>
        </w:rPr>
        <w:instrText>ADDIN CSL_CITATION {"citationItems":[{"id":"ITEM-1","itemData":{"DOI":"10.1103/PhysRevMaterials.5.023801","ISSN":"2475-9953","author":[{"dropping-particle":"","family":"Jenke","given":"Jan","non-dropping-particle":"","parse-names":false,"suffix":""},{"dropping-particle":"","family":"Ladines","given":"Alvin N","non-dropping-particle":"","parse-names":false,"suffix":""},{"dropping-particle":"","family":"Hammerschmidt","given":"Thomas","non-dropping-particle":"","parse-names":false,"suffix":""},{"dropping-particle":"","family":"Pettifor","given":"David G","non-dropping-particle":"","parse-names":false,"suffix":""},{"dropping-particle":"","family":"Drautz","given":"Ralf","non-dropping-particle":"","parse-names":false,"suffix":""}],"container-title":"Physical Review Materials","id":"ITEM-1","issue":"2","issued":{"date-parts":[["2021","2"]]},"page":"23801","publisher":"American Physical Society","title":"Tight-binding bond parameters for dimers across the periodic table from density-functional theory","type":"article-journal","volume":"5"},"uris":["http://www.mendeley.com/documents/?uuid=3dadc012-3c03-408b-8684-9898a6712027"]}],"mendeley":{"formattedCitation":"[121]","plainTextFormattedCitation":"[121]","previouslyFormattedCitation":"[121]"},"properties":{"noteIndex":0},"schema":"https://github.com/citation-style-language/schema/raw/master/csl-citation.json"}</w:instrText>
      </w:r>
      <w:r w:rsidRPr="00C87244">
        <w:rPr>
          <w:lang w:val="en-US"/>
        </w:rPr>
        <w:fldChar w:fldCharType="separate"/>
      </w:r>
      <w:r w:rsidR="00746EF4" w:rsidRPr="00746EF4">
        <w:rPr>
          <w:noProof/>
          <w:lang w:val="en-US"/>
        </w:rPr>
        <w:t>[121]</w:t>
      </w:r>
      <w:r w:rsidRPr="00C87244">
        <w:rPr>
          <w:lang w:val="en-US"/>
        </w:rPr>
        <w:fldChar w:fldCharType="end"/>
      </w:r>
      <w:r w:rsidR="005704A0" w:rsidRPr="00C87244">
        <w:rPr>
          <w:lang w:val="en-US"/>
        </w:rPr>
        <w:t xml:space="preserve"> (</w:t>
      </w:r>
      <w:r w:rsidR="005704A0" w:rsidRPr="00C87244">
        <w:rPr>
          <w:i/>
          <w:lang w:val="en-US"/>
        </w:rPr>
        <w:t>unfinished</w:t>
      </w:r>
      <w:r w:rsidR="00936ACF" w:rsidRPr="00C87244">
        <w:rPr>
          <w:i/>
          <w:lang w:val="en-US"/>
        </w:rPr>
        <w:t>, no forces</w:t>
      </w:r>
      <w:r w:rsidR="005704A0" w:rsidRPr="00C87244">
        <w:rPr>
          <w:i/>
          <w:lang w:val="en-US"/>
        </w:rPr>
        <w:t>, do not use!</w:t>
      </w:r>
      <w:r w:rsidR="005704A0" w:rsidRPr="00C87244">
        <w:rPr>
          <w:lang w:val="en-US"/>
        </w:rPr>
        <w:t>)</w:t>
      </w:r>
    </w:p>
    <w:p w14:paraId="789CB286" w14:textId="42CB70A5" w:rsidR="00851CC7" w:rsidRPr="00C87244" w:rsidRDefault="00851CC7" w:rsidP="00356A86">
      <w:pPr>
        <w:numPr>
          <w:ilvl w:val="0"/>
          <w:numId w:val="2"/>
        </w:numPr>
        <w:rPr>
          <w:lang w:val="en-US"/>
        </w:rPr>
      </w:pPr>
      <w:r w:rsidRPr="00C87244">
        <w:rPr>
          <w:color w:val="0070C0"/>
          <w:lang w:val="en-US"/>
        </w:rPr>
        <w:t>DFTB</w:t>
      </w:r>
      <w:r w:rsidRPr="00C87244">
        <w:rPr>
          <w:lang w:val="en-US"/>
        </w:rPr>
        <w:t xml:space="preserve"> : one of the s-, sp</w:t>
      </w:r>
      <w:r w:rsidRPr="00C87244">
        <w:rPr>
          <w:vertAlign w:val="superscript"/>
          <w:lang w:val="en-US"/>
        </w:rPr>
        <w:t>3</w:t>
      </w:r>
      <w:r w:rsidRPr="00C87244">
        <w:rPr>
          <w:lang w:val="en-US"/>
        </w:rPr>
        <w:t>- or sp</w:t>
      </w:r>
      <w:r w:rsidRPr="00C87244">
        <w:rPr>
          <w:vertAlign w:val="superscript"/>
          <w:lang w:val="en-US"/>
        </w:rPr>
        <w:t>3</w:t>
      </w:r>
      <w:r w:rsidRPr="00C87244">
        <w:rPr>
          <w:lang w:val="en-US"/>
        </w:rPr>
        <w:t>d</w:t>
      </w:r>
      <w:r w:rsidRPr="00C87244">
        <w:rPr>
          <w:vertAlign w:val="superscript"/>
          <w:lang w:val="en-US"/>
        </w:rPr>
        <w:t>5</w:t>
      </w:r>
      <w:r w:rsidRPr="00C87244">
        <w:rPr>
          <w:lang w:val="en-US"/>
        </w:rPr>
        <w:t xml:space="preserve">-basis set according to DFTB </w:t>
      </w:r>
      <w:r w:rsidR="003102EF" w:rsidRPr="00C87244">
        <w:rPr>
          <w:lang w:val="en-US"/>
        </w:rPr>
        <w:fldChar w:fldCharType="begin" w:fldLock="1"/>
      </w:r>
      <w:r w:rsidR="00746EF4">
        <w:rPr>
          <w:lang w:val="en-US"/>
        </w:rPr>
        <w:instrText>ADDIN CSL_CITATION {"citationItems":[{"id":"ITEM-1","itemData":{"author":[{"dropping-particle":"","family":"Frenzel","given":"J","non-dropping-particle":"","parse-names":false,"suffix":""},{"dropping-particle":"","family":"Oliveira","given":"A F","non-dropping-particle":"","parse-names":false,"suffix":""},{"dropping-particle":"","family":"Jardillier","given":"N","non-dropping-particle":"","parse-names":false,"suffix":""},{"dropping-particle":"","family":"Heine","given":"T","non-dropping-particle":"","parse-names":false,"suffix":""},{"dropping-particle":"","family":"Seifert","given":"G","non-dropping-particle":"","parse-names":false,"suffix":""}],"id":"ITEM-1","issued":{"date-parts":[["2009"]]},"publisher-place":"Dresden","title":"Semi-relativistic, self-consistent charge Slater-Koster tables for density-functional based tight-binding (DFTB) for materials science simulations.","type":"report"},"uris":["http://www.mendeley.com/documents/?uuid=01be0917-a85b-4d7f-b60b-b13654453396"]},{"id":"ITEM-2","itemData":{"DOI":"10.1103/PhysRevB.51.12947","ISSN":"0163-1829","author":[{"dropping-particle":"","family":"Porezag","given":"D","non-dropping-particle":"","parse-names":false,"suffix":""},{"dropping-particle":"","family":"Frauenheim","given":"Th.","non-dropping-particle":"","parse-names":false,"suffix":""},{"dropping-particle":"","family":"Köhler","given":"Th.","non-dropping-particle":"","parse-names":false,"suffix":""},{"dropping-particle":"","family":"Seifert","given":"G","non-dropping-particle":"","parse-names":false,"suffix":""},{"dropping-particle":"","family":"Kaschner","given":"R","non-dropping-particle":"","parse-names":false,"suffix":""}],"container-title":"Physical Review B","id":"ITEM-2","issue":"19","issued":{"date-parts":[["1995","5"]]},"page":"12947-12957","publisher":"American Physical Society","title":"Construction of tight-binding-like potentials on the basis of density-functional theory: Application to carbon","type":"article-journal","volume":"51"},"uris":["http://www.mendeley.com/documents/?uuid=a41d320c-98d9-4499-892a-28d2d8f839b3"]}],"mendeley":{"formattedCitation":"[122,137]","plainTextFormattedCitation":"[122,137]","previouslyFormattedCitation":"[122,137]"},"properties":{"noteIndex":0},"schema":"https://github.com/citation-style-language/schema/raw/master/csl-citation.json"}</w:instrText>
      </w:r>
      <w:r w:rsidR="003102EF" w:rsidRPr="00C87244">
        <w:rPr>
          <w:lang w:val="en-US"/>
        </w:rPr>
        <w:fldChar w:fldCharType="separate"/>
      </w:r>
      <w:r w:rsidR="00746EF4" w:rsidRPr="00746EF4">
        <w:rPr>
          <w:noProof/>
          <w:lang w:val="en-US"/>
        </w:rPr>
        <w:t>[122,137]</w:t>
      </w:r>
      <w:r w:rsidR="003102EF" w:rsidRPr="00C87244">
        <w:rPr>
          <w:lang w:val="en-US"/>
        </w:rPr>
        <w:fldChar w:fldCharType="end"/>
      </w:r>
    </w:p>
    <w:p w14:paraId="52CD84C4" w14:textId="59F9DAB0" w:rsidR="004339AE" w:rsidRPr="00C87244" w:rsidRDefault="004339AE" w:rsidP="00356A86">
      <w:pPr>
        <w:numPr>
          <w:ilvl w:val="0"/>
          <w:numId w:val="2"/>
        </w:numPr>
        <w:rPr>
          <w:lang w:val="en-US"/>
        </w:rPr>
      </w:pPr>
      <w:r w:rsidRPr="00C87244">
        <w:rPr>
          <w:color w:val="0070C0"/>
          <w:lang w:val="en-US"/>
        </w:rPr>
        <w:t>DFTB_no_repulsion</w:t>
      </w:r>
      <w:r w:rsidRPr="00C87244">
        <w:rPr>
          <w:lang w:val="en-US"/>
        </w:rPr>
        <w:t>: one of the s-, sp</w:t>
      </w:r>
      <w:r w:rsidRPr="00C87244">
        <w:rPr>
          <w:vertAlign w:val="superscript"/>
          <w:lang w:val="en-US"/>
        </w:rPr>
        <w:t>3</w:t>
      </w:r>
      <w:r w:rsidRPr="00C87244">
        <w:rPr>
          <w:lang w:val="en-US"/>
        </w:rPr>
        <w:t>- or sp</w:t>
      </w:r>
      <w:r w:rsidRPr="00C87244">
        <w:rPr>
          <w:vertAlign w:val="superscript"/>
          <w:lang w:val="en-US"/>
        </w:rPr>
        <w:t>3</w:t>
      </w:r>
      <w:r w:rsidRPr="00C87244">
        <w:rPr>
          <w:lang w:val="en-US"/>
        </w:rPr>
        <w:t>d</w:t>
      </w:r>
      <w:r w:rsidRPr="00C87244">
        <w:rPr>
          <w:vertAlign w:val="superscript"/>
          <w:lang w:val="en-US"/>
        </w:rPr>
        <w:t>5</w:t>
      </w:r>
      <w:r w:rsidRPr="00C87244">
        <w:rPr>
          <w:lang w:val="en-US"/>
        </w:rPr>
        <w:t xml:space="preserve">-basis set according to DFTB </w:t>
      </w:r>
      <w:r w:rsidRPr="00C87244">
        <w:rPr>
          <w:lang w:val="en-US"/>
        </w:rPr>
        <w:fldChar w:fldCharType="begin" w:fldLock="1"/>
      </w:r>
      <w:r w:rsidR="00746EF4">
        <w:rPr>
          <w:lang w:val="en-US"/>
        </w:rPr>
        <w:instrText>ADDIN CSL_CITATION {"citationItems":[{"id":"ITEM-1","itemData":{"author":[{"dropping-particle":"","family":"Frenzel","given":"J","non-dropping-particle":"","parse-names":false,"suffix":""},{"dropping-particle":"","family":"Oliveira","given":"A F","non-dropping-particle":"","parse-names":false,"suffix":""},{"dropping-particle":"","family":"Jardillier","given":"N","non-dropping-particle":"","parse-names":false,"suffix":""},{"dropping-particle":"","family":"Heine","given":"T","non-dropping-particle":"","parse-names":false,"suffix":""},{"dropping-particle":"","family":"Seifert","given":"G","non-dropping-particle":"","parse-names":false,"suffix":""}],"id":"ITEM-1","issued":{"date-parts":[["2009"]]},"publisher-place":"Dresden","title":"Semi-relativistic, self-consistent charge Slater-Koster tables for density-functional based tight-binding (DFTB) for materials science simulations.","type":"report"},"uris":["http://www.mendeley.com/documents/?uuid=01be0917-a85b-4d7f-b60b-b13654453396"]},{"id":"ITEM-2","itemData":{"DOI":"10.1103/PhysRevB.51.12947","ISSN":"0163-1829","author":[{"dropping-particle":"","family":"Porezag","given":"D","non-dropping-particle":"","parse-names":false,"suffix":""},{"dropping-particle":"","family":"Frauenheim","given":"Th.","non-dropping-particle":"","parse-names":false,"suffix":""},{"dropping-particle":"","family":"Köhler","given":"Th.","non-dropping-particle":"","parse-names":false,"suffix":""},{"dropping-particle":"","family":"Seifert","given":"G","non-dropping-particle":"","parse-names":false,"suffix":""},{"dropping-particle":"","family":"Kaschner","given":"R","non-dropping-particle":"","parse-names":false,"suffix":""}],"container-title":"Physical Review B","id":"ITEM-2","issue":"19","issued":{"date-parts":[["1995","5"]]},"page":"12947-12957","publisher":"American Physical Society","title":"Construction of tight-binding-like potentials on the basis of density-functional theory: Application to carbon","type":"article-journal","volume":"51"},"uris":["http://www.mendeley.com/documents/?uuid=a41d320c-98d9-4499-892a-28d2d8f839b3"]}],"mendeley":{"formattedCitation":"[122,137]","plainTextFormattedCitation":"[122,137]","previouslyFormattedCitation":"[122,137]"},"properties":{"noteIndex":0},"schema":"https://github.com/citation-style-language/schema/raw/master/csl-citation.json"}</w:instrText>
      </w:r>
      <w:r w:rsidRPr="00C87244">
        <w:rPr>
          <w:lang w:val="en-US"/>
        </w:rPr>
        <w:fldChar w:fldCharType="separate"/>
      </w:r>
      <w:r w:rsidR="00746EF4" w:rsidRPr="00746EF4">
        <w:rPr>
          <w:noProof/>
          <w:lang w:val="en-US"/>
        </w:rPr>
        <w:t>[122,137]</w:t>
      </w:r>
      <w:r w:rsidRPr="00C87244">
        <w:rPr>
          <w:lang w:val="en-US"/>
        </w:rPr>
        <w:fldChar w:fldCharType="end"/>
      </w:r>
      <w:r w:rsidRPr="00C87244">
        <w:rPr>
          <w:lang w:val="en-US"/>
        </w:rPr>
        <w:t>, but without the repulsive potential in the file</w:t>
      </w:r>
    </w:p>
    <w:p w14:paraId="2E79A961" w14:textId="26CF49F6" w:rsidR="00851CC7" w:rsidRPr="00C87244" w:rsidRDefault="00851CC7" w:rsidP="00356A86">
      <w:pPr>
        <w:numPr>
          <w:ilvl w:val="0"/>
          <w:numId w:val="2"/>
        </w:numPr>
        <w:rPr>
          <w:lang w:val="en-US"/>
        </w:rPr>
      </w:pPr>
      <w:r w:rsidRPr="00C87244">
        <w:rPr>
          <w:color w:val="0070C0"/>
          <w:lang w:val="en-US"/>
        </w:rPr>
        <w:t>Fu</w:t>
      </w:r>
      <w:r w:rsidRPr="00C87244">
        <w:rPr>
          <w:lang w:val="en-US"/>
        </w:rPr>
        <w:t xml:space="preserve"> : sp</w:t>
      </w:r>
      <w:r w:rsidRPr="00C87244">
        <w:rPr>
          <w:vertAlign w:val="superscript"/>
          <w:lang w:val="en-US"/>
        </w:rPr>
        <w:t>3</w:t>
      </w:r>
      <w:r w:rsidRPr="00C87244">
        <w:rPr>
          <w:lang w:val="en-US"/>
        </w:rPr>
        <w:t xml:space="preserve">-basis set according to Fu </w:t>
      </w:r>
      <w:r w:rsidR="003102EF" w:rsidRPr="00C87244">
        <w:rPr>
          <w:lang w:val="en-US"/>
        </w:rPr>
        <w:fldChar w:fldCharType="begin" w:fldLock="1"/>
      </w:r>
      <w:r w:rsidR="00746EF4">
        <w:rPr>
          <w:lang w:val="en-US"/>
        </w:rPr>
        <w:instrText>ADDIN CSL_CITATION {"citationItems":[{"id":"ITEM-1","itemData":{"DOI":"10.1103/PhysRevB.60.2762","ISSN":"0163-1829","author":[{"dropping-particle":"","family":"Fu","given":"Chu-Chun","non-dropping-particle":"","parse-names":false,"suffix":""},{"dropping-particle":"","family":"Weissmann","given":"Mariana","non-dropping-particle":"","parse-names":false,"suffix":""}],"container-title":"Physical Review B","id":"ITEM-1","issue":"4","issued":{"date-parts":[["1999","7"]]},"page":"2762-2770","publisher":"American Physical Society","title":"Tight-binding molecular-dynamics study of amorphous carbon deposits over silicon surfaces","type":"article-journal","volume":"60"},"uris":["http://www.mendeley.com/documents/?uuid=9489a7d4-64cd-4324-8445-1aae9fb427c3"]}],"mendeley":{"formattedCitation":"[127]","plainTextFormattedCitation":"[127]","previouslyFormattedCitation":"[127]"},"properties":{"noteIndex":0},"schema":"https://github.com/citation-style-language/schema/raw/master/csl-citation.json"}</w:instrText>
      </w:r>
      <w:r w:rsidR="003102EF" w:rsidRPr="00C87244">
        <w:rPr>
          <w:lang w:val="en-US"/>
        </w:rPr>
        <w:fldChar w:fldCharType="separate"/>
      </w:r>
      <w:r w:rsidR="00746EF4" w:rsidRPr="00746EF4">
        <w:rPr>
          <w:noProof/>
          <w:lang w:val="en-US"/>
        </w:rPr>
        <w:t>[127]</w:t>
      </w:r>
      <w:r w:rsidR="003102EF" w:rsidRPr="00C87244">
        <w:rPr>
          <w:lang w:val="en-US"/>
        </w:rPr>
        <w:fldChar w:fldCharType="end"/>
      </w:r>
      <w:r w:rsidR="00C64FA5" w:rsidRPr="00C87244">
        <w:rPr>
          <w:lang w:val="en-US"/>
        </w:rPr>
        <w:t xml:space="preserve"> (</w:t>
      </w:r>
      <w:r w:rsidR="00C64FA5" w:rsidRPr="00C87244">
        <w:rPr>
          <w:i/>
          <w:lang w:val="en-US"/>
        </w:rPr>
        <w:t>unfinished</w:t>
      </w:r>
      <w:r w:rsidR="005B5CCB" w:rsidRPr="00C87244">
        <w:rPr>
          <w:i/>
          <w:lang w:val="en-US"/>
        </w:rPr>
        <w:t>, do not use!</w:t>
      </w:r>
      <w:r w:rsidR="00C64FA5" w:rsidRPr="00C87244">
        <w:rPr>
          <w:lang w:val="en-US"/>
        </w:rPr>
        <w:t>)</w:t>
      </w:r>
    </w:p>
    <w:p w14:paraId="0C63BAE5" w14:textId="4DA7727B" w:rsidR="00851CC7" w:rsidRPr="00C87244" w:rsidRDefault="00851CC7" w:rsidP="00356A86">
      <w:pPr>
        <w:numPr>
          <w:ilvl w:val="0"/>
          <w:numId w:val="2"/>
        </w:numPr>
        <w:rPr>
          <w:lang w:val="en-US"/>
        </w:rPr>
      </w:pPr>
      <w:r w:rsidRPr="00C87244">
        <w:rPr>
          <w:color w:val="0070C0"/>
          <w:lang w:val="en-US"/>
        </w:rPr>
        <w:t>Mehl</w:t>
      </w:r>
      <w:r w:rsidRPr="00C87244">
        <w:rPr>
          <w:lang w:val="en-US"/>
        </w:rPr>
        <w:t xml:space="preserve"> : sp</w:t>
      </w:r>
      <w:r w:rsidRPr="00C87244">
        <w:rPr>
          <w:vertAlign w:val="superscript"/>
          <w:lang w:val="en-US"/>
        </w:rPr>
        <w:t>3</w:t>
      </w:r>
      <w:r w:rsidRPr="00C87244">
        <w:rPr>
          <w:lang w:val="en-US"/>
        </w:rPr>
        <w:t>d</w:t>
      </w:r>
      <w:r w:rsidRPr="00C87244">
        <w:rPr>
          <w:vertAlign w:val="superscript"/>
          <w:lang w:val="en-US"/>
        </w:rPr>
        <w:t>5</w:t>
      </w:r>
      <w:r w:rsidRPr="00C87244">
        <w:rPr>
          <w:lang w:val="en-US"/>
        </w:rPr>
        <w:t xml:space="preserve">-basis set according to NRL model </w:t>
      </w:r>
      <w:r w:rsidR="003102EF" w:rsidRPr="00C87244">
        <w:rPr>
          <w:lang w:val="en-US"/>
        </w:rPr>
        <w:fldChar w:fldCharType="begin" w:fldLock="1"/>
      </w:r>
      <w:r w:rsidR="00746EF4">
        <w:rPr>
          <w:lang w:val="en-US"/>
        </w:rPr>
        <w:instrText>ADDIN CSL_CITATION {"citationItems":[{"id":"ITEM-1","itemData":{"DOI":"10.1103/PhysRevB.54.4519","ISSN":"0163-1829","author":[{"dropping-particle":"","family":"Mehl","given":"Michael J","non-dropping-particle":"","parse-names":false,"suffix":""},{"dropping-particle":"","family":"Papaconstantopoulos","given":"Dimitrios A","non-dropping-particle":"","parse-names":false,"suffix":""}],"container-title":"Physical Review B","id":"ITEM-1","issue":"7","issued":{"date-parts":[["1996","8"]]},"page":"4519-4530","publisher":"American Physical Society","title":"Applications of a tight-binding total-energy method for transition and noble metals: Elastic constants, vacancies, and surfaces of monatomic metals","type":"article-journal","volume":"54"},"uris":["http://www.mendeley.com/documents/?uuid=e8d80641-46b5-4692-8719-9e78a9ed8677"]}],"mendeley":{"formattedCitation":"[138]","plainTextFormattedCitation":"[138]","previouslyFormattedCitation":"[138]"},"properties":{"noteIndex":0},"schema":"https://github.com/citation-style-language/schema/raw/master/csl-citation.json"}</w:instrText>
      </w:r>
      <w:r w:rsidR="003102EF" w:rsidRPr="00C87244">
        <w:rPr>
          <w:lang w:val="en-US"/>
        </w:rPr>
        <w:fldChar w:fldCharType="separate"/>
      </w:r>
      <w:r w:rsidR="00746EF4" w:rsidRPr="00746EF4">
        <w:rPr>
          <w:noProof/>
          <w:lang w:val="en-US"/>
        </w:rPr>
        <w:t>[138]</w:t>
      </w:r>
      <w:r w:rsidR="003102EF" w:rsidRPr="00C87244">
        <w:rPr>
          <w:lang w:val="en-US"/>
        </w:rPr>
        <w:fldChar w:fldCharType="end"/>
      </w:r>
    </w:p>
    <w:p w14:paraId="69058FB2" w14:textId="674D0361" w:rsidR="00DE3827" w:rsidRPr="00C87244" w:rsidRDefault="00DE3827" w:rsidP="00356A86">
      <w:pPr>
        <w:numPr>
          <w:ilvl w:val="0"/>
          <w:numId w:val="2"/>
        </w:numPr>
        <w:rPr>
          <w:lang w:val="en-US"/>
        </w:rPr>
      </w:pPr>
      <w:r w:rsidRPr="00C87244">
        <w:rPr>
          <w:color w:val="0070C0"/>
          <w:lang w:val="en-US"/>
        </w:rPr>
        <w:t>Molteni</w:t>
      </w:r>
      <w:r w:rsidRPr="00C87244">
        <w:rPr>
          <w:lang w:val="en-US"/>
        </w:rPr>
        <w:t xml:space="preserve"> : </w:t>
      </w:r>
      <w:r w:rsidR="005D5548" w:rsidRPr="00C87244">
        <w:rPr>
          <w:lang w:val="en-US"/>
        </w:rPr>
        <w:t>sp</w:t>
      </w:r>
      <w:r w:rsidR="005D5548" w:rsidRPr="00C87244">
        <w:rPr>
          <w:vertAlign w:val="superscript"/>
          <w:lang w:val="en-US"/>
        </w:rPr>
        <w:t>3</w:t>
      </w:r>
      <w:r w:rsidR="005D5548" w:rsidRPr="00C87244">
        <w:rPr>
          <w:lang w:val="en-US"/>
        </w:rPr>
        <w:t xml:space="preserve">s*-basis set according to Molteni </w:t>
      </w:r>
      <w:r w:rsidR="003102EF" w:rsidRPr="00C87244">
        <w:rPr>
          <w:lang w:val="en-US"/>
        </w:rPr>
        <w:fldChar w:fldCharType="begin" w:fldLock="1"/>
      </w:r>
      <w:r w:rsidR="00746EF4">
        <w:rPr>
          <w:lang w:val="en-US"/>
        </w:rPr>
        <w:instrText>ADDIN CSL_CITATION {"citationItems":[{"id":"ITEM-1","itemData":{"DOI":"10.1088/0953-8984/6/28/003","ISSN":"0953-8984","author":[{"dropping-particle":"","family":"Molteni","given":"C","non-dropping-particle":"","parse-names":false,"suffix":""},{"dropping-particle":"","family":"Colombo","given":"L","non-dropping-particle":"","parse-names":false,"suffix":""},{"dropping-particle":"","family":"Miglio","given":"L","non-dropping-particle":"","parse-names":false,"suffix":""}],"container-title":"Journal of Physics: Condensed Matter","id":"ITEM-1","issue":"28","issued":{"date-parts":[["1994","7","11"]]},"language":"en","page":"5243-5254","publisher":"IOP Publishing","title":"Tight-binding molecular dynamics in liquid III-V compounds. I. Potential generation","type":"article-journal","volume":"6"},"uris":["http://www.mendeley.com/documents/?uuid=86e3b4ed-9282-4808-9450-56cde35d6dce"]}],"mendeley":{"formattedCitation":"[128]","plainTextFormattedCitation":"[128]","previouslyFormattedCitation":"[128]"},"properties":{"noteIndex":0},"schema":"https://github.com/citation-style-language/schema/raw/master/csl-citation.json"}</w:instrText>
      </w:r>
      <w:r w:rsidR="003102EF" w:rsidRPr="00C87244">
        <w:rPr>
          <w:lang w:val="en-US"/>
        </w:rPr>
        <w:fldChar w:fldCharType="separate"/>
      </w:r>
      <w:r w:rsidR="00746EF4" w:rsidRPr="00746EF4">
        <w:rPr>
          <w:noProof/>
          <w:lang w:val="en-US"/>
        </w:rPr>
        <w:t>[128]</w:t>
      </w:r>
      <w:r w:rsidR="003102EF" w:rsidRPr="00C87244">
        <w:rPr>
          <w:lang w:val="en-US"/>
        </w:rPr>
        <w:fldChar w:fldCharType="end"/>
      </w:r>
    </w:p>
    <w:p w14:paraId="15669BD3" w14:textId="6302BAC8" w:rsidR="005B5CCB" w:rsidRPr="00C87244" w:rsidRDefault="00851CC7" w:rsidP="00356A86">
      <w:pPr>
        <w:numPr>
          <w:ilvl w:val="0"/>
          <w:numId w:val="2"/>
        </w:numPr>
        <w:rPr>
          <w:lang w:val="en-US"/>
        </w:rPr>
      </w:pPr>
      <w:r w:rsidRPr="00C87244">
        <w:rPr>
          <w:color w:val="0070C0"/>
          <w:lang w:val="en-US"/>
        </w:rPr>
        <w:t xml:space="preserve">Pettifor </w:t>
      </w:r>
      <w:r w:rsidRPr="00C87244">
        <w:rPr>
          <w:lang w:val="en-US"/>
        </w:rPr>
        <w:t>: sp</w:t>
      </w:r>
      <w:r w:rsidRPr="00C87244">
        <w:rPr>
          <w:vertAlign w:val="superscript"/>
          <w:lang w:val="en-US"/>
        </w:rPr>
        <w:t>3</w:t>
      </w:r>
      <w:r w:rsidRPr="00C87244">
        <w:rPr>
          <w:lang w:val="en-US"/>
        </w:rPr>
        <w:t xml:space="preserve">-basis set according to Pettifor </w:t>
      </w:r>
      <w:r w:rsidR="003102EF" w:rsidRPr="00C87244">
        <w:rPr>
          <w:lang w:val="en-US"/>
        </w:rPr>
        <w:fldChar w:fldCharType="begin" w:fldLock="1"/>
      </w:r>
      <w:r w:rsidR="00746EF4">
        <w:rPr>
          <w:lang w:val="en-US"/>
        </w:rPr>
        <w:instrText>ADDIN CSL_CITATION {"citationItems":[{"id":"ITEM-1","itemData":{"author":[{"dropping-particle":"","family":"Harald O. Jeschke","given":"","non-dropping-particle":"","parse-names":false,"suffix":""}],"id":"ITEM-1","issued":{"date-parts":[["2000"]]},"number-of-pages":"171","publisher":"Technical University of Berlin","title":"Theory for optically created nonequilibrium in covalent solids","type":"thesis"},"uris":["http://www.mendeley.com/documents/?uuid=9eb837b0-c2fa-4424-9fa4-4cdabf70f661"]}],"mendeley":{"formattedCitation":"[130]","plainTextFormattedCitation":"[130]","previouslyFormattedCitation":"[130]"},"properties":{"noteIndex":0},"schema":"https://github.com/citation-style-language/schema/raw/master/csl-citation.json"}</w:instrText>
      </w:r>
      <w:r w:rsidR="003102EF" w:rsidRPr="00C87244">
        <w:rPr>
          <w:lang w:val="en-US"/>
        </w:rPr>
        <w:fldChar w:fldCharType="separate"/>
      </w:r>
      <w:r w:rsidR="00746EF4" w:rsidRPr="00746EF4">
        <w:rPr>
          <w:noProof/>
          <w:lang w:val="en-US"/>
        </w:rPr>
        <w:t>[130]</w:t>
      </w:r>
      <w:r w:rsidR="003102EF" w:rsidRPr="00C87244">
        <w:rPr>
          <w:lang w:val="en-US"/>
        </w:rPr>
        <w:fldChar w:fldCharType="end"/>
      </w:r>
    </w:p>
    <w:p w14:paraId="1C74A04E" w14:textId="42E57415" w:rsidR="005B5CCB" w:rsidRPr="00C87244" w:rsidRDefault="005B5CCB" w:rsidP="00356A86">
      <w:pPr>
        <w:numPr>
          <w:ilvl w:val="0"/>
          <w:numId w:val="2"/>
        </w:numPr>
        <w:rPr>
          <w:lang w:val="en-US"/>
        </w:rPr>
      </w:pPr>
      <w:r w:rsidRPr="00C87244">
        <w:rPr>
          <w:color w:val="0070C0"/>
          <w:lang w:val="en-US"/>
        </w:rPr>
        <w:t xml:space="preserve">xTB </w:t>
      </w:r>
      <w:r w:rsidRPr="00C87244">
        <w:rPr>
          <w:lang w:val="en-US"/>
        </w:rPr>
        <w:t xml:space="preserve">: extended tight binding </w:t>
      </w:r>
      <w:r w:rsidRPr="00C87244">
        <w:rPr>
          <w:lang w:val="en-US"/>
        </w:rPr>
        <w:fldChar w:fldCharType="begin" w:fldLock="1"/>
      </w:r>
      <w:r w:rsidR="00746EF4">
        <w:rPr>
          <w:lang w:val="en-US"/>
        </w:rPr>
        <w:instrText>ADDIN CSL_CITATION {"citationItems":[{"id":"ITEM-1","itemData":{"DOI":"10.26434/CHEMRXIV.8326202.V1","abstract":"We propose a semiempirical quantum chemical method, designed for the fast calculation of molecular Geometries, vibrational Frequencies and Non-covalent interaction energies (GFN) of systems with up to a few thousand atoms. Like its predecessors GFN-xTB and GFN2-xTB, the new method termed GFN0-xTB is parameterized for all elements up to radon (Z = 86) and mostly shares well-known density functional tight-binding approximations as well as basis set and integral approximations. The main new feature is the avoidance of the self-consistent charge iterations leading to speed-ups of a factor of 2-20 depending on the size and electronic complexity of the system. This is achieved by including only quantum mechanical contributions up to first-order which are incorporated similar to the previous versions without any pair-specific parameterization. The essential electrostatic electronic interaction is treated by a classical electronegativity equilibration charge model yielding atomic partial charges that enter the electronic Hamiltonian indirectly. Furthermore, the atomic charge-dependent D4 dispersion correction is included to account for long range London correlation effects. Formulas for analytical total energy gradients with respect to nuclear displacements are derived and implemented in the xtb code allowing numerically very precise structure optimizations. The neglect of self-consistent energy terms not only leads to a large gain in computational speed but also can increase robustness in electronically difficult situations because ill-convergence or artificial charge-transfer (CT) is avoided. The comparison of GFN0-xTB and GFN/GFN2-xTB allows dissection of quantum electronic polarization and CT effects thereby improving our understanding of chemical bonding. Compared to the most sophisticated multipole-based GFN2-xTB model (which approaches DFT accuracy for the target properties closely), GFN0-xTB performs slightly worse for non-covalent interactions and molecular structures, while very good results are observed for conformational energies. Vibrational frequencies are obtained less accurately than with GFN/GFN2-xTB but they may still be useful for various purposes like estimating relative thermostatistical reaction energies. Most exceptional is the fact that even relatively complicated transition metal complex structures can be accurately optimized with a non-self-consistent quantum approach. The new method bridges the gap between force-fields and traditional…","author":[{"dropping-particle":"","family":"Pracht","given":"Philipp","non-dropping-particle":"","parse-names":false,"suffix":""},{"dropping-particle":"","family":"Caldeweyher","given":"Eike","non-dropping-particle":"","parse-names":false,"suffix":""},{"dropping-particle":"","family":"Ehlert","given":"Sebastian","non-dropping-particle":"","parse-names":false,"suffix":""},{"dropping-particle":"","family":"Grimme","given":"Stefan","non-dropping-particle":"","parse-names":false,"suffix":""}],"id":"ITEM-1","issued":{"date-parts":[["2019","6"]]},"publisher":"ChemRxiv","title":"A Robust Non-Self-Consistent Tight-Binding Quantum Chemistry Method for large Molecules","type":"article-journal"},"uris":["http://www.mendeley.com/documents/?uuid=68784020-2801-49eb-b263-969c4ae21c5e"]}],"mendeley":{"formattedCitation":"[89]","plainTextFormattedCitation":"[89]","previouslyFormattedCitation":"[89]"},"properties":{"noteIndex":0},"schema":"https://github.com/citation-style-language/schema/raw/master/csl-citation.json"}</w:instrText>
      </w:r>
      <w:r w:rsidRPr="00C87244">
        <w:rPr>
          <w:lang w:val="en-US"/>
        </w:rPr>
        <w:fldChar w:fldCharType="separate"/>
      </w:r>
      <w:r w:rsidR="00746EF4" w:rsidRPr="00746EF4">
        <w:rPr>
          <w:noProof/>
          <w:lang w:val="en-US"/>
        </w:rPr>
        <w:t>[89]</w:t>
      </w:r>
      <w:r w:rsidRPr="00C87244">
        <w:rPr>
          <w:lang w:val="en-US"/>
        </w:rPr>
        <w:fldChar w:fldCharType="end"/>
      </w:r>
      <w:r w:rsidRPr="00C87244">
        <w:rPr>
          <w:lang w:val="en-US"/>
        </w:rPr>
        <w:t xml:space="preserve"> (</w:t>
      </w:r>
      <w:r w:rsidRPr="00C87244">
        <w:rPr>
          <w:i/>
          <w:lang w:val="en-US"/>
        </w:rPr>
        <w:t>unfinished, do not use!</w:t>
      </w:r>
      <w:r w:rsidRPr="00C87244">
        <w:rPr>
          <w:lang w:val="en-US"/>
        </w:rPr>
        <w:t>)</w:t>
      </w:r>
    </w:p>
    <w:p w14:paraId="4136A215" w14:textId="77777777" w:rsidR="005D5548" w:rsidRPr="00C87244" w:rsidRDefault="005D5548" w:rsidP="00DC6383">
      <w:pPr>
        <w:rPr>
          <w:lang w:val="en-US"/>
        </w:rPr>
      </w:pPr>
      <w:r w:rsidRPr="00C87244">
        <w:rPr>
          <w:lang w:val="en-US"/>
        </w:rPr>
        <w:t xml:space="preserve">Thus, the first line in the file must contain one of the possible names of the </w:t>
      </w:r>
      <w:r w:rsidR="00BC3D91" w:rsidRPr="00C87244">
        <w:rPr>
          <w:lang w:val="en-US"/>
        </w:rPr>
        <w:t>parameterization</w:t>
      </w:r>
      <w:r w:rsidRPr="00C87244">
        <w:rPr>
          <w:lang w:val="en-US"/>
        </w:rPr>
        <w:t>.</w:t>
      </w:r>
      <w:r w:rsidR="0004564C" w:rsidRPr="00C87244">
        <w:rPr>
          <w:lang w:val="en-US"/>
        </w:rPr>
        <w:t xml:space="preserve"> Depending on that, the further lines will define one or </w:t>
      </w:r>
      <w:r w:rsidR="00B37DD4" w:rsidRPr="00C87244">
        <w:rPr>
          <w:lang w:val="en-US"/>
        </w:rPr>
        <w:t>an</w:t>
      </w:r>
      <w:r w:rsidR="0004564C" w:rsidRPr="00C87244">
        <w:rPr>
          <w:lang w:val="en-US"/>
        </w:rPr>
        <w:t xml:space="preserve">other </w:t>
      </w:r>
      <w:r w:rsidR="00BC3D91" w:rsidRPr="00C87244">
        <w:rPr>
          <w:lang w:val="en-US"/>
        </w:rPr>
        <w:t>parameterization</w:t>
      </w:r>
      <w:r w:rsidR="0004564C" w:rsidRPr="00C87244">
        <w:rPr>
          <w:lang w:val="en-US"/>
        </w:rPr>
        <w:t>:</w:t>
      </w:r>
    </w:p>
    <w:p w14:paraId="01362357" w14:textId="59A56352" w:rsidR="00DA5A2E" w:rsidRPr="00C87244" w:rsidRDefault="00DA5A2E" w:rsidP="00356A86">
      <w:pPr>
        <w:pStyle w:val="Heading4"/>
        <w:numPr>
          <w:ilvl w:val="0"/>
          <w:numId w:val="11"/>
        </w:numPr>
        <w:rPr>
          <w:lang w:val="en-US"/>
        </w:rPr>
      </w:pPr>
      <w:r w:rsidRPr="00C87244">
        <w:rPr>
          <w:lang w:val="en-US"/>
        </w:rPr>
        <w:t>3TB parameterization</w:t>
      </w:r>
    </w:p>
    <w:p w14:paraId="38E0396D" w14:textId="03BD158D" w:rsidR="00DA5A2E" w:rsidRPr="00C87244" w:rsidRDefault="00007993" w:rsidP="00DA5A2E">
      <w:pPr>
        <w:rPr>
          <w:lang w:val="en-US"/>
        </w:rPr>
      </w:pPr>
      <w:r w:rsidRPr="00C87244">
        <w:rPr>
          <w:noProof/>
          <w:lang w:val="en-US"/>
        </w:rPr>
        <w:drawing>
          <wp:inline distT="0" distB="0" distL="0" distR="0" wp14:anchorId="21E2D9F7" wp14:editId="101801E9">
            <wp:extent cx="3275937" cy="6392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498" t="15492" r="63786" b="72114"/>
                    <a:stretch/>
                  </pic:blipFill>
                  <pic:spPr bwMode="auto">
                    <a:xfrm>
                      <a:off x="0" y="0"/>
                      <a:ext cx="3341127" cy="651928"/>
                    </a:xfrm>
                    <a:prstGeom prst="rect">
                      <a:avLst/>
                    </a:prstGeom>
                    <a:ln>
                      <a:noFill/>
                    </a:ln>
                    <a:extLst>
                      <a:ext uri="{53640926-AAD7-44D8-BBD7-CCE9431645EC}">
                        <a14:shadowObscured xmlns:a14="http://schemas.microsoft.com/office/drawing/2010/main"/>
                      </a:ext>
                    </a:extLst>
                  </pic:spPr>
                </pic:pic>
              </a:graphicData>
            </a:graphic>
          </wp:inline>
        </w:drawing>
      </w:r>
      <w:r w:rsidRPr="00C87244">
        <w:rPr>
          <w:lang w:val="en-US"/>
        </w:rPr>
        <w:t xml:space="preserve"> </w:t>
      </w:r>
      <w:r w:rsidRPr="00C87244">
        <w:rPr>
          <w:lang w:val="en-US"/>
        </w:rPr>
        <w:tab/>
      </w:r>
      <w:r w:rsidRPr="00C87244">
        <w:rPr>
          <w:noProof/>
          <w:lang w:val="en-US"/>
        </w:rPr>
        <w:drawing>
          <wp:inline distT="0" distB="0" distL="0" distR="0" wp14:anchorId="5BAEB63A" wp14:editId="1DF801A8">
            <wp:extent cx="907837" cy="5957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36584" t="15492" r="55452" b="75212"/>
                    <a:stretch/>
                  </pic:blipFill>
                  <pic:spPr bwMode="auto">
                    <a:xfrm>
                      <a:off x="0" y="0"/>
                      <a:ext cx="922837" cy="605612"/>
                    </a:xfrm>
                    <a:prstGeom prst="rect">
                      <a:avLst/>
                    </a:prstGeom>
                    <a:ln>
                      <a:noFill/>
                    </a:ln>
                    <a:extLst>
                      <a:ext uri="{53640926-AAD7-44D8-BBD7-CCE9431645EC}">
                        <a14:shadowObscured xmlns:a14="http://schemas.microsoft.com/office/drawing/2010/main"/>
                      </a:ext>
                    </a:extLst>
                  </pic:spPr>
                </pic:pic>
              </a:graphicData>
            </a:graphic>
          </wp:inline>
        </w:drawing>
      </w:r>
    </w:p>
    <w:p w14:paraId="714C5301" w14:textId="0C824D89" w:rsidR="00007993" w:rsidRPr="00C87244" w:rsidRDefault="00007993" w:rsidP="00116748">
      <w:pPr>
        <w:pStyle w:val="Caption"/>
        <w:rPr>
          <w:lang w:val="en-US"/>
        </w:rPr>
      </w:pPr>
      <w:bookmarkStart w:id="255" w:name="_Hlk109211754"/>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7</w:t>
      </w:r>
      <w:r w:rsidR="00D77B92" w:rsidRPr="00C87244">
        <w:rPr>
          <w:lang w:val="en-US"/>
        </w:rPr>
        <w:fldChar w:fldCharType="end"/>
      </w:r>
      <w:r w:rsidRPr="00C87244">
        <w:rPr>
          <w:lang w:val="en-US"/>
        </w:rPr>
        <w:t>. 3TB TB_Hamiltonian_parameters.txt</w:t>
      </w:r>
      <w:bookmarkEnd w:id="255"/>
      <w:r w:rsidRPr="00C87244">
        <w:rPr>
          <w:lang w:val="en-US"/>
        </w:rPr>
        <w:tab/>
      </w:r>
      <w:r w:rsidRPr="00C87244">
        <w:rPr>
          <w:lang w:val="en-US"/>
        </w:rPr>
        <w:tab/>
      </w:r>
      <w:r w:rsidRPr="00C87244">
        <w:rPr>
          <w:lang w:val="en-US"/>
        </w:rPr>
        <w:tab/>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8</w:t>
      </w:r>
      <w:r w:rsidR="00D77B92" w:rsidRPr="00C87244">
        <w:rPr>
          <w:lang w:val="en-US"/>
        </w:rPr>
        <w:fldChar w:fldCharType="end"/>
      </w:r>
      <w:r w:rsidRPr="00C87244">
        <w:rPr>
          <w:lang w:val="en-US"/>
        </w:rPr>
        <w:t xml:space="preserve"> 3TB TB_Repulsive_parameters.txt</w:t>
      </w:r>
    </w:p>
    <w:p w14:paraId="2DCA9A10" w14:textId="77777777" w:rsidR="007E4370" w:rsidRPr="00C87244" w:rsidRDefault="007E4370" w:rsidP="00DA5A2E">
      <w:pPr>
        <w:rPr>
          <w:lang w:val="en-US"/>
        </w:rPr>
      </w:pPr>
    </w:p>
    <w:p w14:paraId="5B472423" w14:textId="2B770A0A" w:rsidR="00007993" w:rsidRPr="00C87244" w:rsidRDefault="00007993" w:rsidP="00DA5A2E">
      <w:pPr>
        <w:rPr>
          <w:lang w:val="en-US"/>
        </w:rPr>
      </w:pPr>
      <w:r w:rsidRPr="00C87244">
        <w:rPr>
          <w:lang w:val="en-US"/>
        </w:rPr>
        <w:t>The files contain the parameters, according to ThreeBodyTB</w:t>
      </w:r>
      <w:r w:rsidR="001C255A" w:rsidRPr="00131993">
        <w:rPr>
          <w:rStyle w:val="FootnoteReference"/>
        </w:rPr>
        <w:footnoteReference w:id="28"/>
      </w:r>
      <w:r w:rsidRPr="00C87244">
        <w:rPr>
          <w:lang w:val="en-US"/>
        </w:rPr>
        <w:t xml:space="preserve"> parameterization</w:t>
      </w:r>
      <w:r w:rsidR="001C255A" w:rsidRPr="00C87244">
        <w:rPr>
          <w:lang w:val="en-US"/>
        </w:rPr>
        <w:t>, which may be s, sp</w:t>
      </w:r>
      <w:r w:rsidR="001C255A" w:rsidRPr="00C87244">
        <w:rPr>
          <w:vertAlign w:val="superscript"/>
          <w:lang w:val="en-US"/>
        </w:rPr>
        <w:t>3</w:t>
      </w:r>
      <w:r w:rsidR="002003CE" w:rsidRPr="00C87244">
        <w:rPr>
          <w:vertAlign w:val="superscript"/>
          <w:lang w:val="en-US"/>
        </w:rPr>
        <w:t>,</w:t>
      </w:r>
      <w:r w:rsidR="001C255A" w:rsidRPr="00C87244">
        <w:rPr>
          <w:lang w:val="en-US"/>
        </w:rPr>
        <w:t xml:space="preserve"> or sp</w:t>
      </w:r>
      <w:r w:rsidR="001C255A" w:rsidRPr="00C87244">
        <w:rPr>
          <w:vertAlign w:val="superscript"/>
          <w:lang w:val="en-US"/>
        </w:rPr>
        <w:t>3</w:t>
      </w:r>
      <w:r w:rsidR="001C255A" w:rsidRPr="00C87244">
        <w:rPr>
          <w:lang w:val="en-US"/>
        </w:rPr>
        <w:t>d</w:t>
      </w:r>
      <w:r w:rsidR="001C255A" w:rsidRPr="00C87244">
        <w:rPr>
          <w:vertAlign w:val="superscript"/>
          <w:lang w:val="en-US"/>
        </w:rPr>
        <w:t>5</w:t>
      </w:r>
      <w:r w:rsidR="001C255A" w:rsidRPr="00C87244">
        <w:rPr>
          <w:lang w:val="en-US"/>
        </w:rPr>
        <w:t>, depending on the element</w:t>
      </w:r>
      <w:r w:rsidRPr="00C87244">
        <w:rPr>
          <w:lang w:val="en-US"/>
        </w:rPr>
        <w:t>.</w:t>
      </w:r>
    </w:p>
    <w:p w14:paraId="115C22FC" w14:textId="10C8EB11" w:rsidR="00007993" w:rsidRPr="00C87244" w:rsidRDefault="00F93FBB" w:rsidP="00DA5A2E">
      <w:pPr>
        <w:rPr>
          <w:lang w:val="en-US"/>
        </w:rPr>
      </w:pPr>
      <w:r w:rsidRPr="002C7E92">
        <w:rPr>
          <w:color w:val="984806" w:themeColor="accent6" w:themeShade="80"/>
          <w:lang w:val="en-US"/>
        </w:rPr>
        <w:t>L</w:t>
      </w:r>
      <w:r w:rsidR="00007993" w:rsidRPr="002C7E92">
        <w:rPr>
          <w:color w:val="984806" w:themeColor="accent6" w:themeShade="80"/>
          <w:lang w:val="en-US"/>
        </w:rPr>
        <w:t xml:space="preserve">ine </w:t>
      </w:r>
      <w:r w:rsidRPr="002C7E92">
        <w:rPr>
          <w:color w:val="984806" w:themeColor="accent6" w:themeShade="80"/>
          <w:lang w:val="en-US"/>
        </w:rPr>
        <w:t>1</w:t>
      </w:r>
      <w:r w:rsidRPr="00C87244">
        <w:rPr>
          <w:lang w:val="en-US"/>
        </w:rPr>
        <w:t xml:space="preserve"> </w:t>
      </w:r>
      <w:r w:rsidR="00007993" w:rsidRPr="00C87244">
        <w:rPr>
          <w:lang w:val="en-US"/>
        </w:rPr>
        <w:t>specifies the model name</w:t>
      </w:r>
      <w:r w:rsidRPr="00C87244">
        <w:rPr>
          <w:lang w:val="en-US"/>
        </w:rPr>
        <w:t xml:space="preserve">, </w:t>
      </w:r>
      <w:r w:rsidR="002003CE" w:rsidRPr="00C87244">
        <w:rPr>
          <w:lang w:val="en-US"/>
        </w:rPr>
        <w:t xml:space="preserve">which </w:t>
      </w:r>
      <w:r w:rsidRPr="00C87244">
        <w:rPr>
          <w:lang w:val="en-US"/>
        </w:rPr>
        <w:t>must be “3TB”</w:t>
      </w:r>
    </w:p>
    <w:p w14:paraId="6C5AF4C4" w14:textId="1B4444FC" w:rsidR="00007993" w:rsidRPr="00C87244" w:rsidRDefault="00F93FBB" w:rsidP="00DA5A2E">
      <w:pPr>
        <w:rPr>
          <w:lang w:val="en-US"/>
        </w:rPr>
      </w:pPr>
      <w:r w:rsidRPr="002C7E92">
        <w:rPr>
          <w:color w:val="984806" w:themeColor="accent6" w:themeShade="80"/>
          <w:lang w:val="en-US"/>
        </w:rPr>
        <w:t>L</w:t>
      </w:r>
      <w:r w:rsidR="00007993" w:rsidRPr="002C7E92">
        <w:rPr>
          <w:color w:val="984806" w:themeColor="accent6" w:themeShade="80"/>
          <w:lang w:val="en-US"/>
        </w:rPr>
        <w:t xml:space="preserve">ine </w:t>
      </w:r>
      <w:r w:rsidRPr="002C7E92">
        <w:rPr>
          <w:color w:val="984806" w:themeColor="accent6" w:themeShade="80"/>
          <w:lang w:val="en-US"/>
        </w:rPr>
        <w:t>2</w:t>
      </w:r>
      <w:r w:rsidRPr="00C87244">
        <w:rPr>
          <w:lang w:val="en-US"/>
        </w:rPr>
        <w:t xml:space="preserve"> </w:t>
      </w:r>
      <w:r w:rsidR="00007993" w:rsidRPr="00C87244">
        <w:rPr>
          <w:lang w:val="en-US"/>
        </w:rPr>
        <w:t>defines embedding cut-off function parameters, ensuring the interaction is short-ranged</w:t>
      </w:r>
    </w:p>
    <w:p w14:paraId="1CBBBE16" w14:textId="099F0DAD" w:rsidR="00F93FBB" w:rsidRPr="00C87244" w:rsidRDefault="00F93FBB" w:rsidP="00F93FBB">
      <w:pPr>
        <w:rPr>
          <w:lang w:val="en-US"/>
        </w:rPr>
      </w:pPr>
      <w:r w:rsidRPr="002C7E92">
        <w:rPr>
          <w:color w:val="984806" w:themeColor="accent6" w:themeShade="80"/>
          <w:lang w:val="en-US"/>
        </w:rPr>
        <w:t>L</w:t>
      </w:r>
      <w:r w:rsidR="00007993" w:rsidRPr="002C7E92">
        <w:rPr>
          <w:color w:val="984806" w:themeColor="accent6" w:themeShade="80"/>
          <w:lang w:val="en-US"/>
        </w:rPr>
        <w:t xml:space="preserve">ine </w:t>
      </w:r>
      <w:r w:rsidRPr="002C7E92">
        <w:rPr>
          <w:color w:val="984806" w:themeColor="accent6" w:themeShade="80"/>
          <w:lang w:val="en-US"/>
        </w:rPr>
        <w:t>3</w:t>
      </w:r>
      <w:r w:rsidRPr="00C87244">
        <w:rPr>
          <w:lang w:val="en-US"/>
        </w:rPr>
        <w:t xml:space="preserve"> </w:t>
      </w:r>
      <w:r w:rsidR="00007993" w:rsidRPr="00C87244">
        <w:rPr>
          <w:lang w:val="en-US"/>
        </w:rPr>
        <w:t xml:space="preserve">defines </w:t>
      </w:r>
      <w:r w:rsidR="002003CE" w:rsidRPr="00C87244">
        <w:rPr>
          <w:lang w:val="en-US"/>
        </w:rPr>
        <w:t xml:space="preserve">the </w:t>
      </w:r>
      <w:r w:rsidR="00007993" w:rsidRPr="00C87244">
        <w:rPr>
          <w:lang w:val="en-US"/>
        </w:rPr>
        <w:t xml:space="preserve">rescaling coefficient </w:t>
      </w:r>
      <w:r w:rsidR="00007993" w:rsidRPr="00C87244">
        <w:rPr>
          <w:i/>
          <w:iCs/>
          <w:lang w:val="en-US"/>
        </w:rPr>
        <w:t>rc</w:t>
      </w:r>
      <w:r w:rsidR="00007993" w:rsidRPr="00C87244">
        <w:rPr>
          <w:lang w:val="en-US"/>
        </w:rPr>
        <w:t xml:space="preserve"> in the Laguerre polynomials for the TB radial function: </w:t>
      </w:r>
      <w:r w:rsidR="00007993" w:rsidRPr="00C87244">
        <w:rPr>
          <w:lang w:val="en-US"/>
        </w:rPr>
        <w:br/>
      </w:r>
      <w:r w:rsidR="00007993" w:rsidRPr="00C87244">
        <w:rPr>
          <w:i/>
          <w:iCs/>
          <w:lang w:val="en-US"/>
        </w:rPr>
        <w:t>L</w:t>
      </w:r>
      <w:r w:rsidR="00007993" w:rsidRPr="00C87244">
        <w:rPr>
          <w:lang w:val="en-US"/>
        </w:rPr>
        <w:t>(</w:t>
      </w:r>
      <w:r w:rsidR="00007993" w:rsidRPr="00C87244">
        <w:rPr>
          <w:i/>
          <w:iCs/>
          <w:lang w:val="en-US"/>
        </w:rPr>
        <w:t>d</w:t>
      </w:r>
      <w:r w:rsidR="00007993" w:rsidRPr="00C87244">
        <w:rPr>
          <w:lang w:val="en-US"/>
        </w:rPr>
        <w:t>*</w:t>
      </w:r>
      <w:r w:rsidR="00007993" w:rsidRPr="00C87244">
        <w:rPr>
          <w:i/>
          <w:iCs/>
          <w:lang w:val="en-US"/>
        </w:rPr>
        <w:t>rc</w:t>
      </w:r>
      <w:r w:rsidR="00007993" w:rsidRPr="00C87244">
        <w:rPr>
          <w:lang w:val="en-US"/>
        </w:rPr>
        <w:t xml:space="preserve">), which </w:t>
      </w:r>
      <w:r w:rsidRPr="00C87244">
        <w:rPr>
          <w:lang w:val="en-US"/>
        </w:rPr>
        <w:t>shifts the location of the potential minimum, allowing adjus</w:t>
      </w:r>
      <w:r w:rsidR="002003CE" w:rsidRPr="00C87244">
        <w:rPr>
          <w:lang w:val="en-US"/>
        </w:rPr>
        <w:t>tmen</w:t>
      </w:r>
      <w:r w:rsidRPr="00C87244">
        <w:rPr>
          <w:lang w:val="en-US"/>
        </w:rPr>
        <w:t xml:space="preserve">t </w:t>
      </w:r>
      <w:r w:rsidR="002003CE" w:rsidRPr="00C87244">
        <w:rPr>
          <w:lang w:val="en-US"/>
        </w:rPr>
        <w:t xml:space="preserve">of </w:t>
      </w:r>
      <w:r w:rsidRPr="00C87244">
        <w:rPr>
          <w:lang w:val="en-US"/>
        </w:rPr>
        <w:t xml:space="preserve">the minimum to a desired value. </w:t>
      </w:r>
      <w:r w:rsidR="001C255A" w:rsidRPr="00C87244">
        <w:rPr>
          <w:lang w:val="en-US"/>
        </w:rPr>
        <w:t>A typical value here is between 1 and 1.1.</w:t>
      </w:r>
    </w:p>
    <w:p w14:paraId="658A0161" w14:textId="271E372D" w:rsidR="00007993" w:rsidRPr="00C87244" w:rsidRDefault="0064055D" w:rsidP="00F93FBB">
      <w:pPr>
        <w:rPr>
          <w:lang w:val="en-US"/>
        </w:rPr>
      </w:pPr>
      <w:r w:rsidRPr="00C87244">
        <w:rPr>
          <w:i/>
          <w:iCs/>
          <w:lang w:val="en-US"/>
        </w:rPr>
        <w:lastRenderedPageBreak/>
        <w:t>Important n</w:t>
      </w:r>
      <w:r w:rsidR="00F93FBB" w:rsidRPr="00C87244">
        <w:rPr>
          <w:i/>
          <w:iCs/>
          <w:lang w:val="en-US"/>
        </w:rPr>
        <w:t>ote</w:t>
      </w:r>
      <w:r w:rsidR="00F93FBB" w:rsidRPr="00C87244">
        <w:rPr>
          <w:lang w:val="en-US"/>
        </w:rPr>
        <w:t xml:space="preserve">: In certain cases, it is important to adjust it </w:t>
      </w:r>
      <w:r w:rsidR="002003CE" w:rsidRPr="00C87244">
        <w:rPr>
          <w:lang w:val="en-US"/>
        </w:rPr>
        <w:t>before</w:t>
      </w:r>
      <w:r w:rsidR="00F93FBB" w:rsidRPr="00C87244">
        <w:rPr>
          <w:lang w:val="en-US"/>
        </w:rPr>
        <w:t xml:space="preserve"> productive calculations. Additionally, rigorous tests must be performed for each material: the shape of the cohesive energy curve and the stability of the lattice must be checked since the parameterization was not designed for MD runs (especially in highly excited systems), and not all materials are stable and behaving well dynamically.</w:t>
      </w:r>
    </w:p>
    <w:p w14:paraId="7F695D5E" w14:textId="627C0AA4" w:rsidR="00F93FBB" w:rsidRPr="00C87244" w:rsidRDefault="00F93FBB" w:rsidP="00F93FBB">
      <w:pPr>
        <w:rPr>
          <w:lang w:val="en-US"/>
        </w:rPr>
      </w:pPr>
      <w:r w:rsidRPr="002C7E92">
        <w:rPr>
          <w:color w:val="984806" w:themeColor="accent6" w:themeShade="80"/>
          <w:lang w:val="en-US"/>
        </w:rPr>
        <w:t>Line 4</w:t>
      </w:r>
      <w:r w:rsidRPr="00C87244">
        <w:rPr>
          <w:lang w:val="en-US"/>
        </w:rPr>
        <w:t xml:space="preserve"> currently </w:t>
      </w:r>
      <w:r w:rsidRPr="00C87244">
        <w:rPr>
          <w:u w:val="single"/>
          <w:lang w:val="en-US"/>
        </w:rPr>
        <w:t>must</w:t>
      </w:r>
      <w:r w:rsidRPr="00C87244">
        <w:rPr>
          <w:lang w:val="en-US"/>
        </w:rPr>
        <w:t xml:space="preserve"> have option </w:t>
      </w:r>
      <w:r w:rsidRPr="00C87244">
        <w:rPr>
          <w:i/>
          <w:iCs/>
          <w:lang w:val="en-US"/>
        </w:rPr>
        <w:t>F</w:t>
      </w:r>
      <w:r w:rsidRPr="00C87244">
        <w:rPr>
          <w:lang w:val="en-US"/>
        </w:rPr>
        <w:t>, meaning three-body interactions must be excluded because this option is not yet fully implemented in XTANT.</w:t>
      </w:r>
    </w:p>
    <w:p w14:paraId="0744A76C" w14:textId="4BB1261F" w:rsidR="00F93FBB" w:rsidRPr="00C87244" w:rsidRDefault="00F93FBB" w:rsidP="00F93FBB">
      <w:pPr>
        <w:rPr>
          <w:lang w:val="en-US"/>
        </w:rPr>
      </w:pPr>
      <w:r w:rsidRPr="002C7E92">
        <w:rPr>
          <w:color w:val="984806" w:themeColor="accent6" w:themeShade="80"/>
          <w:lang w:val="en-US"/>
        </w:rPr>
        <w:t>Line 5</w:t>
      </w:r>
      <w:r w:rsidRPr="00C87244">
        <w:rPr>
          <w:lang w:val="en-US"/>
        </w:rPr>
        <w:t xml:space="preserve"> must have the value </w:t>
      </w:r>
      <w:r w:rsidRPr="00C87244">
        <w:rPr>
          <w:i/>
          <w:iCs/>
          <w:lang w:val="en-US"/>
        </w:rPr>
        <w:t>T</w:t>
      </w:r>
      <w:r w:rsidRPr="00C87244">
        <w:rPr>
          <w:lang w:val="en-US"/>
        </w:rPr>
        <w:t xml:space="preserve"> since the diagonal part of the crystal field should be excluded in calculations.</w:t>
      </w:r>
    </w:p>
    <w:p w14:paraId="056869BA" w14:textId="77777777" w:rsidR="00007993" w:rsidRPr="00C87244" w:rsidRDefault="00007993" w:rsidP="00DA5A2E">
      <w:pPr>
        <w:rPr>
          <w:lang w:val="en-US"/>
        </w:rPr>
      </w:pPr>
    </w:p>
    <w:p w14:paraId="67F4DFFC" w14:textId="05469E5E" w:rsidR="001A11F7" w:rsidRPr="00C87244" w:rsidRDefault="001A11F7" w:rsidP="00356A86">
      <w:pPr>
        <w:pStyle w:val="Heading4"/>
        <w:numPr>
          <w:ilvl w:val="0"/>
          <w:numId w:val="11"/>
        </w:numPr>
        <w:rPr>
          <w:lang w:val="en-US"/>
        </w:rPr>
      </w:pPr>
      <w:r w:rsidRPr="00C87244">
        <w:rPr>
          <w:lang w:val="en-US"/>
        </w:rPr>
        <w:t>BOP parameterization</w:t>
      </w:r>
    </w:p>
    <w:p w14:paraId="3841B704" w14:textId="77777777" w:rsidR="001A11F7" w:rsidRPr="00C87244" w:rsidRDefault="001A11F7" w:rsidP="001A11F7">
      <w:pPr>
        <w:rPr>
          <w:lang w:val="en-US"/>
        </w:rPr>
      </w:pPr>
      <w:r w:rsidRPr="00C87244">
        <w:rPr>
          <w:noProof/>
          <w:lang w:val="en-US"/>
        </w:rPr>
        <w:drawing>
          <wp:inline distT="0" distB="0" distL="0" distR="0" wp14:anchorId="290843A8" wp14:editId="3D183D34">
            <wp:extent cx="2968625" cy="323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2460" r="75405" b="82768"/>
                    <a:stretch/>
                  </pic:blipFill>
                  <pic:spPr bwMode="auto">
                    <a:xfrm>
                      <a:off x="0" y="0"/>
                      <a:ext cx="2970202" cy="324022"/>
                    </a:xfrm>
                    <a:prstGeom prst="rect">
                      <a:avLst/>
                    </a:prstGeom>
                    <a:ln>
                      <a:noFill/>
                    </a:ln>
                    <a:extLst>
                      <a:ext uri="{53640926-AAD7-44D8-BBD7-CCE9431645EC}">
                        <a14:shadowObscured xmlns:a14="http://schemas.microsoft.com/office/drawing/2010/main"/>
                      </a:ext>
                    </a:extLst>
                  </pic:spPr>
                </pic:pic>
              </a:graphicData>
            </a:graphic>
          </wp:inline>
        </w:drawing>
      </w:r>
      <w:r w:rsidRPr="00C87244">
        <w:rPr>
          <w:lang w:val="en-US"/>
        </w:rPr>
        <w:t xml:space="preserve"> </w:t>
      </w:r>
      <w:r w:rsidRPr="00C87244">
        <w:rPr>
          <w:noProof/>
          <w:lang w:val="en-US"/>
        </w:rPr>
        <w:drawing>
          <wp:inline distT="0" distB="0" distL="0" distR="0" wp14:anchorId="65F0BE11" wp14:editId="5FB88BA2">
            <wp:extent cx="2407131" cy="3252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12195" r="81516" b="83363"/>
                    <a:stretch/>
                  </pic:blipFill>
                  <pic:spPr bwMode="auto">
                    <a:xfrm>
                      <a:off x="0" y="0"/>
                      <a:ext cx="2472544" cy="334128"/>
                    </a:xfrm>
                    <a:prstGeom prst="rect">
                      <a:avLst/>
                    </a:prstGeom>
                    <a:ln>
                      <a:noFill/>
                    </a:ln>
                    <a:extLst>
                      <a:ext uri="{53640926-AAD7-44D8-BBD7-CCE9431645EC}">
                        <a14:shadowObscured xmlns:a14="http://schemas.microsoft.com/office/drawing/2010/main"/>
                      </a:ext>
                    </a:extLst>
                  </pic:spPr>
                </pic:pic>
              </a:graphicData>
            </a:graphic>
          </wp:inline>
        </w:drawing>
      </w:r>
    </w:p>
    <w:p w14:paraId="4C16E094" w14:textId="2DF23065" w:rsidR="001A11F7" w:rsidRPr="00C87244" w:rsidRDefault="001A11F7" w:rsidP="00116748">
      <w:pPr>
        <w:pStyle w:val="Caption"/>
        <w:rPr>
          <w:lang w:val="en-US"/>
        </w:rPr>
      </w:pPr>
      <w:bookmarkStart w:id="256" w:name="_Ref71362808"/>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9</w:t>
      </w:r>
      <w:r w:rsidR="00D77B92" w:rsidRPr="00C87244">
        <w:rPr>
          <w:lang w:val="en-US"/>
        </w:rPr>
        <w:fldChar w:fldCharType="end"/>
      </w:r>
      <w:bookmarkEnd w:id="256"/>
      <w:r w:rsidRPr="00C87244">
        <w:rPr>
          <w:lang w:val="en-US"/>
        </w:rPr>
        <w:t>. BOP TB_Hamiltonian_parameters.tx</w:t>
      </w:r>
      <w:r w:rsidR="00A14080" w:rsidRPr="00C87244">
        <w:rPr>
          <w:lang w:val="en-US"/>
        </w:rPr>
        <w:t>t</w:t>
      </w:r>
      <w:r w:rsidR="00A14080" w:rsidRPr="00C87244">
        <w:rPr>
          <w:lang w:val="en-US"/>
        </w:rPr>
        <w:tab/>
      </w:r>
      <w:r w:rsidR="00A14080" w:rsidRPr="00C87244">
        <w:rPr>
          <w:lang w:val="en-US"/>
        </w:rPr>
        <w:tab/>
      </w:r>
      <w:r w:rsidR="00A14080" w:rsidRPr="00C87244">
        <w:rPr>
          <w:lang w:val="en-US"/>
        </w:rPr>
        <w:tab/>
      </w:r>
      <w:bookmarkStart w:id="257" w:name="_Ref71362849"/>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10</w:t>
      </w:r>
      <w:r w:rsidR="00D77B92" w:rsidRPr="00C87244">
        <w:rPr>
          <w:lang w:val="en-US"/>
        </w:rPr>
        <w:fldChar w:fldCharType="end"/>
      </w:r>
      <w:bookmarkEnd w:id="257"/>
      <w:r w:rsidRPr="00C87244">
        <w:rPr>
          <w:lang w:val="en-US"/>
        </w:rPr>
        <w:t xml:space="preserve"> BOP TB_Repulsive_parameters.txt</w:t>
      </w:r>
    </w:p>
    <w:p w14:paraId="64CF4CC6" w14:textId="77777777" w:rsidR="00E54061" w:rsidRPr="00C87244" w:rsidRDefault="00E54061" w:rsidP="00A14080">
      <w:pPr>
        <w:rPr>
          <w:lang w:val="en-US"/>
        </w:rPr>
      </w:pPr>
    </w:p>
    <w:p w14:paraId="24B27C96" w14:textId="14BF3105" w:rsidR="001A11F7" w:rsidRPr="00C87244" w:rsidRDefault="001A11F7" w:rsidP="00A14080">
      <w:pPr>
        <w:rPr>
          <w:lang w:val="en-US"/>
        </w:rPr>
      </w:pPr>
      <w:r w:rsidRPr="00C87244">
        <w:rPr>
          <w:lang w:val="en-US"/>
        </w:rPr>
        <w:t xml:space="preserve">The files contain the following lines, see for example </w:t>
      </w:r>
      <w:r w:rsidRPr="00C87244">
        <w:rPr>
          <w:lang w:val="en-US"/>
        </w:rPr>
        <w:fldChar w:fldCharType="begin"/>
      </w:r>
      <w:r w:rsidRPr="00C87244">
        <w:rPr>
          <w:lang w:val="en-US"/>
        </w:rPr>
        <w:instrText xml:space="preserve"> REF _Ref71362808 \h </w:instrText>
      </w:r>
      <w:r w:rsidR="00A14080" w:rsidRPr="00C87244">
        <w:rPr>
          <w:lang w:val="en-US"/>
        </w:rPr>
        <w:instrText xml:space="preserve"> \* MERGEFORMAT </w:instrText>
      </w:r>
      <w:r w:rsidRPr="00C87244">
        <w:rPr>
          <w:lang w:val="en-US"/>
        </w:rPr>
      </w:r>
      <w:r w:rsidRPr="00C87244">
        <w:rPr>
          <w:lang w:val="en-US"/>
        </w:rPr>
        <w:fldChar w:fldCharType="separate"/>
      </w:r>
      <w:r w:rsidR="002F4C25" w:rsidRPr="00C87244">
        <w:rPr>
          <w:lang w:val="en-US"/>
        </w:rPr>
        <w:t xml:space="preserve">Figure </w:t>
      </w:r>
      <w:r w:rsidR="002F4C25">
        <w:rPr>
          <w:lang w:val="en-US"/>
        </w:rPr>
        <w:t>VI</w:t>
      </w:r>
      <w:r w:rsidR="002F4C25" w:rsidRPr="00C87244">
        <w:rPr>
          <w:lang w:val="en-US"/>
        </w:rPr>
        <w:t>.</w:t>
      </w:r>
      <w:r w:rsidR="002F4C25">
        <w:rPr>
          <w:lang w:val="en-US"/>
        </w:rPr>
        <w:t>9</w:t>
      </w:r>
      <w:r w:rsidRPr="00C87244">
        <w:rPr>
          <w:lang w:val="en-US"/>
        </w:rPr>
        <w:fldChar w:fldCharType="end"/>
      </w:r>
      <w:r w:rsidRPr="00C87244">
        <w:rPr>
          <w:lang w:val="en-US"/>
        </w:rPr>
        <w:t xml:space="preserve"> and </w:t>
      </w:r>
      <w:r w:rsidRPr="00C87244">
        <w:rPr>
          <w:lang w:val="en-US"/>
        </w:rPr>
        <w:fldChar w:fldCharType="begin"/>
      </w:r>
      <w:r w:rsidRPr="00C87244">
        <w:rPr>
          <w:lang w:val="en-US"/>
        </w:rPr>
        <w:instrText xml:space="preserve"> REF _Ref71362849 \h </w:instrText>
      </w:r>
      <w:r w:rsidR="00A14080" w:rsidRPr="00C87244">
        <w:rPr>
          <w:lang w:val="en-US"/>
        </w:rPr>
        <w:instrText xml:space="preserve"> \* MERGEFORMAT </w:instrText>
      </w:r>
      <w:r w:rsidRPr="00C87244">
        <w:rPr>
          <w:lang w:val="en-US"/>
        </w:rPr>
      </w:r>
      <w:r w:rsidRPr="00C87244">
        <w:rPr>
          <w:lang w:val="en-US"/>
        </w:rPr>
        <w:fldChar w:fldCharType="separate"/>
      </w:r>
      <w:r w:rsidR="002F4C25" w:rsidRPr="00C87244">
        <w:rPr>
          <w:lang w:val="en-US"/>
        </w:rPr>
        <w:t xml:space="preserve">Figure </w:t>
      </w:r>
      <w:r w:rsidR="002F4C25">
        <w:rPr>
          <w:lang w:val="en-US"/>
        </w:rPr>
        <w:t>VI</w:t>
      </w:r>
      <w:r w:rsidR="002F4C25" w:rsidRPr="00C87244">
        <w:rPr>
          <w:lang w:val="en-US"/>
        </w:rPr>
        <w:t>.</w:t>
      </w:r>
      <w:r w:rsidR="002F4C25">
        <w:rPr>
          <w:lang w:val="en-US"/>
        </w:rPr>
        <w:t>10</w:t>
      </w:r>
      <w:r w:rsidRPr="00C87244">
        <w:rPr>
          <w:lang w:val="en-US"/>
        </w:rPr>
        <w:fldChar w:fldCharType="end"/>
      </w:r>
      <w:r w:rsidRPr="00C87244">
        <w:rPr>
          <w:lang w:val="en-US"/>
        </w:rPr>
        <w:t>.</w:t>
      </w:r>
    </w:p>
    <w:p w14:paraId="6E6252C4" w14:textId="77777777" w:rsidR="001A11F7" w:rsidRPr="00C87244" w:rsidRDefault="001A11F7" w:rsidP="001A11F7">
      <w:pPr>
        <w:rPr>
          <w:lang w:val="en-US"/>
        </w:rPr>
      </w:pPr>
    </w:p>
    <w:p w14:paraId="4D0E25F5" w14:textId="77777777" w:rsidR="00164E30" w:rsidRPr="00C87244" w:rsidRDefault="00164E30" w:rsidP="00356A86">
      <w:pPr>
        <w:pStyle w:val="Heading4"/>
        <w:numPr>
          <w:ilvl w:val="0"/>
          <w:numId w:val="11"/>
        </w:numPr>
        <w:rPr>
          <w:lang w:val="en-US"/>
        </w:rPr>
      </w:pPr>
      <w:r w:rsidRPr="00C87244">
        <w:rPr>
          <w:lang w:val="en-US"/>
        </w:rPr>
        <w:t>DFTB parameterization</w:t>
      </w:r>
    </w:p>
    <w:p w14:paraId="32D3127A" w14:textId="77777777" w:rsidR="00164E30" w:rsidRPr="00C87244" w:rsidRDefault="00060FAC" w:rsidP="00164E30">
      <w:pPr>
        <w:rPr>
          <w:lang w:val="en-US"/>
        </w:rPr>
      </w:pPr>
      <w:r w:rsidRPr="00C87244">
        <w:rPr>
          <w:noProof/>
          <w:lang w:val="en-US"/>
        </w:rPr>
        <w:drawing>
          <wp:inline distT="0" distB="0" distL="0" distR="0" wp14:anchorId="45D1B08D" wp14:editId="186EDDE1">
            <wp:extent cx="3009097" cy="508883"/>
            <wp:effectExtent l="19050" t="0" r="803"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srcRect l="1107" t="9350" r="65851" b="80709"/>
                    <a:stretch>
                      <a:fillRect/>
                    </a:stretch>
                  </pic:blipFill>
                  <pic:spPr bwMode="auto">
                    <a:xfrm>
                      <a:off x="0" y="0"/>
                      <a:ext cx="3009097" cy="508883"/>
                    </a:xfrm>
                    <a:prstGeom prst="rect">
                      <a:avLst/>
                    </a:prstGeom>
                    <a:noFill/>
                    <a:ln w="9525">
                      <a:noFill/>
                      <a:miter lim="800000"/>
                      <a:headEnd/>
                      <a:tailEnd/>
                    </a:ln>
                  </pic:spPr>
                </pic:pic>
              </a:graphicData>
            </a:graphic>
          </wp:inline>
        </w:drawing>
      </w:r>
      <w:r w:rsidRPr="00C87244">
        <w:rPr>
          <w:lang w:val="en-US"/>
        </w:rPr>
        <w:t xml:space="preserve"> </w:t>
      </w:r>
      <w:r w:rsidRPr="00C87244">
        <w:rPr>
          <w:noProof/>
          <w:lang w:val="en-US"/>
        </w:rPr>
        <w:drawing>
          <wp:inline distT="0" distB="0" distL="0" distR="0" wp14:anchorId="7042AD3E" wp14:editId="48FD1FAE">
            <wp:extent cx="3009401" cy="534237"/>
            <wp:effectExtent l="19050" t="0" r="499"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srcRect l="1383" t="9350" r="65575" b="80217"/>
                    <a:stretch>
                      <a:fillRect/>
                    </a:stretch>
                  </pic:blipFill>
                  <pic:spPr bwMode="auto">
                    <a:xfrm>
                      <a:off x="0" y="0"/>
                      <a:ext cx="3009401" cy="534237"/>
                    </a:xfrm>
                    <a:prstGeom prst="rect">
                      <a:avLst/>
                    </a:prstGeom>
                    <a:noFill/>
                    <a:ln w="9525">
                      <a:noFill/>
                      <a:miter lim="800000"/>
                      <a:headEnd/>
                      <a:tailEnd/>
                    </a:ln>
                  </pic:spPr>
                </pic:pic>
              </a:graphicData>
            </a:graphic>
          </wp:inline>
        </w:drawing>
      </w:r>
    </w:p>
    <w:p w14:paraId="6678B06E" w14:textId="31C716EF" w:rsidR="00060FAC" w:rsidRPr="00C87244" w:rsidRDefault="00060FAC" w:rsidP="00116748">
      <w:pPr>
        <w:pStyle w:val="Caption"/>
        <w:rPr>
          <w:lang w:val="en-US"/>
        </w:rPr>
      </w:pPr>
      <w:bookmarkStart w:id="258" w:name="_Ref427682"/>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11</w:t>
      </w:r>
      <w:r w:rsidR="00D77B92" w:rsidRPr="00C87244">
        <w:rPr>
          <w:lang w:val="en-US"/>
        </w:rPr>
        <w:fldChar w:fldCharType="end"/>
      </w:r>
      <w:bookmarkEnd w:id="258"/>
      <w:r w:rsidRPr="00C87244">
        <w:rPr>
          <w:lang w:val="en-US"/>
        </w:rPr>
        <w:t>. TB_Hamiltonian_parameters.tx</w:t>
      </w:r>
      <w:r w:rsidR="00A14080" w:rsidRPr="00C87244">
        <w:rPr>
          <w:lang w:val="en-US"/>
        </w:rPr>
        <w:t>t</w:t>
      </w:r>
      <w:r w:rsidR="00A14080" w:rsidRPr="00C87244">
        <w:rPr>
          <w:lang w:val="en-US"/>
        </w:rPr>
        <w:tab/>
      </w:r>
      <w:r w:rsidR="00A14080" w:rsidRPr="00C87244">
        <w:rPr>
          <w:lang w:val="en-US"/>
        </w:rPr>
        <w:tab/>
      </w:r>
      <w:bookmarkStart w:id="259" w:name="_Ref428009"/>
      <w:bookmarkStart w:id="260" w:name="_Ref435598"/>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12</w:t>
      </w:r>
      <w:r w:rsidR="00D77B92" w:rsidRPr="00C87244">
        <w:rPr>
          <w:lang w:val="en-US"/>
        </w:rPr>
        <w:fldChar w:fldCharType="end"/>
      </w:r>
      <w:bookmarkEnd w:id="259"/>
      <w:bookmarkEnd w:id="260"/>
      <w:r w:rsidRPr="00C87244">
        <w:rPr>
          <w:lang w:val="en-US"/>
        </w:rPr>
        <w:t xml:space="preserve"> TB_Repulsive_parameters.txt</w:t>
      </w:r>
      <w:r w:rsidR="00E8722C" w:rsidRPr="00C87244">
        <w:rPr>
          <w:lang w:val="en-US"/>
        </w:rPr>
        <w:t xml:space="preserve"> in DFTB format</w:t>
      </w:r>
    </w:p>
    <w:p w14:paraId="772CF948" w14:textId="77777777" w:rsidR="00E54061" w:rsidRPr="00C87244" w:rsidRDefault="00E54061" w:rsidP="00EF58AC">
      <w:pPr>
        <w:rPr>
          <w:lang w:val="en-US"/>
        </w:rPr>
      </w:pPr>
    </w:p>
    <w:p w14:paraId="3F154B32" w14:textId="75EB5E7B" w:rsidR="00EF58AC" w:rsidRPr="00C87244" w:rsidRDefault="00EF58AC" w:rsidP="00E54061">
      <w:pPr>
        <w:rPr>
          <w:lang w:val="en-US"/>
        </w:rPr>
      </w:pPr>
      <w:r w:rsidRPr="00C87244">
        <w:rPr>
          <w:lang w:val="en-US"/>
        </w:rPr>
        <w:t xml:space="preserve">The files contain the following lines, see for example </w:t>
      </w:r>
      <w:r w:rsidR="003102EF" w:rsidRPr="00C87244">
        <w:rPr>
          <w:lang w:val="en-US"/>
        </w:rPr>
        <w:fldChar w:fldCharType="begin"/>
      </w:r>
      <w:r w:rsidRPr="00C87244">
        <w:rPr>
          <w:lang w:val="en-US"/>
        </w:rPr>
        <w:instrText xml:space="preserve"> REF _Ref427682 \h </w:instrText>
      </w:r>
      <w:r w:rsidR="00B703D5" w:rsidRPr="00C87244">
        <w:rPr>
          <w:lang w:val="en-US"/>
        </w:rPr>
        <w:instrText xml:space="preserve"> \* MERGEFORMAT </w:instrText>
      </w:r>
      <w:r w:rsidR="003102EF" w:rsidRPr="00C87244">
        <w:rPr>
          <w:lang w:val="en-US"/>
        </w:rPr>
      </w:r>
      <w:r w:rsidR="003102EF" w:rsidRPr="00C87244">
        <w:rPr>
          <w:lang w:val="en-US"/>
        </w:rPr>
        <w:fldChar w:fldCharType="separate"/>
      </w:r>
      <w:r w:rsidR="002F4C25" w:rsidRPr="00C87244">
        <w:rPr>
          <w:lang w:val="en-US"/>
        </w:rPr>
        <w:t xml:space="preserve">Figure </w:t>
      </w:r>
      <w:r w:rsidR="002F4C25">
        <w:rPr>
          <w:lang w:val="en-US"/>
        </w:rPr>
        <w:t>VI</w:t>
      </w:r>
      <w:r w:rsidR="002F4C25" w:rsidRPr="00C87244">
        <w:rPr>
          <w:lang w:val="en-US"/>
        </w:rPr>
        <w:t>.</w:t>
      </w:r>
      <w:r w:rsidR="002F4C25">
        <w:rPr>
          <w:lang w:val="en-US"/>
        </w:rPr>
        <w:t>11</w:t>
      </w:r>
      <w:r w:rsidR="003102EF" w:rsidRPr="00C87244">
        <w:rPr>
          <w:lang w:val="en-US"/>
        </w:rPr>
        <w:fldChar w:fldCharType="end"/>
      </w:r>
      <w:r w:rsidRPr="00C87244">
        <w:rPr>
          <w:lang w:val="en-US"/>
        </w:rPr>
        <w:t xml:space="preserve"> and </w:t>
      </w:r>
      <w:r w:rsidR="003102EF" w:rsidRPr="00C87244">
        <w:rPr>
          <w:lang w:val="en-US"/>
        </w:rPr>
        <w:fldChar w:fldCharType="begin"/>
      </w:r>
      <w:r w:rsidR="0011620B" w:rsidRPr="00C87244">
        <w:rPr>
          <w:lang w:val="en-US"/>
        </w:rPr>
        <w:instrText xml:space="preserve"> REF _Ref435598 \h </w:instrText>
      </w:r>
      <w:r w:rsidR="00B703D5" w:rsidRPr="00C87244">
        <w:rPr>
          <w:lang w:val="en-US"/>
        </w:rPr>
        <w:instrText xml:space="preserve"> \* MERGEFORMAT </w:instrText>
      </w:r>
      <w:r w:rsidR="003102EF" w:rsidRPr="00C87244">
        <w:rPr>
          <w:lang w:val="en-US"/>
        </w:rPr>
      </w:r>
      <w:r w:rsidR="003102EF" w:rsidRPr="00C87244">
        <w:rPr>
          <w:lang w:val="en-US"/>
        </w:rPr>
        <w:fldChar w:fldCharType="separate"/>
      </w:r>
      <w:r w:rsidR="002F4C25" w:rsidRPr="00C87244">
        <w:rPr>
          <w:lang w:val="en-US"/>
        </w:rPr>
        <w:t xml:space="preserve">Figure </w:t>
      </w:r>
      <w:r w:rsidR="002F4C25">
        <w:rPr>
          <w:lang w:val="en-US"/>
        </w:rPr>
        <w:t>VI</w:t>
      </w:r>
      <w:r w:rsidR="002F4C25" w:rsidRPr="00C87244">
        <w:rPr>
          <w:lang w:val="en-US"/>
        </w:rPr>
        <w:t>.</w:t>
      </w:r>
      <w:r w:rsidR="002F4C25">
        <w:rPr>
          <w:lang w:val="en-US"/>
        </w:rPr>
        <w:t>12</w:t>
      </w:r>
      <w:r w:rsidR="003102EF" w:rsidRPr="00C87244">
        <w:rPr>
          <w:lang w:val="en-US"/>
        </w:rPr>
        <w:fldChar w:fldCharType="end"/>
      </w:r>
      <w:r w:rsidR="0011620B" w:rsidRPr="00C87244">
        <w:rPr>
          <w:lang w:val="en-US"/>
        </w:rPr>
        <w:t xml:space="preserve"> </w:t>
      </w:r>
      <w:r w:rsidRPr="00C87244">
        <w:rPr>
          <w:lang w:val="en-US"/>
        </w:rPr>
        <w:t xml:space="preserve">of C interaction with C (e.g. in diamond). </w:t>
      </w:r>
      <w:r w:rsidR="00C47A8F" w:rsidRPr="00C87244">
        <w:rPr>
          <w:lang w:val="en-US"/>
        </w:rPr>
        <w:t xml:space="preserve">There are two ways to set the path to the skf-files, </w:t>
      </w:r>
      <w:r w:rsidR="00C47A8F" w:rsidRPr="00C87244">
        <w:rPr>
          <w:i/>
          <w:iCs/>
          <w:lang w:val="en-US"/>
        </w:rPr>
        <w:t>via</w:t>
      </w:r>
      <w:r w:rsidR="00C47A8F" w:rsidRPr="00C87244">
        <w:rPr>
          <w:lang w:val="en-US"/>
        </w:rPr>
        <w:t xml:space="preserve"> specifying the parameter in the second line. </w:t>
      </w:r>
      <w:r w:rsidRPr="00C87244">
        <w:rPr>
          <w:lang w:val="en-US"/>
        </w:rPr>
        <w:t>In the Hamiltonian file</w:t>
      </w:r>
      <w:r w:rsidR="00C47A8F" w:rsidRPr="00C87244">
        <w:rPr>
          <w:lang w:val="en-US"/>
        </w:rPr>
        <w:t>, the following lines must be specified</w:t>
      </w:r>
      <w:r w:rsidRPr="00C87244">
        <w:rPr>
          <w:lang w:val="en-US"/>
        </w:rPr>
        <w:t xml:space="preserve"> (</w:t>
      </w:r>
      <w:r w:rsidR="003102EF" w:rsidRPr="00C87244">
        <w:rPr>
          <w:lang w:val="en-US"/>
        </w:rPr>
        <w:fldChar w:fldCharType="begin"/>
      </w:r>
      <w:r w:rsidRPr="00C87244">
        <w:rPr>
          <w:lang w:val="en-US"/>
        </w:rPr>
        <w:instrText xml:space="preserve"> REF _Ref427682 \h </w:instrText>
      </w:r>
      <w:r w:rsidR="00B703D5" w:rsidRPr="00C87244">
        <w:rPr>
          <w:lang w:val="en-US"/>
        </w:rPr>
        <w:instrText xml:space="preserve"> \* MERGEFORMAT </w:instrText>
      </w:r>
      <w:r w:rsidR="003102EF" w:rsidRPr="00C87244">
        <w:rPr>
          <w:lang w:val="en-US"/>
        </w:rPr>
      </w:r>
      <w:r w:rsidR="003102EF" w:rsidRPr="00C87244">
        <w:rPr>
          <w:lang w:val="en-US"/>
        </w:rPr>
        <w:fldChar w:fldCharType="separate"/>
      </w:r>
      <w:r w:rsidR="002F4C25" w:rsidRPr="00C87244">
        <w:rPr>
          <w:lang w:val="en-US"/>
        </w:rPr>
        <w:t xml:space="preserve">Figure </w:t>
      </w:r>
      <w:r w:rsidR="002F4C25">
        <w:rPr>
          <w:lang w:val="en-US"/>
        </w:rPr>
        <w:t>VI</w:t>
      </w:r>
      <w:r w:rsidR="002F4C25" w:rsidRPr="00C87244">
        <w:rPr>
          <w:lang w:val="en-US"/>
        </w:rPr>
        <w:t>.</w:t>
      </w:r>
      <w:r w:rsidR="002F4C25">
        <w:rPr>
          <w:lang w:val="en-US"/>
        </w:rPr>
        <w:t>11</w:t>
      </w:r>
      <w:r w:rsidR="003102EF" w:rsidRPr="00C87244">
        <w:rPr>
          <w:lang w:val="en-US"/>
        </w:rPr>
        <w:fldChar w:fldCharType="end"/>
      </w:r>
      <w:r w:rsidRPr="00C87244">
        <w:rPr>
          <w:lang w:val="en-US"/>
        </w:rPr>
        <w:t>):</w:t>
      </w:r>
    </w:p>
    <w:p w14:paraId="2EF291D6" w14:textId="122FDFBE" w:rsidR="00EF58AC" w:rsidRPr="00C87244" w:rsidRDefault="002C7E92" w:rsidP="00677AF4">
      <w:pPr>
        <w:numPr>
          <w:ilvl w:val="0"/>
          <w:numId w:val="59"/>
        </w:numPr>
        <w:rPr>
          <w:lang w:val="en-US"/>
        </w:rPr>
      </w:pPr>
      <w:r w:rsidRPr="002C7E92">
        <w:rPr>
          <w:color w:val="984806" w:themeColor="accent6" w:themeShade="80"/>
          <w:lang w:val="en-US"/>
        </w:rPr>
        <w:t>Line 1</w:t>
      </w:r>
      <w:r>
        <w:rPr>
          <w:lang w:val="en-US"/>
        </w:rPr>
        <w:t xml:space="preserve">: </w:t>
      </w:r>
      <w:r w:rsidR="00EF58AC" w:rsidRPr="00C87244">
        <w:rPr>
          <w:lang w:val="en-US"/>
        </w:rPr>
        <w:t xml:space="preserve">The first line sets the parameterization </w:t>
      </w:r>
      <w:r w:rsidR="00C47A8F" w:rsidRPr="00C87244">
        <w:rPr>
          <w:lang w:val="en-US"/>
        </w:rPr>
        <w:t xml:space="preserve">type </w:t>
      </w:r>
      <w:r w:rsidR="00EF58AC" w:rsidRPr="00C87244">
        <w:rPr>
          <w:lang w:val="en-US"/>
        </w:rPr>
        <w:t xml:space="preserve">(DFTB). </w:t>
      </w:r>
    </w:p>
    <w:p w14:paraId="44014888" w14:textId="6113773D" w:rsidR="00C47A8F" w:rsidRPr="00C87244" w:rsidRDefault="002C7E92" w:rsidP="00677AF4">
      <w:pPr>
        <w:numPr>
          <w:ilvl w:val="0"/>
          <w:numId w:val="59"/>
        </w:numPr>
        <w:rPr>
          <w:lang w:val="en-US"/>
        </w:rPr>
      </w:pPr>
      <w:r w:rsidRPr="002C7E92">
        <w:rPr>
          <w:color w:val="984806" w:themeColor="accent6" w:themeShade="80"/>
          <w:lang w:val="en-US"/>
        </w:rPr>
        <w:t xml:space="preserve">Line </w:t>
      </w:r>
      <w:r>
        <w:rPr>
          <w:color w:val="984806" w:themeColor="accent6" w:themeShade="80"/>
          <w:lang w:val="en-US"/>
        </w:rPr>
        <w:t>2</w:t>
      </w:r>
      <w:r>
        <w:rPr>
          <w:lang w:val="en-US"/>
        </w:rPr>
        <w:t>: T</w:t>
      </w:r>
      <w:r w:rsidR="00EF58AC" w:rsidRPr="00C87244">
        <w:rPr>
          <w:lang w:val="en-US"/>
        </w:rPr>
        <w:t xml:space="preserve">he second line sets the </w:t>
      </w:r>
      <w:r w:rsidR="00C47A8F" w:rsidRPr="00C87244">
        <w:rPr>
          <w:lang w:val="en-US"/>
        </w:rPr>
        <w:t xml:space="preserve">path to the skf-files. </w:t>
      </w:r>
    </w:p>
    <w:p w14:paraId="56DC98C2" w14:textId="71BD6E37" w:rsidR="00C47A8F" w:rsidRPr="00C87244" w:rsidRDefault="00C47A8F" w:rsidP="00356A86">
      <w:pPr>
        <w:numPr>
          <w:ilvl w:val="0"/>
          <w:numId w:val="47"/>
        </w:numPr>
        <w:rPr>
          <w:lang w:val="en-US"/>
        </w:rPr>
      </w:pPr>
      <w:r w:rsidRPr="00C87244">
        <w:rPr>
          <w:lang w:val="en-US"/>
        </w:rPr>
        <w:t xml:space="preserve">If in this line only the name of the </w:t>
      </w:r>
      <w:r w:rsidR="00EF58AC" w:rsidRPr="00C87244">
        <w:rPr>
          <w:lang w:val="en-US"/>
        </w:rPr>
        <w:t xml:space="preserve">SK parameters </w:t>
      </w:r>
      <w:r w:rsidRPr="00C87244">
        <w:rPr>
          <w:lang w:val="en-US"/>
        </w:rPr>
        <w:t xml:space="preserve">is provided, the default directory is assumed (“DFTB” inside of the directory “INPUT_DATA”: INPUT_DATA/DFTB under Unix system, or INPUT_DATA\DFTB under Windows). </w:t>
      </w:r>
    </w:p>
    <w:p w14:paraId="62935899" w14:textId="2E05C60F" w:rsidR="00C47A8F" w:rsidRPr="000F3034" w:rsidRDefault="00C47A8F" w:rsidP="00D41796">
      <w:pPr>
        <w:numPr>
          <w:ilvl w:val="0"/>
          <w:numId w:val="47"/>
        </w:numPr>
        <w:rPr>
          <w:lang w:val="en-US"/>
        </w:rPr>
      </w:pPr>
      <w:r w:rsidRPr="000F3034">
        <w:rPr>
          <w:lang w:val="en-US"/>
        </w:rPr>
        <w:t>If the marker “</w:t>
      </w:r>
      <w:r w:rsidRPr="000F3034">
        <w:rPr>
          <w:color w:val="00B050"/>
          <w:lang w:val="en-US"/>
        </w:rPr>
        <w:t>Path</w:t>
      </w:r>
      <w:r w:rsidRPr="000F3034">
        <w:rPr>
          <w:lang w:val="en-US"/>
        </w:rPr>
        <w:t>”</w:t>
      </w:r>
      <w:r w:rsidR="00BF2CF8" w:rsidRPr="000F3034">
        <w:rPr>
          <w:lang w:val="en-US"/>
        </w:rPr>
        <w:t xml:space="preserve"> (acceptable forms: </w:t>
      </w:r>
      <w:r w:rsidR="00BF2CF8" w:rsidRPr="000F3034">
        <w:rPr>
          <w:color w:val="00B050"/>
          <w:lang w:val="en-US"/>
        </w:rPr>
        <w:t>PATH</w:t>
      </w:r>
      <w:r w:rsidR="00BF2CF8" w:rsidRPr="000F3034">
        <w:rPr>
          <w:lang w:val="en-US"/>
        </w:rPr>
        <w:t xml:space="preserve">, </w:t>
      </w:r>
      <w:r w:rsidR="00BF2CF8" w:rsidRPr="000F3034">
        <w:rPr>
          <w:color w:val="00B050"/>
          <w:lang w:val="en-US"/>
        </w:rPr>
        <w:t>Path</w:t>
      </w:r>
      <w:r w:rsidR="00BF2CF8" w:rsidRPr="000F3034">
        <w:rPr>
          <w:lang w:val="en-US"/>
        </w:rPr>
        <w:t xml:space="preserve">, </w:t>
      </w:r>
      <w:r w:rsidR="00BF2CF8" w:rsidRPr="000F3034">
        <w:rPr>
          <w:color w:val="00B050"/>
          <w:lang w:val="en-US"/>
        </w:rPr>
        <w:t>path</w:t>
      </w:r>
      <w:r w:rsidR="00BF2CF8" w:rsidRPr="000F3034">
        <w:rPr>
          <w:lang w:val="en-US"/>
        </w:rPr>
        <w:t>)</w:t>
      </w:r>
      <w:r w:rsidRPr="000F3034">
        <w:rPr>
          <w:lang w:val="en-US"/>
        </w:rPr>
        <w:t xml:space="preserve"> </w:t>
      </w:r>
      <w:r w:rsidR="00775930" w:rsidRPr="000F3034">
        <w:rPr>
          <w:lang w:val="en-US"/>
        </w:rPr>
        <w:t xml:space="preserve">is </w:t>
      </w:r>
      <w:r w:rsidRPr="000F3034">
        <w:rPr>
          <w:lang w:val="en-US"/>
        </w:rPr>
        <w:t xml:space="preserve">listed in this line, the next line must specify </w:t>
      </w:r>
      <w:r w:rsidR="00BF2CF8" w:rsidRPr="000F3034">
        <w:rPr>
          <w:lang w:val="en-US"/>
        </w:rPr>
        <w:t xml:space="preserve">the path to the </w:t>
      </w:r>
      <w:r w:rsidR="00775930" w:rsidRPr="000F3034">
        <w:rPr>
          <w:lang w:val="en-US"/>
        </w:rPr>
        <w:t xml:space="preserve">skf file or a </w:t>
      </w:r>
      <w:r w:rsidR="00BF2CF8" w:rsidRPr="000F3034">
        <w:rPr>
          <w:lang w:val="en-US"/>
        </w:rPr>
        <w:t xml:space="preserve">directory with </w:t>
      </w:r>
      <w:r w:rsidR="00775930" w:rsidRPr="000F3034">
        <w:rPr>
          <w:lang w:val="en-US"/>
        </w:rPr>
        <w:t xml:space="preserve">the </w:t>
      </w:r>
      <w:r w:rsidR="00BF2CF8" w:rsidRPr="000F3034">
        <w:rPr>
          <w:lang w:val="en-US"/>
        </w:rPr>
        <w:t>skf file</w:t>
      </w:r>
      <w:r w:rsidR="000F3034" w:rsidRPr="000F3034">
        <w:rPr>
          <w:lang w:val="en-US"/>
        </w:rPr>
        <w:t>:</w:t>
      </w:r>
      <w:r w:rsidR="000F3034">
        <w:rPr>
          <w:lang w:val="en-US"/>
        </w:rPr>
        <w:t xml:space="preserve"> </w:t>
      </w:r>
      <w:r w:rsidR="000F3034" w:rsidRPr="000F3034">
        <w:rPr>
          <w:lang w:val="en-US"/>
        </w:rPr>
        <w:t>one can use either relative path inside the INPUT_DATA directory, or a full path in your system.</w:t>
      </w:r>
      <w:r w:rsidR="00775930" w:rsidRPr="000F3034">
        <w:rPr>
          <w:lang w:val="en-US"/>
        </w:rPr>
        <w:t xml:space="preserve"> XTANT-3 first checks if there is a file with the given name in this line and if such a file is not found, it assumes that it is a </w:t>
      </w:r>
      <w:r w:rsidR="006C7F59">
        <w:rPr>
          <w:lang w:val="en-US"/>
        </w:rPr>
        <w:t xml:space="preserve">full path to a </w:t>
      </w:r>
      <w:r w:rsidR="00775930" w:rsidRPr="000F3034">
        <w:rPr>
          <w:lang w:val="en-US"/>
        </w:rPr>
        <w:t>directory, constructs the default filename (X_Y.skf, where X and Y are the elements)</w:t>
      </w:r>
      <w:r w:rsidR="002003CE" w:rsidRPr="000F3034">
        <w:rPr>
          <w:lang w:val="en-US"/>
        </w:rPr>
        <w:t>,</w:t>
      </w:r>
      <w:r w:rsidR="00775930" w:rsidRPr="000F3034">
        <w:rPr>
          <w:lang w:val="en-US"/>
        </w:rPr>
        <w:t xml:space="preserve"> and looks for it in the provided directory.</w:t>
      </w:r>
    </w:p>
    <w:p w14:paraId="418D4F34" w14:textId="7E8BADE9" w:rsidR="00EF58AC" w:rsidRPr="00C87244" w:rsidRDefault="002C7E92" w:rsidP="00677AF4">
      <w:pPr>
        <w:numPr>
          <w:ilvl w:val="0"/>
          <w:numId w:val="59"/>
        </w:numPr>
        <w:rPr>
          <w:lang w:val="en-US"/>
        </w:rPr>
      </w:pPr>
      <w:r w:rsidRPr="002C7E92">
        <w:rPr>
          <w:color w:val="984806" w:themeColor="accent6" w:themeShade="80"/>
          <w:lang w:val="en-US"/>
        </w:rPr>
        <w:t xml:space="preserve">Line </w:t>
      </w:r>
      <w:r>
        <w:rPr>
          <w:color w:val="984806" w:themeColor="accent6" w:themeShade="80"/>
          <w:lang w:val="en-US"/>
        </w:rPr>
        <w:t>3</w:t>
      </w:r>
      <w:r>
        <w:rPr>
          <w:lang w:val="en-US"/>
        </w:rPr>
        <w:t xml:space="preserve">: </w:t>
      </w:r>
      <w:r w:rsidR="00EF58AC" w:rsidRPr="00C87244">
        <w:rPr>
          <w:lang w:val="en-US"/>
        </w:rPr>
        <w:t xml:space="preserve">The third </w:t>
      </w:r>
      <w:r w:rsidR="00BF2CF8" w:rsidRPr="00C87244">
        <w:rPr>
          <w:lang w:val="en-US"/>
        </w:rPr>
        <w:t>(or fourth, if “</w:t>
      </w:r>
      <w:r w:rsidR="00BF2CF8" w:rsidRPr="00C87244">
        <w:rPr>
          <w:color w:val="00B050"/>
          <w:lang w:val="en-US"/>
        </w:rPr>
        <w:t>PATH</w:t>
      </w:r>
      <w:r w:rsidR="00BF2CF8" w:rsidRPr="00C87244">
        <w:rPr>
          <w:lang w:val="en-US"/>
        </w:rPr>
        <w:t xml:space="preserve">” </w:t>
      </w:r>
      <w:r w:rsidR="002003CE" w:rsidRPr="00C87244">
        <w:rPr>
          <w:lang w:val="en-US"/>
        </w:rPr>
        <w:t xml:space="preserve">is </w:t>
      </w:r>
      <w:r w:rsidR="00BF2CF8" w:rsidRPr="00C87244">
        <w:rPr>
          <w:lang w:val="en-US"/>
        </w:rPr>
        <w:t xml:space="preserve">specified in the second line and the full path in the third) </w:t>
      </w:r>
      <w:r w:rsidR="00EF58AC" w:rsidRPr="00C87244">
        <w:rPr>
          <w:lang w:val="en-US"/>
        </w:rPr>
        <w:t>line defines the soft cut-off radius in [</w:t>
      </w:r>
      <w:r w:rsidR="00BF2CF8" w:rsidRPr="00C87244">
        <w:rPr>
          <w:lang w:val="en-US"/>
        </w:rPr>
        <w:t>Å</w:t>
      </w:r>
      <w:r w:rsidR="00EF58AC" w:rsidRPr="00C87244">
        <w:rPr>
          <w:lang w:val="en-US"/>
        </w:rPr>
        <w:t>] and its smoothing in [</w:t>
      </w:r>
      <w:r w:rsidR="00BF2CF8" w:rsidRPr="00C87244">
        <w:rPr>
          <w:lang w:val="en-US"/>
        </w:rPr>
        <w:t>Å</w:t>
      </w:r>
      <w:r w:rsidR="00EF58AC" w:rsidRPr="00C87244">
        <w:rPr>
          <w:lang w:val="en-US"/>
        </w:rPr>
        <w:t xml:space="preserve">]. Those can be adjusted empirically, but should not be larger than ~10 </w:t>
      </w:r>
      <w:r w:rsidR="00BF2CF8" w:rsidRPr="00C87244">
        <w:rPr>
          <w:lang w:val="en-US"/>
        </w:rPr>
        <w:t>Å</w:t>
      </w:r>
      <w:r w:rsidR="00EF58AC" w:rsidRPr="00C87244">
        <w:rPr>
          <w:lang w:val="en-US"/>
        </w:rPr>
        <w:t xml:space="preserve">, as this is typically the limit in the </w:t>
      </w:r>
      <w:r w:rsidR="00EF58AC" w:rsidRPr="00C87244">
        <w:rPr>
          <w:lang w:val="en-US"/>
        </w:rPr>
        <w:lastRenderedPageBreak/>
        <w:t>SK files of DFTB. It usually makes sense to set the cut-off radius somewhere after the second or third nearest neighbor.</w:t>
      </w:r>
    </w:p>
    <w:p w14:paraId="7BD02186" w14:textId="6C3F3FCA" w:rsidR="006323F0" w:rsidRPr="00C87244" w:rsidRDefault="006323F0" w:rsidP="006323F0">
      <w:pPr>
        <w:rPr>
          <w:lang w:val="en-US"/>
        </w:rPr>
      </w:pPr>
      <w:r w:rsidRPr="00C87244">
        <w:rPr>
          <w:lang w:val="en-US"/>
        </w:rPr>
        <w:t xml:space="preserve">DFTB SK parameter files for </w:t>
      </w:r>
      <w:r w:rsidR="00854482" w:rsidRPr="00C87244">
        <w:rPr>
          <w:lang w:val="en-US"/>
        </w:rPr>
        <w:t xml:space="preserve">various </w:t>
      </w:r>
      <w:r w:rsidRPr="00C87244">
        <w:rPr>
          <w:lang w:val="en-US"/>
        </w:rPr>
        <w:t>materials can be found, e.g., here:</w:t>
      </w:r>
    </w:p>
    <w:p w14:paraId="72DF257F" w14:textId="1C5737D5" w:rsidR="006323F0" w:rsidRDefault="007B1337" w:rsidP="00356A86">
      <w:pPr>
        <w:numPr>
          <w:ilvl w:val="0"/>
          <w:numId w:val="31"/>
        </w:numPr>
        <w:rPr>
          <w:lang w:val="en-US"/>
        </w:rPr>
      </w:pPr>
      <w:hyperlink r:id="rId32" w:history="1">
        <w:r w:rsidRPr="00C87244">
          <w:rPr>
            <w:rStyle w:val="Hyperlink"/>
            <w:rFonts w:eastAsia="Calibri"/>
            <w:sz w:val="20"/>
            <w:szCs w:val="20"/>
            <w:lang w:val="en-US"/>
          </w:rPr>
          <w:t>https://dftb.org/parameters/download</w:t>
        </w:r>
      </w:hyperlink>
      <w:r w:rsidR="006323F0" w:rsidRPr="00C87244">
        <w:rPr>
          <w:lang w:val="en-US"/>
        </w:rPr>
        <w:t xml:space="preserve"> - official DFTB parameterizations distribution, contains most of the well-tested parameters (but does not have newly developed ones)</w:t>
      </w:r>
    </w:p>
    <w:p w14:paraId="17E63E96" w14:textId="48B543AB" w:rsidR="005100F5" w:rsidRPr="00C87244" w:rsidRDefault="005100F5" w:rsidP="00356A86">
      <w:pPr>
        <w:numPr>
          <w:ilvl w:val="0"/>
          <w:numId w:val="31"/>
        </w:numPr>
        <w:rPr>
          <w:lang w:val="en-US"/>
        </w:rPr>
      </w:pPr>
      <w:hyperlink r:id="rId33" w:history="1">
        <w:r w:rsidRPr="005100F5">
          <w:rPr>
            <w:rStyle w:val="Hyperlink"/>
            <w:sz w:val="20"/>
            <w:szCs w:val="20"/>
            <w:lang w:val="en-US"/>
          </w:rPr>
          <w:t>https://zenodo.org/records/14289468</w:t>
        </w:r>
      </w:hyperlink>
      <w:r>
        <w:rPr>
          <w:lang w:val="en-US"/>
        </w:rPr>
        <w:t xml:space="preserve"> - PTBP, universal set of DFTB parameters across the periodic table </w:t>
      </w:r>
      <w:r w:rsidR="00545B7A">
        <w:rPr>
          <w:lang w:val="en-US"/>
        </w:rPr>
        <w:fldChar w:fldCharType="begin" w:fldLock="1"/>
      </w:r>
      <w:r w:rsidR="00746EF4">
        <w:rPr>
          <w:lang w:val="en-US"/>
        </w:rPr>
        <w:instrText>ADDIN CSL_CITATION {"citationItems":[{"id":"ITEM-1","itemData":{"DOI":"10.1021/acs.jctc.4c00228","ISSN":"1549-9618","PMID":"38865478","abstract":"The density functional tight-binding (DFTB) approach allows electronic structure-based simulations at length and time scales far beyond what is possible with first-principles methods. This is achieved by using minimal basis sets and empirical approximations. Unfortunately, the sparse availability of parameters across the periodic table is a significant barrier to the use of DFTB in many cases. We therefore propose a workflow that allows the robust and consistent parametrization of DFTB across the periodic table. Importantly, our approach requires no element-pairwise parameters so that the parameters can be used for all element combinations and are readily extendable. This is achieved by parametrizing all elements on a consistent set of artificial homoelemental crystals, spanning a wide range of coordination environments. The transferability of the resulting periodic table baseline parameters to multielement systems and unknown structures is explored and the model is extensively benchmarked against previous specialized and general DFTB parametrizations.","author":[{"dropping-particle":"","family":"Cui","given":"Mengnan","non-dropping-particle":"","parse-names":false,"suffix":""},{"dropping-particle":"","family":"Reuter","given":"Karsten","non-dropping-particle":"","parse-names":false,"suffix":""},{"dropping-particle":"","family":"Margraf","given":"Johannes T.","non-dropping-particle":"","parse-names":false,"suffix":""}],"container-title":"Journal of Chemical Theory and Computation","id":"ITEM-1","issue":"12","issued":{"date-parts":[["2024","6","25"]]},"page":"5276-5290","publisher":"American Chemical Society","title":"Obtaining Robust Density Functional Tight-Binding Parameters for Solids across the Periodic Table","type":"article-journal","volume":"20"},"uris":["http://www.mendeley.com/documents/?uuid=d299c2b2-b504-30b0-832d-16b768a73828"]}],"mendeley":{"formattedCitation":"[139]","plainTextFormattedCitation":"[139]","previouslyFormattedCitation":"[139]"},"properties":{"noteIndex":0},"schema":"https://github.com/citation-style-language/schema/raw/master/csl-citation.json"}</w:instrText>
      </w:r>
      <w:r w:rsidR="00545B7A">
        <w:rPr>
          <w:lang w:val="en-US"/>
        </w:rPr>
        <w:fldChar w:fldCharType="separate"/>
      </w:r>
      <w:r w:rsidR="00746EF4" w:rsidRPr="00746EF4">
        <w:rPr>
          <w:noProof/>
          <w:lang w:val="en-US"/>
        </w:rPr>
        <w:t>[139]</w:t>
      </w:r>
      <w:r w:rsidR="00545B7A">
        <w:rPr>
          <w:lang w:val="en-US"/>
        </w:rPr>
        <w:fldChar w:fldCharType="end"/>
      </w:r>
    </w:p>
    <w:p w14:paraId="7591A6EF" w14:textId="1363251F" w:rsidR="006323F0" w:rsidRPr="00C87244" w:rsidRDefault="007B1337" w:rsidP="00356A86">
      <w:pPr>
        <w:numPr>
          <w:ilvl w:val="0"/>
          <w:numId w:val="31"/>
        </w:numPr>
        <w:rPr>
          <w:lang w:val="en-US"/>
        </w:rPr>
      </w:pPr>
      <w:hyperlink r:id="rId34" w:history="1">
        <w:r w:rsidRPr="00C87244">
          <w:rPr>
            <w:rStyle w:val="Hyperlink"/>
            <w:rFonts w:eastAsia="Calibri"/>
            <w:sz w:val="20"/>
            <w:szCs w:val="20"/>
            <w:lang w:val="en-US"/>
          </w:rPr>
          <w:t>http://kiff.vfab.org/dftb</w:t>
        </w:r>
      </w:hyperlink>
      <w:r w:rsidR="006323F0" w:rsidRPr="00C87244">
        <w:rPr>
          <w:lang w:val="en-US"/>
        </w:rPr>
        <w:t xml:space="preserve"> - alternative distribution of parameter files</w:t>
      </w:r>
    </w:p>
    <w:p w14:paraId="3EF303C4" w14:textId="0469185A" w:rsidR="00D53236" w:rsidRPr="00C87244" w:rsidRDefault="007B1337" w:rsidP="00356A86">
      <w:pPr>
        <w:numPr>
          <w:ilvl w:val="0"/>
          <w:numId w:val="31"/>
        </w:numPr>
        <w:rPr>
          <w:lang w:val="en-US"/>
        </w:rPr>
      </w:pPr>
      <w:hyperlink r:id="rId35" w:history="1">
        <w:r w:rsidRPr="00C87244">
          <w:rPr>
            <w:rStyle w:val="Hyperlink"/>
            <w:rFonts w:eastAsia="Calibri"/>
            <w:sz w:val="20"/>
            <w:szCs w:val="20"/>
            <w:lang w:val="en-US"/>
          </w:rPr>
          <w:t>https://github.com/by-student-2017/Slater-Koster-parameters-no-repulsion_v1</w:t>
        </w:r>
      </w:hyperlink>
      <w:r w:rsidR="00BF5B20" w:rsidRPr="00C87244">
        <w:rPr>
          <w:lang w:val="en-US"/>
        </w:rPr>
        <w:t xml:space="preserve"> - untested parameters across the periodic table </w:t>
      </w:r>
      <w:r w:rsidR="00BF5B20" w:rsidRPr="00C87244">
        <w:rPr>
          <w:i/>
          <w:iCs/>
          <w:lang w:val="en-US"/>
        </w:rPr>
        <w:t>without</w:t>
      </w:r>
      <w:r w:rsidR="00BF5B20" w:rsidRPr="00C87244">
        <w:rPr>
          <w:lang w:val="en-US"/>
        </w:rPr>
        <w:t xml:space="preserve"> repulsive potential</w:t>
      </w:r>
      <w:r w:rsidR="009D3142" w:rsidRPr="00C87244">
        <w:rPr>
          <w:lang w:val="en-US"/>
        </w:rPr>
        <w:t xml:space="preserve"> fitted</w:t>
      </w:r>
      <w:r w:rsidR="00BF5B20" w:rsidRPr="00C87244">
        <w:rPr>
          <w:lang w:val="en-US"/>
        </w:rPr>
        <w:t xml:space="preserve"> </w:t>
      </w:r>
      <w:r w:rsidR="00D74752" w:rsidRPr="00C87244">
        <w:rPr>
          <w:lang w:val="en-US"/>
        </w:rPr>
        <w:t xml:space="preserve">(with no documentation but apparently came from here </w:t>
      </w:r>
      <w:hyperlink r:id="rId36" w:history="1">
        <w:r w:rsidRPr="00C87244">
          <w:rPr>
            <w:rStyle w:val="Hyperlink"/>
            <w:rFonts w:eastAsia="Calibri"/>
            <w:sz w:val="20"/>
            <w:szCs w:val="20"/>
            <w:lang w:val="en-US"/>
          </w:rPr>
          <w:t>https://www5.hp-ez.com/hp/calculations/page441</w:t>
        </w:r>
      </w:hyperlink>
      <w:r w:rsidR="00D74752" w:rsidRPr="00C87244">
        <w:rPr>
          <w:lang w:val="en-US"/>
        </w:rPr>
        <w:t>)</w:t>
      </w:r>
      <w:r w:rsidR="00D53236" w:rsidRPr="00C87244">
        <w:rPr>
          <w:lang w:val="en-US"/>
        </w:rPr>
        <w:t>.</w:t>
      </w:r>
      <w:r w:rsidR="009D3142" w:rsidRPr="00C87244">
        <w:rPr>
          <w:lang w:val="en-US"/>
        </w:rPr>
        <w:t xml:space="preserve"> It may (and in most cases does) require </w:t>
      </w:r>
      <w:r w:rsidR="002003CE" w:rsidRPr="00C87244">
        <w:rPr>
          <w:lang w:val="en-US"/>
        </w:rPr>
        <w:t xml:space="preserve">the </w:t>
      </w:r>
      <w:r w:rsidR="009D3142" w:rsidRPr="00C87244">
        <w:rPr>
          <w:lang w:val="en-US"/>
        </w:rPr>
        <w:t xml:space="preserve">manual fitting of the repulsive potential, for which one may use the function of </w:t>
      </w:r>
      <w:r w:rsidR="009D3142" w:rsidRPr="00C87244">
        <w:rPr>
          <w:color w:val="1F497D" w:themeColor="text2"/>
          <w:lang w:val="en-US"/>
        </w:rPr>
        <w:t>TB_</w:t>
      </w:r>
      <w:r w:rsidR="0032379D" w:rsidRPr="00C87244">
        <w:rPr>
          <w:color w:val="1F497D" w:themeColor="text2"/>
          <w:lang w:val="en-US"/>
        </w:rPr>
        <w:t>short</w:t>
      </w:r>
      <w:r w:rsidR="009D3142" w:rsidRPr="00C87244">
        <w:rPr>
          <w:lang w:val="en-US"/>
        </w:rPr>
        <w:t xml:space="preserve"> below. In </w:t>
      </w:r>
      <w:r w:rsidR="002003CE" w:rsidRPr="00C87244">
        <w:rPr>
          <w:lang w:val="en-US"/>
        </w:rPr>
        <w:t xml:space="preserve">the </w:t>
      </w:r>
      <w:r w:rsidR="009D3142" w:rsidRPr="00C87244">
        <w:rPr>
          <w:lang w:val="en-US"/>
        </w:rPr>
        <w:t>case of compounds, it may also require manual adjustment of the on-site energies of elements to match those expected in compounds.</w:t>
      </w:r>
    </w:p>
    <w:p w14:paraId="04F08079" w14:textId="77777777" w:rsidR="006323F0" w:rsidRPr="00C87244" w:rsidRDefault="006323F0" w:rsidP="006323F0">
      <w:pPr>
        <w:rPr>
          <w:lang w:val="en-US"/>
        </w:rPr>
      </w:pPr>
    </w:p>
    <w:p w14:paraId="4430C26F" w14:textId="294F79D1" w:rsidR="006D2C48" w:rsidRPr="00C87244" w:rsidRDefault="00205E75" w:rsidP="00E54061">
      <w:pPr>
        <w:rPr>
          <w:lang w:val="en-US"/>
        </w:rPr>
      </w:pPr>
      <w:r w:rsidRPr="00C87244">
        <w:rPr>
          <w:lang w:val="en-US"/>
        </w:rPr>
        <w:t>Apart from the SK-parameters from the official DFTB website, XTANT</w:t>
      </w:r>
      <w:r w:rsidR="0032379D" w:rsidRPr="00C87244">
        <w:rPr>
          <w:lang w:val="en-US"/>
        </w:rPr>
        <w:t>-3</w:t>
      </w:r>
      <w:r w:rsidRPr="00C87244">
        <w:rPr>
          <w:lang w:val="en-US"/>
        </w:rPr>
        <w:t xml:space="preserve"> has the following parameterizations included:</w:t>
      </w:r>
    </w:p>
    <w:p w14:paraId="4A5E08A2" w14:textId="4AC7BF1B" w:rsidR="00515C52" w:rsidRDefault="00515C52" w:rsidP="00356A86">
      <w:pPr>
        <w:pStyle w:val="ListParagraph"/>
        <w:numPr>
          <w:ilvl w:val="0"/>
          <w:numId w:val="48"/>
        </w:numPr>
        <w:rPr>
          <w:lang w:val="en-US"/>
        </w:rPr>
      </w:pPr>
      <w:r>
        <w:rPr>
          <w:lang w:val="en-US"/>
        </w:rPr>
        <w:t xml:space="preserve">PTBP from </w:t>
      </w:r>
      <w:hyperlink r:id="rId37" w:history="1">
        <w:r w:rsidRPr="00710505">
          <w:rPr>
            <w:rStyle w:val="Hyperlink"/>
            <w:lang w:val="en-US"/>
          </w:rPr>
          <w:t>https://zenodo.org/records/14289468</w:t>
        </w:r>
      </w:hyperlink>
      <w:r>
        <w:rPr>
          <w:lang w:val="en-US"/>
        </w:rPr>
        <w:t xml:space="preserve"> </w:t>
      </w:r>
    </w:p>
    <w:p w14:paraId="30298FCB" w14:textId="140AC08E" w:rsidR="00205E75" w:rsidRPr="00C87244" w:rsidRDefault="00205E75" w:rsidP="00356A86">
      <w:pPr>
        <w:pStyle w:val="ListParagraph"/>
        <w:numPr>
          <w:ilvl w:val="0"/>
          <w:numId w:val="48"/>
        </w:numPr>
        <w:rPr>
          <w:lang w:val="en-US"/>
        </w:rPr>
      </w:pPr>
      <w:r w:rsidRPr="00C87244">
        <w:rPr>
          <w:lang w:val="en-US"/>
        </w:rPr>
        <w:t>Pt</w:t>
      </w:r>
      <w:r w:rsidR="006D3EA1" w:rsidRPr="00C87244">
        <w:rPr>
          <w:lang w:val="en-US"/>
        </w:rPr>
        <w:t>Ru</w:t>
      </w:r>
      <w:r w:rsidRPr="00C87244">
        <w:rPr>
          <w:lang w:val="en-US"/>
        </w:rPr>
        <w:t xml:space="preserve"> containing </w:t>
      </w:r>
      <w:r w:rsidR="000C3615" w:rsidRPr="00C87244">
        <w:rPr>
          <w:lang w:val="en-US"/>
        </w:rPr>
        <w:t xml:space="preserve">parameters for </w:t>
      </w:r>
      <w:r w:rsidRPr="00C87244">
        <w:rPr>
          <w:lang w:val="en-US"/>
        </w:rPr>
        <w:t xml:space="preserve">Ru-Pt </w:t>
      </w:r>
      <w:r w:rsidR="00DA1CE9" w:rsidRPr="00C87244">
        <w:rPr>
          <w:lang w:val="en-US"/>
        </w:rPr>
        <w:t xml:space="preserve">compounds </w:t>
      </w:r>
      <w:r w:rsidRPr="00C87244">
        <w:rPr>
          <w:lang w:val="en-US"/>
        </w:rPr>
        <w:t xml:space="preserve">from </w:t>
      </w:r>
      <w:r w:rsidR="006D3EA1" w:rsidRPr="00C87244">
        <w:rPr>
          <w:lang w:val="en-US"/>
        </w:rPr>
        <w:fldChar w:fldCharType="begin" w:fldLock="1"/>
      </w:r>
      <w:r w:rsidR="00746EF4">
        <w:rPr>
          <w:lang w:val="en-US"/>
        </w:rPr>
        <w:instrText>ADDIN CSL_CITATION {"citationItems":[{"id":"ITEM-1","itemData":{"DOI":"10.1021/acs.jpca.7b00701","ISSN":"1089-5639","PMID":"28267337","abstract":"We present a self-consistent charge density-functional tight-binding (SCC-DFTB) parametrization for PtRu alloys, which is developed by employing a training set of alloy cluster energies and forces obtained from Kohn-Sham density-functional theory (DFT) calculations. Extensive simulations of a testing set of PtRu alloy nanoclusters show that this SCC-DFTB scheme is capable of capturing cluster formation energies with high accuracy relative to DFT calculations. The new SCC-DFTB parametrization is employed within a genetic algorithm to search for global minima of PtRu clusters in the range of 13-81 atoms and the emergence of Ru-core/Pt-shell structures at intermediate alloy compositions, consistent with known results, is systematically demonstrated. Our new SCC-DFTB parametrization enables computationally inexpensive and accurate modeling of Pt-Ru clusters that are among the best-performing catalysts in numerous energy applications.","author":[{"dropping-particle":"","family":"Shi","given":"Hongbo","non-dropping-particle":"","parse-names":false,"suffix":""},{"dropping-particle":"","family":"Koskinen","given":"Pekka","non-dropping-particle":"","parse-names":false,"suffix":""},{"dropping-particle":"","family":"Ramasubramaniam","given":"Ashwin","non-dropping-particle":"","parse-names":false,"suffix":""}],"container-title":"The Journal of Physical Chemistry A","id":"ITEM-1","issue":"12","issued":{"date-parts":[["2017","3","30"]]},"page":"2497-2502","publisher":"American Chemical Society","title":"Self-Consistent Charge Density-Functional Tight-Binding Parametrization for Pt–Ru Alloys","type":"article-journal","volume":"121"},"uris":["http://www.mendeley.com/documents/?uuid=10666c00-b1de-37ba-adc5-4d2c5778ceea"]}],"mendeley":{"formattedCitation":"[140]","plainTextFormattedCitation":"[140]","previouslyFormattedCitation":"[140]"},"properties":{"noteIndex":0},"schema":"https://github.com/citation-style-language/schema/raw/master/csl-citation.json"}</w:instrText>
      </w:r>
      <w:r w:rsidR="006D3EA1" w:rsidRPr="00C87244">
        <w:rPr>
          <w:lang w:val="en-US"/>
        </w:rPr>
        <w:fldChar w:fldCharType="separate"/>
      </w:r>
      <w:r w:rsidR="00746EF4" w:rsidRPr="00746EF4">
        <w:rPr>
          <w:noProof/>
          <w:lang w:val="en-US"/>
        </w:rPr>
        <w:t>[140]</w:t>
      </w:r>
      <w:r w:rsidR="006D3EA1" w:rsidRPr="00C87244">
        <w:rPr>
          <w:lang w:val="en-US"/>
        </w:rPr>
        <w:fldChar w:fldCharType="end"/>
      </w:r>
    </w:p>
    <w:p w14:paraId="7D8DAA39" w14:textId="43672AE1" w:rsidR="004E4135" w:rsidRPr="003D37A7" w:rsidRDefault="004E4135" w:rsidP="00356A86">
      <w:pPr>
        <w:pStyle w:val="ListParagraph"/>
        <w:numPr>
          <w:ilvl w:val="0"/>
          <w:numId w:val="48"/>
        </w:numPr>
        <w:rPr>
          <w:lang w:val="fr-FR"/>
        </w:rPr>
      </w:pPr>
      <w:r w:rsidRPr="003D37A7">
        <w:rPr>
          <w:lang w:val="fr-FR"/>
        </w:rPr>
        <w:t xml:space="preserve">TransMet containing Ag-Ag, Au-Au, Cu-Cu, Ni-Ni, Pd-Pd, Pt-Pt (for nanoclusters) from </w:t>
      </w:r>
      <w:r w:rsidRPr="00C87244">
        <w:rPr>
          <w:lang w:val="en-US"/>
        </w:rPr>
        <w:fldChar w:fldCharType="begin" w:fldLock="1"/>
      </w:r>
      <w:r w:rsidR="00746EF4">
        <w:rPr>
          <w:lang w:val="fr-FR"/>
        </w:rPr>
        <w:instrText>ADDIN CSL_CITATION {"citationItems":[{"id":"ITEM-1","itemData":{"DOI":"10.1021/acs.jpca.9b00927","ISSN":"1089-5639","PMID":"30844281","abstract":"Finding globally optimal structures of nanoclusters is critically important to understand their physicochemical properties but remains prohibitively expensive even with comparatively efficient density functionals. Semiempirical methods such as density functional tight-binding (DFTB), on the other hand, offer a better accuracy-efficiency trade-off but require suitable parametrization. In the present work, we present a largely automatic scheme where, starting from initial guesses based on bulk properties, the atomic confinement, and repulsive potentials are further refined so as to accurately represent the potential energy landscapes of 13- and 55-atom nanoclusters of the late transition metals (Ni, Cu, Pd, Ag, Pt, and Au). With the exception of Ni 13 , Ni 55 , Cu 55 , and Ag 55 , low-symmetry (often disordered) structures are found to be preferred over the symmetric icosahedral arrangement. Similar to what has been previously reported for Au 55 , the lowest-energy Pt 55 structures also appear to contain small cavities below the outer shell.","author":[{"dropping-particle":"","family":"Bossche","given":"Maxime","non-dropping-particle":"Van den","parse-names":false,"suffix":""}],"container-title":"The Journal of Physical Chemistry A","id":"ITEM-1","issue":"13","issued":{"date-parts":[["2019","4","4"]]},"page":"3038-3045","publisher":"American Chemical Society","title":"DFTB-Assisted Global Structure Optimization of 13- and 55-Atom Late Transition Metal Clusters","type":"article-journal","volume":"123"},"uris":["http://www.mendeley.com/documents/?uuid=8a3cc076-0526-3597-97c8-e455f763d733"]}],"mendeley":{"formattedCitation":"[141]","plainTextFormattedCitation":"[141]","previouslyFormattedCitation":"[141]"},"properties":{"noteIndex":0},"schema":"https://github.com/citation-style-language/schema/raw/master/csl-citation.json"}</w:instrText>
      </w:r>
      <w:r w:rsidRPr="00C87244">
        <w:rPr>
          <w:lang w:val="en-US"/>
        </w:rPr>
        <w:fldChar w:fldCharType="separate"/>
      </w:r>
      <w:r w:rsidR="00746EF4" w:rsidRPr="00746EF4">
        <w:rPr>
          <w:noProof/>
          <w:lang w:val="fr-FR"/>
        </w:rPr>
        <w:t>[141]</w:t>
      </w:r>
      <w:r w:rsidRPr="00C87244">
        <w:rPr>
          <w:lang w:val="en-US"/>
        </w:rPr>
        <w:fldChar w:fldCharType="end"/>
      </w:r>
    </w:p>
    <w:p w14:paraId="5DCCB048" w14:textId="0FF12949" w:rsidR="002B0F48" w:rsidRPr="00C87244" w:rsidRDefault="0053354C" w:rsidP="00356A86">
      <w:pPr>
        <w:pStyle w:val="ListParagraph"/>
        <w:numPr>
          <w:ilvl w:val="0"/>
          <w:numId w:val="48"/>
        </w:numPr>
        <w:rPr>
          <w:lang w:val="en-US"/>
        </w:rPr>
      </w:pPr>
      <w:r w:rsidRPr="00C87244">
        <w:rPr>
          <w:lang w:val="en-US"/>
        </w:rPr>
        <w:t xml:space="preserve">trans3d-LANLFeC for Fe-C-O from </w:t>
      </w:r>
      <w:r w:rsidRPr="00C87244">
        <w:rPr>
          <w:lang w:val="en-US"/>
        </w:rPr>
        <w:fldChar w:fldCharType="begin" w:fldLock="1"/>
      </w:r>
      <w:r w:rsidR="00746EF4">
        <w:rPr>
          <w:lang w:val="en-US"/>
        </w:rPr>
        <w:instrText>ADDIN CSL_CITATION {"citationItems":[{"id":"ITEM-1","itemData":{"DOI":"10.1021/acs.jpca.0c08202","ISSN":"1089-5639","PMID":"33164521","abstract":"We present an optimized density-functional tight-binding (DFTB) parameterization for iron-based complexes based on the popular trans3d set of parameters. The transferability of the original and optimized parameterizations is assessed using a set of 50 iron complexes, which include carbonyl, cyanide, polypyridine, and cyclometalated ligands. DFTB-optimized structures predicted using the trans3d parameters show a good agreement with both experimental crystal geometries and density functional theory (DFT)-optimized structures for Fe-N bond lengths. Conversely, Fe-C bond lengths are systematically overestimated. We improve the accuracy of Fe-C interactions by truncating the Fe-O repulsive potential and reparameterizing the Fe-C repulsive potential using a training set of six isolated iron complexes. The new trans3d*-LANLFeC parameter set can produce accurate Fe-C bond lengths in both geometry optimizations and molecular dynamics (MD) simulations, without significantly affecting the accuracy of Fe-N bond lengths. Moreover, the potential energy curves of Fe-C interactions are considerably improved. This improved parameterization may open the door to accurate MD simulations at the DFTB level of theory for large systems containing iron complexes, such as sensitizer-semiconductor assemblies in dye-sensitized solar cells, that are not easily accessible with DFT approaches because of the large number of atoms.","author":[{"dropping-particle":"","family":"Liu","given":"Chang","non-dropping-particle":"","parse-names":false,"suffix":""},{"dropping-particle":"","family":"Batista","given":"Enrique R.","non-dropping-particle":"","parse-names":false,"suffix":""},{"dropping-particle":"","family":"Aguirre","given":"Néstor F.","non-dropping-particle":"","parse-names":false,"suffix":""},{"dropping-particle":"","family":"Yang","given":"Ping","non-dropping-particle":"","parse-names":false,"suffix":""},{"dropping-particle":"","family":"Cawkwell","given":"M. J.","non-dropping-particle":"","parse-names":false,"suffix":""},{"dropping-particle":"","family":"Jakubikova","given":"Elena","non-dropping-particle":"","parse-names":false,"suffix":""}],"container-title":"The Journal of Physical Chemistry A","id":"ITEM-1","issue":"46","issued":{"date-parts":[["2020","11","19"]]},"page":"9674-9682","publisher":"American Chemical Society","title":"SCC-DFTB Parameters for Fe–C Interactions","type":"article-journal","volume":"124"},"uris":["http://www.mendeley.com/documents/?uuid=aa1e3b71-2e98-3174-86ea-ef86a2a96481"]}],"mendeley":{"formattedCitation":"[142]","plainTextFormattedCitation":"[142]","previouslyFormattedCitation":"[142]"},"properties":{"noteIndex":0},"schema":"https://github.com/citation-style-language/schema/raw/master/csl-citation.json"}</w:instrText>
      </w:r>
      <w:r w:rsidRPr="00C87244">
        <w:rPr>
          <w:lang w:val="en-US"/>
        </w:rPr>
        <w:fldChar w:fldCharType="separate"/>
      </w:r>
      <w:r w:rsidR="00746EF4" w:rsidRPr="00746EF4">
        <w:rPr>
          <w:noProof/>
          <w:lang w:val="en-US"/>
        </w:rPr>
        <w:t>[142]</w:t>
      </w:r>
      <w:r w:rsidRPr="00C87244">
        <w:rPr>
          <w:lang w:val="en-US"/>
        </w:rPr>
        <w:fldChar w:fldCharType="end"/>
      </w:r>
    </w:p>
    <w:p w14:paraId="35221696" w14:textId="64133367" w:rsidR="00F940E5" w:rsidRPr="00C87244" w:rsidRDefault="00F940E5" w:rsidP="00356A86">
      <w:pPr>
        <w:pStyle w:val="ListParagraph"/>
        <w:numPr>
          <w:ilvl w:val="0"/>
          <w:numId w:val="48"/>
        </w:numPr>
        <w:rPr>
          <w:lang w:val="en-US"/>
        </w:rPr>
      </w:pPr>
      <w:r w:rsidRPr="00C87244">
        <w:rPr>
          <w:lang w:val="en-US"/>
        </w:rPr>
        <w:t>Al2O3 containing files Al-Al, Al-O, O-O, optimi</w:t>
      </w:r>
      <w:r w:rsidR="002003CE" w:rsidRPr="00C87244">
        <w:rPr>
          <w:lang w:val="en-US"/>
        </w:rPr>
        <w:t>z</w:t>
      </w:r>
      <w:r w:rsidRPr="00C87244">
        <w:rPr>
          <w:lang w:val="en-US"/>
        </w:rPr>
        <w:t>ed for solid Al</w:t>
      </w:r>
      <w:r w:rsidRPr="00C87244">
        <w:rPr>
          <w:vertAlign w:val="subscript"/>
          <w:lang w:val="en-US"/>
        </w:rPr>
        <w:t>2</w:t>
      </w:r>
      <w:r w:rsidRPr="00C87244">
        <w:rPr>
          <w:lang w:val="en-US"/>
        </w:rPr>
        <w:t>O</w:t>
      </w:r>
      <w:r w:rsidRPr="00C87244">
        <w:rPr>
          <w:vertAlign w:val="subscript"/>
          <w:lang w:val="en-US"/>
        </w:rPr>
        <w:t>3</w:t>
      </w:r>
      <w:r w:rsidRPr="00C87244">
        <w:rPr>
          <w:lang w:val="en-US"/>
        </w:rPr>
        <w:t xml:space="preserve"> from </w:t>
      </w:r>
      <w:r w:rsidRPr="00C87244">
        <w:rPr>
          <w:lang w:val="en-US"/>
        </w:rPr>
        <w:fldChar w:fldCharType="begin" w:fldLock="1"/>
      </w:r>
      <w:r w:rsidR="00746EF4">
        <w:rPr>
          <w:lang w:val="en-US"/>
        </w:rPr>
        <w:instrText>ADDIN CSL_CITATION {"citationItems":[{"id":"ITEM-1","itemData":{"DOI":"10.1039/C9NR10487A","ISSN":"2040-3364","PMID":"32133480","abstract":"Global optimization reveals a host of unexpected Al 2 O 3 thin film structures stabilized by three different microscopic mechanisms.","author":[{"dropping-particle":"","family":"Bossche","given":"Maxime","non-dropping-particle":"Van den","parse-names":false,"suffix":""},{"dropping-particle":"","family":"Noguera","given":"Claudine","non-dropping-particle":"","parse-names":false,"suffix":""},{"dropping-particle":"","family":"Goniakowski","given":"Jacek","non-dropping-particle":"","parse-names":false,"suffix":""}],"container-title":"Nanoscale","id":"ITEM-1","issue":"10","issued":{"date-parts":[["2020","3","12"]]},"page":"6153-6163","publisher":"The Royal Society of Chemistry","title":"Understanding the structural diversity of freestanding Al2O3 ultrathin films through a DFTB-aided genetic algorithm","type":"article-journal","volume":"12"},"uris":["http://www.mendeley.com/documents/?uuid=8b38285a-7ffd-3922-a246-d0383774b5ae"]}],"mendeley":{"formattedCitation":"[143]","plainTextFormattedCitation":"[143]","previouslyFormattedCitation":"[143]"},"properties":{"noteIndex":0},"schema":"https://github.com/citation-style-language/schema/raw/master/csl-citation.json"}</w:instrText>
      </w:r>
      <w:r w:rsidRPr="00C87244">
        <w:rPr>
          <w:lang w:val="en-US"/>
        </w:rPr>
        <w:fldChar w:fldCharType="separate"/>
      </w:r>
      <w:r w:rsidR="00746EF4" w:rsidRPr="00746EF4">
        <w:rPr>
          <w:noProof/>
          <w:lang w:val="en-US"/>
        </w:rPr>
        <w:t>[143]</w:t>
      </w:r>
      <w:r w:rsidRPr="00C87244">
        <w:rPr>
          <w:lang w:val="en-US"/>
        </w:rPr>
        <w:fldChar w:fldCharType="end"/>
      </w:r>
    </w:p>
    <w:p w14:paraId="51E13DA5" w14:textId="79A2155C" w:rsidR="00F061ED" w:rsidRPr="00C87244" w:rsidRDefault="00F061ED" w:rsidP="00356A86">
      <w:pPr>
        <w:pStyle w:val="ListParagraph"/>
        <w:numPr>
          <w:ilvl w:val="0"/>
          <w:numId w:val="48"/>
        </w:numPr>
        <w:rPr>
          <w:lang w:val="en-US"/>
        </w:rPr>
      </w:pPr>
      <w:r w:rsidRPr="00C87244">
        <w:rPr>
          <w:lang w:val="en-US"/>
        </w:rPr>
        <w:t>Ga2O3 containing files Ga-</w:t>
      </w:r>
      <w:r w:rsidR="00A768EC" w:rsidRPr="00C87244">
        <w:rPr>
          <w:lang w:val="en-US"/>
        </w:rPr>
        <w:t>G</w:t>
      </w:r>
      <w:r w:rsidRPr="00C87244">
        <w:rPr>
          <w:lang w:val="en-US"/>
        </w:rPr>
        <w:t>a, Ga-O, O-O, optimi</w:t>
      </w:r>
      <w:r w:rsidR="002003CE" w:rsidRPr="00C87244">
        <w:rPr>
          <w:lang w:val="en-US"/>
        </w:rPr>
        <w:t>z</w:t>
      </w:r>
      <w:r w:rsidRPr="00C87244">
        <w:rPr>
          <w:lang w:val="en-US"/>
        </w:rPr>
        <w:t>ed for solid Ga</w:t>
      </w:r>
      <w:r w:rsidRPr="00C87244">
        <w:rPr>
          <w:vertAlign w:val="subscript"/>
          <w:lang w:val="en-US"/>
        </w:rPr>
        <w:t>2</w:t>
      </w:r>
      <w:r w:rsidRPr="00C87244">
        <w:rPr>
          <w:lang w:val="en-US"/>
        </w:rPr>
        <w:t>O</w:t>
      </w:r>
      <w:r w:rsidRPr="00C87244">
        <w:rPr>
          <w:vertAlign w:val="subscript"/>
          <w:lang w:val="en-US"/>
        </w:rPr>
        <w:t>3</w:t>
      </w:r>
      <w:r w:rsidRPr="00C87244">
        <w:rPr>
          <w:lang w:val="en-US"/>
        </w:rPr>
        <w:t xml:space="preserve"> from </w:t>
      </w:r>
      <w:r w:rsidR="003B0055" w:rsidRPr="00C87244">
        <w:rPr>
          <w:lang w:val="en-US"/>
        </w:rPr>
        <w:fldChar w:fldCharType="begin" w:fldLock="1"/>
      </w:r>
      <w:r w:rsidR="00746EF4">
        <w:rPr>
          <w:lang w:val="en-US"/>
        </w:rPr>
        <w:instrText>ADDIN CSL_CITATION {"citationItems":[{"id":"ITEM-1","itemData":{"DOI":"10.1063/1.5088941/198541","ISSN":"00219606","PMID":"31067881","abstract":"A new parameter set to model monoclinic gallium oxide, β-Ga 2 O 3 , with the density functional tight binding (DFTB) method is developed. Using this new parameter set, DFTB calculations of bulk electronic band structure, surface energy of low-index surfaces, and formation energy of native point vacancy defects are performed and compared with the state-of-the-art density functional theory (DFT) calculations using the advanced hybrid exchange correlation functional. DFTB calculates the bandgap energy of 4.87 eV around the Fermi energy with the conduction band approximately following the DFT study by Peelaers and Van de Walle [Phys. Status Solidi B 252, 828 (2015)]. The surface energies calculated feature the correct order of stability among low index surfaces with surface energies in semiquantitative agreement with Bermudez' report [Chem. Phys. 323, 193 (2006)]. Oxygen and gallium vacancy defect formation energies and respective transition levels calculated using DFTB with a new parameter set are in semiquantitative agreement with the previous DFT reports by Varley et al. and Zacherle et al. [Appl. Phys. Lett. 97, 142106 (2010); Phys. Rev. B 87, 235206 (2013)]. This new semiempirical parameter set for β-Ga 2 O 3 , validated in bulk, surface, and point properties, would be useful for large spatiotemporal quantum chemical calculations regarding β-Ga 2 O 3 .","author":[{"dropping-particle":"","family":"Lee","given":"Jonghoon","non-dropping-particle":"","parse-names":false,"suffix":""},{"dropping-particle":"","family":"Ganguli","given":"Sabyasachi","non-dropping-particle":"","parse-names":false,"suffix":""},{"dropping-particle":"","family":"Roy","given":"Ajit K.","non-dropping-particle":"","parse-names":false,"suffix":""},{"dropping-particle":"","family":"Badescu","given":"Stefan C.","non-dropping-particle":"","parse-names":false,"suffix":""}],"container-title":"Journal of Chemical Physics","id":"ITEM-1","issue":"17","issued":{"date-parts":[["2019","5","7"]]},"page":"174706","publisher":"American Institute of Physics Inc.","title":"Density functional tight binding study of β-Ga2O3: Electronic structure, surface energy, and native point defects","type":"article-journal","volume":"150"},"uris":["http://www.mendeley.com/documents/?uuid=e7d4a728-0c91-316a-99aa-f96b5f9e8935"]}],"mendeley":{"formattedCitation":"[144]","plainTextFormattedCitation":"[144]","previouslyFormattedCitation":"[144]"},"properties":{"noteIndex":0},"schema":"https://github.com/citation-style-language/schema/raw/master/csl-citation.json"}</w:instrText>
      </w:r>
      <w:r w:rsidR="003B0055" w:rsidRPr="00C87244">
        <w:rPr>
          <w:lang w:val="en-US"/>
        </w:rPr>
        <w:fldChar w:fldCharType="separate"/>
      </w:r>
      <w:r w:rsidR="00746EF4" w:rsidRPr="00746EF4">
        <w:rPr>
          <w:noProof/>
          <w:lang w:val="en-US"/>
        </w:rPr>
        <w:t>[144]</w:t>
      </w:r>
      <w:r w:rsidR="003B0055" w:rsidRPr="00C87244">
        <w:rPr>
          <w:lang w:val="en-US"/>
        </w:rPr>
        <w:fldChar w:fldCharType="end"/>
      </w:r>
    </w:p>
    <w:p w14:paraId="2BA5D4DD" w14:textId="230A8F60" w:rsidR="00240F5E" w:rsidRPr="00C87244" w:rsidRDefault="00240F5E" w:rsidP="00356A86">
      <w:pPr>
        <w:pStyle w:val="ListParagraph"/>
        <w:numPr>
          <w:ilvl w:val="0"/>
          <w:numId w:val="48"/>
        </w:numPr>
        <w:rPr>
          <w:lang w:val="en-US"/>
        </w:rPr>
      </w:pPr>
      <w:r w:rsidRPr="00C87244">
        <w:rPr>
          <w:lang w:val="en-US"/>
        </w:rPr>
        <w:t xml:space="preserve">BC containing B-C from </w:t>
      </w:r>
      <w:hyperlink r:id="rId38" w:history="1">
        <w:r w:rsidR="007B1337" w:rsidRPr="00C87244">
          <w:rPr>
            <w:rStyle w:val="Hyperlink"/>
            <w:rFonts w:eastAsia="Calibri"/>
            <w:lang w:val="en-US"/>
          </w:rPr>
          <w:t>https://github.com/tlyoon/BC_SKfiles</w:t>
        </w:r>
      </w:hyperlink>
      <w:r w:rsidRPr="00C87244">
        <w:rPr>
          <w:lang w:val="en-US"/>
        </w:rPr>
        <w:t xml:space="preserve"> </w:t>
      </w:r>
    </w:p>
    <w:p w14:paraId="05CA2837" w14:textId="7A1B0777" w:rsidR="00205E75" w:rsidRPr="00C87244" w:rsidRDefault="00205E75" w:rsidP="00356A86">
      <w:pPr>
        <w:pStyle w:val="ListParagraph"/>
        <w:numPr>
          <w:ilvl w:val="0"/>
          <w:numId w:val="48"/>
        </w:numPr>
        <w:rPr>
          <w:lang w:val="en-US"/>
        </w:rPr>
      </w:pPr>
      <w:r w:rsidRPr="00C87244">
        <w:rPr>
          <w:lang w:val="en-US"/>
        </w:rPr>
        <w:t xml:space="preserve">3ob_cnoh </w:t>
      </w:r>
      <w:r w:rsidR="000C3615" w:rsidRPr="00C87244">
        <w:rPr>
          <w:lang w:val="en-US"/>
        </w:rPr>
        <w:t xml:space="preserve">containing parameters for </w:t>
      </w:r>
      <w:r w:rsidRPr="00C87244">
        <w:rPr>
          <w:lang w:val="en-US"/>
        </w:rPr>
        <w:t>C-H-N-O-P-S</w:t>
      </w:r>
      <w:r w:rsidR="000C3615" w:rsidRPr="00C87244">
        <w:rPr>
          <w:lang w:val="en-US"/>
        </w:rPr>
        <w:t xml:space="preserve"> interactions</w:t>
      </w:r>
      <w:r w:rsidRPr="00C87244">
        <w:rPr>
          <w:lang w:val="en-US"/>
        </w:rPr>
        <w:t xml:space="preserve"> from </w:t>
      </w:r>
      <w:hyperlink r:id="rId39" w:history="1">
        <w:r w:rsidR="007B1337" w:rsidRPr="00C87244">
          <w:rPr>
            <w:rStyle w:val="Hyperlink"/>
            <w:rFonts w:eastAsia="Calibri"/>
            <w:lang w:val="en-US"/>
          </w:rPr>
          <w:t>https://bitbucket.org/solccp/adpt_core/src/master/erepfit/example/3ob_cnoh/</w:t>
        </w:r>
      </w:hyperlink>
      <w:r w:rsidRPr="00C87244">
        <w:rPr>
          <w:lang w:val="en-US"/>
        </w:rPr>
        <w:t xml:space="preserve"> </w:t>
      </w:r>
    </w:p>
    <w:p w14:paraId="3DAFD2B1" w14:textId="15ED8D17" w:rsidR="00F061ED" w:rsidRPr="00C87244" w:rsidRDefault="00F061ED" w:rsidP="00356A86">
      <w:pPr>
        <w:pStyle w:val="ListParagraph"/>
        <w:numPr>
          <w:ilvl w:val="0"/>
          <w:numId w:val="48"/>
        </w:numPr>
        <w:rPr>
          <w:lang w:val="en-US"/>
        </w:rPr>
      </w:pPr>
      <w:r w:rsidRPr="00C87244">
        <w:rPr>
          <w:lang w:val="en-US"/>
        </w:rPr>
        <w:t xml:space="preserve">Verners_2023 containing parameters for a range of materials (similar to pbc parameterization) from </w:t>
      </w:r>
      <w:hyperlink r:id="rId40" w:history="1">
        <w:r w:rsidRPr="00C87244">
          <w:rPr>
            <w:rStyle w:val="Hyperlink"/>
            <w:lang w:val="en-US"/>
          </w:rPr>
          <w:t>http://dx.doi.org/10.13140/RG.2.2.28507.54564</w:t>
        </w:r>
      </w:hyperlink>
      <w:r w:rsidRPr="00C87244">
        <w:rPr>
          <w:lang w:val="en-US"/>
        </w:rPr>
        <w:t xml:space="preserve"> </w:t>
      </w:r>
    </w:p>
    <w:p w14:paraId="4A32A7B0" w14:textId="1EF2E2D4" w:rsidR="007344B4" w:rsidRPr="00C87244" w:rsidRDefault="007344B4" w:rsidP="00356A86">
      <w:pPr>
        <w:pStyle w:val="ListParagraph"/>
        <w:numPr>
          <w:ilvl w:val="0"/>
          <w:numId w:val="48"/>
        </w:numPr>
        <w:rPr>
          <w:lang w:val="en-US"/>
        </w:rPr>
      </w:pPr>
      <w:r w:rsidRPr="00C87244">
        <w:rPr>
          <w:lang w:val="en-US"/>
        </w:rPr>
        <w:t>Li-C containing data for Li-gra</w:t>
      </w:r>
      <w:r w:rsidR="008F603F" w:rsidRPr="00C87244">
        <w:rPr>
          <w:lang w:val="en-US"/>
        </w:rPr>
        <w:t>p</w:t>
      </w:r>
      <w:r w:rsidRPr="00C87244">
        <w:rPr>
          <w:lang w:val="en-US"/>
        </w:rPr>
        <w:t xml:space="preserve">hite interaction from </w:t>
      </w:r>
      <w:r w:rsidR="008F603F" w:rsidRPr="00C87244">
        <w:rPr>
          <w:lang w:val="en-US"/>
        </w:rPr>
        <w:fldChar w:fldCharType="begin" w:fldLock="1"/>
      </w:r>
      <w:r w:rsidR="00746EF4">
        <w:rPr>
          <w:lang w:val="en-US"/>
        </w:rPr>
        <w:instrText>ADDIN CSL_CITATION {"citationItems":[{"id":"ITEM-1","itemData":{"DOI":"10.3390/ma14216633","ISSN":"1996-1944","abstract":"Lithium-graphite intercalation compounds (Li-GICs) are the most popular anode material for modern lithium-ion batteries and have been subject to numerous studies—both experimental and theoretical. However, the system is still far from being consistently understood in detail across the full range of state of charge (SOC). The performance of approaches based on density functional theory (DFT) varies greatly depending on the choice of functional, and their computational cost is far too high for the large supercells necessary to study dilute and non-equilibrium configurations which are of paramount importance for understanding a complete charging cycle. On the other hand, cheap machine learning methods have made some progress in predicting, e.g., formation energetics, but fail to provide the full picture, including electrostatics and migration barriers. Following up on our previous work, we deliver on the promise of providing a complete and affordable simulation framework for Li-GICs. It is based on density functional tight binding (DFTB), which is fitted to dispersion-corrected DFT data using Gaussian process regression (GPR). In this work, we added the previously neglected lithium–lithium repulsion potential and extend the training set to include superdense Li-GICs (LiC6−x; x&gt;0) and lithium metal, allowing for the investigation of dendrite formation, next-generation modified GIC anodes, and non-equilibrium states during fast charging processes in the future. For an extended range of structural and energetic properties—layer spacing, bond lengths, formation energies and migration barriers—our method compares favorably with experimental results and with state-of-the-art dispersion-corrected DFT at a fraction of the computational cost. We make use of this by investigating some larger-scale system properties—long range Li–Li interactions, dielectric constants and domain-formation—proving our method’s capability to bring to light new insights into the Li-GIC system and bridge the gap between DFT and meso-scale methods such as cluster expansions and kinetic Monte Carlo simulations.","author":[{"dropping-particle":"","family":"Anniés","given":"Simon","non-dropping-particle":"","parse-names":false,"suffix":""},{"dropping-particle":"","family":"Panosetti","given":"Chiara","non-dropping-particle":"","parse-names":false,"suffix":""},{"dropping-particle":"","family":"Voronenko","given":"Maria","non-dropping-particle":"","parse-names":false,"suffix":""},{"dropping-particle":"","family":"Mauth","given":"Dario","non-dropping-particle":"","parse-names":false,"suffix":""},{"dropping-particle":"","family":"Rahe","given":"Christiane","non-dropping-particle":"","parse-names":false,"suffix":""},{"dropping-particle":"","family":"Scheurer","given":"Christoph","non-dropping-particle":"","parse-names":false,"suffix":""}],"container-title":"Materials","id":"ITEM-1","issue":"21","issued":{"date-parts":[["2021","11","3"]]},"page":"6633","title":"Accessing Structural, Electronic, Transport and Mesoscale Properties of Li-GICs via a Complete DFTB Model with Machine-Learned Repulsion Potential","type":"article-journal","volume":"14"},"uris":["http://www.mendeley.com/documents/?uuid=299ef228-796e-4ee2-ac7a-ba1d4e585749"]}],"mendeley":{"formattedCitation":"[145]","plainTextFormattedCitation":"[145]","previouslyFormattedCitation":"[145]"},"properties":{"noteIndex":0},"schema":"https://github.com/citation-style-language/schema/raw/master/csl-citation.json"}</w:instrText>
      </w:r>
      <w:r w:rsidR="008F603F" w:rsidRPr="00C87244">
        <w:rPr>
          <w:lang w:val="en-US"/>
        </w:rPr>
        <w:fldChar w:fldCharType="separate"/>
      </w:r>
      <w:r w:rsidR="00746EF4" w:rsidRPr="00746EF4">
        <w:rPr>
          <w:noProof/>
          <w:lang w:val="en-US"/>
        </w:rPr>
        <w:t>[145]</w:t>
      </w:r>
      <w:r w:rsidR="008F603F" w:rsidRPr="00C87244">
        <w:rPr>
          <w:lang w:val="en-US"/>
        </w:rPr>
        <w:fldChar w:fldCharType="end"/>
      </w:r>
    </w:p>
    <w:p w14:paraId="665BF379" w14:textId="23470A7B" w:rsidR="0039440E" w:rsidRPr="00C87244" w:rsidRDefault="0039440E" w:rsidP="00356A86">
      <w:pPr>
        <w:pStyle w:val="ListParagraph"/>
        <w:numPr>
          <w:ilvl w:val="0"/>
          <w:numId w:val="48"/>
        </w:numPr>
        <w:rPr>
          <w:lang w:val="en-US"/>
        </w:rPr>
      </w:pPr>
      <w:r w:rsidRPr="00C87244">
        <w:rPr>
          <w:lang w:val="en-US"/>
        </w:rPr>
        <w:t xml:space="preserve">Al-C containing improved Al-C interaction based on matsci-parameters from </w:t>
      </w:r>
      <w:hyperlink r:id="rId41" w:history="1">
        <w:r w:rsidRPr="00C87244">
          <w:rPr>
            <w:rStyle w:val="Hyperlink"/>
            <w:lang w:val="en-US"/>
          </w:rPr>
          <w:t>https://apps.dtic.mil/sti/tr/pdf/AD1026685.pdf</w:t>
        </w:r>
      </w:hyperlink>
      <w:r w:rsidRPr="00C87244">
        <w:rPr>
          <w:lang w:val="en-US"/>
        </w:rPr>
        <w:t xml:space="preserve"> </w:t>
      </w:r>
    </w:p>
    <w:p w14:paraId="2502C33F" w14:textId="32EA0449" w:rsidR="00BC40C7" w:rsidRDefault="00BC40C7" w:rsidP="00356A86">
      <w:pPr>
        <w:pStyle w:val="ListParagraph"/>
        <w:numPr>
          <w:ilvl w:val="0"/>
          <w:numId w:val="48"/>
        </w:numPr>
        <w:rPr>
          <w:lang w:val="en-US"/>
        </w:rPr>
      </w:pPr>
      <w:r w:rsidRPr="00C87244">
        <w:rPr>
          <w:lang w:val="en-US"/>
        </w:rPr>
        <w:t xml:space="preserve">dataset_Ru_RuO for Ru-O from </w:t>
      </w:r>
      <w:hyperlink r:id="rId42" w:history="1">
        <w:r w:rsidR="0063667E" w:rsidRPr="00C87244">
          <w:rPr>
            <w:rStyle w:val="Hyperlink"/>
            <w:lang w:val="en-US"/>
          </w:rPr>
          <w:t>https://doi.org/10.17617/3.CRSJQV</w:t>
        </w:r>
      </w:hyperlink>
      <w:r w:rsidR="0063667E" w:rsidRPr="00C87244">
        <w:rPr>
          <w:lang w:val="en-US"/>
        </w:rPr>
        <w:t xml:space="preserve"> (requires specifying full path in the parameters file, </w:t>
      </w:r>
      <w:r w:rsidR="00FC2413" w:rsidRPr="00C87244">
        <w:rPr>
          <w:lang w:val="en-US"/>
        </w:rPr>
        <w:t>because</w:t>
      </w:r>
      <w:r w:rsidR="0063667E" w:rsidRPr="00C87244">
        <w:rPr>
          <w:lang w:val="en-US"/>
        </w:rPr>
        <w:t xml:space="preserve"> it contains </w:t>
      </w:r>
      <w:r w:rsidR="00FC2413" w:rsidRPr="00C87244">
        <w:rPr>
          <w:lang w:val="en-US"/>
        </w:rPr>
        <w:t xml:space="preserve">separate </w:t>
      </w:r>
      <w:r w:rsidR="0063667E" w:rsidRPr="00C87244">
        <w:rPr>
          <w:lang w:val="en-US"/>
        </w:rPr>
        <w:t>subdirectories for Ru and Ru-O)</w:t>
      </w:r>
    </w:p>
    <w:p w14:paraId="0C1A9E9D" w14:textId="06354FD0" w:rsidR="00B95353" w:rsidRDefault="00B95353" w:rsidP="00B95353">
      <w:pPr>
        <w:pStyle w:val="ListParagraph"/>
        <w:ind w:left="644" w:firstLine="0"/>
        <w:rPr>
          <w:lang w:val="en-US"/>
        </w:rPr>
      </w:pPr>
      <w:r>
        <w:rPr>
          <w:lang w:val="en-US"/>
        </w:rPr>
        <w:t>And some others (see the directory DFTB in the INPUT_DATA), the references for which are provided within the corresponding folders.</w:t>
      </w:r>
    </w:p>
    <w:p w14:paraId="11DB4DE2" w14:textId="77777777" w:rsidR="00B61345" w:rsidRPr="00C87244" w:rsidRDefault="00B61345" w:rsidP="00B61345">
      <w:pPr>
        <w:pStyle w:val="ListParagraph"/>
        <w:ind w:left="644" w:firstLine="0"/>
        <w:rPr>
          <w:lang w:val="en-US"/>
        </w:rPr>
      </w:pPr>
    </w:p>
    <w:p w14:paraId="254FD832" w14:textId="470329B3" w:rsidR="00854482" w:rsidRPr="00C87244" w:rsidRDefault="00854482" w:rsidP="00356A86">
      <w:pPr>
        <w:pStyle w:val="ListParagraph"/>
        <w:numPr>
          <w:ilvl w:val="0"/>
          <w:numId w:val="2"/>
        </w:numPr>
        <w:rPr>
          <w:lang w:val="en-US"/>
        </w:rPr>
      </w:pPr>
      <w:r w:rsidRPr="00C87244">
        <w:rPr>
          <w:lang w:val="en-US"/>
        </w:rPr>
        <w:t>List of tools that can be used to create your own SK-parameters:</w:t>
      </w:r>
    </w:p>
    <w:p w14:paraId="63057441" w14:textId="368B9429" w:rsidR="00D15B6D" w:rsidRPr="00C87244" w:rsidRDefault="007B1337" w:rsidP="007E4370">
      <w:pPr>
        <w:spacing w:after="0" w:line="240" w:lineRule="auto"/>
        <w:rPr>
          <w:lang w:val="en-US"/>
        </w:rPr>
      </w:pPr>
      <w:hyperlink r:id="rId43" w:history="1">
        <w:r w:rsidRPr="00C87244">
          <w:rPr>
            <w:rStyle w:val="Hyperlink"/>
            <w:rFonts w:eastAsia="Calibri"/>
            <w:lang w:val="en-US"/>
          </w:rPr>
          <w:t>https://github.com/dftbplus/skprogs</w:t>
        </w:r>
      </w:hyperlink>
      <w:r w:rsidR="00D15B6D" w:rsidRPr="00C87244">
        <w:rPr>
          <w:lang w:val="en-US"/>
        </w:rPr>
        <w:t xml:space="preserve"> </w:t>
      </w:r>
    </w:p>
    <w:p w14:paraId="5E96319F" w14:textId="499262D2" w:rsidR="004668E8" w:rsidRPr="00C87244" w:rsidRDefault="007B1337" w:rsidP="007E4370">
      <w:pPr>
        <w:spacing w:after="0" w:line="240" w:lineRule="auto"/>
        <w:rPr>
          <w:lang w:val="en-US"/>
        </w:rPr>
      </w:pPr>
      <w:hyperlink r:id="rId44" w:history="1">
        <w:r w:rsidRPr="00C87244">
          <w:rPr>
            <w:rStyle w:val="Hyperlink"/>
            <w:rFonts w:eastAsia="Calibri"/>
            <w:lang w:val="en-US"/>
          </w:rPr>
          <w:t>https://github.com/pekkosk/hotbit</w:t>
        </w:r>
      </w:hyperlink>
      <w:r w:rsidR="004668E8" w:rsidRPr="00C87244">
        <w:rPr>
          <w:lang w:val="en-US"/>
        </w:rPr>
        <w:t xml:space="preserve"> </w:t>
      </w:r>
      <w:r w:rsidR="00740E77" w:rsidRPr="00C87244">
        <w:rPr>
          <w:lang w:val="en-US"/>
        </w:rPr>
        <w:t>(</w:t>
      </w:r>
      <w:r w:rsidR="0066406A" w:rsidRPr="00C87244">
        <w:rPr>
          <w:lang w:val="en-US"/>
        </w:rPr>
        <w:t>Instruction</w:t>
      </w:r>
      <w:r w:rsidR="00740E77" w:rsidRPr="00C87244">
        <w:rPr>
          <w:lang w:val="en-US"/>
        </w:rPr>
        <w:t xml:space="preserve"> for creation of parameterizations: </w:t>
      </w:r>
      <w:hyperlink r:id="rId45" w:history="1">
        <w:r w:rsidRPr="00C87244">
          <w:rPr>
            <w:rStyle w:val="Hyperlink"/>
            <w:rFonts w:eastAsia="Calibri"/>
            <w:lang w:val="en-US"/>
          </w:rPr>
          <w:t>https://github.com/pekkosk/hotbit/wiki/Parameters-and-parametrization</w:t>
        </w:r>
      </w:hyperlink>
      <w:r w:rsidR="00740E77" w:rsidRPr="00C87244">
        <w:rPr>
          <w:lang w:val="en-US"/>
        </w:rPr>
        <w:t>)</w:t>
      </w:r>
    </w:p>
    <w:p w14:paraId="379A8E38" w14:textId="03023B44" w:rsidR="00ED517B" w:rsidRPr="00C87244" w:rsidRDefault="007B1337" w:rsidP="007E4370">
      <w:pPr>
        <w:spacing w:after="0" w:line="240" w:lineRule="auto"/>
        <w:rPr>
          <w:lang w:val="en-US"/>
        </w:rPr>
      </w:pPr>
      <w:hyperlink r:id="rId46" w:anchor="!WIKI/main_page.md" w:history="1">
        <w:r w:rsidRPr="00C87244">
          <w:rPr>
            <w:rStyle w:val="Hyperlink"/>
            <w:rFonts w:eastAsia="Calibri"/>
            <w:lang w:val="en-US"/>
          </w:rPr>
          <w:t>https://www.dftbaby.chemie.uni-wuerzburg.de/DFTBaby/mdwiki.html#!WIKI/main_page.md</w:t>
        </w:r>
      </w:hyperlink>
      <w:r w:rsidR="00ED517B" w:rsidRPr="00C87244">
        <w:rPr>
          <w:lang w:val="en-US"/>
        </w:rPr>
        <w:t xml:space="preserve"> </w:t>
      </w:r>
    </w:p>
    <w:p w14:paraId="0325AF1D" w14:textId="617A4724" w:rsidR="00854482" w:rsidRPr="00C87244" w:rsidRDefault="007B1337" w:rsidP="007E4370">
      <w:pPr>
        <w:spacing w:after="0" w:line="240" w:lineRule="auto"/>
        <w:rPr>
          <w:lang w:val="en-US"/>
        </w:rPr>
      </w:pPr>
      <w:hyperlink r:id="rId47" w:history="1">
        <w:r w:rsidRPr="00C87244">
          <w:rPr>
            <w:rStyle w:val="Hyperlink"/>
            <w:rFonts w:eastAsia="Calibri"/>
            <w:lang w:val="en-US"/>
          </w:rPr>
          <w:t>https://bitbucket.org/solccp/adpt_core/src/master/</w:t>
        </w:r>
      </w:hyperlink>
    </w:p>
    <w:p w14:paraId="143E7365" w14:textId="6F14CAA8" w:rsidR="000D5B07" w:rsidRPr="00C87244" w:rsidRDefault="007B1337" w:rsidP="007E4370">
      <w:pPr>
        <w:spacing w:after="0" w:line="240" w:lineRule="auto"/>
        <w:rPr>
          <w:lang w:val="en-US"/>
        </w:rPr>
      </w:pPr>
      <w:hyperlink r:id="rId48" w:history="1">
        <w:r w:rsidRPr="00C87244">
          <w:rPr>
            <w:rStyle w:val="Hyperlink"/>
            <w:rFonts w:eastAsia="Calibri"/>
            <w:lang w:val="en-US"/>
          </w:rPr>
          <w:t>https://gitlab.com/mvdb/tango</w:t>
        </w:r>
      </w:hyperlink>
      <w:r w:rsidR="000D5B07" w:rsidRPr="00C87244">
        <w:rPr>
          <w:lang w:val="en-US"/>
        </w:rPr>
        <w:t xml:space="preserve"> </w:t>
      </w:r>
    </w:p>
    <w:p w14:paraId="0E7688C7" w14:textId="67FFEF29" w:rsidR="00FB5CB0" w:rsidRPr="00C87244" w:rsidRDefault="007B1337" w:rsidP="007E4370">
      <w:pPr>
        <w:spacing w:after="0" w:line="240" w:lineRule="auto"/>
        <w:rPr>
          <w:lang w:val="en-US"/>
        </w:rPr>
      </w:pPr>
      <w:hyperlink r:id="rId49" w:history="1">
        <w:r w:rsidRPr="00C87244">
          <w:rPr>
            <w:rStyle w:val="Hyperlink"/>
            <w:rFonts w:eastAsia="Calibri"/>
            <w:lang w:val="en-US"/>
          </w:rPr>
          <w:t>https://github.com/v2quan89/DFTBparaopt</w:t>
        </w:r>
      </w:hyperlink>
      <w:r w:rsidR="00FB5CB0" w:rsidRPr="00C87244">
        <w:rPr>
          <w:lang w:val="en-US"/>
        </w:rPr>
        <w:t xml:space="preserve"> </w:t>
      </w:r>
    </w:p>
    <w:p w14:paraId="30E880D7" w14:textId="77777777" w:rsidR="00E54061" w:rsidRPr="00C87244" w:rsidRDefault="00E54061" w:rsidP="00E54061">
      <w:pPr>
        <w:rPr>
          <w:lang w:val="en-US"/>
        </w:rPr>
      </w:pPr>
    </w:p>
    <w:p w14:paraId="6279992D" w14:textId="2E3486A8" w:rsidR="00E54061" w:rsidRPr="00C87244" w:rsidRDefault="00EF58AC" w:rsidP="00E54061">
      <w:pPr>
        <w:rPr>
          <w:lang w:val="en-US"/>
        </w:rPr>
      </w:pPr>
      <w:r w:rsidRPr="00C87244">
        <w:rPr>
          <w:lang w:val="en-US"/>
        </w:rPr>
        <w:t xml:space="preserve">In the Repulsive </w:t>
      </w:r>
      <w:r w:rsidR="00A14080" w:rsidRPr="00C87244">
        <w:rPr>
          <w:lang w:val="en-US"/>
        </w:rPr>
        <w:t xml:space="preserve">parameters </w:t>
      </w:r>
      <w:r w:rsidRPr="00C87244">
        <w:rPr>
          <w:lang w:val="en-US"/>
        </w:rPr>
        <w:t>file (</w:t>
      </w:r>
      <w:r w:rsidR="003102EF" w:rsidRPr="00C87244">
        <w:rPr>
          <w:lang w:val="en-US"/>
        </w:rPr>
        <w:fldChar w:fldCharType="begin"/>
      </w:r>
      <w:r w:rsidRPr="00C87244">
        <w:rPr>
          <w:lang w:val="en-US"/>
        </w:rPr>
        <w:instrText xml:space="preserve"> REF _Ref428009 \h </w:instrText>
      </w:r>
      <w:r w:rsidR="00B703D5" w:rsidRPr="00C87244">
        <w:rPr>
          <w:lang w:val="en-US"/>
        </w:rPr>
        <w:instrText xml:space="preserve"> \* MERGEFORMAT </w:instrText>
      </w:r>
      <w:r w:rsidR="003102EF" w:rsidRPr="00C87244">
        <w:rPr>
          <w:lang w:val="en-US"/>
        </w:rPr>
      </w:r>
      <w:r w:rsidR="003102EF" w:rsidRPr="00C87244">
        <w:rPr>
          <w:lang w:val="en-US"/>
        </w:rPr>
        <w:fldChar w:fldCharType="separate"/>
      </w:r>
      <w:r w:rsidR="002F4C25" w:rsidRPr="00C87244">
        <w:rPr>
          <w:lang w:val="en-US"/>
        </w:rPr>
        <w:t xml:space="preserve">Figure </w:t>
      </w:r>
      <w:r w:rsidR="002F4C25">
        <w:rPr>
          <w:lang w:val="en-US"/>
        </w:rPr>
        <w:t>VI</w:t>
      </w:r>
      <w:r w:rsidR="002F4C25" w:rsidRPr="00C87244">
        <w:rPr>
          <w:lang w:val="en-US"/>
        </w:rPr>
        <w:t>.</w:t>
      </w:r>
      <w:r w:rsidR="002F4C25">
        <w:rPr>
          <w:lang w:val="en-US"/>
        </w:rPr>
        <w:t>12</w:t>
      </w:r>
      <w:r w:rsidR="003102EF" w:rsidRPr="00C87244">
        <w:rPr>
          <w:lang w:val="en-US"/>
        </w:rPr>
        <w:fldChar w:fldCharType="end"/>
      </w:r>
      <w:r w:rsidRPr="00C87244">
        <w:rPr>
          <w:lang w:val="en-US"/>
        </w:rPr>
        <w:t>):</w:t>
      </w:r>
      <w:r w:rsidR="00E54061" w:rsidRPr="00C87244">
        <w:rPr>
          <w:lang w:val="en-US"/>
        </w:rPr>
        <w:t xml:space="preserve"> </w:t>
      </w:r>
    </w:p>
    <w:p w14:paraId="1C97296B" w14:textId="02C3C91A" w:rsidR="00E54061" w:rsidRPr="00C87244" w:rsidRDefault="002C7E92" w:rsidP="00E54061">
      <w:pPr>
        <w:rPr>
          <w:lang w:val="en-US"/>
        </w:rPr>
      </w:pPr>
      <w:r w:rsidRPr="002C7E92">
        <w:rPr>
          <w:color w:val="984806" w:themeColor="accent6" w:themeShade="80"/>
          <w:lang w:val="en-US"/>
        </w:rPr>
        <w:t xml:space="preserve">Line </w:t>
      </w:r>
      <w:r>
        <w:rPr>
          <w:color w:val="984806" w:themeColor="accent6" w:themeShade="80"/>
          <w:lang w:val="en-US"/>
        </w:rPr>
        <w:t>1</w:t>
      </w:r>
      <w:r>
        <w:rPr>
          <w:lang w:val="en-US"/>
        </w:rPr>
        <w:t xml:space="preserve">: </w:t>
      </w:r>
      <w:r w:rsidR="00EF58AC" w:rsidRPr="00C87244">
        <w:rPr>
          <w:lang w:val="en-US"/>
        </w:rPr>
        <w:t xml:space="preserve">The first line sets the parameterization (DFTB). Must be the same as in </w:t>
      </w:r>
      <w:r w:rsidR="002003CE" w:rsidRPr="00C87244">
        <w:rPr>
          <w:lang w:val="en-US"/>
        </w:rPr>
        <w:t xml:space="preserve">the </w:t>
      </w:r>
      <w:r w:rsidR="00EF58AC" w:rsidRPr="00C87244">
        <w:rPr>
          <w:lang w:val="en-US"/>
        </w:rPr>
        <w:t>Hamiltonian file.</w:t>
      </w:r>
    </w:p>
    <w:p w14:paraId="5AF47462" w14:textId="5CA17ED2" w:rsidR="00EF58AC" w:rsidRPr="00C87244" w:rsidRDefault="002C7E92" w:rsidP="00E54061">
      <w:pPr>
        <w:rPr>
          <w:lang w:val="en-US"/>
        </w:rPr>
      </w:pPr>
      <w:r w:rsidRPr="002C7E92">
        <w:rPr>
          <w:color w:val="984806" w:themeColor="accent6" w:themeShade="80"/>
          <w:lang w:val="en-US"/>
        </w:rPr>
        <w:t xml:space="preserve">Line </w:t>
      </w:r>
      <w:r>
        <w:rPr>
          <w:color w:val="984806" w:themeColor="accent6" w:themeShade="80"/>
          <w:lang w:val="en-US"/>
        </w:rPr>
        <w:t>2</w:t>
      </w:r>
      <w:r>
        <w:rPr>
          <w:lang w:val="en-US"/>
        </w:rPr>
        <w:t xml:space="preserve">: </w:t>
      </w:r>
      <w:r w:rsidR="00EF58AC" w:rsidRPr="00C87244">
        <w:rPr>
          <w:lang w:val="en-US"/>
        </w:rPr>
        <w:t xml:space="preserve">The second line sets the set of SK parameters to be used according to DFTB, which must coincide exactly with the directory name existing within the DFTB directory. Must be the same as in </w:t>
      </w:r>
      <w:r w:rsidR="002003CE" w:rsidRPr="00C87244">
        <w:rPr>
          <w:lang w:val="en-US"/>
        </w:rPr>
        <w:t xml:space="preserve">the </w:t>
      </w:r>
      <w:r w:rsidR="00EF58AC" w:rsidRPr="00C87244">
        <w:rPr>
          <w:lang w:val="en-US"/>
        </w:rPr>
        <w:t>Hamiltonian file.</w:t>
      </w:r>
    </w:p>
    <w:p w14:paraId="6F21CCAF" w14:textId="4A99CA3C" w:rsidR="00EF58AC" w:rsidRPr="00C87244" w:rsidRDefault="002C7E92" w:rsidP="00E54061">
      <w:pPr>
        <w:rPr>
          <w:lang w:val="en-US"/>
        </w:rPr>
      </w:pPr>
      <w:r w:rsidRPr="002C7E92">
        <w:rPr>
          <w:color w:val="984806" w:themeColor="accent6" w:themeShade="80"/>
          <w:lang w:val="en-US"/>
        </w:rPr>
        <w:t xml:space="preserve">Line </w:t>
      </w:r>
      <w:r>
        <w:rPr>
          <w:color w:val="984806" w:themeColor="accent6" w:themeShade="80"/>
          <w:lang w:val="en-US"/>
        </w:rPr>
        <w:t>3</w:t>
      </w:r>
      <w:r>
        <w:rPr>
          <w:lang w:val="en-US"/>
        </w:rPr>
        <w:t xml:space="preserve">: </w:t>
      </w:r>
      <w:r w:rsidR="00EF58AC" w:rsidRPr="00C87244">
        <w:rPr>
          <w:lang w:val="en-US"/>
        </w:rPr>
        <w:t>The third line defines which form of the Repulsive term to use according to DFTB format: polynomial (0) or spline (1). It is recommended to use spline (since it contains exponential repulsion a</w:t>
      </w:r>
      <w:r w:rsidR="00E55774">
        <w:rPr>
          <w:lang w:val="en-US"/>
        </w:rPr>
        <w:t>t</w:t>
      </w:r>
      <w:r w:rsidR="00EF58AC" w:rsidRPr="00C87244">
        <w:rPr>
          <w:lang w:val="en-US"/>
        </w:rPr>
        <w:t xml:space="preserve"> short distances, which polynomial does not; also, apparently not in all sk-files polynomial form </w:t>
      </w:r>
      <w:r w:rsidR="002003CE" w:rsidRPr="00C87244">
        <w:rPr>
          <w:lang w:val="en-US"/>
        </w:rPr>
        <w:t xml:space="preserve">is </w:t>
      </w:r>
      <w:r w:rsidR="00EF58AC" w:rsidRPr="00C87244">
        <w:rPr>
          <w:lang w:val="en-US"/>
        </w:rPr>
        <w:t>given), thus 1 is the default choice.</w:t>
      </w:r>
    </w:p>
    <w:p w14:paraId="7EB643CA" w14:textId="43FF9E03" w:rsidR="00EF58AC" w:rsidRPr="00C87244" w:rsidRDefault="00EF58AC" w:rsidP="00A7689C">
      <w:pPr>
        <w:rPr>
          <w:lang w:val="en-US"/>
        </w:rPr>
      </w:pPr>
      <w:r w:rsidRPr="00C87244">
        <w:rPr>
          <w:lang w:val="en-US"/>
        </w:rPr>
        <w:t>All the parameters within the skf-files are described on the dftb-website</w:t>
      </w:r>
      <w:r w:rsidRPr="00131993">
        <w:rPr>
          <w:rStyle w:val="FootnoteReference"/>
        </w:rPr>
        <w:footnoteReference w:id="29"/>
      </w:r>
      <w:r w:rsidRPr="00C87244">
        <w:rPr>
          <w:lang w:val="en-US"/>
        </w:rPr>
        <w:t>. Do not change those files (unless you know what exactly you want to change in the parameterization of TB Hamiltonian)!</w:t>
      </w:r>
    </w:p>
    <w:p w14:paraId="3153A414" w14:textId="5060E074" w:rsidR="00FE22EB" w:rsidRPr="00C87244" w:rsidRDefault="00FE22EB" w:rsidP="00E54061">
      <w:pPr>
        <w:rPr>
          <w:lang w:val="en-US"/>
        </w:rPr>
      </w:pPr>
      <w:r w:rsidRPr="00C87244">
        <w:rPr>
          <w:lang w:val="en-US"/>
        </w:rPr>
        <w:t xml:space="preserve">Also note that currently </w:t>
      </w:r>
      <w:r w:rsidR="005424B8" w:rsidRPr="00C87244">
        <w:rPr>
          <w:lang w:val="en-US"/>
        </w:rPr>
        <w:t xml:space="preserve">XTANT-3 </w:t>
      </w:r>
      <w:r w:rsidRPr="00C87244">
        <w:rPr>
          <w:lang w:val="en-US"/>
        </w:rPr>
        <w:t>only supports zero-level DFTB, n</w:t>
      </w:r>
      <w:r w:rsidR="00B4741E" w:rsidRPr="00C87244">
        <w:rPr>
          <w:lang w:val="en-US"/>
        </w:rPr>
        <w:t>on-self-consistent calculations</w:t>
      </w:r>
      <w:r w:rsidR="00095EB0" w:rsidRPr="00C87244">
        <w:rPr>
          <w:lang w:val="en-US"/>
        </w:rPr>
        <w:t xml:space="preserve"> for productive runs (only for BO simulations with DFTB specifically)</w:t>
      </w:r>
      <w:r w:rsidR="00B4741E" w:rsidRPr="00C87244">
        <w:rPr>
          <w:lang w:val="en-US"/>
        </w:rPr>
        <w:t>.</w:t>
      </w:r>
    </w:p>
    <w:p w14:paraId="33541F77" w14:textId="77777777" w:rsidR="00E54061" w:rsidRPr="00C87244" w:rsidRDefault="00E54061" w:rsidP="00E54061">
      <w:pPr>
        <w:rPr>
          <w:lang w:val="en-US"/>
        </w:rPr>
      </w:pPr>
    </w:p>
    <w:p w14:paraId="059F7630" w14:textId="62593D1A" w:rsidR="00BE0B0D" w:rsidRPr="00C87244" w:rsidRDefault="00BE0B0D" w:rsidP="00356A86">
      <w:pPr>
        <w:pStyle w:val="Heading4"/>
        <w:numPr>
          <w:ilvl w:val="0"/>
          <w:numId w:val="11"/>
        </w:numPr>
        <w:rPr>
          <w:lang w:val="en-US"/>
        </w:rPr>
      </w:pPr>
      <w:r w:rsidRPr="00C87244">
        <w:rPr>
          <w:lang w:val="en-US"/>
        </w:rPr>
        <w:t>DFTB_no_repulsion parameterization</w:t>
      </w:r>
    </w:p>
    <w:p w14:paraId="6BAF44D1" w14:textId="4210E217" w:rsidR="00BE0B0D" w:rsidRPr="00C87244" w:rsidRDefault="00BE0B0D" w:rsidP="00C07B6B">
      <w:pPr>
        <w:rPr>
          <w:lang w:val="en-US"/>
        </w:rPr>
      </w:pPr>
      <w:r w:rsidRPr="00C87244">
        <w:rPr>
          <w:lang w:val="en-US"/>
        </w:rPr>
        <w:t>This parameterization is identical to the DFTB described above, but without the repulsive potential, e.g. found in</w:t>
      </w:r>
      <w:r w:rsidR="00F061ED" w:rsidRPr="00C87244">
        <w:rPr>
          <w:lang w:val="en-US"/>
        </w:rPr>
        <w:t xml:space="preserve"> </w:t>
      </w:r>
      <w:hyperlink r:id="rId50" w:history="1">
        <w:r w:rsidR="00F061ED" w:rsidRPr="00C87244">
          <w:rPr>
            <w:rStyle w:val="Hyperlink"/>
            <w:rFonts w:eastAsia="Calibri"/>
            <w:sz w:val="20"/>
            <w:szCs w:val="20"/>
            <w:lang w:val="en-US"/>
          </w:rPr>
          <w:t>https://github.com/by-student-2017/Slater-Koster-parameters-no-repulsion_v1</w:t>
        </w:r>
      </w:hyperlink>
      <w:r w:rsidRPr="00C87244">
        <w:rPr>
          <w:lang w:val="en-US"/>
        </w:rPr>
        <w:t xml:space="preserve">. In this case, there may be </w:t>
      </w:r>
      <w:r w:rsidR="00F061ED" w:rsidRPr="00C87244">
        <w:rPr>
          <w:lang w:val="en-US"/>
        </w:rPr>
        <w:t xml:space="preserve">an </w:t>
      </w:r>
      <w:r w:rsidRPr="00C87244">
        <w:rPr>
          <w:lang w:val="en-US"/>
        </w:rPr>
        <w:t xml:space="preserve">additional line present in the Hamiltonian file, specifying the </w:t>
      </w:r>
      <w:r w:rsidR="00F061ED" w:rsidRPr="00C87244">
        <w:rPr>
          <w:lang w:val="en-US"/>
        </w:rPr>
        <w:t xml:space="preserve">default </w:t>
      </w:r>
      <w:r w:rsidRPr="00C87244">
        <w:rPr>
          <w:lang w:val="en-US"/>
        </w:rPr>
        <w:t>inner directory</w:t>
      </w:r>
      <w:r w:rsidR="00C07B6B" w:rsidRPr="00C87244">
        <w:rPr>
          <w:lang w:val="en-US"/>
        </w:rPr>
        <w:t xml:space="preserve">: in </w:t>
      </w:r>
      <w:r w:rsidR="002003CE" w:rsidRPr="00C87244">
        <w:rPr>
          <w:lang w:val="en-US"/>
        </w:rPr>
        <w:t xml:space="preserve">the </w:t>
      </w:r>
      <w:r w:rsidR="00C07B6B" w:rsidRPr="00C87244">
        <w:rPr>
          <w:lang w:val="en-US"/>
        </w:rPr>
        <w:t>“2elements” directory, there are other directories with pair-wise elements, e.g. Al-X</w:t>
      </w:r>
      <w:r w:rsidR="002003CE" w:rsidRPr="00C87244">
        <w:rPr>
          <w:lang w:val="en-US"/>
        </w:rPr>
        <w:t>,</w:t>
      </w:r>
      <w:r w:rsidR="00C07B6B" w:rsidRPr="00C87244">
        <w:rPr>
          <w:lang w:val="en-US"/>
        </w:rPr>
        <w:t xml:space="preserve"> etc.), meaning if the second line specifies the parameterization “2elements”, there must be the third line specifying which subfolder to take the parameterization from (see example in </w:t>
      </w:r>
      <w:r w:rsidR="00C07B6B" w:rsidRPr="00C87244">
        <w:rPr>
          <w:lang w:val="en-US"/>
        </w:rPr>
        <w:fldChar w:fldCharType="begin"/>
      </w:r>
      <w:r w:rsidR="00C07B6B" w:rsidRPr="00C87244">
        <w:rPr>
          <w:lang w:val="en-US"/>
        </w:rPr>
        <w:instrText xml:space="preserve"> REF _Ref132886838 \h </w:instrText>
      </w:r>
      <w:r w:rsidR="00B703D5" w:rsidRPr="00C87244">
        <w:rPr>
          <w:lang w:val="en-US"/>
        </w:rPr>
        <w:instrText xml:space="preserve"> \* MERGEFORMAT </w:instrText>
      </w:r>
      <w:r w:rsidR="00C07B6B" w:rsidRPr="00C87244">
        <w:rPr>
          <w:lang w:val="en-US"/>
        </w:rPr>
      </w:r>
      <w:r w:rsidR="00C07B6B" w:rsidRPr="00C87244">
        <w:rPr>
          <w:lang w:val="en-US"/>
        </w:rPr>
        <w:fldChar w:fldCharType="separate"/>
      </w:r>
      <w:r w:rsidR="002F4C25" w:rsidRPr="00C87244">
        <w:rPr>
          <w:lang w:val="en-US"/>
        </w:rPr>
        <w:t xml:space="preserve">Figure </w:t>
      </w:r>
      <w:r w:rsidR="002F4C25">
        <w:rPr>
          <w:lang w:val="en-US"/>
        </w:rPr>
        <w:t>VI</w:t>
      </w:r>
      <w:r w:rsidR="002F4C25" w:rsidRPr="00C87244">
        <w:rPr>
          <w:lang w:val="en-US"/>
        </w:rPr>
        <w:t>.</w:t>
      </w:r>
      <w:r w:rsidR="002F4C25">
        <w:rPr>
          <w:lang w:val="en-US"/>
        </w:rPr>
        <w:t>13</w:t>
      </w:r>
      <w:r w:rsidR="00C07B6B" w:rsidRPr="00C87244">
        <w:rPr>
          <w:lang w:val="en-US"/>
        </w:rPr>
        <w:fldChar w:fldCharType="end"/>
      </w:r>
      <w:r w:rsidR="00C07B6B" w:rsidRPr="00C87244">
        <w:rPr>
          <w:lang w:val="en-US"/>
        </w:rPr>
        <w:t>).</w:t>
      </w:r>
    </w:p>
    <w:p w14:paraId="6D8B0FE7" w14:textId="6C4F8772" w:rsidR="00BE0B0D" w:rsidRPr="00C87244" w:rsidRDefault="00BE0B0D" w:rsidP="007B1337">
      <w:pPr>
        <w:ind w:firstLine="0"/>
        <w:rPr>
          <w:lang w:val="en-US"/>
        </w:rPr>
      </w:pPr>
      <w:r w:rsidRPr="00C87244">
        <w:rPr>
          <w:noProof/>
          <w:lang w:val="en-US"/>
        </w:rPr>
        <w:drawing>
          <wp:inline distT="0" distB="0" distL="0" distR="0" wp14:anchorId="22A939D8" wp14:editId="3FED6B87">
            <wp:extent cx="3308909" cy="38166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747" t="12397" r="60429" b="79639"/>
                    <a:stretch/>
                  </pic:blipFill>
                  <pic:spPr bwMode="auto">
                    <a:xfrm>
                      <a:off x="0" y="0"/>
                      <a:ext cx="3414986" cy="393898"/>
                    </a:xfrm>
                    <a:prstGeom prst="rect">
                      <a:avLst/>
                    </a:prstGeom>
                    <a:ln>
                      <a:noFill/>
                    </a:ln>
                    <a:extLst>
                      <a:ext uri="{53640926-AAD7-44D8-BBD7-CCE9431645EC}">
                        <a14:shadowObscured xmlns:a14="http://schemas.microsoft.com/office/drawing/2010/main"/>
                      </a:ext>
                    </a:extLst>
                  </pic:spPr>
                </pic:pic>
              </a:graphicData>
            </a:graphic>
          </wp:inline>
        </w:drawing>
      </w:r>
      <w:r w:rsidRPr="00C87244">
        <w:rPr>
          <w:lang w:val="en-US"/>
        </w:rPr>
        <w:t xml:space="preserve"> </w:t>
      </w:r>
      <w:r w:rsidRPr="00C87244">
        <w:rPr>
          <w:noProof/>
          <w:lang w:val="en-US"/>
        </w:rPr>
        <w:drawing>
          <wp:inline distT="0" distB="0" distL="0" distR="0" wp14:anchorId="420C04D2" wp14:editId="51BA3BDE">
            <wp:extent cx="2948416" cy="31703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996" t="12403" r="66652" b="81410"/>
                    <a:stretch/>
                  </pic:blipFill>
                  <pic:spPr bwMode="auto">
                    <a:xfrm>
                      <a:off x="0" y="0"/>
                      <a:ext cx="3030672" cy="325876"/>
                    </a:xfrm>
                    <a:prstGeom prst="rect">
                      <a:avLst/>
                    </a:prstGeom>
                    <a:ln>
                      <a:noFill/>
                    </a:ln>
                    <a:extLst>
                      <a:ext uri="{53640926-AAD7-44D8-BBD7-CCE9431645EC}">
                        <a14:shadowObscured xmlns:a14="http://schemas.microsoft.com/office/drawing/2010/main"/>
                      </a:ext>
                    </a:extLst>
                  </pic:spPr>
                </pic:pic>
              </a:graphicData>
            </a:graphic>
          </wp:inline>
        </w:drawing>
      </w:r>
    </w:p>
    <w:p w14:paraId="0AEE13BF" w14:textId="47526755" w:rsidR="00BE0B0D" w:rsidRPr="00C87244" w:rsidRDefault="00BE0B0D" w:rsidP="00C0215F">
      <w:pPr>
        <w:pStyle w:val="Caption"/>
        <w:ind w:firstLine="0"/>
        <w:rPr>
          <w:lang w:val="en-US"/>
        </w:rPr>
      </w:pPr>
      <w:bookmarkStart w:id="261" w:name="_Ref132886838"/>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13</w:t>
      </w:r>
      <w:r w:rsidR="00D77B92" w:rsidRPr="00C87244">
        <w:rPr>
          <w:lang w:val="en-US"/>
        </w:rPr>
        <w:fldChar w:fldCharType="end"/>
      </w:r>
      <w:bookmarkEnd w:id="261"/>
      <w:r w:rsidRPr="00C87244">
        <w:rPr>
          <w:lang w:val="en-US"/>
        </w:rPr>
        <w:t>. TB_Hamiltonian_parameters.txt</w:t>
      </w:r>
      <w:r w:rsidR="00C07B6B" w:rsidRPr="00C87244">
        <w:rPr>
          <w:lang w:val="en-US"/>
        </w:rPr>
        <w:t xml:space="preserve">           </w:t>
      </w:r>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14</w:t>
      </w:r>
      <w:r w:rsidR="00D77B92" w:rsidRPr="00C87244">
        <w:rPr>
          <w:lang w:val="en-US"/>
        </w:rPr>
        <w:fldChar w:fldCharType="end"/>
      </w:r>
      <w:r w:rsidRPr="00C87244">
        <w:rPr>
          <w:lang w:val="en-US"/>
        </w:rPr>
        <w:t xml:space="preserve"> TB_Repulsive_parameters.txt in DFTB</w:t>
      </w:r>
      <w:r w:rsidR="00C07B6B" w:rsidRPr="00C87244">
        <w:rPr>
          <w:lang w:val="en-US"/>
        </w:rPr>
        <w:t>_no_repulsion</w:t>
      </w:r>
      <w:r w:rsidRPr="00C87244">
        <w:rPr>
          <w:lang w:val="en-US"/>
        </w:rPr>
        <w:t xml:space="preserve"> format</w:t>
      </w:r>
    </w:p>
    <w:p w14:paraId="6E6B07F1" w14:textId="77777777" w:rsidR="007B1337" w:rsidRPr="00C87244" w:rsidRDefault="007B1337" w:rsidP="00BE0B0D">
      <w:pPr>
        <w:rPr>
          <w:lang w:val="en-US"/>
        </w:rPr>
      </w:pPr>
    </w:p>
    <w:p w14:paraId="3A6E375B" w14:textId="47892C38" w:rsidR="00C07B6B" w:rsidRPr="00C87244" w:rsidRDefault="00C07B6B" w:rsidP="00BE0B0D">
      <w:pPr>
        <w:rPr>
          <w:lang w:val="en-US"/>
        </w:rPr>
      </w:pPr>
      <w:r w:rsidRPr="00C87244">
        <w:rPr>
          <w:lang w:val="en-US"/>
        </w:rPr>
        <w:t xml:space="preserve">In this case, </w:t>
      </w:r>
      <w:r w:rsidR="002003CE" w:rsidRPr="00C87244">
        <w:rPr>
          <w:lang w:val="en-US"/>
        </w:rPr>
        <w:t xml:space="preserve">the </w:t>
      </w:r>
      <w:r w:rsidRPr="00C87244">
        <w:rPr>
          <w:lang w:val="en-US"/>
        </w:rPr>
        <w:t>file TB_Repulsive_parameters.txt needs only one line with the name.</w:t>
      </w:r>
      <w:r w:rsidR="00A7689C" w:rsidRPr="00C87244">
        <w:rPr>
          <w:lang w:val="en-US"/>
        </w:rPr>
        <w:t xml:space="preserve"> Don’t forget to use TB_short additional potential as a separate file.</w:t>
      </w:r>
    </w:p>
    <w:p w14:paraId="70CA6B4E" w14:textId="2AE468E9" w:rsidR="00164E30" w:rsidRPr="00C87244" w:rsidRDefault="00164E30" w:rsidP="00356A86">
      <w:pPr>
        <w:pStyle w:val="Heading4"/>
        <w:numPr>
          <w:ilvl w:val="0"/>
          <w:numId w:val="11"/>
        </w:numPr>
        <w:rPr>
          <w:lang w:val="en-US"/>
        </w:rPr>
      </w:pPr>
      <w:r w:rsidRPr="00C87244">
        <w:rPr>
          <w:lang w:val="en-US"/>
        </w:rPr>
        <w:t>Fu parameterization</w:t>
      </w:r>
    </w:p>
    <w:p w14:paraId="20837996" w14:textId="74723922" w:rsidR="006A7518" w:rsidRPr="00C87244" w:rsidRDefault="006A7518" w:rsidP="006A7518">
      <w:pPr>
        <w:rPr>
          <w:i/>
          <w:lang w:val="en-US"/>
        </w:rPr>
      </w:pPr>
      <w:r w:rsidRPr="00C87244">
        <w:rPr>
          <w:lang w:val="en-US"/>
        </w:rPr>
        <w:t xml:space="preserve">The files contain parameters in exactly the same format as Pettifor, where only the first line should read “Fu” instead of “Pettifor”. See </w:t>
      </w:r>
      <w:r w:rsidR="002003CE" w:rsidRPr="00C87244">
        <w:rPr>
          <w:lang w:val="en-US"/>
        </w:rPr>
        <w:t xml:space="preserve">the </w:t>
      </w:r>
      <w:r w:rsidRPr="00C87244">
        <w:rPr>
          <w:lang w:val="en-US"/>
        </w:rPr>
        <w:t>description below.</w:t>
      </w:r>
      <w:r w:rsidR="00C97271" w:rsidRPr="00C87244">
        <w:rPr>
          <w:lang w:val="en-US"/>
        </w:rPr>
        <w:t xml:space="preserve"> </w:t>
      </w:r>
      <w:r w:rsidR="00A7689C" w:rsidRPr="00C87244">
        <w:rPr>
          <w:i/>
          <w:lang w:val="en-US"/>
        </w:rPr>
        <w:t>Unfinished, n</w:t>
      </w:r>
      <w:r w:rsidR="00C97271" w:rsidRPr="00C87244">
        <w:rPr>
          <w:i/>
          <w:lang w:val="en-US"/>
        </w:rPr>
        <w:t>ot recommended for use!</w:t>
      </w:r>
    </w:p>
    <w:p w14:paraId="6EDC38D8" w14:textId="77777777" w:rsidR="00164E30" w:rsidRPr="00C87244" w:rsidRDefault="00164E30" w:rsidP="00356A86">
      <w:pPr>
        <w:pStyle w:val="Heading4"/>
        <w:numPr>
          <w:ilvl w:val="0"/>
          <w:numId w:val="11"/>
        </w:numPr>
        <w:rPr>
          <w:lang w:val="en-US"/>
        </w:rPr>
      </w:pPr>
      <w:r w:rsidRPr="00C87244">
        <w:rPr>
          <w:lang w:val="en-US"/>
        </w:rPr>
        <w:t>Mehl parameterization</w:t>
      </w:r>
    </w:p>
    <w:p w14:paraId="117DB001" w14:textId="70C3653D" w:rsidR="00E8722C" w:rsidRPr="00C87244" w:rsidRDefault="00E8722C" w:rsidP="00E8722C">
      <w:pPr>
        <w:rPr>
          <w:lang w:val="en-US"/>
        </w:rPr>
      </w:pPr>
      <w:r w:rsidRPr="00C87244">
        <w:rPr>
          <w:lang w:val="en-US"/>
        </w:rPr>
        <w:t>The Hamiltonian files should contain 3 introductory lines</w:t>
      </w:r>
      <w:r w:rsidR="00CD5104">
        <w:rPr>
          <w:lang w:val="en-US"/>
        </w:rPr>
        <w:t xml:space="preserve"> described below,</w:t>
      </w:r>
      <w:r w:rsidRPr="00C87244">
        <w:rPr>
          <w:lang w:val="en-US"/>
        </w:rPr>
        <w:t xml:space="preserve"> and then a set of 97 parameters as defined in the NRL format. The Repulsive</w:t>
      </w:r>
      <w:r w:rsidR="00B4741E" w:rsidRPr="00C87244">
        <w:rPr>
          <w:lang w:val="en-US"/>
        </w:rPr>
        <w:t xml:space="preserve"> potential</w:t>
      </w:r>
      <w:r w:rsidRPr="00C87244">
        <w:rPr>
          <w:lang w:val="en-US"/>
        </w:rPr>
        <w:t xml:space="preserve"> files should contain only one line “Mehl”, identifying the parameterization.</w:t>
      </w:r>
      <w:r w:rsidR="00B4741E" w:rsidRPr="00C87244">
        <w:rPr>
          <w:lang w:val="en-US"/>
        </w:rPr>
        <w:t xml:space="preserve"> They are all already prepared, so no need to change anything. To set new parameters for new material, use existing files as an example (</w:t>
      </w:r>
      <w:r w:rsidR="00C110DC" w:rsidRPr="00C87244">
        <w:rPr>
          <w:lang w:val="en-US"/>
        </w:rPr>
        <w:t xml:space="preserve">starting from </w:t>
      </w:r>
      <w:r w:rsidR="002003CE" w:rsidRPr="00C87244">
        <w:rPr>
          <w:lang w:val="en-US"/>
        </w:rPr>
        <w:t xml:space="preserve">the </w:t>
      </w:r>
      <w:r w:rsidR="00C110DC" w:rsidRPr="00C87244">
        <w:rPr>
          <w:lang w:val="en-US"/>
        </w:rPr>
        <w:t xml:space="preserve">third line, </w:t>
      </w:r>
      <w:r w:rsidR="00AC7662" w:rsidRPr="00C87244">
        <w:rPr>
          <w:lang w:val="en-US"/>
        </w:rPr>
        <w:lastRenderedPageBreak/>
        <w:t xml:space="preserve">only the first column of parameters is used in the code, the others are comments explaining the meaning of the </w:t>
      </w:r>
      <w:r w:rsidR="00B4741E" w:rsidRPr="00C87244">
        <w:rPr>
          <w:lang w:val="en-US"/>
        </w:rPr>
        <w:t>parameters).</w:t>
      </w:r>
    </w:p>
    <w:p w14:paraId="1DD5E1D2" w14:textId="77777777" w:rsidR="00E8722C" w:rsidRPr="00C87244" w:rsidRDefault="00E8722C" w:rsidP="00E8722C">
      <w:pPr>
        <w:rPr>
          <w:lang w:val="en-US"/>
        </w:rPr>
      </w:pPr>
      <w:r w:rsidRPr="00C87244">
        <w:rPr>
          <w:noProof/>
          <w:lang w:val="en-US"/>
        </w:rPr>
        <w:drawing>
          <wp:inline distT="0" distB="0" distL="0" distR="0" wp14:anchorId="31B52F4D" wp14:editId="0EE475B1">
            <wp:extent cx="5627355" cy="2273399"/>
            <wp:effectExtent l="19050" t="0" r="0"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cstate="print"/>
                    <a:srcRect l="830" t="9350" r="41503" b="49213"/>
                    <a:stretch>
                      <a:fillRect/>
                    </a:stretch>
                  </pic:blipFill>
                  <pic:spPr bwMode="auto">
                    <a:xfrm>
                      <a:off x="0" y="0"/>
                      <a:ext cx="5627355" cy="2273399"/>
                    </a:xfrm>
                    <a:prstGeom prst="rect">
                      <a:avLst/>
                    </a:prstGeom>
                    <a:noFill/>
                    <a:ln w="9525">
                      <a:noFill/>
                      <a:miter lim="800000"/>
                      <a:headEnd/>
                      <a:tailEnd/>
                    </a:ln>
                  </pic:spPr>
                </pic:pic>
              </a:graphicData>
            </a:graphic>
          </wp:inline>
        </w:drawing>
      </w:r>
    </w:p>
    <w:p w14:paraId="3144E565" w14:textId="120DD2C7" w:rsidR="00E8722C" w:rsidRPr="00C87244" w:rsidRDefault="00E8722C" w:rsidP="00116748">
      <w:pPr>
        <w:pStyle w:val="Caption"/>
        <w:rPr>
          <w:lang w:val="en-US"/>
        </w:rPr>
      </w:pPr>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15</w:t>
      </w:r>
      <w:r w:rsidR="00D77B92" w:rsidRPr="00C87244">
        <w:rPr>
          <w:lang w:val="en-US"/>
        </w:rPr>
        <w:fldChar w:fldCharType="end"/>
      </w:r>
      <w:r w:rsidRPr="00C87244">
        <w:rPr>
          <w:lang w:val="en-US"/>
        </w:rPr>
        <w:t xml:space="preserve"> File TB_Repulsive_parameters.txt in NRL format</w:t>
      </w:r>
    </w:p>
    <w:p w14:paraId="1BC2745E" w14:textId="77777777" w:rsidR="00C0215F" w:rsidRPr="00C87244" w:rsidRDefault="00C0215F" w:rsidP="00E8722C">
      <w:pPr>
        <w:rPr>
          <w:lang w:val="en-US"/>
        </w:rPr>
      </w:pPr>
    </w:p>
    <w:p w14:paraId="3B211EB2" w14:textId="1C9F1639" w:rsidR="00E8722C" w:rsidRPr="00C87244" w:rsidRDefault="00CD5104" w:rsidP="00B80B5B">
      <w:pPr>
        <w:spacing w:after="0"/>
        <w:rPr>
          <w:lang w:val="en-US"/>
        </w:rPr>
      </w:pPr>
      <w:r w:rsidRPr="002C7E92">
        <w:rPr>
          <w:color w:val="984806" w:themeColor="accent6" w:themeShade="80"/>
          <w:lang w:val="en-US"/>
        </w:rPr>
        <w:t xml:space="preserve">Line </w:t>
      </w:r>
      <w:r>
        <w:rPr>
          <w:color w:val="984806" w:themeColor="accent6" w:themeShade="80"/>
          <w:lang w:val="en-US"/>
        </w:rPr>
        <w:t>1</w:t>
      </w:r>
      <w:r>
        <w:rPr>
          <w:lang w:val="en-US"/>
        </w:rPr>
        <w:t xml:space="preserve">: </w:t>
      </w:r>
      <w:r w:rsidR="00E8722C" w:rsidRPr="00C87244">
        <w:rPr>
          <w:lang w:val="en-US"/>
        </w:rPr>
        <w:t xml:space="preserve"> must be “Mehl” identifying the parameterization name</w:t>
      </w:r>
    </w:p>
    <w:p w14:paraId="00A365B0" w14:textId="7172EE3B" w:rsidR="00E8722C" w:rsidRPr="00C87244" w:rsidRDefault="00CD5104" w:rsidP="00B80B5B">
      <w:pPr>
        <w:spacing w:after="0"/>
        <w:rPr>
          <w:lang w:val="en-US"/>
        </w:rPr>
      </w:pPr>
      <w:r w:rsidRPr="002C7E92">
        <w:rPr>
          <w:color w:val="984806" w:themeColor="accent6" w:themeShade="80"/>
          <w:lang w:val="en-US"/>
        </w:rPr>
        <w:t xml:space="preserve">Line </w:t>
      </w:r>
      <w:r>
        <w:rPr>
          <w:color w:val="984806" w:themeColor="accent6" w:themeShade="80"/>
          <w:lang w:val="en-US"/>
        </w:rPr>
        <w:t>3</w:t>
      </w:r>
      <w:r>
        <w:rPr>
          <w:lang w:val="en-US"/>
        </w:rPr>
        <w:t xml:space="preserve">: </w:t>
      </w:r>
      <w:r w:rsidR="00E8722C" w:rsidRPr="00C87244">
        <w:rPr>
          <w:lang w:val="en-US"/>
        </w:rPr>
        <w:t xml:space="preserve"> contains three numbers:</w:t>
      </w:r>
    </w:p>
    <w:p w14:paraId="1780CE4E" w14:textId="538AAF4F" w:rsidR="00E8722C" w:rsidRPr="00C87244" w:rsidRDefault="000B793A" w:rsidP="00677AF4">
      <w:pPr>
        <w:numPr>
          <w:ilvl w:val="0"/>
          <w:numId w:val="59"/>
        </w:numPr>
        <w:spacing w:after="0"/>
        <w:ind w:left="426" w:hanging="426"/>
        <w:rPr>
          <w:lang w:val="en-US"/>
        </w:rPr>
      </w:pPr>
      <w:r w:rsidRPr="00C87244">
        <w:rPr>
          <w:lang w:val="en-US"/>
        </w:rPr>
        <w:t>First: i</w:t>
      </w:r>
      <w:r w:rsidR="00E8722C" w:rsidRPr="00C87244">
        <w:rPr>
          <w:lang w:val="en-US"/>
        </w:rPr>
        <w:t xml:space="preserve">ncluded split between t2g (1) or excluded (0), as specified in </w:t>
      </w:r>
      <w:r w:rsidR="00BE694C" w:rsidRPr="00C87244">
        <w:rPr>
          <w:lang w:val="en-US"/>
        </w:rPr>
        <w:t xml:space="preserve">an </w:t>
      </w:r>
      <w:r w:rsidR="00E8722C" w:rsidRPr="00C87244">
        <w:rPr>
          <w:lang w:val="en-US"/>
        </w:rPr>
        <w:t>original NRL parameters file</w:t>
      </w:r>
      <w:r w:rsidR="00E8722C" w:rsidRPr="00131993">
        <w:rPr>
          <w:rStyle w:val="FootnoteReference"/>
        </w:rPr>
        <w:footnoteReference w:id="30"/>
      </w:r>
      <w:r w:rsidR="003102EF" w:rsidRPr="00C87244">
        <w:rPr>
          <w:lang w:val="en-US"/>
        </w:rPr>
        <w:fldChar w:fldCharType="begin" w:fldLock="1"/>
      </w:r>
      <w:r w:rsidR="008145DD">
        <w:rPr>
          <w:lang w:val="en-US"/>
        </w:rPr>
        <w:instrText>ADDIN CSL_CITATION {"citationItems":[{"id":"ITEM-1","itemData":{"DOI":"10.1088/0953-8984/15/10/201","ISSN":"0953-8984","author":[{"dropping-particle":"","family":"Papaconstantopoulos","given":"D A","non-dropping-particle":"","parse-names":false,"suffix":""},{"dropping-particle":"","family":"Mehl","given":"M J","non-dropping-particle":"","parse-names":false,"suffix":""}],"container-title":"Journal of Physics: Condensed Matter","id":"ITEM-1","issue":"10","issued":{"date-parts":[["2003","3","19"]]},"page":"R413-R440","publisher":"IOP Publishing","title":"The Slater-Koster tight-binding method: a computationally efficient and accurate approach","type":"article-journal","volume":"15"},"uris":["http://www.mendeley.com/documents/?uuid=a3c9ba62-c028-4ec2-87ca-397990fe0b7e"]}],"mendeley":{"formattedCitation":"[73]","plainTextFormattedCitation":"[73]","previouslyFormattedCitation":"[73]"},"properties":{"noteIndex":0},"schema":"https://github.com/citation-style-language/schema/raw/master/csl-citation.json"}</w:instrText>
      </w:r>
      <w:r w:rsidR="003102EF" w:rsidRPr="00C87244">
        <w:rPr>
          <w:lang w:val="en-US"/>
        </w:rPr>
        <w:fldChar w:fldCharType="separate"/>
      </w:r>
      <w:r w:rsidR="00C818CE" w:rsidRPr="00C818CE">
        <w:rPr>
          <w:noProof/>
          <w:lang w:val="en-US"/>
        </w:rPr>
        <w:t>[73]</w:t>
      </w:r>
      <w:r w:rsidR="003102EF" w:rsidRPr="00C87244">
        <w:rPr>
          <w:lang w:val="en-US"/>
        </w:rPr>
        <w:fldChar w:fldCharType="end"/>
      </w:r>
    </w:p>
    <w:p w14:paraId="4377571C" w14:textId="77777777" w:rsidR="000B793A" w:rsidRPr="00C87244" w:rsidRDefault="000B793A" w:rsidP="00677AF4">
      <w:pPr>
        <w:numPr>
          <w:ilvl w:val="0"/>
          <w:numId w:val="59"/>
        </w:numPr>
        <w:spacing w:after="0"/>
        <w:ind w:left="426" w:hanging="426"/>
        <w:rPr>
          <w:lang w:val="en-US"/>
        </w:rPr>
      </w:pPr>
      <w:r w:rsidRPr="00C87244">
        <w:rPr>
          <w:lang w:val="en-US"/>
        </w:rPr>
        <w:t>Second: includes the terms Sll'm with delta (1) or without (0)</w:t>
      </w:r>
    </w:p>
    <w:p w14:paraId="5455AB2B" w14:textId="77777777" w:rsidR="000B793A" w:rsidRPr="00C87244" w:rsidRDefault="000B793A" w:rsidP="00677AF4">
      <w:pPr>
        <w:numPr>
          <w:ilvl w:val="0"/>
          <w:numId w:val="59"/>
        </w:numPr>
        <w:spacing w:after="0"/>
        <w:ind w:left="426" w:hanging="426"/>
        <w:rPr>
          <w:lang w:val="en-US"/>
        </w:rPr>
      </w:pPr>
      <w:r w:rsidRPr="00C87244">
        <w:rPr>
          <w:lang w:val="en-US"/>
        </w:rPr>
        <w:t>set f_bar = 0 or not (=1)</w:t>
      </w:r>
    </w:p>
    <w:p w14:paraId="7594789E" w14:textId="2EC05A3D" w:rsidR="00E8722C" w:rsidRPr="00C87244" w:rsidRDefault="00CD5104" w:rsidP="00B80B5B">
      <w:pPr>
        <w:spacing w:after="0"/>
        <w:rPr>
          <w:lang w:val="en-US"/>
        </w:rPr>
      </w:pPr>
      <w:r w:rsidRPr="002C7E92">
        <w:rPr>
          <w:color w:val="984806" w:themeColor="accent6" w:themeShade="80"/>
          <w:lang w:val="en-US"/>
        </w:rPr>
        <w:t xml:space="preserve">Line </w:t>
      </w:r>
      <w:r>
        <w:rPr>
          <w:color w:val="984806" w:themeColor="accent6" w:themeShade="80"/>
          <w:lang w:val="en-US"/>
        </w:rPr>
        <w:t>3</w:t>
      </w:r>
      <w:r>
        <w:rPr>
          <w:lang w:val="en-US"/>
        </w:rPr>
        <w:t xml:space="preserve">: </w:t>
      </w:r>
      <w:r w:rsidR="000B793A" w:rsidRPr="00C87244">
        <w:rPr>
          <w:lang w:val="en-US"/>
        </w:rPr>
        <w:t xml:space="preserve"> sets the cutoff distance in [A] and its smoothing in [A].</w:t>
      </w:r>
    </w:p>
    <w:p w14:paraId="5BE44A18" w14:textId="77777777" w:rsidR="000B793A" w:rsidRPr="00C87244" w:rsidRDefault="000B793A" w:rsidP="00E8722C">
      <w:pPr>
        <w:rPr>
          <w:lang w:val="en-US"/>
        </w:rPr>
      </w:pPr>
      <w:r w:rsidRPr="00C87244">
        <w:rPr>
          <w:lang w:val="en-US"/>
        </w:rPr>
        <w:t>All these parameters must be extracted from the original NRL .par files. The rest of the lines must be just copied from NRL .par files without any changes.</w:t>
      </w:r>
      <w:r w:rsidR="00656C02" w:rsidRPr="00C87244">
        <w:rPr>
          <w:lang w:val="en-US"/>
        </w:rPr>
        <w:t xml:space="preserve"> The available NRL .par files are saved in the directory </w:t>
      </w:r>
      <w:r w:rsidR="00656C02" w:rsidRPr="00C87244">
        <w:rPr>
          <w:color w:val="0070C0"/>
          <w:lang w:val="en-US"/>
        </w:rPr>
        <w:t>NRL_TB_database</w:t>
      </w:r>
      <w:r w:rsidR="00656C02" w:rsidRPr="00C87244">
        <w:rPr>
          <w:lang w:val="en-US"/>
        </w:rPr>
        <w:t xml:space="preserve"> and can be used to construct required parameterizations for chosen materials.</w:t>
      </w:r>
    </w:p>
    <w:p w14:paraId="5FFB6EEE" w14:textId="3287DCF3" w:rsidR="00B17D48" w:rsidRDefault="00B17D48" w:rsidP="00E8722C">
      <w:pPr>
        <w:rPr>
          <w:lang w:val="en-US"/>
        </w:rPr>
      </w:pPr>
      <w:r w:rsidRPr="004B4EFB">
        <w:rPr>
          <w:i/>
          <w:iCs/>
          <w:lang w:val="en-US"/>
        </w:rPr>
        <w:t>Note</w:t>
      </w:r>
      <w:r w:rsidR="004B4EFB" w:rsidRPr="004B4EFB">
        <w:rPr>
          <w:i/>
          <w:iCs/>
          <w:lang w:val="en-US"/>
        </w:rPr>
        <w:t xml:space="preserve"> #1</w:t>
      </w:r>
      <w:r w:rsidR="004B4EFB">
        <w:rPr>
          <w:lang w:val="en-US"/>
        </w:rPr>
        <w:t>:</w:t>
      </w:r>
      <w:r w:rsidRPr="00C87244">
        <w:rPr>
          <w:lang w:val="en-US"/>
        </w:rPr>
        <w:t xml:space="preserve"> that NRL parameterization often needs additional short-range repulsive potential </w:t>
      </w:r>
      <w:r w:rsidRPr="00C87244">
        <w:rPr>
          <w:lang w:val="en-US"/>
        </w:rPr>
        <w:fldChar w:fldCharType="begin" w:fldLock="1"/>
      </w:r>
      <w:r w:rsidR="00C818CE">
        <w:rPr>
          <w:lang w:val="en-US"/>
        </w:rPr>
        <w:instrText>ADDIN CSL_CITATION {"citationItems":[{"id":"ITEM-1","itemData":{"DOI":"10.1103/PhysRevB.102.064302","ISSN":"2469-9950","abstract":"Even though electron-phonon coupling is one of the most important parameters governing material evolution after ultrafast energy deposition it remains the most unexplored one. In this work we apply the dynamical coupling approach to calculate the nonadiabatic electron-ion energy exchange in nonequilibrium solids with the electronic temperature high above the atomic one. It is implemented into the tight-binding molecular dynamics code and used to study electron-phonon coupling in various elemental metals. The approach developed is a universal scheme applicable to electronic temperatures up to a few electron volts and to arbitrary atomic configurations and dynamics. We demonstrate that the calculated electron-ion (electron-phonon) coupling parameter agrees well with the available experimental data in the high-electronic-temperature regime, validating the model. The following materials are studied here: fcc metals Al, Ca, Ni, Cu, Sr, Y, Zr, Rh, Pd, Ag, Ir, Pt, Au, and Pb; hcp metals Mg, Sc, Ti, Co, Zn, Tc, Ru, Cd, Hf, Re, and Os; bcc metals V, Cr, Fe, Nb, Mo, Ba, Ta, and W; a diamond cubic lattice metal Sn; specific cases of Ga, In, Mn, Te, and Se; and additionally semimetal graphite and the semiconductors Si and Ge. For these materials, we provide an estimation of the electron-phonon coupling at elevated electron temperatures, which can be used in various models simulating ultrafast energy deposition in matter. We also discuss the dependence of the coupling parameter on atomic mass, temperature, and density.","author":[{"dropping-particle":"","family":"Medvedev","given":"N.","non-dropping-particle":"","parse-names":false,"suffix":""},{"dropping-particle":"","family":"Milov","given":"I.","non-dropping-particle":"","parse-names":false,"suffix":""}],"container-title":"Physical Review B","id":"ITEM-1","issue":"6","issued":{"date-parts":[["2020","8","3"]]},"page":"064302","publisher":"American Physical Society","title":"Electron-phonon coupling in metals at high electronic temperatures","type":"article-journal","volume":"102"},"uris":["http://www.mendeley.com/documents/?uuid=10763c6d-4550-4ecd-a043-ad2ebaf64977"]}],"mendeley":{"formattedCitation":"[3]","plainTextFormattedCitation":"[3]","previouslyFormattedCitation":"[3]"},"properties":{"noteIndex":0},"schema":"https://github.com/citation-style-language/schema/raw/master/csl-citation.json"}</w:instrText>
      </w:r>
      <w:r w:rsidRPr="00C87244">
        <w:rPr>
          <w:lang w:val="en-US"/>
        </w:rPr>
        <w:fldChar w:fldCharType="separate"/>
      </w:r>
      <w:r w:rsidR="00C818CE" w:rsidRPr="00C818CE">
        <w:rPr>
          <w:noProof/>
          <w:lang w:val="en-US"/>
        </w:rPr>
        <w:t>[3]</w:t>
      </w:r>
      <w:r w:rsidRPr="00C87244">
        <w:rPr>
          <w:lang w:val="en-US"/>
        </w:rPr>
        <w:fldChar w:fldCharType="end"/>
      </w:r>
      <w:r w:rsidRPr="00C87244">
        <w:rPr>
          <w:lang w:val="en-US"/>
        </w:rPr>
        <w:t>, as may be defined in a</w:t>
      </w:r>
      <w:r w:rsidR="008D3326" w:rsidRPr="00C87244">
        <w:rPr>
          <w:lang w:val="en-US"/>
        </w:rPr>
        <w:t xml:space="preserve"> short-range (or</w:t>
      </w:r>
      <w:r w:rsidRPr="00C87244">
        <w:rPr>
          <w:lang w:val="en-US"/>
        </w:rPr>
        <w:t xml:space="preserve"> “wall”</w:t>
      </w:r>
      <w:r w:rsidR="008D3326" w:rsidRPr="00C87244">
        <w:rPr>
          <w:lang w:val="en-US"/>
        </w:rPr>
        <w:t>)</w:t>
      </w:r>
      <w:r w:rsidRPr="00C87244">
        <w:rPr>
          <w:lang w:val="en-US"/>
        </w:rPr>
        <w:t xml:space="preserve"> file, see below.</w:t>
      </w:r>
    </w:p>
    <w:p w14:paraId="6CB4FEF4" w14:textId="38C07F55" w:rsidR="00E505FF" w:rsidRPr="00C87244" w:rsidRDefault="00E505FF" w:rsidP="00E8722C">
      <w:pPr>
        <w:rPr>
          <w:lang w:val="en-US"/>
        </w:rPr>
      </w:pPr>
      <w:r w:rsidRPr="004B4EFB">
        <w:rPr>
          <w:i/>
          <w:iCs/>
          <w:lang w:val="en-US"/>
        </w:rPr>
        <w:t>Note #2</w:t>
      </w:r>
      <w:r>
        <w:rPr>
          <w:lang w:val="en-US"/>
        </w:rPr>
        <w:t>: NRL parameterization has only been tested in XTANT-3 with elemental materials, no compounds ha</w:t>
      </w:r>
      <w:r w:rsidR="004B4EFB">
        <w:rPr>
          <w:lang w:val="en-US"/>
        </w:rPr>
        <w:t>ve</w:t>
      </w:r>
      <w:r>
        <w:rPr>
          <w:lang w:val="en-US"/>
        </w:rPr>
        <w:t xml:space="preserve"> been tested with this parameterizations, so may not work.</w:t>
      </w:r>
    </w:p>
    <w:p w14:paraId="4BDB9619" w14:textId="77777777" w:rsidR="00164E30" w:rsidRPr="00C87244" w:rsidRDefault="00164E30" w:rsidP="00356A86">
      <w:pPr>
        <w:pStyle w:val="Heading4"/>
        <w:numPr>
          <w:ilvl w:val="0"/>
          <w:numId w:val="11"/>
        </w:numPr>
        <w:rPr>
          <w:lang w:val="en-US"/>
        </w:rPr>
      </w:pPr>
      <w:r w:rsidRPr="00C87244">
        <w:rPr>
          <w:lang w:val="en-US"/>
        </w:rPr>
        <w:t>Molteni parameterization for sp</w:t>
      </w:r>
      <w:r w:rsidRPr="00C87244">
        <w:rPr>
          <w:vertAlign w:val="superscript"/>
          <w:lang w:val="en-US"/>
        </w:rPr>
        <w:t>3</w:t>
      </w:r>
      <w:r w:rsidRPr="00C87244">
        <w:rPr>
          <w:lang w:val="en-US"/>
        </w:rPr>
        <w:t>s* basis set</w:t>
      </w:r>
    </w:p>
    <w:p w14:paraId="421A1DAA" w14:textId="0BB8ED45" w:rsidR="00164E30" w:rsidRPr="00C87244" w:rsidRDefault="00164E30" w:rsidP="00164E30">
      <w:pPr>
        <w:rPr>
          <w:lang w:val="en-US"/>
        </w:rPr>
      </w:pPr>
      <w:r w:rsidRPr="00C87244">
        <w:rPr>
          <w:lang w:val="en-US"/>
        </w:rPr>
        <w:t xml:space="preserve">The files contain the following lines, see </w:t>
      </w:r>
      <w:r w:rsidR="003102EF" w:rsidRPr="00C87244">
        <w:rPr>
          <w:lang w:val="en-US"/>
        </w:rPr>
        <w:fldChar w:fldCharType="begin"/>
      </w:r>
      <w:r w:rsidRPr="00C87244">
        <w:rPr>
          <w:lang w:val="en-US"/>
        </w:rPr>
        <w:instrText xml:space="preserve"> REF _Ref440547139 \h </w:instrText>
      </w:r>
      <w:r w:rsidR="00B703D5" w:rsidRPr="00C87244">
        <w:rPr>
          <w:lang w:val="en-US"/>
        </w:rPr>
        <w:instrText xml:space="preserve"> \* MERGEFORMAT </w:instrText>
      </w:r>
      <w:r w:rsidR="003102EF" w:rsidRPr="00C87244">
        <w:rPr>
          <w:lang w:val="en-US"/>
        </w:rPr>
      </w:r>
      <w:r w:rsidR="003102EF" w:rsidRPr="00C87244">
        <w:rPr>
          <w:lang w:val="en-US"/>
        </w:rPr>
        <w:fldChar w:fldCharType="separate"/>
      </w:r>
      <w:r w:rsidR="002F4C25" w:rsidRPr="00C87244">
        <w:rPr>
          <w:lang w:val="en-US"/>
        </w:rPr>
        <w:t xml:space="preserve">Figure </w:t>
      </w:r>
      <w:r w:rsidR="002F4C25">
        <w:rPr>
          <w:lang w:val="en-US"/>
        </w:rPr>
        <w:t>VI</w:t>
      </w:r>
      <w:r w:rsidR="002F4C25" w:rsidRPr="00C87244">
        <w:rPr>
          <w:lang w:val="en-US"/>
        </w:rPr>
        <w:t>.</w:t>
      </w:r>
      <w:r w:rsidR="002F4C25">
        <w:rPr>
          <w:lang w:val="en-US"/>
        </w:rPr>
        <w:t>16</w:t>
      </w:r>
      <w:r w:rsidR="003102EF" w:rsidRPr="00C87244">
        <w:rPr>
          <w:lang w:val="en-US"/>
        </w:rPr>
        <w:fldChar w:fldCharType="end"/>
      </w:r>
      <w:r w:rsidRPr="00C87244">
        <w:rPr>
          <w:lang w:val="en-US"/>
        </w:rPr>
        <w:t xml:space="preserve"> and </w:t>
      </w:r>
      <w:r w:rsidR="003102EF" w:rsidRPr="00C87244">
        <w:rPr>
          <w:lang w:val="en-US"/>
        </w:rPr>
        <w:fldChar w:fldCharType="begin"/>
      </w:r>
      <w:r w:rsidR="00656C02" w:rsidRPr="00C87244">
        <w:rPr>
          <w:lang w:val="en-US"/>
        </w:rPr>
        <w:instrText xml:space="preserve"> REF _Ref429788 \h </w:instrText>
      </w:r>
      <w:r w:rsidR="00B703D5" w:rsidRPr="00C87244">
        <w:rPr>
          <w:lang w:val="en-US"/>
        </w:rPr>
        <w:instrText xml:space="preserve"> \* MERGEFORMAT </w:instrText>
      </w:r>
      <w:r w:rsidR="003102EF" w:rsidRPr="00C87244">
        <w:rPr>
          <w:lang w:val="en-US"/>
        </w:rPr>
      </w:r>
      <w:r w:rsidR="003102EF" w:rsidRPr="00C87244">
        <w:rPr>
          <w:lang w:val="en-US"/>
        </w:rPr>
        <w:fldChar w:fldCharType="separate"/>
      </w:r>
      <w:r w:rsidR="002F4C25" w:rsidRPr="00C87244">
        <w:rPr>
          <w:lang w:val="en-US"/>
        </w:rPr>
        <w:t xml:space="preserve">Figure </w:t>
      </w:r>
      <w:r w:rsidR="002F4C25">
        <w:rPr>
          <w:lang w:val="en-US"/>
        </w:rPr>
        <w:t>VI</w:t>
      </w:r>
      <w:r w:rsidR="002F4C25" w:rsidRPr="00C87244">
        <w:rPr>
          <w:lang w:val="en-US"/>
        </w:rPr>
        <w:t>.</w:t>
      </w:r>
      <w:r w:rsidR="002F4C25">
        <w:rPr>
          <w:lang w:val="en-US"/>
        </w:rPr>
        <w:t>17</w:t>
      </w:r>
      <w:r w:rsidR="003102EF" w:rsidRPr="00C87244">
        <w:rPr>
          <w:lang w:val="en-US"/>
        </w:rPr>
        <w:fldChar w:fldCharType="end"/>
      </w:r>
      <w:r w:rsidRPr="00C87244">
        <w:rPr>
          <w:lang w:val="en-US"/>
        </w:rPr>
        <w:t xml:space="preserve"> for example</w:t>
      </w:r>
      <w:r w:rsidR="002003CE" w:rsidRPr="00C87244">
        <w:rPr>
          <w:lang w:val="en-US"/>
        </w:rPr>
        <w:t>s</w:t>
      </w:r>
      <w:r w:rsidRPr="00C87244">
        <w:rPr>
          <w:lang w:val="en-US"/>
        </w:rPr>
        <w:t xml:space="preserve"> of Ga interaction with As (GaAs). All the parameters are described in </w:t>
      </w:r>
      <w:r w:rsidR="003102EF" w:rsidRPr="00C87244">
        <w:rPr>
          <w:lang w:val="en-US"/>
        </w:rPr>
        <w:fldChar w:fldCharType="begin" w:fldLock="1"/>
      </w:r>
      <w:r w:rsidR="00746EF4">
        <w:rPr>
          <w:lang w:val="en-US"/>
        </w:rPr>
        <w:instrText>ADDIN CSL_CITATION {"citationItems":[{"id":"ITEM-1","itemData":{"DOI":"10.1088/0953-8984/6/28/003","ISSN":"0953-8984","author":[{"dropping-particle":"","family":"Molteni","given":"C","non-dropping-particle":"","parse-names":false,"suffix":""},{"dropping-particle":"","family":"Colombo","given":"L","non-dropping-particle":"","parse-names":false,"suffix":""},{"dropping-particle":"","family":"Miglio","given":"L","non-dropping-particle":"","parse-names":false,"suffix":""}],"container-title":"Journal of Physics: Condensed Matter","id":"ITEM-1","issue":"28","issued":{"date-parts":[["1994","7","11"]]},"language":"en","page":"5243-5254","publisher":"IOP Publishing","title":"Tight-binding molecular dynamics in liquid III-V compounds. I. Potential generation","type":"article-journal","volume":"6"},"uris":["http://www.mendeley.com/documents/?uuid=e55595c7-7494-4c3f-ac2d-442fb6f2b726"]},{"id":"ITEM-2","itemData":{"DOI":"10.1017/S026303460220213X","ISSN":"0263-0346","author":[{"dropping-particle":"","family":"Dumitrică","given":"Traian","non-dropping-particle":"","parse-names":false,"suffix":""},{"dropping-particle":"","family":"Allen","given":"Roland E.","non-dropping-particle":"","parse-names":false,"suffix":""}],"container-title":"Laser and Particle Beams","id":"ITEM-2","issue":"02","issued":{"date-parts":[["2002","11","13"]]},"language":"English","page":"237-242","publisher":"Cambridge University Press","title":"Nonthermal transition of GaAs in ultra-intense laser radiation field","type":"article-journal","volume":"20"},"uris":["http://www.mendeley.com/documents/?uuid=2528f706-fefd-4065-acf7-f68021f76e00"]}],"mendeley":{"formattedCitation":"[128,146]","plainTextFormattedCitation":"[128,146]","previouslyFormattedCitation":"[128,146]"},"properties":{"noteIndex":0},"schema":"https://github.com/citation-style-language/schema/raw/master/csl-citation.json"}</w:instrText>
      </w:r>
      <w:r w:rsidR="003102EF" w:rsidRPr="00C87244">
        <w:rPr>
          <w:lang w:val="en-US"/>
        </w:rPr>
        <w:fldChar w:fldCharType="separate"/>
      </w:r>
      <w:r w:rsidR="00746EF4" w:rsidRPr="00746EF4">
        <w:rPr>
          <w:noProof/>
          <w:lang w:val="en-US"/>
        </w:rPr>
        <w:t>[128,146]</w:t>
      </w:r>
      <w:r w:rsidR="003102EF" w:rsidRPr="00C87244">
        <w:rPr>
          <w:lang w:val="en-US"/>
        </w:rPr>
        <w:fldChar w:fldCharType="end"/>
      </w:r>
      <w:r w:rsidRPr="00C87244">
        <w:rPr>
          <w:lang w:val="en-US"/>
        </w:rPr>
        <w:t>. Do not change these files (unless you know what exactly you want to change in the para</w:t>
      </w:r>
      <w:r w:rsidR="00656C02" w:rsidRPr="00C87244">
        <w:rPr>
          <w:lang w:val="en-US"/>
        </w:rPr>
        <w:t>meterization of TB Hamiltonian).</w:t>
      </w:r>
    </w:p>
    <w:p w14:paraId="7EF0E1C3" w14:textId="77777777" w:rsidR="00164E30" w:rsidRPr="00C87244" w:rsidRDefault="00164E30" w:rsidP="00164E30">
      <w:pPr>
        <w:rPr>
          <w:lang w:val="en-US"/>
        </w:rPr>
      </w:pPr>
      <w:r w:rsidRPr="00C87244">
        <w:rPr>
          <w:noProof/>
          <w:lang w:val="en-US"/>
        </w:rPr>
        <w:lastRenderedPageBreak/>
        <w:drawing>
          <wp:inline distT="0" distB="0" distL="0" distR="0" wp14:anchorId="6D83BD2C" wp14:editId="71FD31D3">
            <wp:extent cx="2869711" cy="1628775"/>
            <wp:effectExtent l="19050" t="0" r="6839"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cstate="print"/>
                    <a:srcRect t="9843" r="64744" b="54134"/>
                    <a:stretch>
                      <a:fillRect/>
                    </a:stretch>
                  </pic:blipFill>
                  <pic:spPr bwMode="auto">
                    <a:xfrm>
                      <a:off x="0" y="0"/>
                      <a:ext cx="2869747" cy="1628795"/>
                    </a:xfrm>
                    <a:prstGeom prst="rect">
                      <a:avLst/>
                    </a:prstGeom>
                    <a:noFill/>
                    <a:ln w="9525">
                      <a:noFill/>
                      <a:miter lim="800000"/>
                      <a:headEnd/>
                      <a:tailEnd/>
                    </a:ln>
                  </pic:spPr>
                </pic:pic>
              </a:graphicData>
            </a:graphic>
          </wp:inline>
        </w:drawing>
      </w:r>
      <w:r w:rsidRPr="00C87244">
        <w:rPr>
          <w:lang w:val="en-US"/>
        </w:rPr>
        <w:tab/>
        <w:t xml:space="preserve"> </w:t>
      </w:r>
      <w:r w:rsidRPr="00C87244">
        <w:rPr>
          <w:noProof/>
          <w:lang w:val="en-US"/>
        </w:rPr>
        <w:drawing>
          <wp:inline distT="0" distB="0" distL="0" distR="0" wp14:anchorId="196D5AC6" wp14:editId="13401FCB">
            <wp:extent cx="2481911" cy="1628775"/>
            <wp:effectExtent l="1905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 cstate="print"/>
                    <a:srcRect t="9843" r="69171" b="54134"/>
                    <a:stretch>
                      <a:fillRect/>
                    </a:stretch>
                  </pic:blipFill>
                  <pic:spPr bwMode="auto">
                    <a:xfrm>
                      <a:off x="0" y="0"/>
                      <a:ext cx="2481942" cy="1628795"/>
                    </a:xfrm>
                    <a:prstGeom prst="rect">
                      <a:avLst/>
                    </a:prstGeom>
                    <a:noFill/>
                    <a:ln w="9525">
                      <a:noFill/>
                      <a:miter lim="800000"/>
                      <a:headEnd/>
                      <a:tailEnd/>
                    </a:ln>
                  </pic:spPr>
                </pic:pic>
              </a:graphicData>
            </a:graphic>
          </wp:inline>
        </w:drawing>
      </w:r>
    </w:p>
    <w:p w14:paraId="7A120254" w14:textId="6812BA7C" w:rsidR="00164E30" w:rsidRPr="00C87244" w:rsidRDefault="00164E30" w:rsidP="00116748">
      <w:pPr>
        <w:pStyle w:val="Caption"/>
        <w:rPr>
          <w:lang w:val="en-US"/>
        </w:rPr>
      </w:pPr>
      <w:bookmarkStart w:id="262" w:name="_Ref440547139"/>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16</w:t>
      </w:r>
      <w:r w:rsidR="00D77B92" w:rsidRPr="00C87244">
        <w:rPr>
          <w:lang w:val="en-US"/>
        </w:rPr>
        <w:fldChar w:fldCharType="end"/>
      </w:r>
      <w:bookmarkEnd w:id="262"/>
      <w:r w:rsidRPr="00C87244">
        <w:rPr>
          <w:lang w:val="en-US"/>
        </w:rPr>
        <w:t xml:space="preserve">. File TB_Hamiltonian_parameters.txt </w:t>
      </w:r>
      <w:r w:rsidR="00656C02" w:rsidRPr="00C87244">
        <w:rPr>
          <w:lang w:val="en-US"/>
        </w:rPr>
        <w:t>in Molteni forma</w:t>
      </w:r>
      <w:r w:rsidR="00B17D48" w:rsidRPr="00C87244">
        <w:rPr>
          <w:lang w:val="en-US"/>
        </w:rPr>
        <w:tab/>
      </w:r>
      <w:bookmarkStart w:id="263" w:name="_Ref429788"/>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17</w:t>
      </w:r>
      <w:r w:rsidR="00D77B92" w:rsidRPr="00C87244">
        <w:rPr>
          <w:lang w:val="en-US"/>
        </w:rPr>
        <w:fldChar w:fldCharType="end"/>
      </w:r>
      <w:bookmarkEnd w:id="263"/>
      <w:r w:rsidRPr="00C87244">
        <w:rPr>
          <w:lang w:val="en-US"/>
        </w:rPr>
        <w:t xml:space="preserve"> File TB_Repulsive_parameters.txt </w:t>
      </w:r>
    </w:p>
    <w:p w14:paraId="1FF04089" w14:textId="77777777" w:rsidR="00164E30" w:rsidRPr="00C87244" w:rsidRDefault="00E27F16" w:rsidP="00356A86">
      <w:pPr>
        <w:pStyle w:val="Heading4"/>
        <w:numPr>
          <w:ilvl w:val="0"/>
          <w:numId w:val="11"/>
        </w:numPr>
        <w:rPr>
          <w:lang w:val="en-US"/>
        </w:rPr>
      </w:pPr>
      <w:r w:rsidRPr="00C87244">
        <w:rPr>
          <w:lang w:val="en-US"/>
        </w:rPr>
        <w:t xml:space="preserve">Pettifor </w:t>
      </w:r>
      <w:r w:rsidR="00BC3D91" w:rsidRPr="00C87244">
        <w:rPr>
          <w:lang w:val="en-US"/>
        </w:rPr>
        <w:t>parameterization</w:t>
      </w:r>
      <w:r w:rsidRPr="00C87244">
        <w:rPr>
          <w:lang w:val="en-US"/>
        </w:rPr>
        <w:t xml:space="preserve"> </w:t>
      </w:r>
    </w:p>
    <w:p w14:paraId="5EE89086" w14:textId="2D8470EE" w:rsidR="00DC6383" w:rsidRPr="00C87244" w:rsidRDefault="00DC6383" w:rsidP="00DC6383">
      <w:pPr>
        <w:rPr>
          <w:lang w:val="en-US"/>
        </w:rPr>
      </w:pPr>
      <w:r w:rsidRPr="00C87244">
        <w:rPr>
          <w:lang w:val="en-US"/>
        </w:rPr>
        <w:t>The file</w:t>
      </w:r>
      <w:r w:rsidR="00A06BC1" w:rsidRPr="00C87244">
        <w:rPr>
          <w:lang w:val="en-US"/>
        </w:rPr>
        <w:t>s</w:t>
      </w:r>
      <w:r w:rsidRPr="00C87244">
        <w:rPr>
          <w:lang w:val="en-US"/>
        </w:rPr>
        <w:t xml:space="preserve"> contain the following lines, see </w:t>
      </w:r>
      <w:r w:rsidR="003102EF" w:rsidRPr="00C87244">
        <w:rPr>
          <w:lang w:val="en-US"/>
        </w:rPr>
        <w:fldChar w:fldCharType="begin"/>
      </w:r>
      <w:r w:rsidRPr="00C87244">
        <w:rPr>
          <w:lang w:val="en-US"/>
        </w:rPr>
        <w:instrText xml:space="preserve"> REF _Ref413319617 \h </w:instrText>
      </w:r>
      <w:r w:rsidR="00B703D5" w:rsidRPr="00C87244">
        <w:rPr>
          <w:lang w:val="en-US"/>
        </w:rPr>
        <w:instrText xml:space="preserve"> \* MERGEFORMAT </w:instrText>
      </w:r>
      <w:r w:rsidR="003102EF" w:rsidRPr="00C87244">
        <w:rPr>
          <w:lang w:val="en-US"/>
        </w:rPr>
      </w:r>
      <w:r w:rsidR="003102EF" w:rsidRPr="00C87244">
        <w:rPr>
          <w:lang w:val="en-US"/>
        </w:rPr>
        <w:fldChar w:fldCharType="separate"/>
      </w:r>
      <w:r w:rsidR="002F4C25" w:rsidRPr="00C87244">
        <w:rPr>
          <w:lang w:val="en-US"/>
        </w:rPr>
        <w:t xml:space="preserve">Figure </w:t>
      </w:r>
      <w:r w:rsidR="002F4C25">
        <w:rPr>
          <w:lang w:val="en-US"/>
        </w:rPr>
        <w:t>VI</w:t>
      </w:r>
      <w:r w:rsidR="002F4C25" w:rsidRPr="00C87244">
        <w:rPr>
          <w:lang w:val="en-US"/>
        </w:rPr>
        <w:t>.</w:t>
      </w:r>
      <w:r w:rsidR="002F4C25">
        <w:rPr>
          <w:lang w:val="en-US"/>
        </w:rPr>
        <w:t>18</w:t>
      </w:r>
      <w:r w:rsidR="003102EF" w:rsidRPr="00C87244">
        <w:rPr>
          <w:lang w:val="en-US"/>
        </w:rPr>
        <w:fldChar w:fldCharType="end"/>
      </w:r>
      <w:r w:rsidRPr="00C87244">
        <w:rPr>
          <w:lang w:val="en-US"/>
        </w:rPr>
        <w:t xml:space="preserve"> </w:t>
      </w:r>
      <w:r w:rsidR="00A06BC1" w:rsidRPr="00C87244">
        <w:rPr>
          <w:lang w:val="en-US"/>
        </w:rPr>
        <w:t>and</w:t>
      </w:r>
      <w:r w:rsidR="00656C02" w:rsidRPr="00C87244">
        <w:rPr>
          <w:lang w:val="en-US"/>
        </w:rPr>
        <w:t xml:space="preserve"> </w:t>
      </w:r>
      <w:r w:rsidR="003102EF" w:rsidRPr="00C87244">
        <w:rPr>
          <w:lang w:val="en-US"/>
        </w:rPr>
        <w:fldChar w:fldCharType="begin"/>
      </w:r>
      <w:r w:rsidR="00656C02" w:rsidRPr="00C87244">
        <w:rPr>
          <w:lang w:val="en-US"/>
        </w:rPr>
        <w:instrText xml:space="preserve"> REF _Ref429897 \h </w:instrText>
      </w:r>
      <w:r w:rsidR="00B703D5" w:rsidRPr="00C87244">
        <w:rPr>
          <w:lang w:val="en-US"/>
        </w:rPr>
        <w:instrText xml:space="preserve"> \* MERGEFORMAT </w:instrText>
      </w:r>
      <w:r w:rsidR="003102EF" w:rsidRPr="00C87244">
        <w:rPr>
          <w:lang w:val="en-US"/>
        </w:rPr>
      </w:r>
      <w:r w:rsidR="003102EF" w:rsidRPr="00C87244">
        <w:rPr>
          <w:lang w:val="en-US"/>
        </w:rPr>
        <w:fldChar w:fldCharType="separate"/>
      </w:r>
      <w:r w:rsidR="002F4C25" w:rsidRPr="00C87244">
        <w:rPr>
          <w:lang w:val="en-US"/>
        </w:rPr>
        <w:t xml:space="preserve">Figure </w:t>
      </w:r>
      <w:r w:rsidR="002F4C25">
        <w:rPr>
          <w:lang w:val="en-US"/>
        </w:rPr>
        <w:t>VI</w:t>
      </w:r>
      <w:r w:rsidR="002F4C25" w:rsidRPr="00C87244">
        <w:rPr>
          <w:lang w:val="en-US"/>
        </w:rPr>
        <w:t>.</w:t>
      </w:r>
      <w:r w:rsidR="002F4C25">
        <w:rPr>
          <w:lang w:val="en-US"/>
        </w:rPr>
        <w:t>19</w:t>
      </w:r>
      <w:r w:rsidR="003102EF" w:rsidRPr="00C87244">
        <w:rPr>
          <w:lang w:val="en-US"/>
        </w:rPr>
        <w:fldChar w:fldCharType="end"/>
      </w:r>
      <w:r w:rsidR="00A06BC1" w:rsidRPr="00C87244">
        <w:rPr>
          <w:lang w:val="en-US"/>
        </w:rPr>
        <w:t xml:space="preserve"> </w:t>
      </w:r>
      <w:r w:rsidRPr="00C87244">
        <w:rPr>
          <w:lang w:val="en-US"/>
        </w:rPr>
        <w:t xml:space="preserve">for </w:t>
      </w:r>
      <w:r w:rsidR="002003CE" w:rsidRPr="00C87244">
        <w:rPr>
          <w:lang w:val="en-US"/>
        </w:rPr>
        <w:t xml:space="preserve">an </w:t>
      </w:r>
      <w:r w:rsidRPr="00C87244">
        <w:rPr>
          <w:lang w:val="en-US"/>
        </w:rPr>
        <w:t xml:space="preserve">example of </w:t>
      </w:r>
      <w:r w:rsidR="00E27F16" w:rsidRPr="00C87244">
        <w:rPr>
          <w:lang w:val="en-US"/>
        </w:rPr>
        <w:t>Carbon</w:t>
      </w:r>
      <w:r w:rsidRPr="00C87244">
        <w:rPr>
          <w:lang w:val="en-US"/>
        </w:rPr>
        <w:t>. All the parameters are described in</w:t>
      </w:r>
      <w:r w:rsidR="00CC0FCA">
        <w:rPr>
          <w:lang w:val="en-US"/>
        </w:rPr>
        <w:t xml:space="preserve"> </w:t>
      </w:r>
      <w:r w:rsidR="00CC0FCA">
        <w:rPr>
          <w:lang w:val="en-US"/>
        </w:rPr>
        <w:fldChar w:fldCharType="begin" w:fldLock="1"/>
      </w:r>
      <w:r w:rsidR="00C818CE">
        <w:rPr>
          <w:lang w:val="en-US"/>
        </w:rPr>
        <w:instrText>ADDIN CSL_CITATION {"citationItems":[{"id":"ITEM-1","itemData":{"DOI":"10.1088/1367-2630/15/1/015016","ISSN":"1367-2630","author":[{"dropping-particle":"","family":"Medvedev","given":"Nikita","non-dropping-particle":"","parse-names":false,"suffix":""},{"dropping-particle":"","family":"Jeschke","given":"Harald O","non-dropping-particle":"","parse-names":false,"suffix":""},{"dropping-particle":"","family":"Ziaja","given":"Beata","non-dropping-particle":"","parse-names":false,"suffix":""}],"container-title":"New Journal of Physics","id":"ITEM-1","issue":"1","issued":{"date-parts":[["2013","1"]]},"page":"15016","title":"Nonthermal phase transitions in semiconductors induced by a femtosecond extreme ultraviolet laser pulse","type":"article-journal","volume":"15"},"uris":["http://www.mendeley.com/documents/?uuid=a67827a2-9a5c-47b7-9796-e175ed255d1e"]},{"id":"ITEM-2","itemData":{"DOI":"10.1103/PhysRevB.49.7242","ISSN":"0163-1829","abstract":"A transferable tight-binding model for silicon is found by fitting the energies of silicon in various bulk crystal structures and examining functional parametrizations of the tight-binding forms. The model has short-range radial forms similar to the tight-binding Hamiltonian of Goodwin, Skinner, and Pettifor but can be utilized in molecular dynamics with a fixed radial cutoff for all structural configurations. In addition to a very good fit to the energy of Si in different bulk crystal structures the model describes very well the elastic constants, defect-formation energies for vacancies and interstitials in crystalline silicon, the melting of Si, and short-range order in liquid silicon. Results for phonon frequencies and Grüneisen constants in c-Si are also presented.","author":[{"dropping-particle":"","family":"Kwon","given":"I.","non-dropping-particle":"","parse-names":false,"suffix":""},{"dropping-particle":"","family":"Biswas","given":"R.","non-dropping-particle":"","parse-names":false,"suffix":""},{"dropping-particle":"","family":"Wang","given":"C.","non-dropping-particle":"","parse-names":false,"suffix":""},{"dropping-particle":"","family":"Ho","given":"K.","non-dropping-particle":"","parse-names":false,"suffix":""},{"dropping-particle":"","family":"Soukoulis","given":"C.","non-dropping-particle":"","parse-names":false,"suffix":""}],"container-title":"Physical Review B","id":"ITEM-2","issue":"11","issued":{"date-parts":[["1994","3","15"]]},"page":"7242-7250","publisher":"American Physical Society","title":"Transferable tight-binding models for silicon","title-short":"Phys. Rev. B","type":"article-journal","volume":"49"},"uris":["http://www.mendeley.com/documents/?uuid=4e285f7b-b648-4292-ab8d-b838e1d57bf1"]}],"mendeley":{"formattedCitation":"[5,75]","plainTextFormattedCitation":"[5,75]","previouslyFormattedCitation":"[5,75]"},"properties":{"noteIndex":0},"schema":"https://github.com/citation-style-language/schema/raw/master/csl-citation.json"}</w:instrText>
      </w:r>
      <w:r w:rsidR="00CC0FCA">
        <w:rPr>
          <w:lang w:val="en-US"/>
        </w:rPr>
        <w:fldChar w:fldCharType="separate"/>
      </w:r>
      <w:r w:rsidR="00C818CE" w:rsidRPr="00C818CE">
        <w:rPr>
          <w:noProof/>
          <w:lang w:val="en-US"/>
        </w:rPr>
        <w:t>[5,75]</w:t>
      </w:r>
      <w:r w:rsidR="00CC0FCA">
        <w:rPr>
          <w:lang w:val="en-US"/>
        </w:rPr>
        <w:fldChar w:fldCharType="end"/>
      </w:r>
      <w:r w:rsidRPr="00C87244">
        <w:rPr>
          <w:lang w:val="en-US"/>
        </w:rPr>
        <w:t xml:space="preserve">. </w:t>
      </w:r>
    </w:p>
    <w:p w14:paraId="1AFD4CD5" w14:textId="77777777" w:rsidR="00DC6383" w:rsidRPr="00C87244" w:rsidRDefault="005D5548" w:rsidP="00DC6383">
      <w:pPr>
        <w:rPr>
          <w:lang w:val="en-US"/>
        </w:rPr>
      </w:pPr>
      <w:r w:rsidRPr="00C87244">
        <w:rPr>
          <w:noProof/>
          <w:lang w:val="en-US"/>
        </w:rPr>
        <w:drawing>
          <wp:inline distT="0" distB="0" distL="0" distR="0" wp14:anchorId="1E107BA0" wp14:editId="79636A89">
            <wp:extent cx="3057525" cy="3587474"/>
            <wp:effectExtent l="1905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srcRect t="9843" r="63638" b="14272"/>
                    <a:stretch>
                      <a:fillRect/>
                    </a:stretch>
                  </pic:blipFill>
                  <pic:spPr bwMode="auto">
                    <a:xfrm>
                      <a:off x="0" y="0"/>
                      <a:ext cx="3060042" cy="3590428"/>
                    </a:xfrm>
                    <a:prstGeom prst="rect">
                      <a:avLst/>
                    </a:prstGeom>
                    <a:noFill/>
                    <a:ln w="9525">
                      <a:noFill/>
                      <a:miter lim="800000"/>
                      <a:headEnd/>
                      <a:tailEnd/>
                    </a:ln>
                  </pic:spPr>
                </pic:pic>
              </a:graphicData>
            </a:graphic>
          </wp:inline>
        </w:drawing>
      </w:r>
      <w:r w:rsidR="00A06BC1" w:rsidRPr="00C87244">
        <w:rPr>
          <w:lang w:val="en-US"/>
        </w:rPr>
        <w:tab/>
      </w:r>
      <w:r w:rsidR="00DC6383" w:rsidRPr="00C87244">
        <w:rPr>
          <w:lang w:val="en-US"/>
        </w:rPr>
        <w:t xml:space="preserve"> </w:t>
      </w:r>
      <w:r w:rsidR="00E27F16" w:rsidRPr="00C87244">
        <w:rPr>
          <w:noProof/>
          <w:lang w:val="en-US"/>
        </w:rPr>
        <w:drawing>
          <wp:inline distT="0" distB="0" distL="0" distR="0" wp14:anchorId="75FAF98F" wp14:editId="3844E374">
            <wp:extent cx="2143125" cy="3582936"/>
            <wp:effectExtent l="19050" t="0" r="9525"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cstate="print"/>
                    <a:srcRect t="9843" r="74705" b="14764"/>
                    <a:stretch>
                      <a:fillRect/>
                    </a:stretch>
                  </pic:blipFill>
                  <pic:spPr bwMode="auto">
                    <a:xfrm>
                      <a:off x="0" y="0"/>
                      <a:ext cx="2143458" cy="3583492"/>
                    </a:xfrm>
                    <a:prstGeom prst="rect">
                      <a:avLst/>
                    </a:prstGeom>
                    <a:noFill/>
                    <a:ln w="9525">
                      <a:noFill/>
                      <a:miter lim="800000"/>
                      <a:headEnd/>
                      <a:tailEnd/>
                    </a:ln>
                  </pic:spPr>
                </pic:pic>
              </a:graphicData>
            </a:graphic>
          </wp:inline>
        </w:drawing>
      </w:r>
    </w:p>
    <w:p w14:paraId="02794D4B" w14:textId="5067D325" w:rsidR="00DC6383" w:rsidRPr="00C87244" w:rsidRDefault="00DC6383" w:rsidP="00C0215F">
      <w:pPr>
        <w:pStyle w:val="Caption"/>
        <w:rPr>
          <w:lang w:val="en-US"/>
        </w:rPr>
      </w:pPr>
      <w:bookmarkStart w:id="264" w:name="_Ref413319617"/>
      <w:bookmarkStart w:id="265" w:name="_Ref413319591"/>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18</w:t>
      </w:r>
      <w:r w:rsidR="00D77B92" w:rsidRPr="00C87244">
        <w:rPr>
          <w:lang w:val="en-US"/>
        </w:rPr>
        <w:fldChar w:fldCharType="end"/>
      </w:r>
      <w:bookmarkEnd w:id="264"/>
      <w:r w:rsidRPr="00C87244">
        <w:rPr>
          <w:lang w:val="en-US"/>
        </w:rPr>
        <w:t xml:space="preserve">. TB_Hamiltonian_parameters.txt </w:t>
      </w:r>
      <w:bookmarkEnd w:id="265"/>
      <w:r w:rsidR="00656C02" w:rsidRPr="00C87244">
        <w:rPr>
          <w:lang w:val="en-US"/>
        </w:rPr>
        <w:t>in Pettifor format</w:t>
      </w:r>
      <w:r w:rsidR="00656C02" w:rsidRPr="00C87244">
        <w:rPr>
          <w:lang w:val="en-US"/>
        </w:rPr>
        <w:tab/>
        <w:t xml:space="preserve">      </w:t>
      </w:r>
      <w:bookmarkStart w:id="266" w:name="_Ref429897"/>
      <w:r w:rsidR="00A06BC1"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19</w:t>
      </w:r>
      <w:r w:rsidR="00D77B92" w:rsidRPr="00C87244">
        <w:rPr>
          <w:lang w:val="en-US"/>
        </w:rPr>
        <w:fldChar w:fldCharType="end"/>
      </w:r>
      <w:bookmarkEnd w:id="266"/>
      <w:r w:rsidR="00A06BC1" w:rsidRPr="00C87244">
        <w:rPr>
          <w:lang w:val="en-US"/>
        </w:rPr>
        <w:t xml:space="preserve"> TB_Repulsive_parameters.txt</w:t>
      </w:r>
      <w:r w:rsidR="00E27F16" w:rsidRPr="00C87244">
        <w:rPr>
          <w:lang w:val="en-US"/>
        </w:rPr>
        <w:t xml:space="preserve"> </w:t>
      </w:r>
    </w:p>
    <w:p w14:paraId="0296D56C" w14:textId="77777777" w:rsidR="00913B7A" w:rsidRPr="00C87244" w:rsidRDefault="00913B7A" w:rsidP="00913B7A">
      <w:pPr>
        <w:pStyle w:val="Heading3"/>
        <w:ind w:left="720"/>
        <w:rPr>
          <w:lang w:val="en-US"/>
        </w:rPr>
      </w:pPr>
    </w:p>
    <w:p w14:paraId="6F8632ED" w14:textId="2A353626" w:rsidR="00312B47" w:rsidRPr="00C87244" w:rsidRDefault="00312B47" w:rsidP="00356A86">
      <w:pPr>
        <w:pStyle w:val="Heading3"/>
        <w:numPr>
          <w:ilvl w:val="0"/>
          <w:numId w:val="47"/>
        </w:numPr>
        <w:rPr>
          <w:lang w:val="en-US"/>
        </w:rPr>
      </w:pPr>
      <w:bookmarkStart w:id="267" w:name="_Toc138149180"/>
      <w:bookmarkStart w:id="268" w:name="_Toc237682876"/>
      <w:r w:rsidRPr="00C87244">
        <w:rPr>
          <w:lang w:val="en-US"/>
        </w:rPr>
        <w:t>[</w:t>
      </w:r>
      <w:r w:rsidRPr="00C87244">
        <w:rPr>
          <w:i/>
          <w:lang w:val="en-US"/>
        </w:rPr>
        <w:t>A</w:t>
      </w:r>
      <w:r w:rsidRPr="00C87244">
        <w:rPr>
          <w:lang w:val="en-US"/>
        </w:rPr>
        <w:t>]_[</w:t>
      </w:r>
      <w:r w:rsidRPr="00C87244">
        <w:rPr>
          <w:i/>
          <w:lang w:val="en-US"/>
        </w:rPr>
        <w:t>A</w:t>
      </w:r>
      <w:r w:rsidR="004D428B" w:rsidRPr="00C87244">
        <w:rPr>
          <w:lang w:val="en-US"/>
        </w:rPr>
        <w:t>]_</w:t>
      </w:r>
      <w:r w:rsidR="0074509C">
        <w:rPr>
          <w:lang w:val="en-US"/>
        </w:rPr>
        <w:t>TB_</w:t>
      </w:r>
      <w:r w:rsidR="004D428B" w:rsidRPr="00C87244">
        <w:rPr>
          <w:lang w:val="en-US"/>
        </w:rPr>
        <w:t>v</w:t>
      </w:r>
      <w:r w:rsidRPr="00C87244">
        <w:rPr>
          <w:lang w:val="en-US"/>
        </w:rPr>
        <w:t>dW.txt</w:t>
      </w:r>
      <w:bookmarkEnd w:id="267"/>
      <w:bookmarkEnd w:id="268"/>
    </w:p>
    <w:p w14:paraId="0A5CA2C3" w14:textId="687FACBB" w:rsidR="00312B47" w:rsidRPr="00C87244" w:rsidRDefault="00312B47" w:rsidP="00936ACF">
      <w:pPr>
        <w:rPr>
          <w:lang w:val="en-US"/>
        </w:rPr>
      </w:pPr>
      <w:r w:rsidRPr="00C87244">
        <w:rPr>
          <w:lang w:val="en-US"/>
        </w:rPr>
        <w:t xml:space="preserve">This </w:t>
      </w:r>
      <w:r w:rsidR="00117388" w:rsidRPr="00C87244">
        <w:rPr>
          <w:lang w:val="en-US"/>
        </w:rPr>
        <w:t xml:space="preserve">optional </w:t>
      </w:r>
      <w:r w:rsidRPr="00C87244">
        <w:rPr>
          <w:lang w:val="en-US"/>
        </w:rPr>
        <w:t xml:space="preserve">file contains the parameters used in the </w:t>
      </w:r>
      <w:r w:rsidR="0026230D" w:rsidRPr="00C87244">
        <w:rPr>
          <w:lang w:val="en-US"/>
        </w:rPr>
        <w:t xml:space="preserve">van der Waals (vdW) potential </w:t>
      </w:r>
      <w:r w:rsidRPr="00C87244">
        <w:rPr>
          <w:lang w:val="en-US"/>
        </w:rPr>
        <w:t>for each pair-wise interaction of atoms [</w:t>
      </w:r>
      <w:r w:rsidRPr="00C87244">
        <w:rPr>
          <w:i/>
          <w:lang w:val="en-US"/>
        </w:rPr>
        <w:t>A</w:t>
      </w:r>
      <w:r w:rsidRPr="00C87244">
        <w:rPr>
          <w:lang w:val="en-US"/>
        </w:rPr>
        <w:t xml:space="preserve">]. For instance, in </w:t>
      </w:r>
      <w:r w:rsidR="002003CE" w:rsidRPr="00C87244">
        <w:rPr>
          <w:lang w:val="en-US"/>
        </w:rPr>
        <w:t xml:space="preserve">the </w:t>
      </w:r>
      <w:r w:rsidRPr="00C87244">
        <w:rPr>
          <w:lang w:val="en-US"/>
        </w:rPr>
        <w:t>case of diamond</w:t>
      </w:r>
      <w:r w:rsidR="002003CE" w:rsidRPr="00C87244">
        <w:rPr>
          <w:lang w:val="en-US"/>
        </w:rPr>
        <w:t>,</w:t>
      </w:r>
      <w:r w:rsidRPr="00C87244">
        <w:rPr>
          <w:lang w:val="en-US"/>
        </w:rPr>
        <w:t xml:space="preserve"> we only have carbon atoms, thus only files C_C_</w:t>
      </w:r>
      <w:r w:rsidR="0074509C">
        <w:rPr>
          <w:lang w:val="en-US"/>
        </w:rPr>
        <w:t>TB_</w:t>
      </w:r>
      <w:r w:rsidR="0026230D" w:rsidRPr="00C87244">
        <w:rPr>
          <w:lang w:val="en-US"/>
        </w:rPr>
        <w:t>vdW</w:t>
      </w:r>
      <w:r w:rsidRPr="00C87244">
        <w:rPr>
          <w:lang w:val="en-US"/>
        </w:rPr>
        <w:t xml:space="preserve">.txt should be in the folder. At present, </w:t>
      </w:r>
      <w:r w:rsidR="0026230D" w:rsidRPr="00C87244">
        <w:rPr>
          <w:lang w:val="en-US"/>
        </w:rPr>
        <w:t xml:space="preserve">the vdW potential is set according to Girifalco’s model, in the shape of the </w:t>
      </w:r>
      <w:r w:rsidR="00D01475" w:rsidRPr="00C87244">
        <w:rPr>
          <w:lang w:val="en-US"/>
        </w:rPr>
        <w:t xml:space="preserve">(improved) </w:t>
      </w:r>
      <w:r w:rsidR="0026230D" w:rsidRPr="00C87244">
        <w:rPr>
          <w:lang w:val="en-US"/>
        </w:rPr>
        <w:t xml:space="preserve">Lennard-Jones potential (see e.g. </w:t>
      </w:r>
      <w:r w:rsidR="003102EF" w:rsidRPr="00C87244">
        <w:rPr>
          <w:lang w:val="en-US"/>
        </w:rPr>
        <w:fldChar w:fldCharType="begin" w:fldLock="1"/>
      </w:r>
      <w:r w:rsidR="00746EF4">
        <w:rPr>
          <w:lang w:val="en-US"/>
        </w:rPr>
        <w:instrText>ADDIN CSL_CITATION {"citationItems":[{"id":"ITEM-1","itemData":{"author":[{"dropping-particle":"","family":"Carlson","given":"Anthony","non-dropping-particle":"","parse-names":false,"suffix":""}],"id":"ITEM-1","issued":{"date-parts":[["2006"]]},"number-of-pages":"1-197","publisher":"UNIVERSITY OF MINNESOTA","title":"An Extended Tight-Binding Approach for Modeling Supramolecular Interactions of Carbon Nanotubes","type":"thesis"},"uris":["http://www.mendeley.com/documents/?uuid=3a4f92fd-3455-4462-97e8-5a481e14a9db"]}],"mendeley":{"formattedCitation":"[147]","plainTextFormattedCitation":"[147]","previouslyFormattedCitation":"[147]"},"properties":{"noteIndex":0},"schema":"https://github.com/citation-style-language/schema/raw/master/csl-citation.json"}</w:instrText>
      </w:r>
      <w:r w:rsidR="003102EF" w:rsidRPr="00C87244">
        <w:rPr>
          <w:lang w:val="en-US"/>
        </w:rPr>
        <w:fldChar w:fldCharType="separate"/>
      </w:r>
      <w:r w:rsidR="00746EF4" w:rsidRPr="00746EF4">
        <w:rPr>
          <w:noProof/>
          <w:lang w:val="en-US"/>
        </w:rPr>
        <w:t>[147]</w:t>
      </w:r>
      <w:r w:rsidR="003102EF" w:rsidRPr="00C87244">
        <w:rPr>
          <w:lang w:val="en-US"/>
        </w:rPr>
        <w:fldChar w:fldCharType="end"/>
      </w:r>
      <w:r w:rsidR="0026230D" w:rsidRPr="00C87244">
        <w:rPr>
          <w:lang w:val="en-US"/>
        </w:rPr>
        <w:t>), smoothly cut at large (for better energy conservation, and to limit it to some reasonable distance in the spirit of TB) as well as at short distances (not to overlap with the TB covalent bonds)</w:t>
      </w:r>
      <w:r w:rsidR="002168B6" w:rsidRPr="00C87244">
        <w:rPr>
          <w:lang w:val="en-US"/>
        </w:rPr>
        <w:t xml:space="preserve">. The cut-off may be performed in two different ways: </w:t>
      </w:r>
      <w:r w:rsidR="002168B6" w:rsidRPr="00C87244">
        <w:rPr>
          <w:i/>
          <w:iCs/>
          <w:lang w:val="en-US"/>
        </w:rPr>
        <w:t>via</w:t>
      </w:r>
      <w:r w:rsidR="002168B6" w:rsidRPr="00C87244">
        <w:rPr>
          <w:lang w:val="en-US"/>
        </w:rPr>
        <w:t xml:space="preserve"> Fermi-like cut-off functions, or </w:t>
      </w:r>
      <w:r w:rsidR="002168B6" w:rsidRPr="00C87244">
        <w:rPr>
          <w:i/>
          <w:iCs/>
          <w:lang w:val="en-US"/>
        </w:rPr>
        <w:t>via</w:t>
      </w:r>
      <w:r w:rsidR="002168B6" w:rsidRPr="00C87244">
        <w:rPr>
          <w:lang w:val="en-US"/>
        </w:rPr>
        <w:t xml:space="preserve"> switching to fitted polynomials</w:t>
      </w:r>
      <w:r w:rsidR="0072014E" w:rsidRPr="00C87244">
        <w:rPr>
          <w:lang w:val="en-US"/>
        </w:rPr>
        <w:t xml:space="preserve"> </w:t>
      </w:r>
      <w:r w:rsidR="002168B6" w:rsidRPr="00C87244">
        <w:rPr>
          <w:lang w:val="en-US"/>
        </w:rPr>
        <w:t xml:space="preserve">as </w:t>
      </w:r>
      <w:r w:rsidR="0072014E" w:rsidRPr="00C87244">
        <w:rPr>
          <w:lang w:val="en-US"/>
        </w:rPr>
        <w:t>descri</w:t>
      </w:r>
      <w:r w:rsidR="002168B6" w:rsidRPr="00C87244">
        <w:rPr>
          <w:lang w:val="en-US"/>
        </w:rPr>
        <w:t>bed</w:t>
      </w:r>
      <w:r w:rsidR="0072014E" w:rsidRPr="00C87244">
        <w:rPr>
          <w:lang w:val="en-US"/>
        </w:rPr>
        <w:t xml:space="preserve"> in Ref.</w:t>
      </w:r>
      <w:r w:rsidR="003102EF" w:rsidRPr="00C87244">
        <w:rPr>
          <w:lang w:val="en-US"/>
        </w:rPr>
        <w:fldChar w:fldCharType="begin" w:fldLock="1"/>
      </w:r>
      <w:r w:rsidR="00746EF4">
        <w:rPr>
          <w:lang w:val="en-US"/>
        </w:rPr>
        <w:instrText>ADDIN CSL_CITATION {"citationItems":[{"id":"ITEM-1","itemData":{"DOI":"10.1103/PhysRevB.96.214101","ISSN":"24699969","abstract":"© 2017 American Physical Society. All carbon materials, e.g., amorphous carbon (a-C) coatings and C60 fullerene thin films, play an important role in short-wavelength free-electron laser (FEL) research motivated by FEL optics development and prospective nanotechnology applications. Responses of a-C and C60 layers to the extreme ultraviolet (SPring-8 Compact SASE Source in Japan) and soft x-ray (free-electron laser in Hamburg) free-electron laser radiation are investigated by Raman spectroscopy, differential interference contrast, and atomic force microscopy. A remarkable difference in the behavior of covalent (a-C) and molecular (C60) carbonaceous solids is demonstrated under these irradiation conditions. Low thresholds for ablation of a fullerene crystal (estimated to be around 0.15 eV/atom for C60 vs 0.9 eV/atom for a-C in terms of the absorbed dose) are caused by a low cohesive energy of fullerene crystals. An efficient mechanism of the removal of intact C60 molecules from the irradiated crystal due to Coulomb repulsion of fullerene-cage cation radicals formed by the ionizing radiation is revealed by a detailed modeling.","author":[{"dropping-particle":"","family":"Toufarová","given":"M.","non-dropping-particle":"","parse-names":false,"suffix":""},{"dropping-particle":"","family":"Hájková","given":"V.","non-dropping-particle":"","parse-names":false,"suffix":""},{"dropping-particle":"","family":"Chalupský","given":"J.","non-dropping-particle":"","parse-names":false,"suffix":""},{"dropping-particle":"","family":"Burian","given":"T.","non-dropping-particle":"","parse-names":false,"suffix":""},{"dropping-particle":"","family":"Vacík","given":"J.","non-dropping-particle":"","parse-names":false,"suffix":""},{"dropping-particle":"","family":"Vorlíček","given":"V.","non-dropping-particle":"","parse-names":false,"suffix":""},{"dropping-particle":"","family":"Vyšín","given":"L.","non-dropping-particle":"","parse-names":false,"suffix":""},{"dropping-particle":"","family":"Gaudin","given":"J.","non-dropping-particle":"","parse-names":false,"suffix":""},{"dropping-particle":"","family":"Medvedev","given":"N.","non-dropping-particle":"","parse-names":false,"suffix":""},{"dropping-particle":"","family":"Ziaja","given":"B.","non-dropping-particle":"","parse-names":false,"suffix":""},{"dropping-particle":"","family":"Nagasono","given":"M.","non-dropping-particle":"","parse-names":false,"suffix":""},{"dropping-particle":"","family":"Yabashi","given":"M.","non-dropping-particle":"","parse-names":false,"suffix":""},{"dropping-particle":"","family":"Sobierajski","given":"R.","non-dropping-particle":"","parse-names":false,"suffix":""},{"dropping-particle":"","family":"Krzywinski","given":"J.","non-dropping-particle":"","parse-names":false,"suffix":""},{"dropping-particle":"","family":"Sinn","given":"H.","non-dropping-particle":"","parse-names":false,"suffix":""},{"dropping-particle":"","family":"Störmer","given":"M.","non-dropping-particle":"","parse-names":false,"suffix":""},{"dropping-particle":"","family":"Koláček","given":"K.","non-dropping-particle":"","parse-names":false,"suffix":""},{"dropping-particle":"","family":"Tiedtke","given":"K.","non-dropping-particle":"","parse-names":false,"suffix":""},{"dropping-particle":"","family":"Toleikis","given":"S.","non-dropping-particle":"","parse-names":false,"suffix":""},{"dropping-particle":"","family":"Juha","given":"L.","non-dropping-particle":"","parse-names":false,"suffix":""}],"container-title":"Physical Review B","id":"ITEM-1","issue":"21","issued":{"date-parts":[["2017"]]},"title":"Contrasting behavior of covalent and molecular carbon allotropes exposed to extreme ultraviolet and soft x-ray free-electron laser radiation","type":"article-journal","volume":"96"},"uris":["http://www.mendeley.com/documents/?uuid=cf5e17b4-cd6f-4a27-8a3b-d2ff18a9560b"]}],"mendeley":{"formattedCitation":"[87]","plainTextFormattedCitation":"[87]","previouslyFormattedCitation":"[87]"},"properties":{"noteIndex":0},"schema":"https://github.com/citation-style-language/schema/raw/master/csl-citation.json"}</w:instrText>
      </w:r>
      <w:r w:rsidR="003102EF" w:rsidRPr="00C87244">
        <w:rPr>
          <w:lang w:val="en-US"/>
        </w:rPr>
        <w:fldChar w:fldCharType="separate"/>
      </w:r>
      <w:r w:rsidR="00746EF4" w:rsidRPr="00746EF4">
        <w:rPr>
          <w:noProof/>
          <w:lang w:val="en-US"/>
        </w:rPr>
        <w:t>[87]</w:t>
      </w:r>
      <w:r w:rsidR="003102EF" w:rsidRPr="00C87244">
        <w:rPr>
          <w:lang w:val="en-US"/>
        </w:rPr>
        <w:fldChar w:fldCharType="end"/>
      </w:r>
      <w:r w:rsidR="0026230D" w:rsidRPr="00C87244">
        <w:rPr>
          <w:lang w:val="en-US"/>
        </w:rPr>
        <w:t>.</w:t>
      </w:r>
    </w:p>
    <w:p w14:paraId="6DF69B12" w14:textId="1EBD02E7" w:rsidR="002168B6" w:rsidRPr="00C87244" w:rsidRDefault="00A218BC" w:rsidP="00936ACF">
      <w:pPr>
        <w:rPr>
          <w:lang w:val="en-US"/>
        </w:rPr>
      </w:pPr>
      <w:r w:rsidRPr="002C7E92">
        <w:rPr>
          <w:color w:val="984806" w:themeColor="accent6" w:themeShade="80"/>
          <w:lang w:val="en-US"/>
        </w:rPr>
        <w:lastRenderedPageBreak/>
        <w:t xml:space="preserve">Line </w:t>
      </w:r>
      <w:r>
        <w:rPr>
          <w:color w:val="984806" w:themeColor="accent6" w:themeShade="80"/>
          <w:lang w:val="en-US"/>
        </w:rPr>
        <w:t>3</w:t>
      </w:r>
      <w:r>
        <w:rPr>
          <w:lang w:val="en-US"/>
        </w:rPr>
        <w:t xml:space="preserve">: </w:t>
      </w:r>
      <w:r w:rsidR="00312B47" w:rsidRPr="00C87244">
        <w:rPr>
          <w:lang w:val="en-US"/>
        </w:rPr>
        <w:t xml:space="preserve">The first line in the file must contain </w:t>
      </w:r>
      <w:r w:rsidR="0026230D" w:rsidRPr="00C87244">
        <w:rPr>
          <w:lang w:val="en-US"/>
        </w:rPr>
        <w:t>the exact name</w:t>
      </w:r>
      <w:r w:rsidR="00312B47" w:rsidRPr="00C87244">
        <w:rPr>
          <w:lang w:val="en-US"/>
        </w:rPr>
        <w:t xml:space="preserve"> of the </w:t>
      </w:r>
      <w:r w:rsidR="00BC3D91" w:rsidRPr="00C87244">
        <w:rPr>
          <w:lang w:val="en-US"/>
        </w:rPr>
        <w:t>parameterization</w:t>
      </w:r>
      <w:r w:rsidR="002168B6" w:rsidRPr="00C87244">
        <w:rPr>
          <w:lang w:val="en-US"/>
        </w:rPr>
        <w:t xml:space="preserve">. The </w:t>
      </w:r>
      <w:r w:rsidR="00462C19" w:rsidRPr="00C87244">
        <w:rPr>
          <w:lang w:val="en-US"/>
        </w:rPr>
        <w:t>available</w:t>
      </w:r>
      <w:r w:rsidR="002168B6" w:rsidRPr="00C87244">
        <w:rPr>
          <w:lang w:val="en-US"/>
        </w:rPr>
        <w:t xml:space="preserve"> options are:</w:t>
      </w:r>
    </w:p>
    <w:p w14:paraId="3BFE9EC0" w14:textId="0D49ED60" w:rsidR="002168B6" w:rsidRPr="00C87244" w:rsidRDefault="002168B6" w:rsidP="00356A86">
      <w:pPr>
        <w:pStyle w:val="ListParagraph"/>
        <w:numPr>
          <w:ilvl w:val="0"/>
          <w:numId w:val="50"/>
        </w:numPr>
        <w:rPr>
          <w:lang w:val="en-US"/>
        </w:rPr>
      </w:pPr>
      <w:r w:rsidRPr="00C87244">
        <w:rPr>
          <w:color w:val="00B050"/>
          <w:lang w:val="en-US"/>
        </w:rPr>
        <w:t>LJ</w:t>
      </w:r>
      <w:r w:rsidRPr="00C87244">
        <w:rPr>
          <w:lang w:val="en-US"/>
        </w:rPr>
        <w:t xml:space="preserve"> (or </w:t>
      </w:r>
      <w:r w:rsidRPr="00C87244">
        <w:rPr>
          <w:color w:val="00B050"/>
          <w:lang w:val="en-US"/>
        </w:rPr>
        <w:t>Lennard-Jones</w:t>
      </w:r>
      <w:r w:rsidRPr="00C87244">
        <w:rPr>
          <w:lang w:val="en-US"/>
        </w:rPr>
        <w:t xml:space="preserve">, </w:t>
      </w:r>
      <w:r w:rsidRPr="00C87244">
        <w:rPr>
          <w:color w:val="00B050"/>
          <w:lang w:val="en-US"/>
        </w:rPr>
        <w:t>Lennad_Jones</w:t>
      </w:r>
      <w:r w:rsidRPr="00C87244">
        <w:rPr>
          <w:lang w:val="en-US"/>
        </w:rPr>
        <w:t>), to use Fermi-like cutoffs</w:t>
      </w:r>
      <w:r w:rsidR="00331DF9" w:rsidRPr="00C87244">
        <w:rPr>
          <w:lang w:val="en-US"/>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331DF9" w:rsidRPr="00C87244" w14:paraId="60707EA3" w14:textId="77777777" w:rsidTr="00B1720B">
        <w:trPr>
          <w:jc w:val="center"/>
        </w:trPr>
        <w:tc>
          <w:tcPr>
            <w:tcW w:w="750" w:type="pct"/>
            <w:vAlign w:val="center"/>
          </w:tcPr>
          <w:p w14:paraId="602EACD9" w14:textId="77777777" w:rsidR="00331DF9" w:rsidRPr="00C87244" w:rsidRDefault="00331DF9" w:rsidP="00B1720B">
            <w:pPr>
              <w:rPr>
                <w:rFonts w:asciiTheme="minorHAnsi" w:eastAsia="Times New Roman" w:hAnsiTheme="minorHAnsi" w:cstheme="minorHAnsi"/>
                <w:lang w:val="en-US"/>
              </w:rPr>
            </w:pPr>
          </w:p>
        </w:tc>
        <w:tc>
          <w:tcPr>
            <w:tcW w:w="3500" w:type="pct"/>
            <w:vAlign w:val="center"/>
          </w:tcPr>
          <w:p w14:paraId="0B7FCF33" w14:textId="3A4DC14A" w:rsidR="00331DF9" w:rsidRPr="00C87244" w:rsidRDefault="00510BE9" w:rsidP="00B1720B">
            <w:pPr>
              <w:rPr>
                <w:rFonts w:asciiTheme="minorHAnsi" w:eastAsia="Times New Roman" w:hAnsiTheme="minorHAnsi" w:cstheme="minorHAnsi"/>
                <w:lang w:val="en-US"/>
              </w:rPr>
            </w:pPr>
            <m:oMathPara>
              <m:oMath>
                <m:r>
                  <w:rPr>
                    <w:rFonts w:ascii="Cambria Math" w:hAnsi="Cambria Math"/>
                    <w:lang w:val="en-US"/>
                  </w:rPr>
                  <m:t>V</m:t>
                </m:r>
                <m:d>
                  <m:dPr>
                    <m:ctrlPr>
                      <w:rPr>
                        <w:rFonts w:ascii="Cambria Math" w:hAnsi="Cambria Math"/>
                        <w:i/>
                        <w:lang w:val="en-US"/>
                      </w:rPr>
                    </m:ctrlPr>
                  </m:dPr>
                  <m:e>
                    <m:r>
                      <w:rPr>
                        <w:rFonts w:ascii="Cambria Math" w:hAnsi="Cambria Math"/>
                        <w:lang w:val="en-US"/>
                      </w:rPr>
                      <m:t>r</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LJ</m:t>
                    </m:r>
                  </m:sub>
                </m:sSub>
                <m:d>
                  <m:dPr>
                    <m:ctrlPr>
                      <w:rPr>
                        <w:rFonts w:ascii="Cambria Math" w:hAnsi="Cambria Math"/>
                        <w:i/>
                        <w:lang w:val="en-US"/>
                      </w:rPr>
                    </m:ctrlPr>
                  </m:dPr>
                  <m:e>
                    <m:r>
                      <w:rPr>
                        <w:rFonts w:ascii="Cambria Math" w:hAnsi="Cambria Math"/>
                        <w:lang w:val="en-US"/>
                      </w:rPr>
                      <m:t>r</m:t>
                    </m:r>
                  </m:e>
                </m:d>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d>
                  <m:dPr>
                    <m:ctrlPr>
                      <w:rPr>
                        <w:rFonts w:ascii="Cambria Math" w:hAnsi="Cambria Math"/>
                        <w:i/>
                        <w:lang w:val="en-US"/>
                      </w:rPr>
                    </m:ctrlPr>
                  </m:dPr>
                  <m:e>
                    <m:r>
                      <w:rPr>
                        <w:rFonts w:ascii="Cambria Math" w:hAnsi="Cambria Math"/>
                        <w:lang w:val="en-US"/>
                      </w:rPr>
                      <m:t>r</m:t>
                    </m:r>
                  </m:e>
                </m:d>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l</m:t>
                    </m:r>
                  </m:sub>
                </m:sSub>
                <m:d>
                  <m:dPr>
                    <m:ctrlPr>
                      <w:rPr>
                        <w:rFonts w:ascii="Cambria Math" w:hAnsi="Cambria Math"/>
                        <w:i/>
                        <w:lang w:val="en-US"/>
                      </w:rPr>
                    </m:ctrlPr>
                  </m:dPr>
                  <m:e>
                    <m:r>
                      <w:rPr>
                        <w:rFonts w:ascii="Cambria Math" w:hAnsi="Cambria Math"/>
                        <w:lang w:val="en-US"/>
                      </w:rPr>
                      <m:t>r</m:t>
                    </m:r>
                  </m:e>
                </m:d>
              </m:oMath>
            </m:oMathPara>
          </w:p>
          <w:p w14:paraId="73DBB43F" w14:textId="64BA2DFF" w:rsidR="00331DF9" w:rsidRPr="00C87244" w:rsidRDefault="00000000" w:rsidP="00B1720B">
            <w:pPr>
              <w:rPr>
                <w:rFonts w:asciiTheme="minorHAnsi" w:eastAsia="Times New Roman" w:hAnsiTheme="minorHAnsi" w:cstheme="minorHAnsi"/>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d>
                  <m:dPr>
                    <m:ctrlPr>
                      <w:rPr>
                        <w:rFonts w:ascii="Cambria Math" w:hAnsi="Cambria Math"/>
                        <w:i/>
                        <w:lang w:val="en-US"/>
                      </w:rPr>
                    </m:ctrlPr>
                  </m:dPr>
                  <m:e>
                    <m:r>
                      <w:rPr>
                        <w:rFonts w:ascii="Cambria Math" w:hAnsi="Cambria Math"/>
                        <w:lang w:val="en-US"/>
                      </w:rPr>
                      <m:t>r</m:t>
                    </m:r>
                  </m:e>
                </m:d>
                <m:r>
                  <w:rPr>
                    <w:rFonts w:ascii="Cambria Math" w:hAnsi="Cambria Math"/>
                    <w:lang w:val="en-US"/>
                  </w:rPr>
                  <m:t>=1-</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r>
                          <m:rPr>
                            <m:sty m:val="p"/>
                          </m:rPr>
                          <w:rPr>
                            <w:rFonts w:ascii="Cambria Math" w:hAnsi="Cambria Math"/>
                            <w:lang w:val="en-US"/>
                          </w:rPr>
                          <m:t>exp</m:t>
                        </m:r>
                        <m:d>
                          <m:dPr>
                            <m:ctrlPr>
                              <w:rPr>
                                <w:rFonts w:ascii="Cambria Math" w:hAnsi="Cambria Math"/>
                                <w:lang w:val="en-US"/>
                              </w:rPr>
                            </m:ctrlPr>
                          </m:dPr>
                          <m:e>
                            <m:d>
                              <m:dPr>
                                <m:ctrlPr>
                                  <w:rPr>
                                    <w:rFonts w:ascii="Cambria Math" w:hAnsi="Cambria Math"/>
                                    <w:i/>
                                    <w:lang w:val="en-US"/>
                                  </w:rPr>
                                </m:ctrlPr>
                              </m:dPr>
                              <m:e>
                                <m:r>
                                  <w:rPr>
                                    <w:rFonts w:ascii="Cambria Math" w:hAnsi="Cambria Math"/>
                                    <w:lang w:val="en-US"/>
                                  </w:rPr>
                                  <m:t>r-</m:t>
                                </m:r>
                                <m:r>
                                  <m:rPr>
                                    <m:sty m:val="p"/>
                                  </m:rPr>
                                  <w:rPr>
                                    <w:rFonts w:ascii="Cambria Math" w:hAnsi="Cambria Math"/>
                                    <w:lang w:val="en-US"/>
                                  </w:rPr>
                                  <m:t>δ</m:t>
                                </m:r>
                                <m:sSub>
                                  <m:sSubPr>
                                    <m:ctrlPr>
                                      <w:rPr>
                                        <w:rFonts w:ascii="Cambria Math" w:hAnsi="Cambria Math"/>
                                        <w:lang w:val="en-US"/>
                                      </w:rPr>
                                    </m:ctrlPr>
                                  </m:sSubPr>
                                  <m:e>
                                    <m:r>
                                      <m:rPr>
                                        <m:sty m:val="p"/>
                                      </m:rPr>
                                      <w:rPr>
                                        <w:rFonts w:ascii="Cambria Math" w:hAnsi="Cambria Math"/>
                                        <w:lang w:val="en-US"/>
                                      </w:rPr>
                                      <m:t>d</m:t>
                                    </m:r>
                                  </m:e>
                                  <m:sub>
                                    <m:r>
                                      <m:rPr>
                                        <m:sty m:val="p"/>
                                      </m:rPr>
                                      <w:rPr>
                                        <w:rFonts w:ascii="Cambria Math" w:hAnsi="Cambria Math"/>
                                        <w:vertAlign w:val="subscript"/>
                                        <w:lang w:val="en-US"/>
                                      </w:rPr>
                                      <m:t>short</m:t>
                                    </m:r>
                                  </m:sub>
                                </m:sSub>
                              </m:e>
                            </m:d>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d</m:t>
                                </m:r>
                              </m:e>
                              <m:sub>
                                <m:r>
                                  <m:rPr>
                                    <m:sty m:val="p"/>
                                  </m:rPr>
                                  <w:rPr>
                                    <w:rFonts w:ascii="Cambria Math" w:hAnsi="Cambria Math"/>
                                    <w:vertAlign w:val="subscript"/>
                                    <w:lang w:val="en-US"/>
                                  </w:rPr>
                                  <m:t>0_short</m:t>
                                </m:r>
                              </m:sub>
                            </m:sSub>
                          </m:e>
                        </m:d>
                      </m:e>
                    </m:d>
                  </m:e>
                  <m:sup>
                    <m:r>
                      <w:rPr>
                        <w:rFonts w:ascii="Cambria Math" w:hAnsi="Cambria Math"/>
                        <w:lang w:val="en-US"/>
                      </w:rPr>
                      <m:t>-1</m:t>
                    </m:r>
                  </m:sup>
                </m:sSup>
              </m:oMath>
            </m:oMathPara>
          </w:p>
          <w:p w14:paraId="79A9DE57" w14:textId="5D7FC469" w:rsidR="00331DF9" w:rsidRPr="00C87244" w:rsidRDefault="00000000" w:rsidP="00B1720B">
            <w:pPr>
              <w:rPr>
                <w:rFonts w:asciiTheme="minorHAnsi" w:eastAsia="Times New Roman" w:hAnsiTheme="minorHAnsi" w:cstheme="minorHAnsi"/>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l</m:t>
                    </m:r>
                  </m:sub>
                </m:sSub>
                <m:d>
                  <m:dPr>
                    <m:ctrlPr>
                      <w:rPr>
                        <w:rFonts w:ascii="Cambria Math" w:hAnsi="Cambria Math"/>
                        <w:i/>
                        <w:lang w:val="en-US"/>
                      </w:rPr>
                    </m:ctrlPr>
                  </m:dPr>
                  <m:e>
                    <m:r>
                      <w:rPr>
                        <w:rFonts w:ascii="Cambria Math" w:hAnsi="Cambria Math"/>
                        <w:lang w:val="en-US"/>
                      </w:rPr>
                      <m:t>r</m:t>
                    </m:r>
                  </m:e>
                </m:d>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r>
                          <m:rPr>
                            <m:sty m:val="p"/>
                          </m:rPr>
                          <w:rPr>
                            <w:rFonts w:ascii="Cambria Math" w:hAnsi="Cambria Math"/>
                            <w:lang w:val="en-US"/>
                          </w:rPr>
                          <m:t>exp</m:t>
                        </m:r>
                        <m:d>
                          <m:dPr>
                            <m:ctrlPr>
                              <w:rPr>
                                <w:rFonts w:ascii="Cambria Math" w:hAnsi="Cambria Math"/>
                                <w:lang w:val="en-US"/>
                              </w:rPr>
                            </m:ctrlPr>
                          </m:dPr>
                          <m:e>
                            <m:d>
                              <m:dPr>
                                <m:ctrlPr>
                                  <w:rPr>
                                    <w:rFonts w:ascii="Cambria Math" w:hAnsi="Cambria Math"/>
                                    <w:i/>
                                    <w:lang w:val="en-US"/>
                                  </w:rPr>
                                </m:ctrlPr>
                              </m:dPr>
                              <m:e>
                                <m:r>
                                  <w:rPr>
                                    <w:rFonts w:ascii="Cambria Math" w:hAnsi="Cambria Math"/>
                                    <w:lang w:val="en-US"/>
                                  </w:rPr>
                                  <m:t>r-</m:t>
                                </m:r>
                                <m:r>
                                  <m:rPr>
                                    <m:sty m:val="p"/>
                                  </m:rPr>
                                  <w:rPr>
                                    <w:rFonts w:ascii="Cambria Math" w:hAnsi="Cambria Math"/>
                                    <w:lang w:val="en-US"/>
                                  </w:rPr>
                                  <m:t>δ</m:t>
                                </m:r>
                                <m:sSub>
                                  <m:sSubPr>
                                    <m:ctrlPr>
                                      <w:rPr>
                                        <w:rFonts w:ascii="Cambria Math" w:hAnsi="Cambria Math"/>
                                        <w:lang w:val="en-US"/>
                                      </w:rPr>
                                    </m:ctrlPr>
                                  </m:sSubPr>
                                  <m:e>
                                    <m:r>
                                      <m:rPr>
                                        <m:sty m:val="p"/>
                                      </m:rPr>
                                      <w:rPr>
                                        <w:rFonts w:ascii="Cambria Math" w:hAnsi="Cambria Math"/>
                                        <w:lang w:val="en-US"/>
                                      </w:rPr>
                                      <m:t>d</m:t>
                                    </m:r>
                                  </m:e>
                                  <m:sub>
                                    <m:r>
                                      <w:rPr>
                                        <w:rFonts w:ascii="Cambria Math" w:hAnsi="Cambria Math"/>
                                        <w:lang w:val="en-US"/>
                                      </w:rPr>
                                      <m:t>long</m:t>
                                    </m:r>
                                  </m:sub>
                                </m:sSub>
                              </m:e>
                            </m:d>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d</m:t>
                                </m:r>
                              </m:e>
                              <m:sub>
                                <m:r>
                                  <m:rPr>
                                    <m:sty m:val="p"/>
                                  </m:rPr>
                                  <w:rPr>
                                    <w:rFonts w:ascii="Cambria Math" w:hAnsi="Cambria Math"/>
                                    <w:vertAlign w:val="subscript"/>
                                    <w:lang w:val="en-US"/>
                                  </w:rPr>
                                  <m:t>0_long</m:t>
                                </m:r>
                              </m:sub>
                            </m:sSub>
                          </m:e>
                        </m:d>
                      </m:e>
                    </m:d>
                  </m:e>
                  <m:sup>
                    <m:r>
                      <w:rPr>
                        <w:rFonts w:ascii="Cambria Math" w:hAnsi="Cambria Math"/>
                        <w:lang w:val="en-US"/>
                      </w:rPr>
                      <m:t>-1</m:t>
                    </m:r>
                  </m:sup>
                </m:sSup>
              </m:oMath>
            </m:oMathPara>
          </w:p>
        </w:tc>
        <w:tc>
          <w:tcPr>
            <w:tcW w:w="750" w:type="pct"/>
            <w:vAlign w:val="center"/>
          </w:tcPr>
          <w:p w14:paraId="04C3A3D3" w14:textId="7351BEE1" w:rsidR="00331DF9" w:rsidRPr="00C87244" w:rsidRDefault="00331DF9" w:rsidP="00B1720B">
            <w:pPr>
              <w:ind w:left="314"/>
              <w:rPr>
                <w:lang w:val="en-US"/>
              </w:rPr>
            </w:pPr>
            <w:bookmarkStart w:id="269" w:name="_Ref139444531"/>
            <w:r w:rsidRPr="00C87244">
              <w:rPr>
                <w:lang w:val="en-US"/>
              </w:rPr>
              <w:t>(</w:t>
            </w:r>
            <w:r w:rsidRPr="00C87244">
              <w:rPr>
                <w:lang w:val="en-US"/>
              </w:rPr>
              <w:fldChar w:fldCharType="begin"/>
            </w:r>
            <w:r w:rsidRPr="00C87244">
              <w:rPr>
                <w:lang w:val="en-US"/>
              </w:rPr>
              <w:instrText xml:space="preserve"> SEQ Equation \* ARABIC </w:instrText>
            </w:r>
            <w:r w:rsidRPr="00C87244">
              <w:rPr>
                <w:lang w:val="en-US"/>
              </w:rPr>
              <w:fldChar w:fldCharType="separate"/>
            </w:r>
            <w:r w:rsidR="002F4C25">
              <w:rPr>
                <w:noProof/>
                <w:lang w:val="en-US"/>
              </w:rPr>
              <w:t>77</w:t>
            </w:r>
            <w:r w:rsidRPr="00C87244">
              <w:rPr>
                <w:lang w:val="en-US"/>
              </w:rPr>
              <w:fldChar w:fldCharType="end"/>
            </w:r>
            <w:bookmarkEnd w:id="269"/>
            <w:r w:rsidRPr="00C87244">
              <w:rPr>
                <w:lang w:val="en-US"/>
              </w:rPr>
              <w:t>)</w:t>
            </w:r>
          </w:p>
        </w:tc>
      </w:tr>
    </w:tbl>
    <w:p w14:paraId="7A8AAFBD" w14:textId="3AA94ACF" w:rsidR="00A218BC" w:rsidRDefault="003748CE" w:rsidP="001E6A21">
      <w:pPr>
        <w:rPr>
          <w:lang w:val="en-US"/>
        </w:rPr>
      </w:pPr>
      <w:r w:rsidRPr="00C87244">
        <w:rPr>
          <w:lang w:val="en-US"/>
        </w:rPr>
        <w:t>In this case, one can use three different forms of the LJ potential</w:t>
      </w:r>
      <w:r w:rsidRPr="00131993">
        <w:rPr>
          <w:rStyle w:val="FootnoteReference"/>
        </w:rPr>
        <w:footnoteReference w:id="31"/>
      </w:r>
      <w:r w:rsidRPr="00C87244">
        <w:rPr>
          <w:lang w:val="en-US"/>
        </w:rPr>
        <w:t>: 12-6 form (ε-σ form), AB form, and n-exp form</w:t>
      </w:r>
      <w:r w:rsidR="00510BE9" w:rsidRPr="00C87244">
        <w:rPr>
          <w:lang w:val="en-US"/>
        </w:rPr>
        <w:t xml:space="preserve"> (see Section </w:t>
      </w:r>
      <w:r w:rsidR="00510BE9" w:rsidRPr="00C87244">
        <w:rPr>
          <w:lang w:val="en-US"/>
        </w:rPr>
        <w:fldChar w:fldCharType="begin"/>
      </w:r>
      <w:r w:rsidR="00510BE9" w:rsidRPr="00C87244">
        <w:rPr>
          <w:lang w:val="en-US"/>
        </w:rPr>
        <w:instrText xml:space="preserve"> REF _Ref139111401 \r \h </w:instrText>
      </w:r>
      <w:r w:rsidR="00510BE9" w:rsidRPr="00C87244">
        <w:rPr>
          <w:lang w:val="en-US"/>
        </w:rPr>
      </w:r>
      <w:r w:rsidR="00510BE9" w:rsidRPr="00C87244">
        <w:rPr>
          <w:lang w:val="en-US"/>
        </w:rPr>
        <w:fldChar w:fldCharType="separate"/>
      </w:r>
      <w:r w:rsidR="002F4C25">
        <w:rPr>
          <w:lang w:val="en-US"/>
        </w:rPr>
        <w:t>V.4</w:t>
      </w:r>
      <w:r w:rsidR="00510BE9" w:rsidRPr="00C87244">
        <w:rPr>
          <w:lang w:val="en-US"/>
        </w:rPr>
        <w:fldChar w:fldCharType="end"/>
      </w:r>
      <w:r w:rsidR="00510BE9" w:rsidRPr="00C87244">
        <w:rPr>
          <w:lang w:val="en-US"/>
        </w:rPr>
        <w:t>)</w:t>
      </w:r>
      <w:r w:rsidRPr="00C87244">
        <w:rPr>
          <w:lang w:val="en-US"/>
        </w:rPr>
        <w:t>.</w:t>
      </w:r>
      <w:r w:rsidR="001E6A21" w:rsidRPr="00C87244">
        <w:rPr>
          <w:lang w:val="en-US"/>
        </w:rPr>
        <w:t xml:space="preserve"> </w:t>
      </w:r>
    </w:p>
    <w:p w14:paraId="3920A334" w14:textId="7F36434E" w:rsidR="003748CE" w:rsidRPr="00C87244" w:rsidRDefault="00A218BC" w:rsidP="001E6A21">
      <w:pPr>
        <w:rPr>
          <w:lang w:val="en-US"/>
        </w:rPr>
      </w:pPr>
      <w:r w:rsidRPr="002C7E92">
        <w:rPr>
          <w:color w:val="984806" w:themeColor="accent6" w:themeShade="80"/>
          <w:lang w:val="en-US"/>
        </w:rPr>
        <w:t>Line</w:t>
      </w:r>
      <w:r>
        <w:rPr>
          <w:color w:val="984806" w:themeColor="accent6" w:themeShade="80"/>
          <w:lang w:val="en-US"/>
        </w:rPr>
        <w:t>s</w:t>
      </w:r>
      <w:r w:rsidRPr="002C7E92">
        <w:rPr>
          <w:color w:val="984806" w:themeColor="accent6" w:themeShade="80"/>
          <w:lang w:val="en-US"/>
        </w:rPr>
        <w:t xml:space="preserve"> </w:t>
      </w:r>
      <w:r>
        <w:rPr>
          <w:color w:val="984806" w:themeColor="accent6" w:themeShade="80"/>
          <w:lang w:val="en-US"/>
        </w:rPr>
        <w:t>2 and 3</w:t>
      </w:r>
      <w:r>
        <w:rPr>
          <w:lang w:val="en-US"/>
        </w:rPr>
        <w:t xml:space="preserve"> </w:t>
      </w:r>
      <w:r w:rsidR="003748CE" w:rsidRPr="00C87244">
        <w:rPr>
          <w:lang w:val="en-US"/>
        </w:rPr>
        <w:t xml:space="preserve"> must specify the form</w:t>
      </w:r>
      <w:r>
        <w:rPr>
          <w:lang w:val="en-US"/>
        </w:rPr>
        <w:t xml:space="preserve"> and its parameters, coprrespondingly</w:t>
      </w:r>
      <w:r w:rsidR="003748CE" w:rsidRPr="00C87244">
        <w:rPr>
          <w:lang w:val="en-US"/>
        </w:rPr>
        <w:t>:</w:t>
      </w:r>
    </w:p>
    <w:p w14:paraId="54062B26" w14:textId="55DA4A5A" w:rsidR="003748CE" w:rsidRPr="00C87244" w:rsidRDefault="003748CE" w:rsidP="00356A86">
      <w:pPr>
        <w:pStyle w:val="ListParagraph"/>
        <w:numPr>
          <w:ilvl w:val="0"/>
          <w:numId w:val="2"/>
        </w:numPr>
        <w:rPr>
          <w:lang w:val="en-US"/>
        </w:rPr>
      </w:pPr>
      <w:r w:rsidRPr="00C87244">
        <w:rPr>
          <w:color w:val="00B050"/>
          <w:lang w:val="en-US"/>
        </w:rPr>
        <w:t>SE</w:t>
      </w:r>
      <w:r w:rsidRPr="00C87244">
        <w:rPr>
          <w:lang w:val="en-US"/>
        </w:rPr>
        <w:t xml:space="preserve"> for ε-σ form</w:t>
      </w:r>
      <w:r w:rsidR="00510BE9" w:rsidRPr="00C87244">
        <w:rPr>
          <w:lang w:val="en-US"/>
        </w:rPr>
        <w:t xml:space="preserve">. </w:t>
      </w:r>
      <w:r w:rsidRPr="00C87244">
        <w:rPr>
          <w:lang w:val="en-US"/>
        </w:rPr>
        <w:t>In this case, the next line must specify two numbers:</w:t>
      </w:r>
    </w:p>
    <w:p w14:paraId="3CA46A64" w14:textId="0C023458" w:rsidR="003748CE" w:rsidRPr="00C87244" w:rsidRDefault="003748CE" w:rsidP="003748CE">
      <w:pPr>
        <w:pStyle w:val="ListParagraph"/>
        <w:ind w:firstLine="0"/>
        <w:rPr>
          <w:lang w:val="en-US"/>
        </w:rPr>
      </w:pPr>
      <w:r w:rsidRPr="00C87244">
        <w:rPr>
          <w:lang w:val="en-US"/>
        </w:rPr>
        <w:t>ε</w:t>
      </w:r>
      <w:r w:rsidRPr="00C87244">
        <w:rPr>
          <w:lang w:val="en-US"/>
        </w:rPr>
        <w:tab/>
        <w:t>σ</w:t>
      </w:r>
      <w:r w:rsidRPr="00C87244">
        <w:rPr>
          <w:lang w:val="en-US"/>
        </w:rPr>
        <w:tab/>
        <w:t>- in [eV] and in [Å], correspondingly</w:t>
      </w:r>
      <w:r w:rsidR="00B17656" w:rsidRPr="00C87244">
        <w:rPr>
          <w:lang w:val="en-US"/>
        </w:rPr>
        <w:t>;</w:t>
      </w:r>
    </w:p>
    <w:p w14:paraId="1FAAF2C6" w14:textId="7F4F97D7" w:rsidR="003748CE" w:rsidRPr="00C87244" w:rsidRDefault="003748CE" w:rsidP="00356A86">
      <w:pPr>
        <w:pStyle w:val="ListParagraph"/>
        <w:numPr>
          <w:ilvl w:val="0"/>
          <w:numId w:val="2"/>
        </w:numPr>
        <w:rPr>
          <w:lang w:val="en-US"/>
        </w:rPr>
      </w:pPr>
      <w:r w:rsidRPr="00C87244">
        <w:rPr>
          <w:color w:val="00B050"/>
          <w:lang w:val="en-US"/>
        </w:rPr>
        <w:t>AB</w:t>
      </w:r>
      <w:r w:rsidRPr="00C87244">
        <w:rPr>
          <w:lang w:val="en-US"/>
        </w:rPr>
        <w:t xml:space="preserve"> for AB form</w:t>
      </w:r>
      <w:r w:rsidR="00510BE9" w:rsidRPr="00C87244">
        <w:rPr>
          <w:lang w:val="en-US"/>
        </w:rPr>
        <w:t xml:space="preserve">. </w:t>
      </w:r>
      <w:r w:rsidRPr="00C87244">
        <w:rPr>
          <w:lang w:val="en-US"/>
        </w:rPr>
        <w:t>In this case, the next line must specify two numbers:</w:t>
      </w:r>
    </w:p>
    <w:p w14:paraId="4C8EBF03" w14:textId="24592C38" w:rsidR="003748CE" w:rsidRPr="00C87244" w:rsidRDefault="003748CE" w:rsidP="003748CE">
      <w:pPr>
        <w:pStyle w:val="ListParagraph"/>
        <w:ind w:firstLine="0"/>
        <w:rPr>
          <w:lang w:val="en-US"/>
        </w:rPr>
      </w:pPr>
      <w:r w:rsidRPr="00C87244">
        <w:rPr>
          <w:lang w:val="en-US"/>
        </w:rPr>
        <w:t>A</w:t>
      </w:r>
      <w:r w:rsidRPr="00C87244">
        <w:rPr>
          <w:lang w:val="en-US"/>
        </w:rPr>
        <w:tab/>
        <w:t>B</w:t>
      </w:r>
      <w:r w:rsidRPr="00C87244">
        <w:rPr>
          <w:lang w:val="en-US"/>
        </w:rPr>
        <w:tab/>
        <w:t>- in [eV*Å</w:t>
      </w:r>
      <w:r w:rsidRPr="00C87244">
        <w:rPr>
          <w:vertAlign w:val="superscript"/>
          <w:lang w:val="en-US"/>
        </w:rPr>
        <w:t>12</w:t>
      </w:r>
      <w:r w:rsidRPr="00C87244">
        <w:rPr>
          <w:lang w:val="en-US"/>
        </w:rPr>
        <w:t>] and in [eV*Å</w:t>
      </w:r>
      <w:r w:rsidRPr="00C87244">
        <w:rPr>
          <w:vertAlign w:val="superscript"/>
          <w:lang w:val="en-US"/>
        </w:rPr>
        <w:t>6</w:t>
      </w:r>
      <w:r w:rsidRPr="00C87244">
        <w:rPr>
          <w:lang w:val="en-US"/>
        </w:rPr>
        <w:t>], correspondingly</w:t>
      </w:r>
      <w:r w:rsidR="00B17656" w:rsidRPr="00C87244">
        <w:rPr>
          <w:lang w:val="en-US"/>
        </w:rPr>
        <w:t>;</w:t>
      </w:r>
    </w:p>
    <w:p w14:paraId="6FA8C952" w14:textId="503DBD4A" w:rsidR="00144365" w:rsidRPr="00C87244" w:rsidRDefault="003748CE" w:rsidP="00356A86">
      <w:pPr>
        <w:pStyle w:val="ListParagraph"/>
        <w:numPr>
          <w:ilvl w:val="0"/>
          <w:numId w:val="2"/>
        </w:numPr>
        <w:rPr>
          <w:lang w:val="en-US"/>
        </w:rPr>
      </w:pPr>
      <w:r w:rsidRPr="00C87244">
        <w:rPr>
          <w:color w:val="00B050"/>
          <w:lang w:val="en-US"/>
        </w:rPr>
        <w:t>n-exp</w:t>
      </w:r>
      <w:r w:rsidRPr="00C87244">
        <w:rPr>
          <w:lang w:val="en-US"/>
        </w:rPr>
        <w:t xml:space="preserve"> for n-exp form</w:t>
      </w:r>
      <w:r w:rsidR="00510BE9" w:rsidRPr="00C87244">
        <w:rPr>
          <w:lang w:val="en-US"/>
        </w:rPr>
        <w:t xml:space="preserve">. </w:t>
      </w:r>
      <w:r w:rsidR="00144365" w:rsidRPr="00C87244">
        <w:rPr>
          <w:lang w:val="en-US"/>
        </w:rPr>
        <w:t>In this case, the next line must specify</w:t>
      </w:r>
      <w:r w:rsidR="0085458E" w:rsidRPr="00C87244">
        <w:rPr>
          <w:lang w:val="en-US"/>
        </w:rPr>
        <w:t xml:space="preserve"> three</w:t>
      </w:r>
      <w:r w:rsidR="00144365" w:rsidRPr="00C87244">
        <w:rPr>
          <w:lang w:val="en-US"/>
        </w:rPr>
        <w:t xml:space="preserve"> </w:t>
      </w:r>
      <w:r w:rsidR="0085458E" w:rsidRPr="00C87244">
        <w:rPr>
          <w:lang w:val="en-US"/>
        </w:rPr>
        <w:t xml:space="preserve">(or </w:t>
      </w:r>
      <w:r w:rsidR="00144365" w:rsidRPr="00C87244">
        <w:rPr>
          <w:lang w:val="en-US"/>
        </w:rPr>
        <w:t>two</w:t>
      </w:r>
      <w:r w:rsidR="0085458E" w:rsidRPr="00C87244">
        <w:rPr>
          <w:lang w:val="en-US"/>
        </w:rPr>
        <w:t>)</w:t>
      </w:r>
      <w:r w:rsidR="00144365" w:rsidRPr="00C87244">
        <w:rPr>
          <w:lang w:val="en-US"/>
        </w:rPr>
        <w:t xml:space="preserve"> numbers:</w:t>
      </w:r>
    </w:p>
    <w:p w14:paraId="2808A6FB" w14:textId="1ADC8AFE" w:rsidR="00144365" w:rsidRPr="00C87244" w:rsidRDefault="00144365" w:rsidP="00144365">
      <w:pPr>
        <w:pStyle w:val="ListParagraph"/>
        <w:ind w:firstLine="0"/>
        <w:rPr>
          <w:lang w:val="en-US"/>
        </w:rPr>
      </w:pPr>
      <w:r w:rsidRPr="00C87244">
        <w:rPr>
          <w:lang w:val="en-US"/>
        </w:rPr>
        <w:t>ε</w:t>
      </w:r>
      <w:r w:rsidRPr="00C87244">
        <w:rPr>
          <w:lang w:val="en-US"/>
        </w:rPr>
        <w:tab/>
      </w:r>
      <w:r w:rsidR="001639E8" w:rsidRPr="00C87244">
        <w:rPr>
          <w:lang w:val="en-US"/>
        </w:rPr>
        <w:t>r</w:t>
      </w:r>
      <w:r w:rsidR="001639E8" w:rsidRPr="00C87244">
        <w:rPr>
          <w:vertAlign w:val="subscript"/>
          <w:lang w:val="en-US"/>
        </w:rPr>
        <w:t>0</w:t>
      </w:r>
      <w:r w:rsidRPr="00C87244">
        <w:rPr>
          <w:lang w:val="en-US"/>
        </w:rPr>
        <w:tab/>
        <w:t>n</w:t>
      </w:r>
      <w:r w:rsidRPr="00C87244">
        <w:rPr>
          <w:lang w:val="en-US"/>
        </w:rPr>
        <w:tab/>
        <w:t>- in [eV], in [Å], and [-] correspondingly</w:t>
      </w:r>
      <w:r w:rsidR="00B17656" w:rsidRPr="00C87244">
        <w:rPr>
          <w:lang w:val="en-US"/>
        </w:rPr>
        <w:t xml:space="preserve">; if the power coefficient </w:t>
      </w:r>
      <w:r w:rsidR="00B17656" w:rsidRPr="00C87244">
        <w:rPr>
          <w:i/>
          <w:iCs/>
          <w:lang w:val="en-US"/>
        </w:rPr>
        <w:t>n</w:t>
      </w:r>
      <w:r w:rsidR="00B17656" w:rsidRPr="00C87244">
        <w:rPr>
          <w:lang w:val="en-US"/>
        </w:rPr>
        <w:t xml:space="preserve"> is not provided, the default value of </w:t>
      </w:r>
      <w:r w:rsidR="00B17656" w:rsidRPr="00C87244">
        <w:rPr>
          <w:i/>
          <w:iCs/>
          <w:lang w:val="en-US"/>
        </w:rPr>
        <w:t>n</w:t>
      </w:r>
      <w:r w:rsidR="00B17656" w:rsidRPr="00C87244">
        <w:rPr>
          <w:lang w:val="en-US"/>
        </w:rPr>
        <w:t>=6 is used</w:t>
      </w:r>
      <w:r w:rsidR="00E4308F" w:rsidRPr="00C87244">
        <w:rPr>
          <w:lang w:val="en-US"/>
        </w:rPr>
        <w:t>. Note that in this representation, the coefficients have a straightforward meaning: ε is the depth of the potential well, r</w:t>
      </w:r>
      <w:r w:rsidR="00E4308F" w:rsidRPr="00C87244">
        <w:rPr>
          <w:vertAlign w:val="subscript"/>
          <w:lang w:val="en-US"/>
        </w:rPr>
        <w:t xml:space="preserve">0 </w:t>
      </w:r>
      <w:r w:rsidR="00E4308F" w:rsidRPr="00C87244">
        <w:rPr>
          <w:lang w:val="en-US"/>
        </w:rPr>
        <w:t>is the position of the potential minimum, hence this form is the most convenient to use.</w:t>
      </w:r>
    </w:p>
    <w:p w14:paraId="7BAF3685" w14:textId="351024E2" w:rsidR="00144365" w:rsidRPr="00C87244" w:rsidRDefault="00A218BC" w:rsidP="00144365">
      <w:pPr>
        <w:ind w:firstLine="0"/>
        <w:rPr>
          <w:lang w:val="en-US"/>
        </w:rPr>
      </w:pPr>
      <w:r w:rsidRPr="002C7E92">
        <w:rPr>
          <w:color w:val="984806" w:themeColor="accent6" w:themeShade="80"/>
          <w:lang w:val="en-US"/>
        </w:rPr>
        <w:t xml:space="preserve">Line </w:t>
      </w:r>
      <w:r>
        <w:rPr>
          <w:color w:val="984806" w:themeColor="accent6" w:themeShade="80"/>
          <w:lang w:val="en-US"/>
        </w:rPr>
        <w:t>4</w:t>
      </w:r>
      <w:r>
        <w:rPr>
          <w:lang w:val="en-US"/>
        </w:rPr>
        <w:t xml:space="preserve">: </w:t>
      </w:r>
      <w:r w:rsidR="00144365" w:rsidRPr="00C87244">
        <w:rPr>
          <w:lang w:val="en-US"/>
        </w:rPr>
        <w:t xml:space="preserve"> in all cases must be the parameters of the cutoff at short distances:</w:t>
      </w:r>
    </w:p>
    <w:p w14:paraId="40120D58" w14:textId="691F60A6" w:rsidR="00144365" w:rsidRPr="00C87244" w:rsidRDefault="00144365" w:rsidP="00144365">
      <w:pPr>
        <w:ind w:firstLine="0"/>
        <w:rPr>
          <w:lang w:val="en-US"/>
        </w:rPr>
      </w:pPr>
      <w:r w:rsidRPr="00C87244">
        <w:rPr>
          <w:lang w:val="en-US"/>
        </w:rPr>
        <w:t>Two numbers: d</w:t>
      </w:r>
      <w:r w:rsidRPr="00C87244">
        <w:rPr>
          <w:vertAlign w:val="subscript"/>
          <w:lang w:val="en-US"/>
        </w:rPr>
        <w:t>0</w:t>
      </w:r>
      <w:r w:rsidR="00A1082A" w:rsidRPr="00C87244">
        <w:rPr>
          <w:vertAlign w:val="subscript"/>
          <w:lang w:val="en-US"/>
        </w:rPr>
        <w:t>_short</w:t>
      </w:r>
      <w:r w:rsidRPr="00C87244">
        <w:rPr>
          <w:lang w:val="en-US"/>
        </w:rPr>
        <w:t>, δd</w:t>
      </w:r>
      <w:r w:rsidR="00A1082A" w:rsidRPr="00C87244">
        <w:rPr>
          <w:vertAlign w:val="subscript"/>
          <w:lang w:val="en-US"/>
        </w:rPr>
        <w:t>short</w:t>
      </w:r>
      <w:r w:rsidRPr="00C87244">
        <w:rPr>
          <w:lang w:val="en-US"/>
        </w:rPr>
        <w:t xml:space="preserve"> – cutoff radius and its width, both in [Å]</w:t>
      </w:r>
    </w:p>
    <w:p w14:paraId="48D0FEBD" w14:textId="62BE248A" w:rsidR="00144365" w:rsidRPr="00C87244" w:rsidRDefault="00A218BC" w:rsidP="00144365">
      <w:pPr>
        <w:ind w:firstLine="0"/>
        <w:rPr>
          <w:lang w:val="en-US"/>
        </w:rPr>
      </w:pPr>
      <w:r w:rsidRPr="002C7E92">
        <w:rPr>
          <w:color w:val="984806" w:themeColor="accent6" w:themeShade="80"/>
          <w:lang w:val="en-US"/>
        </w:rPr>
        <w:t xml:space="preserve">Line </w:t>
      </w:r>
      <w:r>
        <w:rPr>
          <w:color w:val="984806" w:themeColor="accent6" w:themeShade="80"/>
          <w:lang w:val="en-US"/>
        </w:rPr>
        <w:t>5</w:t>
      </w:r>
      <w:r>
        <w:rPr>
          <w:lang w:val="en-US"/>
        </w:rPr>
        <w:t xml:space="preserve">: </w:t>
      </w:r>
      <w:r w:rsidR="00144365" w:rsidRPr="00C87244">
        <w:rPr>
          <w:lang w:val="en-US"/>
        </w:rPr>
        <w:t xml:space="preserve"> in all cases must be the parameters of the cutoff at long distances:</w:t>
      </w:r>
    </w:p>
    <w:p w14:paraId="54A20F81" w14:textId="0647BFF7" w:rsidR="00144365" w:rsidRPr="00C87244" w:rsidRDefault="00144365" w:rsidP="00144365">
      <w:pPr>
        <w:ind w:firstLine="0"/>
        <w:rPr>
          <w:lang w:val="en-US"/>
        </w:rPr>
      </w:pPr>
      <w:r w:rsidRPr="00C87244">
        <w:rPr>
          <w:lang w:val="en-US"/>
        </w:rPr>
        <w:t>Two numbers: d</w:t>
      </w:r>
      <w:r w:rsidRPr="00C87244">
        <w:rPr>
          <w:vertAlign w:val="subscript"/>
          <w:lang w:val="en-US"/>
        </w:rPr>
        <w:t>0</w:t>
      </w:r>
      <w:r w:rsidR="00A1082A" w:rsidRPr="00C87244">
        <w:rPr>
          <w:vertAlign w:val="subscript"/>
          <w:lang w:val="en-US"/>
        </w:rPr>
        <w:t>_long</w:t>
      </w:r>
      <w:r w:rsidRPr="00C87244">
        <w:rPr>
          <w:lang w:val="en-US"/>
        </w:rPr>
        <w:t>, δd</w:t>
      </w:r>
      <w:r w:rsidR="00A1082A" w:rsidRPr="00C87244">
        <w:rPr>
          <w:vertAlign w:val="subscript"/>
          <w:lang w:val="en-US"/>
        </w:rPr>
        <w:t>long</w:t>
      </w:r>
      <w:r w:rsidRPr="00C87244">
        <w:rPr>
          <w:lang w:val="en-US"/>
        </w:rPr>
        <w:t xml:space="preserve"> – cutoff radius and its width, both in [Å]</w:t>
      </w:r>
    </w:p>
    <w:p w14:paraId="34668298" w14:textId="4D6D1981" w:rsidR="00D01475" w:rsidRPr="00C87244" w:rsidRDefault="00D01475" w:rsidP="00356A86">
      <w:pPr>
        <w:pStyle w:val="ListParagraph"/>
        <w:numPr>
          <w:ilvl w:val="0"/>
          <w:numId w:val="50"/>
        </w:numPr>
        <w:rPr>
          <w:lang w:val="en-US"/>
        </w:rPr>
      </w:pPr>
      <w:r w:rsidRPr="00C87244">
        <w:rPr>
          <w:color w:val="00B050"/>
          <w:lang w:val="en-US"/>
        </w:rPr>
        <w:t>ILV</w:t>
      </w:r>
      <w:r w:rsidRPr="00C87244">
        <w:rPr>
          <w:lang w:val="en-US"/>
        </w:rPr>
        <w:t xml:space="preserve">, to use improved LJ potential (see Section </w:t>
      </w:r>
      <w:r w:rsidRPr="00C87244">
        <w:rPr>
          <w:lang w:val="en-US"/>
        </w:rPr>
        <w:fldChar w:fldCharType="begin"/>
      </w:r>
      <w:r w:rsidRPr="00C87244">
        <w:rPr>
          <w:lang w:val="en-US"/>
        </w:rPr>
        <w:instrText xml:space="preserve"> REF _Ref139111401 \r \h </w:instrText>
      </w:r>
      <w:r w:rsidRPr="00C87244">
        <w:rPr>
          <w:lang w:val="en-US"/>
        </w:rPr>
      </w:r>
      <w:r w:rsidRPr="00C87244">
        <w:rPr>
          <w:lang w:val="en-US"/>
        </w:rPr>
        <w:fldChar w:fldCharType="separate"/>
      </w:r>
      <w:r w:rsidR="002F4C25">
        <w:rPr>
          <w:lang w:val="en-US"/>
        </w:rPr>
        <w:t>V.4</w:t>
      </w:r>
      <w:r w:rsidRPr="00C87244">
        <w:rPr>
          <w:lang w:val="en-US"/>
        </w:rPr>
        <w:fldChar w:fldCharType="end"/>
      </w:r>
      <w:r w:rsidRPr="00C87244">
        <w:rPr>
          <w:lang w:val="en-US"/>
        </w:rPr>
        <w:t>), which has the same general form as in Eq.</w:t>
      </w:r>
      <w:r w:rsidRPr="00C87244">
        <w:rPr>
          <w:lang w:val="en-US"/>
        </w:rPr>
        <w:fldChar w:fldCharType="begin"/>
      </w:r>
      <w:r w:rsidRPr="00C87244">
        <w:rPr>
          <w:lang w:val="en-US"/>
        </w:rPr>
        <w:instrText xml:space="preserve"> REF _Ref139444531 \h </w:instrText>
      </w:r>
      <w:r w:rsidRPr="00C87244">
        <w:rPr>
          <w:lang w:val="en-US"/>
        </w:rPr>
      </w:r>
      <w:r w:rsidRPr="00C87244">
        <w:rPr>
          <w:lang w:val="en-US"/>
        </w:rPr>
        <w:fldChar w:fldCharType="separate"/>
      </w:r>
      <w:r w:rsidR="002F4C25" w:rsidRPr="00C87244">
        <w:rPr>
          <w:lang w:val="en-US"/>
        </w:rPr>
        <w:t>(</w:t>
      </w:r>
      <w:r w:rsidR="002F4C25">
        <w:rPr>
          <w:noProof/>
          <w:lang w:val="en-US"/>
        </w:rPr>
        <w:t>77</w:t>
      </w:r>
      <w:r w:rsidRPr="00C87244">
        <w:rPr>
          <w:lang w:val="en-US"/>
        </w:rPr>
        <w:fldChar w:fldCharType="end"/>
      </w:r>
      <w:r w:rsidRPr="00C87244">
        <w:rPr>
          <w:lang w:val="en-US"/>
        </w:rPr>
        <w:t xml:space="preserve">), but with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LJ</m:t>
            </m:r>
          </m:sub>
        </m:sSub>
        <m:d>
          <m:dPr>
            <m:ctrlPr>
              <w:rPr>
                <w:rFonts w:ascii="Cambria Math" w:hAnsi="Cambria Math"/>
                <w:i/>
                <w:lang w:val="en-US"/>
              </w:rPr>
            </m:ctrlPr>
          </m:dPr>
          <m:e>
            <m:r>
              <w:rPr>
                <w:rFonts w:ascii="Cambria Math" w:hAnsi="Cambria Math"/>
                <w:lang w:val="en-US"/>
              </w:rPr>
              <m:t>r</m:t>
            </m:r>
          </m:e>
        </m:d>
      </m:oMath>
      <w:r w:rsidRPr="00C87244">
        <w:rPr>
          <w:rFonts w:eastAsiaTheme="minorEastAsia"/>
          <w:lang w:val="en-US"/>
        </w:rPr>
        <w:t xml:space="preserve"> replaced with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ILJ</m:t>
            </m:r>
          </m:sub>
        </m:sSub>
        <m:d>
          <m:dPr>
            <m:ctrlPr>
              <w:rPr>
                <w:rFonts w:ascii="Cambria Math" w:hAnsi="Cambria Math"/>
                <w:i/>
                <w:lang w:val="en-US"/>
              </w:rPr>
            </m:ctrlPr>
          </m:dPr>
          <m:e>
            <m:r>
              <w:rPr>
                <w:rFonts w:ascii="Cambria Math" w:hAnsi="Cambria Math"/>
                <w:lang w:val="en-US"/>
              </w:rPr>
              <m:t>r</m:t>
            </m:r>
          </m:e>
        </m:d>
      </m:oMath>
      <w:r w:rsidRPr="00C87244">
        <w:rPr>
          <w:rFonts w:eastAsiaTheme="minorEastAsia"/>
          <w:lang w:val="en-US"/>
        </w:rPr>
        <w:t>. In this case, three more lines are required:</w:t>
      </w:r>
    </w:p>
    <w:p w14:paraId="062768F1" w14:textId="5E7A1D53" w:rsidR="00D01475" w:rsidRPr="00C87244" w:rsidRDefault="00A218BC" w:rsidP="00D01475">
      <w:pPr>
        <w:ind w:firstLine="0"/>
        <w:rPr>
          <w:lang w:val="en-US"/>
        </w:rPr>
      </w:pPr>
      <w:r w:rsidRPr="002C7E92">
        <w:rPr>
          <w:color w:val="984806" w:themeColor="accent6" w:themeShade="80"/>
          <w:lang w:val="en-US"/>
        </w:rPr>
        <w:t xml:space="preserve">Line </w:t>
      </w:r>
      <w:r>
        <w:rPr>
          <w:color w:val="984806" w:themeColor="accent6" w:themeShade="80"/>
          <w:lang w:val="en-US"/>
        </w:rPr>
        <w:t>2</w:t>
      </w:r>
      <w:r>
        <w:rPr>
          <w:lang w:val="en-US"/>
        </w:rPr>
        <w:t xml:space="preserve">: </w:t>
      </w:r>
      <w:r w:rsidR="00D01475" w:rsidRPr="00C87244">
        <w:rPr>
          <w:lang w:val="en-US"/>
        </w:rPr>
        <w:t xml:space="preserve">Four numbers specifying the parameters of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ILJ</m:t>
            </m:r>
          </m:sub>
        </m:sSub>
        <m:d>
          <m:dPr>
            <m:ctrlPr>
              <w:rPr>
                <w:rFonts w:ascii="Cambria Math" w:hAnsi="Cambria Math"/>
                <w:i/>
                <w:lang w:val="en-US"/>
              </w:rPr>
            </m:ctrlPr>
          </m:dPr>
          <m:e>
            <m:r>
              <w:rPr>
                <w:rFonts w:ascii="Cambria Math" w:hAnsi="Cambria Math"/>
                <w:lang w:val="en-US"/>
              </w:rPr>
              <m:t>r</m:t>
            </m:r>
          </m:e>
        </m:d>
      </m:oMath>
      <w:r w:rsidR="00D01475" w:rsidRPr="00C87244">
        <w:rPr>
          <w:rFonts w:eastAsiaTheme="minorEastAsia"/>
          <w:lang w:val="en-US"/>
        </w:rPr>
        <w:t>:</w:t>
      </w:r>
    </w:p>
    <w:p w14:paraId="4099AE5F" w14:textId="2B83B99B" w:rsidR="00D01475" w:rsidRPr="00C87244" w:rsidRDefault="00D01475" w:rsidP="00D01475">
      <w:pPr>
        <w:ind w:firstLine="0"/>
        <w:rPr>
          <w:lang w:val="en-US"/>
        </w:rPr>
      </w:pPr>
      <w:r w:rsidRPr="00C87244">
        <w:rPr>
          <w:lang w:val="en-US"/>
        </w:rPr>
        <w:t>ε</w:t>
      </w:r>
      <w:r w:rsidRPr="00C87244">
        <w:rPr>
          <w:lang w:val="en-US"/>
        </w:rPr>
        <w:tab/>
        <w:t>r</w:t>
      </w:r>
      <w:r w:rsidRPr="00C87244">
        <w:rPr>
          <w:vertAlign w:val="subscript"/>
          <w:lang w:val="en-US"/>
        </w:rPr>
        <w:t>0</w:t>
      </w:r>
      <w:r w:rsidRPr="00C87244">
        <w:rPr>
          <w:lang w:val="en-US"/>
        </w:rPr>
        <w:tab/>
        <w:t>n</w:t>
      </w:r>
      <w:r w:rsidRPr="00C87244">
        <w:rPr>
          <w:lang w:val="en-US"/>
        </w:rPr>
        <w:tab/>
        <w:t>m</w:t>
      </w:r>
      <w:r w:rsidRPr="00C87244">
        <w:rPr>
          <w:lang w:val="en-US"/>
        </w:rPr>
        <w:tab/>
        <w:t>- in [eV], in [Å], and [-], [-] correspondingly.</w:t>
      </w:r>
    </w:p>
    <w:p w14:paraId="62B96CB2" w14:textId="2EB59299" w:rsidR="00D01475" w:rsidRPr="00C87244" w:rsidRDefault="00A218BC" w:rsidP="00D01475">
      <w:pPr>
        <w:ind w:firstLine="0"/>
        <w:rPr>
          <w:lang w:val="en-US"/>
        </w:rPr>
      </w:pPr>
      <w:r w:rsidRPr="002C7E92">
        <w:rPr>
          <w:color w:val="984806" w:themeColor="accent6" w:themeShade="80"/>
          <w:lang w:val="en-US"/>
        </w:rPr>
        <w:t xml:space="preserve">Line </w:t>
      </w:r>
      <w:r>
        <w:rPr>
          <w:color w:val="984806" w:themeColor="accent6" w:themeShade="80"/>
          <w:lang w:val="en-US"/>
        </w:rPr>
        <w:t>3</w:t>
      </w:r>
      <w:r>
        <w:rPr>
          <w:lang w:val="en-US"/>
        </w:rPr>
        <w:t xml:space="preserve">: </w:t>
      </w:r>
      <w:r w:rsidR="00D01475" w:rsidRPr="00C87244">
        <w:rPr>
          <w:lang w:val="en-US"/>
        </w:rPr>
        <w:t xml:space="preserve"> in all cases must be the parameters of the cutoff at short distances:</w:t>
      </w:r>
    </w:p>
    <w:p w14:paraId="7E8BCCEA" w14:textId="7C2ED3E4" w:rsidR="00D01475" w:rsidRPr="00C87244" w:rsidRDefault="00D01475" w:rsidP="00D01475">
      <w:pPr>
        <w:ind w:firstLine="0"/>
        <w:rPr>
          <w:lang w:val="en-US"/>
        </w:rPr>
      </w:pPr>
      <w:r w:rsidRPr="00C87244">
        <w:rPr>
          <w:lang w:val="en-US"/>
        </w:rPr>
        <w:t>Two numbers: d</w:t>
      </w:r>
      <w:r w:rsidRPr="00C87244">
        <w:rPr>
          <w:vertAlign w:val="subscript"/>
          <w:lang w:val="en-US"/>
        </w:rPr>
        <w:t>0_short</w:t>
      </w:r>
      <w:r w:rsidRPr="00C87244">
        <w:rPr>
          <w:lang w:val="en-US"/>
        </w:rPr>
        <w:t>, δd</w:t>
      </w:r>
      <w:r w:rsidRPr="00C87244">
        <w:rPr>
          <w:vertAlign w:val="subscript"/>
          <w:lang w:val="en-US"/>
        </w:rPr>
        <w:t>short</w:t>
      </w:r>
      <w:r w:rsidRPr="00C87244">
        <w:rPr>
          <w:lang w:val="en-US"/>
        </w:rPr>
        <w:t xml:space="preserve"> – cutoff radius and its width, both in [Å].</w:t>
      </w:r>
    </w:p>
    <w:p w14:paraId="54412E8F" w14:textId="3F880BE4" w:rsidR="00D01475" w:rsidRPr="00C87244" w:rsidRDefault="00A218BC" w:rsidP="00D01475">
      <w:pPr>
        <w:ind w:firstLine="0"/>
        <w:rPr>
          <w:lang w:val="en-US"/>
        </w:rPr>
      </w:pPr>
      <w:r w:rsidRPr="002C7E92">
        <w:rPr>
          <w:color w:val="984806" w:themeColor="accent6" w:themeShade="80"/>
          <w:lang w:val="en-US"/>
        </w:rPr>
        <w:t xml:space="preserve">Line </w:t>
      </w:r>
      <w:r>
        <w:rPr>
          <w:color w:val="984806" w:themeColor="accent6" w:themeShade="80"/>
          <w:lang w:val="en-US"/>
        </w:rPr>
        <w:t>4</w:t>
      </w:r>
      <w:r>
        <w:rPr>
          <w:lang w:val="en-US"/>
        </w:rPr>
        <w:t xml:space="preserve">: </w:t>
      </w:r>
      <w:r w:rsidR="00D01475" w:rsidRPr="00C87244">
        <w:rPr>
          <w:lang w:val="en-US"/>
        </w:rPr>
        <w:t xml:space="preserve"> in all cases must be the parameters of the cutoff at long distances:</w:t>
      </w:r>
    </w:p>
    <w:p w14:paraId="63A40009" w14:textId="4C232AD4" w:rsidR="00D01475" w:rsidRPr="00C87244" w:rsidRDefault="00D01475" w:rsidP="00D01475">
      <w:pPr>
        <w:ind w:firstLine="0"/>
        <w:rPr>
          <w:lang w:val="en-US"/>
        </w:rPr>
      </w:pPr>
      <w:r w:rsidRPr="00C87244">
        <w:rPr>
          <w:lang w:val="en-US"/>
        </w:rPr>
        <w:t>Two numbers: d</w:t>
      </w:r>
      <w:r w:rsidRPr="00C87244">
        <w:rPr>
          <w:vertAlign w:val="subscript"/>
          <w:lang w:val="en-US"/>
        </w:rPr>
        <w:t>0_long</w:t>
      </w:r>
      <w:r w:rsidRPr="00C87244">
        <w:rPr>
          <w:lang w:val="en-US"/>
        </w:rPr>
        <w:t>, δd</w:t>
      </w:r>
      <w:r w:rsidRPr="00C87244">
        <w:rPr>
          <w:vertAlign w:val="subscript"/>
          <w:lang w:val="en-US"/>
        </w:rPr>
        <w:t>long</w:t>
      </w:r>
      <w:r w:rsidRPr="00C87244">
        <w:rPr>
          <w:lang w:val="en-US"/>
        </w:rPr>
        <w:t xml:space="preserve"> – cutoff radius and its width, both in [Å].</w:t>
      </w:r>
    </w:p>
    <w:p w14:paraId="4F8A1542" w14:textId="77777777" w:rsidR="00D01475" w:rsidRPr="00C87244" w:rsidRDefault="00D01475" w:rsidP="00D01475">
      <w:pPr>
        <w:pStyle w:val="ListParagraph"/>
        <w:ind w:left="644" w:firstLine="0"/>
        <w:rPr>
          <w:lang w:val="en-US"/>
        </w:rPr>
      </w:pPr>
    </w:p>
    <w:p w14:paraId="7909F116" w14:textId="0B396864" w:rsidR="002168B6" w:rsidRPr="00C87244" w:rsidRDefault="0026230D" w:rsidP="00356A86">
      <w:pPr>
        <w:pStyle w:val="ListParagraph"/>
        <w:numPr>
          <w:ilvl w:val="0"/>
          <w:numId w:val="50"/>
        </w:numPr>
        <w:rPr>
          <w:lang w:val="en-US"/>
        </w:rPr>
      </w:pPr>
      <w:r w:rsidRPr="00C87244">
        <w:rPr>
          <w:color w:val="00B050"/>
          <w:lang w:val="en-US"/>
        </w:rPr>
        <w:t>Girifalco</w:t>
      </w:r>
      <w:r w:rsidR="002168B6" w:rsidRPr="00C87244">
        <w:rPr>
          <w:lang w:val="en-US"/>
        </w:rPr>
        <w:t>, to use polynomial cutoffs</w:t>
      </w:r>
      <w:r w:rsidRPr="00C87244">
        <w:rPr>
          <w:lang w:val="en-US"/>
        </w:rPr>
        <w:t xml:space="preserve">. </w:t>
      </w:r>
    </w:p>
    <w:p w14:paraId="1EDCB7A2" w14:textId="15AA6222" w:rsidR="00312B47" w:rsidRPr="00C87244" w:rsidRDefault="002168B6" w:rsidP="002168B6">
      <w:pPr>
        <w:rPr>
          <w:lang w:val="en-US"/>
        </w:rPr>
      </w:pPr>
      <w:r w:rsidRPr="00C87244">
        <w:rPr>
          <w:lang w:val="en-US"/>
        </w:rPr>
        <w:t>E</w:t>
      </w:r>
      <w:r w:rsidR="00FD247D" w:rsidRPr="00C87244">
        <w:rPr>
          <w:lang w:val="en-US"/>
        </w:rPr>
        <w:t>xample</w:t>
      </w:r>
      <w:r w:rsidRPr="00C87244">
        <w:rPr>
          <w:lang w:val="en-US"/>
        </w:rPr>
        <w:t>s</w:t>
      </w:r>
      <w:r w:rsidR="00FD247D" w:rsidRPr="00C87244">
        <w:rPr>
          <w:lang w:val="en-US"/>
        </w:rPr>
        <w:t xml:space="preserve"> of the file</w:t>
      </w:r>
      <w:r w:rsidRPr="00C87244">
        <w:rPr>
          <w:lang w:val="en-US"/>
        </w:rPr>
        <w:t>s</w:t>
      </w:r>
      <w:r w:rsidR="00FD247D" w:rsidRPr="00C87244">
        <w:rPr>
          <w:lang w:val="en-US"/>
        </w:rPr>
        <w:t xml:space="preserve"> </w:t>
      </w:r>
      <w:r w:rsidRPr="00C87244">
        <w:rPr>
          <w:lang w:val="en-US"/>
        </w:rPr>
        <w:t xml:space="preserve">are </w:t>
      </w:r>
      <w:r w:rsidR="00FD247D" w:rsidRPr="00C87244">
        <w:rPr>
          <w:lang w:val="en-US"/>
        </w:rPr>
        <w:t xml:space="preserve">shown in </w:t>
      </w:r>
      <w:r w:rsidR="003102EF" w:rsidRPr="00C87244">
        <w:rPr>
          <w:lang w:val="en-US"/>
        </w:rPr>
        <w:fldChar w:fldCharType="begin"/>
      </w:r>
      <w:r w:rsidR="00FD247D" w:rsidRPr="00C87244">
        <w:rPr>
          <w:lang w:val="en-US"/>
        </w:rPr>
        <w:instrText xml:space="preserve"> REF _Ref475368503 \h </w:instrText>
      </w:r>
      <w:r w:rsidR="00B703D5" w:rsidRPr="00C87244">
        <w:rPr>
          <w:lang w:val="en-US"/>
        </w:rPr>
        <w:instrText xml:space="preserve"> \* MERGEFORMAT </w:instrText>
      </w:r>
      <w:r w:rsidR="003102EF" w:rsidRPr="00C87244">
        <w:rPr>
          <w:lang w:val="en-US"/>
        </w:rPr>
      </w:r>
      <w:r w:rsidR="003102EF" w:rsidRPr="00C87244">
        <w:rPr>
          <w:lang w:val="en-US"/>
        </w:rPr>
        <w:fldChar w:fldCharType="separate"/>
      </w:r>
      <w:r w:rsidR="002F4C25" w:rsidRPr="00C87244">
        <w:rPr>
          <w:lang w:val="en-US"/>
        </w:rPr>
        <w:t xml:space="preserve">Figure </w:t>
      </w:r>
      <w:r w:rsidR="002F4C25">
        <w:rPr>
          <w:lang w:val="en-US"/>
        </w:rPr>
        <w:t>VI</w:t>
      </w:r>
      <w:r w:rsidR="002F4C25" w:rsidRPr="00C87244">
        <w:rPr>
          <w:lang w:val="en-US"/>
        </w:rPr>
        <w:t>.</w:t>
      </w:r>
      <w:r w:rsidR="002F4C25">
        <w:rPr>
          <w:lang w:val="en-US"/>
        </w:rPr>
        <w:t>20</w:t>
      </w:r>
      <w:r w:rsidR="003102EF" w:rsidRPr="00C87244">
        <w:rPr>
          <w:lang w:val="en-US"/>
        </w:rPr>
        <w:fldChar w:fldCharType="end"/>
      </w:r>
      <w:r w:rsidR="00FD247D" w:rsidRPr="00C87244">
        <w:rPr>
          <w:lang w:val="en-US"/>
        </w:rPr>
        <w:t xml:space="preserve">. </w:t>
      </w:r>
      <w:r w:rsidR="00043D8E" w:rsidRPr="00C87244">
        <w:rPr>
          <w:lang w:val="en-US"/>
        </w:rPr>
        <w:t xml:space="preserve">This type of parameterization assumes LJ potential in AB form, which switches to polynomials at short and at large distance. All polynomial coefficients </w:t>
      </w:r>
      <w:r w:rsidR="00043D8E" w:rsidRPr="00C87244">
        <w:rPr>
          <w:lang w:val="en-US"/>
        </w:rPr>
        <w:lastRenderedPageBreak/>
        <w:t>must be provided. The coefficients must be set such that the potential, its first derivative (and long distances) and second derivatives (at short distances) all coincide with those of the LJ potential at the chosen distances, and goes to zero at the chosen short distance.</w:t>
      </w:r>
    </w:p>
    <w:p w14:paraId="5814DC50" w14:textId="7A717736" w:rsidR="00E4308F" w:rsidRPr="00C87244" w:rsidRDefault="00E4308F" w:rsidP="002168B6">
      <w:pPr>
        <w:rPr>
          <w:i/>
          <w:lang w:val="en-US"/>
        </w:rPr>
      </w:pPr>
      <w:r w:rsidRPr="00B80B5B">
        <w:rPr>
          <w:i/>
          <w:iCs/>
          <w:lang w:val="en-US"/>
        </w:rPr>
        <w:t>Note</w:t>
      </w:r>
      <w:r w:rsidRPr="00C87244">
        <w:rPr>
          <w:lang w:val="en-US"/>
        </w:rPr>
        <w:t>: since this requires careful fitting, it is more convenient to use LJ-type potential instead.</w:t>
      </w:r>
    </w:p>
    <w:p w14:paraId="147D7C73" w14:textId="77777777" w:rsidR="0026230D" w:rsidRPr="00C87244" w:rsidRDefault="0026230D" w:rsidP="00936ACF">
      <w:pPr>
        <w:rPr>
          <w:lang w:val="en-US"/>
        </w:rPr>
      </w:pPr>
      <w:r w:rsidRPr="00C87244">
        <w:rPr>
          <w:lang w:val="en-US"/>
        </w:rPr>
        <w:t>If the file is absent, the calculations will proceed without vdW forces. So, this module will not affect the materials for which there is no vdW force or parameterization.</w:t>
      </w:r>
    </w:p>
    <w:p w14:paraId="2D1BFCE7" w14:textId="651C4465" w:rsidR="00FD247D" w:rsidRPr="00C87244" w:rsidRDefault="00BF2614" w:rsidP="00BF2614">
      <w:pPr>
        <w:pStyle w:val="BalloonText"/>
        <w:ind w:firstLine="0"/>
        <w:rPr>
          <w:lang w:val="en-US"/>
        </w:rPr>
      </w:pPr>
      <w:r w:rsidRPr="00C87244">
        <w:rPr>
          <w:noProof/>
          <w:lang w:val="en-US"/>
        </w:rPr>
        <w:drawing>
          <wp:inline distT="0" distB="0" distL="0" distR="0" wp14:anchorId="0878D061" wp14:editId="6E0DF27E">
            <wp:extent cx="4951416" cy="54346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1081" t="11768" r="47216" b="78138"/>
                    <a:stretch/>
                  </pic:blipFill>
                  <pic:spPr bwMode="auto">
                    <a:xfrm>
                      <a:off x="0" y="0"/>
                      <a:ext cx="4988142" cy="547495"/>
                    </a:xfrm>
                    <a:prstGeom prst="rect">
                      <a:avLst/>
                    </a:prstGeom>
                    <a:ln>
                      <a:noFill/>
                    </a:ln>
                    <a:extLst>
                      <a:ext uri="{53640926-AAD7-44D8-BBD7-CCE9431645EC}">
                        <a14:shadowObscured xmlns:a14="http://schemas.microsoft.com/office/drawing/2010/main"/>
                      </a:ext>
                    </a:extLst>
                  </pic:spPr>
                </pic:pic>
              </a:graphicData>
            </a:graphic>
          </wp:inline>
        </w:drawing>
      </w:r>
      <w:r w:rsidR="00FD247D" w:rsidRPr="00C87244">
        <w:rPr>
          <w:b/>
          <w:bCs/>
          <w:noProof/>
          <w:lang w:val="en-US"/>
        </w:rPr>
        <w:drawing>
          <wp:inline distT="0" distB="0" distL="0" distR="0" wp14:anchorId="45D6A066" wp14:editId="659AE15C">
            <wp:extent cx="4499191" cy="2147977"/>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srcRect l="16878" t="9350" r="40119" b="54134"/>
                    <a:stretch>
                      <a:fillRect/>
                    </a:stretch>
                  </pic:blipFill>
                  <pic:spPr bwMode="auto">
                    <a:xfrm>
                      <a:off x="0" y="0"/>
                      <a:ext cx="4531287" cy="2163300"/>
                    </a:xfrm>
                    <a:prstGeom prst="rect">
                      <a:avLst/>
                    </a:prstGeom>
                    <a:noFill/>
                    <a:ln w="9525">
                      <a:noFill/>
                      <a:miter lim="800000"/>
                      <a:headEnd/>
                      <a:tailEnd/>
                    </a:ln>
                  </pic:spPr>
                </pic:pic>
              </a:graphicData>
            </a:graphic>
          </wp:inline>
        </w:drawing>
      </w:r>
    </w:p>
    <w:p w14:paraId="25C1FB71" w14:textId="31CE7CD9" w:rsidR="00FD247D" w:rsidRPr="00C87244" w:rsidRDefault="00FD247D" w:rsidP="00C0215F">
      <w:pPr>
        <w:pStyle w:val="Caption"/>
        <w:rPr>
          <w:lang w:val="en-US"/>
        </w:rPr>
      </w:pPr>
      <w:bookmarkStart w:id="270" w:name="_Ref475368503"/>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20</w:t>
      </w:r>
      <w:r w:rsidR="00D77B92" w:rsidRPr="00C87244">
        <w:rPr>
          <w:lang w:val="en-US"/>
        </w:rPr>
        <w:fldChar w:fldCharType="end"/>
      </w:r>
      <w:bookmarkEnd w:id="270"/>
      <w:r w:rsidRPr="00C87244">
        <w:rPr>
          <w:lang w:val="en-US"/>
        </w:rPr>
        <w:t xml:space="preserve"> </w:t>
      </w:r>
      <w:r w:rsidR="00BF2614" w:rsidRPr="00C87244">
        <w:rPr>
          <w:lang w:val="en-US"/>
        </w:rPr>
        <w:t xml:space="preserve">Examples of </w:t>
      </w:r>
      <w:r w:rsidRPr="00C87244">
        <w:rPr>
          <w:lang w:val="en-US"/>
        </w:rPr>
        <w:t>vdW</w:t>
      </w:r>
      <w:r w:rsidR="00BF2614" w:rsidRPr="00C87244">
        <w:rPr>
          <w:lang w:val="en-US"/>
        </w:rPr>
        <w:t xml:space="preserve"> files: with Lennard-Jones-type parameters (top), and with Girifalco-type parameters (bottom)</w:t>
      </w:r>
      <w:r w:rsidRPr="00C87244">
        <w:rPr>
          <w:lang w:val="en-US"/>
        </w:rPr>
        <w:t>.</w:t>
      </w:r>
    </w:p>
    <w:p w14:paraId="1DD7E982" w14:textId="77777777" w:rsidR="00FD247D" w:rsidRPr="00C87244" w:rsidRDefault="00FD247D" w:rsidP="003A3DFE">
      <w:pPr>
        <w:ind w:firstLine="709"/>
        <w:rPr>
          <w:lang w:val="en-US"/>
        </w:rPr>
      </w:pPr>
    </w:p>
    <w:p w14:paraId="7F25D054" w14:textId="77777777" w:rsidR="003A3DFE" w:rsidRPr="00C87244" w:rsidRDefault="003A3DFE" w:rsidP="00356A86">
      <w:pPr>
        <w:pStyle w:val="Heading3"/>
        <w:numPr>
          <w:ilvl w:val="0"/>
          <w:numId w:val="47"/>
        </w:numPr>
        <w:rPr>
          <w:lang w:val="en-US"/>
        </w:rPr>
      </w:pPr>
      <w:bookmarkStart w:id="271" w:name="_Toc138149181"/>
      <w:bookmarkStart w:id="272" w:name="_Toc237682877"/>
      <w:r w:rsidRPr="00C87244">
        <w:rPr>
          <w:lang w:val="en-US"/>
        </w:rPr>
        <w:t>[</w:t>
      </w:r>
      <w:r w:rsidRPr="00C87244">
        <w:rPr>
          <w:i/>
          <w:lang w:val="en-US"/>
        </w:rPr>
        <w:t>A</w:t>
      </w:r>
      <w:r w:rsidRPr="00C87244">
        <w:rPr>
          <w:lang w:val="en-US"/>
        </w:rPr>
        <w:t>]_[</w:t>
      </w:r>
      <w:r w:rsidRPr="00C87244">
        <w:rPr>
          <w:i/>
          <w:lang w:val="en-US"/>
        </w:rPr>
        <w:t>A</w:t>
      </w:r>
      <w:r w:rsidRPr="00C87244">
        <w:rPr>
          <w:lang w:val="en-US"/>
        </w:rPr>
        <w:t>]_TB_Coulomb.txt</w:t>
      </w:r>
      <w:bookmarkEnd w:id="271"/>
      <w:bookmarkEnd w:id="272"/>
    </w:p>
    <w:p w14:paraId="68B617E1" w14:textId="4148EB8C" w:rsidR="00FD247D" w:rsidRPr="00C87244" w:rsidRDefault="003A3DFE" w:rsidP="00936ACF">
      <w:pPr>
        <w:rPr>
          <w:lang w:val="en-US"/>
        </w:rPr>
      </w:pPr>
      <w:r w:rsidRPr="00C87244">
        <w:rPr>
          <w:lang w:val="en-US"/>
        </w:rPr>
        <w:t>This</w:t>
      </w:r>
      <w:r w:rsidR="00A478F3" w:rsidRPr="00C87244">
        <w:rPr>
          <w:lang w:val="en-US"/>
        </w:rPr>
        <w:t xml:space="preserve"> optional</w:t>
      </w:r>
      <w:r w:rsidRPr="00C87244">
        <w:rPr>
          <w:lang w:val="en-US"/>
        </w:rPr>
        <w:t xml:space="preserve"> file contains parameters of the softly-cut Coulomb potential</w:t>
      </w:r>
      <w:r w:rsidR="0072014E" w:rsidRPr="00C87244">
        <w:rPr>
          <w:lang w:val="en-US"/>
        </w:rPr>
        <w:t xml:space="preserve">, softly cut according to </w:t>
      </w:r>
      <w:r w:rsidR="003102EF" w:rsidRPr="00C87244">
        <w:rPr>
          <w:lang w:val="en-US"/>
        </w:rPr>
        <w:fldChar w:fldCharType="begin" w:fldLock="1"/>
      </w:r>
      <w:r w:rsidR="00746EF4">
        <w:rPr>
          <w:lang w:val="en-US"/>
        </w:rPr>
        <w:instrText>ADDIN CSL_CITATION {"citationItems":[{"id":"ITEM-1","itemData":{"DOI":"10.1103/PhysRevB.96.214101","ISSN":"24699969","abstract":"© 2017 American Physical Society. All carbon materials, e.g., amorphous carbon (a-C) coatings and C60 fullerene thin films, play an important role in short-wavelength free-electron laser (FEL) research motivated by FEL optics development and prospective nanotechnology applications. Responses of a-C and C60 layers to the extreme ultraviolet (SPring-8 Compact SASE Source in Japan) and soft x-ray (free-electron laser in Hamburg) free-electron laser radiation are investigated by Raman spectroscopy, differential interference contrast, and atomic force microscopy. A remarkable difference in the behavior of covalent (a-C) and molecular (C60) carbonaceous solids is demonstrated under these irradiation conditions. Low thresholds for ablation of a fullerene crystal (estimated to be around 0.15 eV/atom for C60 vs 0.9 eV/atom for a-C in terms of the absorbed dose) are caused by a low cohesive energy of fullerene crystals. An efficient mechanism of the removal of intact C60 molecules from the irradiated crystal due to Coulomb repulsion of fullerene-cage cation radicals formed by the ionizing radiation is revealed by a detailed modeling.","author":[{"dropping-particle":"","family":"Toufarová","given":"M.","non-dropping-particle":"","parse-names":false,"suffix":""},{"dropping-particle":"","family":"Hájková","given":"V.","non-dropping-particle":"","parse-names":false,"suffix":""},{"dropping-particle":"","family":"Chalupský","given":"J.","non-dropping-particle":"","parse-names":false,"suffix":""},{"dropping-particle":"","family":"Burian","given":"T.","non-dropping-particle":"","parse-names":false,"suffix":""},{"dropping-particle":"","family":"Vacík","given":"J.","non-dropping-particle":"","parse-names":false,"suffix":""},{"dropping-particle":"","family":"Vorlíček","given":"V.","non-dropping-particle":"","parse-names":false,"suffix":""},{"dropping-particle":"","family":"Vyšín","given":"L.","non-dropping-particle":"","parse-names":false,"suffix":""},{"dropping-particle":"","family":"Gaudin","given":"J.","non-dropping-particle":"","parse-names":false,"suffix":""},{"dropping-particle":"","family":"Medvedev","given":"N.","non-dropping-particle":"","parse-names":false,"suffix":""},{"dropping-particle":"","family":"Ziaja","given":"B.","non-dropping-particle":"","parse-names":false,"suffix":""},{"dropping-particle":"","family":"Nagasono","given":"M.","non-dropping-particle":"","parse-names":false,"suffix":""},{"dropping-particle":"","family":"Yabashi","given":"M.","non-dropping-particle":"","parse-names":false,"suffix":""},{"dropping-particle":"","family":"Sobierajski","given":"R.","non-dropping-particle":"","parse-names":false,"suffix":""},{"dropping-particle":"","family":"Krzywinski","given":"J.","non-dropping-particle":"","parse-names":false,"suffix":""},{"dropping-particle":"","family":"Sinn","given":"H.","non-dropping-particle":"","parse-names":false,"suffix":""},{"dropping-particle":"","family":"Störmer","given":"M.","non-dropping-particle":"","parse-names":false,"suffix":""},{"dropping-particle":"","family":"Koláček","given":"K.","non-dropping-particle":"","parse-names":false,"suffix":""},{"dropping-particle":"","family":"Tiedtke","given":"K.","non-dropping-particle":"","parse-names":false,"suffix":""},{"dropping-particle":"","family":"Toleikis","given":"S.","non-dropping-particle":"","parse-names":false,"suffix":""},{"dropping-particle":"","family":"Juha","given":"L.","non-dropping-particle":"","parse-names":false,"suffix":""}],"container-title":"Physical Review B","id":"ITEM-1","issue":"21","issued":{"date-parts":[["2017"]]},"title":"Contrasting behavior of covalent and molecular carbon allotropes exposed to extreme ultraviolet and soft x-ray free-electron laser radiation","type":"article-journal","volume":"96"},"uris":["http://www.mendeley.com/documents/?uuid=cf5e17b4-cd6f-4a27-8a3b-d2ff18a9560b"]}],"mendeley":{"formattedCitation":"[87]","plainTextFormattedCitation":"[87]","previouslyFormattedCitation":"[87]"},"properties":{"noteIndex":0},"schema":"https://github.com/citation-style-language/schema/raw/master/csl-citation.json"}</w:instrText>
      </w:r>
      <w:r w:rsidR="003102EF" w:rsidRPr="00C87244">
        <w:rPr>
          <w:lang w:val="en-US"/>
        </w:rPr>
        <w:fldChar w:fldCharType="separate"/>
      </w:r>
      <w:r w:rsidR="00746EF4" w:rsidRPr="00746EF4">
        <w:rPr>
          <w:noProof/>
          <w:lang w:val="en-US"/>
        </w:rPr>
        <w:t>[87]</w:t>
      </w:r>
      <w:r w:rsidR="003102EF" w:rsidRPr="00C87244">
        <w:rPr>
          <w:lang w:val="en-US"/>
        </w:rPr>
        <w:fldChar w:fldCharType="end"/>
      </w:r>
      <w:r w:rsidRPr="00C87244">
        <w:rPr>
          <w:lang w:val="en-US"/>
        </w:rPr>
        <w:t xml:space="preserve">. It is only used in </w:t>
      </w:r>
      <w:r w:rsidR="003A629E" w:rsidRPr="00C87244">
        <w:rPr>
          <w:lang w:val="en-US"/>
        </w:rPr>
        <w:t xml:space="preserve">the </w:t>
      </w:r>
      <w:r w:rsidRPr="00C87244">
        <w:rPr>
          <w:lang w:val="en-US"/>
        </w:rPr>
        <w:t>case we have electron emission included in the simulation</w:t>
      </w:r>
      <w:r w:rsidR="000978D3" w:rsidRPr="00C87244">
        <w:rPr>
          <w:lang w:val="en-US"/>
        </w:rPr>
        <w:t xml:space="preserve"> (e.g. modeling thin films)</w:t>
      </w:r>
      <w:r w:rsidRPr="00C87244">
        <w:rPr>
          <w:lang w:val="en-US"/>
        </w:rPr>
        <w:t xml:space="preserve">. </w:t>
      </w:r>
      <w:r w:rsidR="00FD247D" w:rsidRPr="00C87244">
        <w:rPr>
          <w:lang w:val="en-US"/>
        </w:rPr>
        <w:t xml:space="preserve">An example of the file is shown in </w:t>
      </w:r>
      <w:r w:rsidR="003102EF" w:rsidRPr="00C87244">
        <w:rPr>
          <w:lang w:val="en-US"/>
        </w:rPr>
        <w:fldChar w:fldCharType="begin"/>
      </w:r>
      <w:r w:rsidR="00FD247D" w:rsidRPr="00C87244">
        <w:rPr>
          <w:lang w:val="en-US"/>
        </w:rPr>
        <w:instrText xml:space="preserve"> REF _Ref475368530 \h </w:instrText>
      </w:r>
      <w:r w:rsidR="00B703D5" w:rsidRPr="00C87244">
        <w:rPr>
          <w:lang w:val="en-US"/>
        </w:rPr>
        <w:instrText xml:space="preserve"> \* MERGEFORMAT </w:instrText>
      </w:r>
      <w:r w:rsidR="003102EF" w:rsidRPr="00C87244">
        <w:rPr>
          <w:lang w:val="en-US"/>
        </w:rPr>
      </w:r>
      <w:r w:rsidR="003102EF" w:rsidRPr="00C87244">
        <w:rPr>
          <w:lang w:val="en-US"/>
        </w:rPr>
        <w:fldChar w:fldCharType="separate"/>
      </w:r>
      <w:r w:rsidR="002F4C25" w:rsidRPr="00C87244">
        <w:rPr>
          <w:lang w:val="en-US"/>
        </w:rPr>
        <w:t xml:space="preserve">Figure </w:t>
      </w:r>
      <w:r w:rsidR="002F4C25">
        <w:rPr>
          <w:lang w:val="en-US"/>
        </w:rPr>
        <w:t>VI</w:t>
      </w:r>
      <w:r w:rsidR="002F4C25" w:rsidRPr="00C87244">
        <w:rPr>
          <w:lang w:val="en-US"/>
        </w:rPr>
        <w:t>.</w:t>
      </w:r>
      <w:r w:rsidR="002F4C25">
        <w:rPr>
          <w:lang w:val="en-US"/>
        </w:rPr>
        <w:t>21</w:t>
      </w:r>
      <w:r w:rsidR="003102EF" w:rsidRPr="00C87244">
        <w:rPr>
          <w:lang w:val="en-US"/>
        </w:rPr>
        <w:fldChar w:fldCharType="end"/>
      </w:r>
      <w:r w:rsidR="00FD247D" w:rsidRPr="00C87244">
        <w:rPr>
          <w:lang w:val="en-US"/>
        </w:rPr>
        <w:t>.</w:t>
      </w:r>
    </w:p>
    <w:p w14:paraId="2CBF0C33" w14:textId="77777777" w:rsidR="00561D1D" w:rsidRPr="00C87244" w:rsidRDefault="00561D1D" w:rsidP="00936ACF">
      <w:pPr>
        <w:rPr>
          <w:lang w:val="en-US"/>
        </w:rPr>
      </w:pPr>
      <w:r w:rsidRPr="00C87244">
        <w:rPr>
          <w:lang w:val="en-US"/>
        </w:rPr>
        <w:t>If the file is absent, the calculations will proceed without Coulomb forces. So, the Coulomb module will not affect the materials for which there is no Coulomb force or parameterization.</w:t>
      </w:r>
    </w:p>
    <w:p w14:paraId="3843C4DD" w14:textId="77777777" w:rsidR="003A3DFE" w:rsidRPr="00C87244" w:rsidRDefault="00FD247D" w:rsidP="00312B47">
      <w:pPr>
        <w:rPr>
          <w:lang w:val="en-US"/>
        </w:rPr>
      </w:pPr>
      <w:r w:rsidRPr="00C87244">
        <w:rPr>
          <w:noProof/>
          <w:lang w:val="en-US"/>
        </w:rPr>
        <w:drawing>
          <wp:inline distT="0" distB="0" distL="0" distR="0" wp14:anchorId="4998CE10" wp14:editId="340D8C0E">
            <wp:extent cx="1058545" cy="547341"/>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0" cstate="print"/>
                    <a:srcRect l="17155" t="9837" r="74705" b="82677"/>
                    <a:stretch/>
                  </pic:blipFill>
                  <pic:spPr bwMode="auto">
                    <a:xfrm>
                      <a:off x="0" y="0"/>
                      <a:ext cx="1059108" cy="547632"/>
                    </a:xfrm>
                    <a:prstGeom prst="rect">
                      <a:avLst/>
                    </a:prstGeom>
                    <a:noFill/>
                    <a:ln>
                      <a:noFill/>
                    </a:ln>
                    <a:extLst>
                      <a:ext uri="{53640926-AAD7-44D8-BBD7-CCE9431645EC}">
                        <a14:shadowObscured xmlns:a14="http://schemas.microsoft.com/office/drawing/2010/main"/>
                      </a:ext>
                    </a:extLst>
                  </pic:spPr>
                </pic:pic>
              </a:graphicData>
            </a:graphic>
          </wp:inline>
        </w:drawing>
      </w:r>
    </w:p>
    <w:p w14:paraId="1AE41EF0" w14:textId="07C512D3" w:rsidR="00FD247D" w:rsidRPr="00C87244" w:rsidRDefault="00FD247D" w:rsidP="00C0215F">
      <w:pPr>
        <w:pStyle w:val="Caption"/>
        <w:rPr>
          <w:lang w:val="en-US"/>
        </w:rPr>
      </w:pPr>
      <w:bookmarkStart w:id="273" w:name="_Ref475368530"/>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21</w:t>
      </w:r>
      <w:r w:rsidR="00D77B92" w:rsidRPr="00C87244">
        <w:rPr>
          <w:lang w:val="en-US"/>
        </w:rPr>
        <w:fldChar w:fldCharType="end"/>
      </w:r>
      <w:bookmarkEnd w:id="273"/>
      <w:r w:rsidRPr="00C87244">
        <w:rPr>
          <w:lang w:val="en-US"/>
        </w:rPr>
        <w:t xml:space="preserve"> File C_C_TB_Coulomb.txt  for C</w:t>
      </w:r>
      <w:r w:rsidRPr="00C87244">
        <w:rPr>
          <w:vertAlign w:val="subscript"/>
          <w:lang w:val="en-US"/>
        </w:rPr>
        <w:t>60</w:t>
      </w:r>
      <w:r w:rsidRPr="00C87244">
        <w:rPr>
          <w:lang w:val="en-US"/>
        </w:rPr>
        <w:t>.</w:t>
      </w:r>
    </w:p>
    <w:p w14:paraId="3C83B00F" w14:textId="1D83BD0C" w:rsidR="000978D3" w:rsidRPr="00C87244" w:rsidRDefault="00A61103" w:rsidP="00356A86">
      <w:pPr>
        <w:pStyle w:val="Heading3"/>
        <w:numPr>
          <w:ilvl w:val="0"/>
          <w:numId w:val="47"/>
        </w:numPr>
        <w:spacing w:before="360" w:after="240"/>
        <w:ind w:left="714" w:hanging="357"/>
        <w:rPr>
          <w:lang w:val="en-US"/>
        </w:rPr>
      </w:pPr>
      <w:bookmarkStart w:id="274" w:name="_Toc138149182"/>
      <w:bookmarkStart w:id="275" w:name="_Ref139700617"/>
      <w:bookmarkStart w:id="276" w:name="_Ref157246096"/>
      <w:bookmarkStart w:id="277" w:name="_Toc237682878"/>
      <w:r w:rsidRPr="00C87244">
        <w:rPr>
          <w:lang w:val="en-US"/>
        </w:rPr>
        <w:t>[</w:t>
      </w:r>
      <w:r w:rsidRPr="00C87244">
        <w:rPr>
          <w:i/>
          <w:lang w:val="en-US"/>
        </w:rPr>
        <w:t>A</w:t>
      </w:r>
      <w:r w:rsidRPr="00C87244">
        <w:rPr>
          <w:lang w:val="en-US"/>
        </w:rPr>
        <w:t>]_[</w:t>
      </w:r>
      <w:r w:rsidRPr="00C87244">
        <w:rPr>
          <w:i/>
          <w:lang w:val="en-US"/>
        </w:rPr>
        <w:t>A</w:t>
      </w:r>
      <w:r w:rsidRPr="00C87244">
        <w:rPr>
          <w:lang w:val="en-US"/>
        </w:rPr>
        <w:t xml:space="preserve">]_TB_short.txt </w:t>
      </w:r>
      <w:r w:rsidR="007E218E" w:rsidRPr="00C87244">
        <w:rPr>
          <w:lang w:val="en-US"/>
        </w:rPr>
        <w:t xml:space="preserve"> </w:t>
      </w:r>
      <w:r w:rsidRPr="00C87244">
        <w:rPr>
          <w:lang w:val="en-US"/>
        </w:rPr>
        <w:t>or</w:t>
      </w:r>
      <w:r w:rsidR="007E218E" w:rsidRPr="00C87244">
        <w:rPr>
          <w:lang w:val="en-US"/>
        </w:rPr>
        <w:t xml:space="preserve"> </w:t>
      </w:r>
      <w:r w:rsidRPr="00C87244">
        <w:rPr>
          <w:lang w:val="en-US"/>
        </w:rPr>
        <w:t xml:space="preserve"> </w:t>
      </w:r>
      <w:r w:rsidR="000978D3" w:rsidRPr="00C87244">
        <w:rPr>
          <w:lang w:val="en-US"/>
        </w:rPr>
        <w:t>[</w:t>
      </w:r>
      <w:r w:rsidR="000978D3" w:rsidRPr="00C87244">
        <w:rPr>
          <w:i/>
          <w:lang w:val="en-US"/>
        </w:rPr>
        <w:t>A</w:t>
      </w:r>
      <w:r w:rsidR="000978D3" w:rsidRPr="00C87244">
        <w:rPr>
          <w:lang w:val="en-US"/>
        </w:rPr>
        <w:t>]_[</w:t>
      </w:r>
      <w:r w:rsidR="000978D3" w:rsidRPr="00C87244">
        <w:rPr>
          <w:i/>
          <w:lang w:val="en-US"/>
        </w:rPr>
        <w:t>A</w:t>
      </w:r>
      <w:r w:rsidR="000978D3" w:rsidRPr="00C87244">
        <w:rPr>
          <w:lang w:val="en-US"/>
        </w:rPr>
        <w:t>]_TB_wall.txt</w:t>
      </w:r>
      <w:bookmarkEnd w:id="274"/>
      <w:bookmarkEnd w:id="275"/>
      <w:bookmarkEnd w:id="276"/>
      <w:bookmarkEnd w:id="277"/>
    </w:p>
    <w:p w14:paraId="1C07715D" w14:textId="07290475" w:rsidR="00A61103" w:rsidRPr="00C87244" w:rsidRDefault="000978D3" w:rsidP="00A61103">
      <w:pPr>
        <w:rPr>
          <w:lang w:val="en-US"/>
        </w:rPr>
      </w:pPr>
      <w:r w:rsidRPr="00C87244">
        <w:rPr>
          <w:lang w:val="en-US"/>
        </w:rPr>
        <w:t xml:space="preserve">This </w:t>
      </w:r>
      <w:r w:rsidR="00B7410A" w:rsidRPr="00C87244">
        <w:rPr>
          <w:lang w:val="en-US"/>
        </w:rPr>
        <w:t xml:space="preserve">optional </w:t>
      </w:r>
      <w:r w:rsidRPr="00C87244">
        <w:rPr>
          <w:lang w:val="en-US"/>
        </w:rPr>
        <w:t xml:space="preserve">file contains parameters of the </w:t>
      </w:r>
      <w:r w:rsidR="00A61103" w:rsidRPr="00C87244">
        <w:rPr>
          <w:lang w:val="en-US"/>
        </w:rPr>
        <w:t xml:space="preserve">short-range </w:t>
      </w:r>
      <w:r w:rsidR="00780B26" w:rsidRPr="00C87244">
        <w:rPr>
          <w:lang w:val="en-US"/>
        </w:rPr>
        <w:t xml:space="preserve">repulsive </w:t>
      </w:r>
      <w:r w:rsidRPr="00C87244">
        <w:rPr>
          <w:lang w:val="en-US"/>
        </w:rPr>
        <w:t>potential</w:t>
      </w:r>
      <w:r w:rsidR="00A61103" w:rsidRPr="00C87244">
        <w:rPr>
          <w:lang w:val="en-US"/>
        </w:rPr>
        <w:t xml:space="preserve">, </w:t>
      </w:r>
      <w:r w:rsidR="00A61103" w:rsidRPr="00C87244">
        <w:rPr>
          <w:i/>
          <w:iCs/>
          <w:lang w:val="en-US"/>
        </w:rPr>
        <w:t>in addition</w:t>
      </w:r>
      <w:r w:rsidR="00A61103" w:rsidRPr="00C87244">
        <w:rPr>
          <w:lang w:val="en-US"/>
        </w:rPr>
        <w:t xml:space="preserve"> to the repulsive potential included in the used TB parameterization</w:t>
      </w:r>
      <w:r w:rsidRPr="00C87244">
        <w:rPr>
          <w:lang w:val="en-US"/>
        </w:rPr>
        <w:t xml:space="preserve">. </w:t>
      </w:r>
      <w:r w:rsidR="009F5D29" w:rsidRPr="00C87244">
        <w:rPr>
          <w:lang w:val="en-US"/>
        </w:rPr>
        <w:t>E.g., i</w:t>
      </w:r>
      <w:r w:rsidRPr="00C87244">
        <w:rPr>
          <w:lang w:val="en-US"/>
        </w:rPr>
        <w:t xml:space="preserve">t is </w:t>
      </w:r>
      <w:r w:rsidR="00780B26" w:rsidRPr="00C87244">
        <w:rPr>
          <w:lang w:val="en-US"/>
        </w:rPr>
        <w:t xml:space="preserve">to be </w:t>
      </w:r>
      <w:r w:rsidRPr="00C87244">
        <w:rPr>
          <w:lang w:val="en-US"/>
        </w:rPr>
        <w:t>used in case we have</w:t>
      </w:r>
      <w:r w:rsidR="00780B26" w:rsidRPr="00C87244">
        <w:rPr>
          <w:lang w:val="en-US"/>
        </w:rPr>
        <w:t xml:space="preserve"> kinetic energies of atoms higher than the TB-provided barrier at short distances</w:t>
      </w:r>
      <w:r w:rsidR="009F5D29" w:rsidRPr="00C87244">
        <w:rPr>
          <w:lang w:val="en-US"/>
        </w:rPr>
        <w:t xml:space="preserve"> (in such a case, it is necessary to make the system stable at short distances)</w:t>
      </w:r>
      <w:r w:rsidR="00232ACC" w:rsidRPr="00C87244">
        <w:rPr>
          <w:lang w:val="en-US"/>
        </w:rPr>
        <w:t>; or in TB parameterizations where the repulsive part is not provided</w:t>
      </w:r>
      <w:r w:rsidR="00780B26" w:rsidRPr="00C87244">
        <w:rPr>
          <w:lang w:val="en-US"/>
        </w:rPr>
        <w:t xml:space="preserve">. </w:t>
      </w:r>
      <w:r w:rsidR="00121149" w:rsidRPr="00C87244">
        <w:rPr>
          <w:lang w:val="en-US"/>
        </w:rPr>
        <w:t>The current parameterization may combine a few functional shapes described below (the obsolete version called “exponential wall” only includes the inverse exponential).</w:t>
      </w:r>
    </w:p>
    <w:p w14:paraId="1DFBD7FD" w14:textId="4D8ABC31" w:rsidR="00121149" w:rsidRPr="00C87244" w:rsidRDefault="00121149" w:rsidP="00A61103">
      <w:pPr>
        <w:rPr>
          <w:lang w:val="en-US"/>
        </w:rPr>
      </w:pPr>
      <w:r w:rsidRPr="00C87244">
        <w:rPr>
          <w:lang w:val="en-US"/>
        </w:rPr>
        <w:t>Generally, the repulsive potential is expressed in the form:</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7195"/>
        <w:gridCol w:w="1542"/>
      </w:tblGrid>
      <w:tr w:rsidR="001F2239" w:rsidRPr="00C87244" w14:paraId="145352BA" w14:textId="77777777" w:rsidTr="00F3481B">
        <w:trPr>
          <w:jc w:val="center"/>
        </w:trPr>
        <w:tc>
          <w:tcPr>
            <w:tcW w:w="750" w:type="pct"/>
            <w:vAlign w:val="center"/>
          </w:tcPr>
          <w:p w14:paraId="10E10D00" w14:textId="77777777" w:rsidR="001F2239" w:rsidRPr="00C87244" w:rsidRDefault="001F2239" w:rsidP="00F3481B">
            <w:pPr>
              <w:rPr>
                <w:rFonts w:eastAsia="Times New Roman"/>
                <w:lang w:val="en-US"/>
              </w:rPr>
            </w:pPr>
          </w:p>
        </w:tc>
        <w:tc>
          <w:tcPr>
            <w:tcW w:w="3500" w:type="pct"/>
            <w:vAlign w:val="center"/>
          </w:tcPr>
          <w:p w14:paraId="24BC867A" w14:textId="42DF35C2" w:rsidR="001F2239" w:rsidRPr="00C87244" w:rsidRDefault="00000000" w:rsidP="001F2239">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SR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SR</m:t>
                    </m:r>
                  </m:sub>
                </m:sSub>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cut</m:t>
                    </m:r>
                  </m:sub>
                </m:sSub>
                <m:r>
                  <w:rPr>
                    <w:rFonts w:ascii="Cambria Math" w:hAnsi="Cambria Math"/>
                    <w:lang w:val="en-US"/>
                  </w:rPr>
                  <m:t>,</m:t>
                </m:r>
              </m:oMath>
            </m:oMathPara>
          </w:p>
        </w:tc>
        <w:tc>
          <w:tcPr>
            <w:tcW w:w="750" w:type="pct"/>
            <w:vAlign w:val="center"/>
          </w:tcPr>
          <w:p w14:paraId="6F7FC91D" w14:textId="28286BBD" w:rsidR="001F2239" w:rsidRPr="00C87244" w:rsidRDefault="001F2239" w:rsidP="00F3481B">
            <w:pPr>
              <w:rPr>
                <w:rFonts w:eastAsia="Times New Roman"/>
                <w:lang w:val="en-US"/>
              </w:rPr>
            </w:pPr>
            <w:r w:rsidRPr="00C87244">
              <w:rPr>
                <w:lang w:val="en-US"/>
              </w:rPr>
              <w:t>(</w:t>
            </w:r>
            <w:r w:rsidR="008466D9" w:rsidRPr="00C87244">
              <w:rPr>
                <w:lang w:val="en-US"/>
              </w:rPr>
              <w:fldChar w:fldCharType="begin"/>
            </w:r>
            <w:r w:rsidR="008466D9" w:rsidRPr="00C87244">
              <w:rPr>
                <w:lang w:val="en-US"/>
              </w:rPr>
              <w:instrText xml:space="preserve"> SEQ Equation \* ARABIC </w:instrText>
            </w:r>
            <w:r w:rsidR="008466D9" w:rsidRPr="00C87244">
              <w:rPr>
                <w:lang w:val="en-US"/>
              </w:rPr>
              <w:fldChar w:fldCharType="separate"/>
            </w:r>
            <w:r w:rsidR="002F4C25">
              <w:rPr>
                <w:noProof/>
                <w:lang w:val="en-US"/>
              </w:rPr>
              <w:t>78</w:t>
            </w:r>
            <w:r w:rsidR="008466D9" w:rsidRPr="00C87244">
              <w:rPr>
                <w:lang w:val="en-US"/>
              </w:rPr>
              <w:fldChar w:fldCharType="end"/>
            </w:r>
            <w:r w:rsidRPr="00C87244">
              <w:rPr>
                <w:lang w:val="en-US"/>
              </w:rPr>
              <w:t>)</w:t>
            </w:r>
          </w:p>
        </w:tc>
      </w:tr>
    </w:tbl>
    <w:p w14:paraId="35401B15" w14:textId="0F1E4DA2" w:rsidR="009F5113" w:rsidRDefault="00121149" w:rsidP="009F5113">
      <w:pPr>
        <w:rPr>
          <w:rFonts w:eastAsiaTheme="minorEastAsia"/>
          <w:lang w:val="en-US"/>
        </w:rPr>
      </w:pPr>
      <w:r w:rsidRPr="00C87244">
        <w:rPr>
          <w:rFonts w:eastAsiaTheme="minorEastAsia"/>
          <w:lang w:val="en-US"/>
        </w:rPr>
        <w:t xml:space="preserve">Where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SR</m:t>
            </m:r>
          </m:sub>
        </m:sSub>
      </m:oMath>
      <w:r w:rsidRPr="00C87244">
        <w:rPr>
          <w:rFonts w:eastAsiaTheme="minorEastAsia"/>
          <w:lang w:val="en-US"/>
        </w:rPr>
        <w:t xml:space="preserve"> is the short-range function, and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cut</m:t>
            </m:r>
          </m:sub>
        </m:sSub>
      </m:oMath>
      <w:r w:rsidRPr="00C87244">
        <w:rPr>
          <w:rFonts w:eastAsiaTheme="minorEastAsia"/>
          <w:lang w:val="en-US"/>
        </w:rPr>
        <w:t xml:space="preserve"> is the cut-off function in the shape of the Fermi-function:</w:t>
      </w:r>
      <w:r w:rsidR="009F5113">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cut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l</m:t>
            </m:r>
          </m:sub>
        </m:sSub>
      </m:oMath>
      <w:r w:rsidR="009F5113">
        <w:rPr>
          <w:rFonts w:eastAsiaTheme="minorEastAsia"/>
          <w:lang w:val="en-US"/>
        </w:rPr>
        <w:t xml:space="preserve"> (from Eq.</w:t>
      </w:r>
      <w:r w:rsidR="000B2DE2">
        <w:rPr>
          <w:rFonts w:eastAsiaTheme="minorEastAsia"/>
          <w:lang w:val="en-US"/>
        </w:rPr>
        <w:fldChar w:fldCharType="begin"/>
      </w:r>
      <w:r w:rsidR="000B2DE2">
        <w:rPr>
          <w:rFonts w:eastAsiaTheme="minorEastAsia"/>
          <w:lang w:val="en-US"/>
        </w:rPr>
        <w:instrText xml:space="preserve"> REF _Ref139444531 \h </w:instrText>
      </w:r>
      <w:r w:rsidR="000B2DE2">
        <w:rPr>
          <w:rFonts w:eastAsiaTheme="minorEastAsia"/>
          <w:lang w:val="en-US"/>
        </w:rPr>
      </w:r>
      <w:r w:rsidR="000B2DE2">
        <w:rPr>
          <w:rFonts w:eastAsiaTheme="minorEastAsia"/>
          <w:lang w:val="en-US"/>
        </w:rPr>
        <w:fldChar w:fldCharType="separate"/>
      </w:r>
      <w:r w:rsidR="002F4C25" w:rsidRPr="00C87244">
        <w:rPr>
          <w:lang w:val="en-US"/>
        </w:rPr>
        <w:t>(</w:t>
      </w:r>
      <w:r w:rsidR="002F4C25">
        <w:rPr>
          <w:noProof/>
          <w:lang w:val="en-US"/>
        </w:rPr>
        <w:t>77</w:t>
      </w:r>
      <w:r w:rsidR="000B2DE2">
        <w:rPr>
          <w:rFonts w:eastAsiaTheme="minorEastAsia"/>
          <w:lang w:val="en-US"/>
        </w:rPr>
        <w:fldChar w:fldCharType="end"/>
      </w:r>
      <w:r w:rsidR="000B2DE2">
        <w:rPr>
          <w:rFonts w:eastAsiaTheme="minorEastAsia"/>
          <w:lang w:val="en-US"/>
        </w:rPr>
        <w:t>)</w:t>
      </w:r>
      <w:r w:rsidR="009F5113">
        <w:rPr>
          <w:rFonts w:eastAsiaTheme="minorEastAsia"/>
          <w:lang w:val="en-US"/>
        </w:rPr>
        <w:t>).</w:t>
      </w:r>
    </w:p>
    <w:p w14:paraId="3A3F6EDD" w14:textId="162CDFD0" w:rsidR="00121149" w:rsidRDefault="00227B0E" w:rsidP="009F5113">
      <w:pPr>
        <w:rPr>
          <w:rFonts w:eastAsiaTheme="minorEastAsia"/>
          <w:lang w:val="en-US"/>
        </w:rPr>
      </w:pPr>
      <w:r w:rsidRPr="00C87244">
        <w:rPr>
          <w:lang w:val="en-US"/>
        </w:rPr>
        <w:t xml:space="preserve">This function is always included, independently of the choice of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SR</m:t>
            </m:r>
          </m:sub>
        </m:sSub>
      </m:oMath>
      <w:r w:rsidRPr="00C87244">
        <w:rPr>
          <w:rFonts w:eastAsiaTheme="minorEastAsia"/>
          <w:lang w:val="en-US"/>
        </w:rPr>
        <w:t>, thus, its parameters must be always listed in the file, if additional short-range potential to be included.</w:t>
      </w:r>
      <w:r w:rsidR="00077D13" w:rsidRPr="00C87244">
        <w:rPr>
          <w:rFonts w:eastAsiaTheme="minorEastAsia"/>
          <w:lang w:val="en-US"/>
        </w:rPr>
        <w:t xml:space="preserve"> If unspecified, zero potential will be used (cut off at zero radi</w:t>
      </w:r>
      <w:r w:rsidR="002003CE" w:rsidRPr="00C87244">
        <w:rPr>
          <w:rFonts w:eastAsiaTheme="minorEastAsia"/>
          <w:lang w:val="en-US"/>
        </w:rPr>
        <w:t>i</w:t>
      </w:r>
      <w:r w:rsidR="00077D13" w:rsidRPr="00C87244">
        <w:rPr>
          <w:rFonts w:eastAsiaTheme="minorEastAsia"/>
          <w:lang w:val="en-US"/>
        </w:rPr>
        <w:t>).</w:t>
      </w:r>
    </w:p>
    <w:p w14:paraId="685826E8" w14:textId="17E53AF9" w:rsidR="00111972" w:rsidRDefault="00917866" w:rsidP="00111972">
      <w:pPr>
        <w:rPr>
          <w:lang w:val="en-US"/>
        </w:rPr>
      </w:pPr>
      <w:r w:rsidRPr="002C7E92">
        <w:rPr>
          <w:color w:val="984806" w:themeColor="accent6" w:themeShade="80"/>
          <w:lang w:val="en-US"/>
        </w:rPr>
        <w:t xml:space="preserve">Line </w:t>
      </w:r>
      <w:r>
        <w:rPr>
          <w:color w:val="984806" w:themeColor="accent6" w:themeShade="80"/>
          <w:lang w:val="en-US"/>
        </w:rPr>
        <w:t>1</w:t>
      </w:r>
      <w:r>
        <w:rPr>
          <w:lang w:val="en-US"/>
        </w:rPr>
        <w:t xml:space="preserve">: </w:t>
      </w:r>
      <w:r w:rsidR="00111972" w:rsidRPr="00C87244">
        <w:rPr>
          <w:lang w:val="en-US"/>
        </w:rPr>
        <w:t xml:space="preserve">The first line in the file must specify </w:t>
      </w:r>
      <w:r w:rsidR="00111972">
        <w:rPr>
          <w:lang w:val="en-US"/>
        </w:rPr>
        <w:t xml:space="preserve">either the path to the file with the parameter, or </w:t>
      </w:r>
      <w:r w:rsidR="00111972" w:rsidRPr="00C87244">
        <w:rPr>
          <w:lang w:val="en-US"/>
        </w:rPr>
        <w:t>the parameterization name</w:t>
      </w:r>
      <w:r w:rsidR="00111972">
        <w:rPr>
          <w:lang w:val="en-US"/>
        </w:rPr>
        <w:t>.</w:t>
      </w:r>
      <w:r w:rsidR="00111972" w:rsidRPr="00C87244">
        <w:rPr>
          <w:lang w:val="en-US"/>
        </w:rPr>
        <w:t xml:space="preserve"> </w:t>
      </w:r>
      <w:r w:rsidR="00111972">
        <w:rPr>
          <w:lang w:val="en-US"/>
        </w:rPr>
        <w:t xml:space="preserve">This means, it can be </w:t>
      </w:r>
      <w:r w:rsidR="00111972" w:rsidRPr="00C87244">
        <w:rPr>
          <w:lang w:val="en-US"/>
        </w:rPr>
        <w:t>either</w:t>
      </w:r>
      <w:r w:rsidR="00111972">
        <w:rPr>
          <w:lang w:val="en-US"/>
        </w:rPr>
        <w:t>:</w:t>
      </w:r>
    </w:p>
    <w:p w14:paraId="65816460" w14:textId="584B7656" w:rsidR="00111972" w:rsidRPr="00C87244" w:rsidRDefault="00111972" w:rsidP="00111972">
      <w:pPr>
        <w:rPr>
          <w:lang w:val="en-US"/>
        </w:rPr>
      </w:pPr>
      <w:r>
        <w:rPr>
          <w:lang w:val="en-US"/>
        </w:rPr>
        <w:t>“Path”, or parameterization name:</w:t>
      </w:r>
    </w:p>
    <w:p w14:paraId="18D97903" w14:textId="77777777" w:rsidR="00111972" w:rsidRPr="00C87244" w:rsidRDefault="00111972" w:rsidP="00111972">
      <w:pPr>
        <w:rPr>
          <w:lang w:val="en-US"/>
        </w:rPr>
      </w:pPr>
      <w:r w:rsidRPr="00C87244">
        <w:rPr>
          <w:lang w:val="en-US"/>
        </w:rPr>
        <w:t>“General” – to specify the new format described above, or</w:t>
      </w:r>
    </w:p>
    <w:p w14:paraId="6A041CB0" w14:textId="62079C47" w:rsidR="00111972" w:rsidRDefault="00111972" w:rsidP="00111972">
      <w:pPr>
        <w:rPr>
          <w:lang w:val="en-US"/>
        </w:rPr>
      </w:pPr>
      <w:r w:rsidRPr="00C87244">
        <w:rPr>
          <w:lang w:val="en-US"/>
        </w:rPr>
        <w:t>“Simple_wall” – to specify the obsolete format which includes only the inverse exponential function.</w:t>
      </w:r>
    </w:p>
    <w:p w14:paraId="3ACD7969" w14:textId="35D67A26" w:rsidR="00111972" w:rsidRDefault="00111972" w:rsidP="00111972">
      <w:pPr>
        <w:rPr>
          <w:lang w:val="en-US"/>
        </w:rPr>
      </w:pPr>
      <w:r w:rsidRPr="00C87244">
        <w:rPr>
          <w:lang w:val="en-US"/>
        </w:rPr>
        <w:t xml:space="preserve">An example of the new and the obsolete files containing the parameters in the same notations is shown in </w:t>
      </w:r>
      <w:r w:rsidRPr="00C87244">
        <w:rPr>
          <w:lang w:val="en-US"/>
        </w:rPr>
        <w:fldChar w:fldCharType="begin"/>
      </w:r>
      <w:r w:rsidRPr="00C87244">
        <w:rPr>
          <w:lang w:val="en-US"/>
        </w:rPr>
        <w:instrText xml:space="preserve"> REF _Ref71362984 \h  \* MERGEFORMAT </w:instrText>
      </w:r>
      <w:r w:rsidRPr="00C87244">
        <w:rPr>
          <w:lang w:val="en-US"/>
        </w:rPr>
      </w:r>
      <w:r w:rsidRPr="00C87244">
        <w:rPr>
          <w:lang w:val="en-US"/>
        </w:rPr>
        <w:fldChar w:fldCharType="separate"/>
      </w:r>
      <w:r w:rsidR="002F4C25" w:rsidRPr="00C87244">
        <w:rPr>
          <w:lang w:val="en-US"/>
        </w:rPr>
        <w:t xml:space="preserve">Figure </w:t>
      </w:r>
      <w:r w:rsidR="002F4C25">
        <w:rPr>
          <w:lang w:val="en-US"/>
        </w:rPr>
        <w:t>VI</w:t>
      </w:r>
      <w:r w:rsidR="002F4C25" w:rsidRPr="00C87244">
        <w:rPr>
          <w:lang w:val="en-US"/>
        </w:rPr>
        <w:t>.</w:t>
      </w:r>
      <w:r w:rsidR="002F4C25">
        <w:rPr>
          <w:lang w:val="en-US"/>
        </w:rPr>
        <w:t>22</w:t>
      </w:r>
      <w:r w:rsidRPr="00C87244">
        <w:rPr>
          <w:lang w:val="en-US"/>
        </w:rPr>
        <w:fldChar w:fldCharType="end"/>
      </w:r>
      <w:r w:rsidRPr="00C87244">
        <w:rPr>
          <w:lang w:val="en-US"/>
        </w:rPr>
        <w:t>.</w:t>
      </w:r>
    </w:p>
    <w:p w14:paraId="21145382" w14:textId="77777777" w:rsidR="00111972" w:rsidRDefault="00111972" w:rsidP="00111972">
      <w:pPr>
        <w:ind w:firstLine="0"/>
        <w:rPr>
          <w:lang w:val="en-US"/>
        </w:rPr>
      </w:pPr>
      <w:r>
        <w:rPr>
          <w:noProof/>
        </w:rPr>
        <w:drawing>
          <wp:inline distT="0" distB="0" distL="0" distR="0" wp14:anchorId="46371FA4" wp14:editId="4D490E1B">
            <wp:extent cx="4143375" cy="34079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1171" t="12240" r="65005" b="82812"/>
                    <a:stretch/>
                  </pic:blipFill>
                  <pic:spPr bwMode="auto">
                    <a:xfrm>
                      <a:off x="0" y="0"/>
                      <a:ext cx="4183742" cy="344117"/>
                    </a:xfrm>
                    <a:prstGeom prst="rect">
                      <a:avLst/>
                    </a:prstGeom>
                    <a:ln>
                      <a:noFill/>
                    </a:ln>
                    <a:extLst>
                      <a:ext uri="{53640926-AAD7-44D8-BBD7-CCE9431645EC}">
                        <a14:shadowObscured xmlns:a14="http://schemas.microsoft.com/office/drawing/2010/main"/>
                      </a:ext>
                    </a:extLst>
                  </pic:spPr>
                </pic:pic>
              </a:graphicData>
            </a:graphic>
          </wp:inline>
        </w:drawing>
      </w:r>
    </w:p>
    <w:p w14:paraId="77B77314" w14:textId="7E42DFC3" w:rsidR="00111972" w:rsidRPr="00C87244" w:rsidRDefault="00111972" w:rsidP="00111972">
      <w:pPr>
        <w:ind w:firstLine="0"/>
        <w:rPr>
          <w:lang w:val="en-US"/>
        </w:rPr>
      </w:pPr>
      <w:r w:rsidRPr="00C87244">
        <w:rPr>
          <w:noProof/>
          <w:lang w:val="en-US"/>
        </w:rPr>
        <w:drawing>
          <wp:inline distT="0" distB="0" distL="0" distR="0" wp14:anchorId="5F72359D" wp14:editId="3B7FA15A">
            <wp:extent cx="2385391" cy="79500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1244" t="12616" r="77103" b="74549"/>
                    <a:stretch/>
                  </pic:blipFill>
                  <pic:spPr bwMode="auto">
                    <a:xfrm>
                      <a:off x="0" y="0"/>
                      <a:ext cx="2445252" cy="814955"/>
                    </a:xfrm>
                    <a:prstGeom prst="rect">
                      <a:avLst/>
                    </a:prstGeom>
                    <a:ln>
                      <a:noFill/>
                    </a:ln>
                    <a:extLst>
                      <a:ext uri="{53640926-AAD7-44D8-BBD7-CCE9431645EC}">
                        <a14:shadowObscured xmlns:a14="http://schemas.microsoft.com/office/drawing/2010/main"/>
                      </a:ext>
                    </a:extLst>
                  </pic:spPr>
                </pic:pic>
              </a:graphicData>
            </a:graphic>
          </wp:inline>
        </w:drawing>
      </w:r>
      <w:r w:rsidRPr="00C87244">
        <w:rPr>
          <w:lang w:val="en-US"/>
        </w:rPr>
        <w:t xml:space="preserve"> </w:t>
      </w:r>
      <w:r>
        <w:rPr>
          <w:lang w:val="en-US"/>
        </w:rPr>
        <w:t xml:space="preserve"> </w:t>
      </w:r>
      <w:r w:rsidRPr="00C87244">
        <w:rPr>
          <w:noProof/>
          <w:lang w:val="en-US"/>
        </w:rPr>
        <w:drawing>
          <wp:inline distT="0" distB="0" distL="0" distR="0" wp14:anchorId="2A5DC0F4" wp14:editId="69C02083">
            <wp:extent cx="1804946" cy="631844"/>
            <wp:effectExtent l="0" t="0" r="0" b="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63" cstate="print"/>
                    <a:srcRect l="1107" t="12303" r="83006" b="77805"/>
                    <a:stretch/>
                  </pic:blipFill>
                  <pic:spPr bwMode="auto">
                    <a:xfrm>
                      <a:off x="0" y="0"/>
                      <a:ext cx="1820049" cy="637131"/>
                    </a:xfrm>
                    <a:prstGeom prst="rect">
                      <a:avLst/>
                    </a:prstGeom>
                    <a:noFill/>
                    <a:ln>
                      <a:noFill/>
                    </a:ln>
                    <a:extLst>
                      <a:ext uri="{53640926-AAD7-44D8-BBD7-CCE9431645EC}">
                        <a14:shadowObscured xmlns:a14="http://schemas.microsoft.com/office/drawing/2010/main"/>
                      </a:ext>
                    </a:extLst>
                  </pic:spPr>
                </pic:pic>
              </a:graphicData>
            </a:graphic>
          </wp:inline>
        </w:drawing>
      </w:r>
    </w:p>
    <w:p w14:paraId="53C6C079" w14:textId="05E975C0" w:rsidR="00111972" w:rsidRPr="00C87244" w:rsidRDefault="00111972" w:rsidP="00111972">
      <w:pPr>
        <w:pStyle w:val="Caption"/>
        <w:rPr>
          <w:lang w:val="en-US"/>
        </w:rPr>
      </w:pPr>
      <w:bookmarkStart w:id="278" w:name="_Ref71362984"/>
      <w:r w:rsidRPr="00C87244">
        <w:rPr>
          <w:lang w:val="en-US"/>
        </w:rPr>
        <w:t xml:space="preserve">Figure </w:t>
      </w:r>
      <w:r w:rsidRPr="00C87244">
        <w:rPr>
          <w:lang w:val="en-US"/>
        </w:rPr>
        <w:fldChar w:fldCharType="begin"/>
      </w:r>
      <w:r w:rsidRPr="00C87244">
        <w:rPr>
          <w:lang w:val="en-US"/>
        </w:rPr>
        <w:instrText xml:space="preserve"> STYLEREF 1 \s </w:instrText>
      </w:r>
      <w:r w:rsidRPr="00C87244">
        <w:rPr>
          <w:lang w:val="en-US"/>
        </w:rPr>
        <w:fldChar w:fldCharType="separate"/>
      </w:r>
      <w:r w:rsidR="002F4C25">
        <w:rPr>
          <w:noProof/>
          <w:lang w:val="en-US"/>
        </w:rPr>
        <w:t>VI</w:t>
      </w:r>
      <w:r w:rsidRPr="00C87244">
        <w:rPr>
          <w:lang w:val="en-US"/>
        </w:rPr>
        <w:fldChar w:fldCharType="end"/>
      </w:r>
      <w:r w:rsidRPr="00C87244">
        <w:rPr>
          <w:lang w:val="en-US"/>
        </w:rPr>
        <w:t>.</w:t>
      </w:r>
      <w:r w:rsidRPr="00C87244">
        <w:rPr>
          <w:lang w:val="en-US"/>
        </w:rPr>
        <w:fldChar w:fldCharType="begin"/>
      </w:r>
      <w:r w:rsidRPr="00C87244">
        <w:rPr>
          <w:lang w:val="en-US"/>
        </w:rPr>
        <w:instrText xml:space="preserve"> SEQ Figure \* ARABIC \s 1 </w:instrText>
      </w:r>
      <w:r w:rsidRPr="00C87244">
        <w:rPr>
          <w:lang w:val="en-US"/>
        </w:rPr>
        <w:fldChar w:fldCharType="separate"/>
      </w:r>
      <w:r w:rsidR="002F4C25">
        <w:rPr>
          <w:noProof/>
          <w:lang w:val="en-US"/>
        </w:rPr>
        <w:t>22</w:t>
      </w:r>
      <w:r w:rsidRPr="00C87244">
        <w:rPr>
          <w:lang w:val="en-US"/>
        </w:rPr>
        <w:fldChar w:fldCharType="end"/>
      </w:r>
      <w:bookmarkEnd w:id="278"/>
      <w:r w:rsidRPr="00C87244">
        <w:rPr>
          <w:lang w:val="en-US"/>
        </w:rPr>
        <w:t xml:space="preserve"> Equivalent presentation of inverse exponential short-range (exponential wall) function in </w:t>
      </w:r>
      <w:r>
        <w:rPr>
          <w:lang w:val="en-US"/>
        </w:rPr>
        <w:t xml:space="preserve">three possible formats: specifying path to the file with the parameter (top); </w:t>
      </w:r>
      <w:r w:rsidRPr="00C87244">
        <w:rPr>
          <w:lang w:val="en-US"/>
        </w:rPr>
        <w:t>the new format (left) and in the obsolete format (right).</w:t>
      </w:r>
    </w:p>
    <w:p w14:paraId="0AD2C5B1" w14:textId="134B5B06" w:rsidR="00111972" w:rsidRDefault="00111972" w:rsidP="00111972">
      <w:pPr>
        <w:rPr>
          <w:lang w:val="en-US"/>
        </w:rPr>
      </w:pPr>
    </w:p>
    <w:p w14:paraId="4CEFB132" w14:textId="78A58FB2" w:rsidR="008E1E4C" w:rsidRPr="00C87244" w:rsidRDefault="008E1E4C" w:rsidP="00111972">
      <w:pPr>
        <w:rPr>
          <w:lang w:val="en-US"/>
        </w:rPr>
      </w:pPr>
      <w:r>
        <w:rPr>
          <w:lang w:val="en-US"/>
        </w:rPr>
        <w:t>If the flag “Path” is specified, the next line</w:t>
      </w:r>
      <w:r w:rsidR="005450B3">
        <w:rPr>
          <w:lang w:val="en-US"/>
        </w:rPr>
        <w:t xml:space="preserve"> (</w:t>
      </w:r>
      <w:r w:rsidR="005450B3" w:rsidRPr="002C7E92">
        <w:rPr>
          <w:color w:val="984806" w:themeColor="accent6" w:themeShade="80"/>
          <w:lang w:val="en-US"/>
        </w:rPr>
        <w:t xml:space="preserve">Line </w:t>
      </w:r>
      <w:r w:rsidR="005450B3">
        <w:rPr>
          <w:color w:val="984806" w:themeColor="accent6" w:themeShade="80"/>
          <w:lang w:val="en-US"/>
        </w:rPr>
        <w:t>2</w:t>
      </w:r>
      <w:r w:rsidR="005450B3">
        <w:rPr>
          <w:lang w:val="en-US"/>
        </w:rPr>
        <w:t>)</w:t>
      </w:r>
      <w:r>
        <w:rPr>
          <w:lang w:val="en-US"/>
        </w:rPr>
        <w:t xml:space="preserve"> must contain the path to the file with the short-range potential parameters. Note that it does not matter what path separator is used in the path (slash or backslash), the program will automatically correct it to the one used in Windows or Linux.</w:t>
      </w:r>
      <w:r w:rsidR="001764C7">
        <w:rPr>
          <w:lang w:val="en-US"/>
        </w:rPr>
        <w:t xml:space="preserve"> The specified file, then, must contain one of the allowed flags: </w:t>
      </w:r>
      <w:r w:rsidR="001764C7" w:rsidRPr="00C87244">
        <w:rPr>
          <w:lang w:val="en-US"/>
        </w:rPr>
        <w:t>“General” or “Simple_wall”</w:t>
      </w:r>
      <w:r w:rsidR="001764C7">
        <w:rPr>
          <w:lang w:val="en-US"/>
        </w:rPr>
        <w:t>, as described</w:t>
      </w:r>
      <w:r w:rsidR="004545E7">
        <w:rPr>
          <w:lang w:val="en-US"/>
        </w:rPr>
        <w:t xml:space="preserve"> </w:t>
      </w:r>
      <w:r w:rsidR="001764C7">
        <w:rPr>
          <w:lang w:val="en-US"/>
        </w:rPr>
        <w:t>below.</w:t>
      </w:r>
    </w:p>
    <w:p w14:paraId="52F6C1B6" w14:textId="7C7EDFB5" w:rsidR="00111972" w:rsidRPr="00C87244" w:rsidRDefault="00111972" w:rsidP="00111972">
      <w:pPr>
        <w:rPr>
          <w:lang w:val="en-US"/>
        </w:rPr>
      </w:pPr>
      <w:r w:rsidRPr="00C87244">
        <w:rPr>
          <w:lang w:val="en-US"/>
        </w:rPr>
        <w:t>If the file is absent or anything else but “General” or “Simple_wall” is specified in the first line, the calculations will proceed without an additional short-range repulsive potential.</w:t>
      </w:r>
    </w:p>
    <w:p w14:paraId="5292E496" w14:textId="77777777" w:rsidR="00111972" w:rsidRPr="00C87244" w:rsidRDefault="00111972" w:rsidP="009F5113">
      <w:pPr>
        <w:rPr>
          <w:lang w:val="en-US"/>
        </w:rPr>
      </w:pPr>
    </w:p>
    <w:p w14:paraId="1E402326" w14:textId="4C482DBC" w:rsidR="009839C8" w:rsidRPr="00C87244" w:rsidRDefault="009839C8" w:rsidP="009839C8">
      <w:pPr>
        <w:ind w:firstLine="142"/>
        <w:rPr>
          <w:rFonts w:eastAsiaTheme="minorEastAsia"/>
          <w:lang w:val="en-US"/>
        </w:rPr>
      </w:pPr>
      <w:r w:rsidRPr="00C87244">
        <w:rPr>
          <w:rFonts w:eastAsiaTheme="minorEastAsia"/>
          <w:lang w:val="en-US"/>
        </w:rPr>
        <w:t xml:space="preserve">The short-range repulsive function,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SR</m:t>
            </m:r>
          </m:sub>
        </m:sSub>
      </m:oMath>
      <w:r w:rsidRPr="00C87244">
        <w:rPr>
          <w:rFonts w:eastAsiaTheme="minorEastAsia"/>
          <w:lang w:val="en-US"/>
        </w:rPr>
        <w:t>, may assume the following shapes, summed up pairwise for all the atoms in the simulation box (</w:t>
      </w:r>
      <m:oMath>
        <m:r>
          <m:rPr>
            <m:sty m:val="p"/>
          </m:rPr>
          <w:rPr>
            <w:rFonts w:ascii="Cambria Math" w:eastAsiaTheme="minorEastAsia" w:hAnsi="Cambria Math"/>
            <w:lang w:val="en-US"/>
          </w:rPr>
          <m:t xml:space="preserve"> </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SR</m:t>
            </m:r>
          </m:sub>
        </m:sSub>
        <m:r>
          <m:rPr>
            <m:sty m:val="p"/>
          </m:rPr>
          <w:rPr>
            <w:rFonts w:ascii="Cambria Math" w:eastAsiaTheme="minorEastAsia" w:hAnsi="Cambria Math"/>
            <w:lang w:val="en-US"/>
          </w:rPr>
          <m:t xml:space="preserve"> </m:t>
        </m:r>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nary>
          <m:naryPr>
            <m:chr m:val="∑"/>
            <m:limLoc m:val="undOvr"/>
            <m:ctrlPr>
              <w:rPr>
                <w:rFonts w:ascii="Cambria Math" w:hAnsi="Cambria Math"/>
                <w:i/>
                <w:lang w:val="en-US"/>
              </w:rPr>
            </m:ctrlPr>
          </m:naryPr>
          <m:sub>
            <m:r>
              <w:rPr>
                <w:rFonts w:ascii="Cambria Math" w:hAnsi="Cambria Math"/>
                <w:lang w:val="en-US"/>
              </w:rPr>
              <m:t>i,j</m:t>
            </m:r>
          </m:sub>
          <m:sup>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at</m:t>
                </m:r>
              </m:sub>
            </m:sSub>
          </m:sup>
          <m:e>
            <m:sSubSup>
              <m:sSubSupPr>
                <m:ctrlPr>
                  <w:rPr>
                    <w:rFonts w:ascii="Cambria Math" w:hAnsi="Cambria Math"/>
                    <w:i/>
                    <w:lang w:val="en-US"/>
                  </w:rPr>
                </m:ctrlPr>
              </m:sSubSupPr>
              <m:e>
                <m:r>
                  <w:rPr>
                    <w:rFonts w:ascii="Cambria Math" w:hAnsi="Cambria Math"/>
                    <w:lang w:val="en-US"/>
                  </w:rPr>
                  <m:t>F</m:t>
                </m:r>
              </m:e>
              <m:sub>
                <m:r>
                  <w:rPr>
                    <w:rFonts w:ascii="Cambria Math" w:hAnsi="Cambria Math"/>
                    <w:lang w:val="en-US"/>
                  </w:rPr>
                  <m:t>SR</m:t>
                </m:r>
              </m:sub>
              <m:sup>
                <m:r>
                  <w:rPr>
                    <w:rFonts w:ascii="Cambria Math" w:hAnsi="Cambria Math"/>
                    <w:lang w:val="en-US"/>
                  </w:rPr>
                  <m:t>i,j</m:t>
                </m:r>
              </m:sup>
            </m:sSubSup>
            <m:r>
              <m:rPr>
                <m:sty m:val="p"/>
              </m:rPr>
              <w:rPr>
                <w:rFonts w:ascii="Cambria Math" w:eastAsiaTheme="minorEastAsia" w:hAnsi="Cambria Math"/>
                <w:lang w:val="en-US"/>
              </w:rPr>
              <m:t xml:space="preserve"> </m:t>
            </m:r>
          </m:e>
        </m:nary>
      </m:oMath>
      <w:r w:rsidRPr="00C87244">
        <w:rPr>
          <w:rFonts w:eastAsiaTheme="minorEastAsia"/>
          <w:lang w:val="en-US"/>
        </w:rPr>
        <w:t>)</w:t>
      </w:r>
      <w:r w:rsidR="005450B3">
        <w:rPr>
          <w:rFonts w:eastAsiaTheme="minorEastAsia"/>
          <w:lang w:val="en-US"/>
        </w:rPr>
        <w:t xml:space="preserve">, </w:t>
      </w:r>
      <w:r w:rsidR="005450B3" w:rsidRPr="002C7E92">
        <w:rPr>
          <w:color w:val="984806" w:themeColor="accent6" w:themeShade="80"/>
          <w:lang w:val="en-US"/>
        </w:rPr>
        <w:t xml:space="preserve">Line </w:t>
      </w:r>
      <w:r w:rsidR="005450B3">
        <w:rPr>
          <w:color w:val="984806" w:themeColor="accent6" w:themeShade="80"/>
          <w:lang w:val="en-US"/>
        </w:rPr>
        <w:t>2 (and more)</w:t>
      </w:r>
      <w:r w:rsidRPr="00C87244">
        <w:rPr>
          <w:rFonts w:eastAsiaTheme="minorEastAsia"/>
          <w:lang w:val="en-US"/>
        </w:rPr>
        <w:t>:</w:t>
      </w:r>
    </w:p>
    <w:tbl>
      <w:tblPr>
        <w:tblStyle w:val="TableGrid"/>
        <w:tblW w:w="10243" w:type="dxa"/>
        <w:jc w:val="center"/>
        <w:tblLook w:val="04A0" w:firstRow="1" w:lastRow="0" w:firstColumn="1" w:lastColumn="0" w:noHBand="0" w:noVBand="1"/>
      </w:tblPr>
      <w:tblGrid>
        <w:gridCol w:w="1935"/>
        <w:gridCol w:w="2526"/>
        <w:gridCol w:w="5782"/>
      </w:tblGrid>
      <w:tr w:rsidR="009839C8" w:rsidRPr="00C87244" w14:paraId="4A25251E" w14:textId="76AC45D7" w:rsidTr="00916287">
        <w:trPr>
          <w:jc w:val="center"/>
        </w:trPr>
        <w:tc>
          <w:tcPr>
            <w:tcW w:w="1935" w:type="dxa"/>
          </w:tcPr>
          <w:p w14:paraId="5D676CBA" w14:textId="3CF4874C" w:rsidR="009839C8" w:rsidRPr="00C87244" w:rsidRDefault="00155E1E" w:rsidP="009839C8">
            <w:pPr>
              <w:jc w:val="center"/>
              <w:rPr>
                <w:rFonts w:eastAsiaTheme="minorEastAsia"/>
                <w:b/>
                <w:bCs/>
                <w:lang w:val="en-US"/>
              </w:rPr>
            </w:pPr>
            <w:r w:rsidRPr="00C87244">
              <w:rPr>
                <w:rFonts w:eastAsiaTheme="minorEastAsia"/>
                <w:b/>
                <w:bCs/>
                <w:lang w:val="en-US"/>
              </w:rPr>
              <w:t>Flag</w:t>
            </w:r>
          </w:p>
        </w:tc>
        <w:tc>
          <w:tcPr>
            <w:tcW w:w="2526" w:type="dxa"/>
          </w:tcPr>
          <w:p w14:paraId="63C2FB07" w14:textId="34EF8C94" w:rsidR="009839C8" w:rsidRPr="00C87244" w:rsidRDefault="009839C8" w:rsidP="009839C8">
            <w:pPr>
              <w:jc w:val="center"/>
              <w:rPr>
                <w:rFonts w:eastAsiaTheme="minorEastAsia"/>
                <w:b/>
                <w:bCs/>
                <w:lang w:val="en-US"/>
              </w:rPr>
            </w:pPr>
            <w:r w:rsidRPr="00C87244">
              <w:rPr>
                <w:rFonts w:eastAsiaTheme="minorEastAsia"/>
                <w:b/>
                <w:bCs/>
                <w:lang w:val="en-US"/>
              </w:rPr>
              <w:t>Function</w:t>
            </w:r>
          </w:p>
        </w:tc>
        <w:tc>
          <w:tcPr>
            <w:tcW w:w="5782" w:type="dxa"/>
          </w:tcPr>
          <w:p w14:paraId="4A003D78" w14:textId="76D8A512" w:rsidR="009839C8" w:rsidRPr="00C87244" w:rsidRDefault="009839C8" w:rsidP="009839C8">
            <w:pPr>
              <w:jc w:val="center"/>
              <w:rPr>
                <w:rFonts w:eastAsiaTheme="minorEastAsia"/>
                <w:b/>
                <w:bCs/>
                <w:lang w:val="en-US"/>
              </w:rPr>
            </w:pPr>
            <w:r w:rsidRPr="00C87244">
              <w:rPr>
                <w:rFonts w:eastAsiaTheme="minorEastAsia"/>
                <w:b/>
                <w:bCs/>
                <w:lang w:val="en-US"/>
              </w:rPr>
              <w:t>Parameters to be specified in the file</w:t>
            </w:r>
            <w:r w:rsidR="00791D17" w:rsidRPr="00C87244">
              <w:rPr>
                <w:rFonts w:eastAsiaTheme="minorEastAsia"/>
                <w:b/>
                <w:bCs/>
                <w:lang w:val="en-US"/>
              </w:rPr>
              <w:t xml:space="preserve"> </w:t>
            </w:r>
            <w:r w:rsidR="009A3C7A" w:rsidRPr="00C87244">
              <w:rPr>
                <w:rFonts w:eastAsiaTheme="minorEastAsia"/>
                <w:b/>
                <w:bCs/>
                <w:lang w:val="en-US"/>
              </w:rPr>
              <w:br/>
            </w:r>
            <w:r w:rsidR="00791D17" w:rsidRPr="00C87244">
              <w:rPr>
                <w:rFonts w:eastAsiaTheme="minorEastAsia"/>
                <w:lang w:val="en-US"/>
              </w:rPr>
              <w:t>(</w:t>
            </w:r>
            <w:r w:rsidR="009A3C7A" w:rsidRPr="00C87244">
              <w:rPr>
                <w:rFonts w:eastAsiaTheme="minorEastAsia"/>
                <w:lang w:val="en-US"/>
              </w:rPr>
              <w:t xml:space="preserve">must be </w:t>
            </w:r>
            <w:r w:rsidR="00791D17" w:rsidRPr="00C87244">
              <w:rPr>
                <w:rFonts w:eastAsiaTheme="minorEastAsia"/>
                <w:lang w:val="en-US"/>
              </w:rPr>
              <w:t>exactly in the given order!)</w:t>
            </w:r>
          </w:p>
        </w:tc>
      </w:tr>
      <w:tr w:rsidR="00791D17" w:rsidRPr="00C87244" w14:paraId="3B84D6D9" w14:textId="77777777" w:rsidTr="00916287">
        <w:trPr>
          <w:jc w:val="center"/>
        </w:trPr>
        <w:tc>
          <w:tcPr>
            <w:tcW w:w="1935" w:type="dxa"/>
          </w:tcPr>
          <w:p w14:paraId="3F6AEC50" w14:textId="14D9E16D" w:rsidR="00791D17" w:rsidRPr="00C87244" w:rsidRDefault="004732BD" w:rsidP="0083434E">
            <w:pPr>
              <w:ind w:firstLine="0"/>
              <w:jc w:val="left"/>
              <w:rPr>
                <w:rFonts w:eastAsiaTheme="minorEastAsia"/>
                <w:lang w:val="en-US"/>
              </w:rPr>
            </w:pPr>
            <w:r w:rsidRPr="00C87244">
              <w:rPr>
                <w:rFonts w:eastAsiaTheme="minorEastAsia"/>
                <w:lang w:val="en-US"/>
              </w:rPr>
              <w:t>Cutoff,</w:t>
            </w:r>
            <w:r w:rsidR="0083434E" w:rsidRPr="00C87244">
              <w:rPr>
                <w:rFonts w:eastAsiaTheme="minorEastAsia"/>
                <w:lang w:val="en-US"/>
              </w:rPr>
              <w:t xml:space="preserve"> or </w:t>
            </w:r>
            <w:r w:rsidR="00791D17" w:rsidRPr="00C87244">
              <w:rPr>
                <w:rFonts w:eastAsiaTheme="minorEastAsia"/>
                <w:lang w:val="en-US"/>
              </w:rPr>
              <w:t>Cut_off, Cut-off</w:t>
            </w:r>
          </w:p>
        </w:tc>
        <w:tc>
          <w:tcPr>
            <w:tcW w:w="2526" w:type="dxa"/>
          </w:tcPr>
          <w:p w14:paraId="2B3AA7F4" w14:textId="35259C08" w:rsidR="00791D17" w:rsidRPr="00C87244" w:rsidRDefault="00000000" w:rsidP="00791D17">
            <w:pPr>
              <w:rPr>
                <w:sz w:val="20"/>
                <w:szCs w:val="20"/>
                <w:lang w:val="en-US"/>
              </w:rPr>
            </w:pPr>
            <m:oMathPara>
              <m:oMath>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lang w:val="en-US"/>
                          </w:rPr>
                          <m:t>1+exp</m:t>
                        </m:r>
                        <m:d>
                          <m:dPr>
                            <m:ctrlPr>
                              <w:rPr>
                                <w:rFonts w:ascii="Cambria Math" w:hAnsi="Cambria Math"/>
                                <w:i/>
                                <w:sz w:val="20"/>
                                <w:szCs w:val="20"/>
                                <w:lang w:val="en-US"/>
                              </w:rPr>
                            </m:ctrlPr>
                          </m:dPr>
                          <m:e>
                            <m:f>
                              <m:fPr>
                                <m:ctrlPr>
                                  <w:rPr>
                                    <w:rFonts w:ascii="Cambria Math" w:hAnsi="Cambria Math"/>
                                    <w:i/>
                                    <w:sz w:val="20"/>
                                    <w:szCs w:val="20"/>
                                    <w:lang w:val="en-US"/>
                                  </w:rPr>
                                </m:ctrlPr>
                              </m:fPr>
                              <m:num>
                                <m:r>
                                  <w:rPr>
                                    <w:rFonts w:ascii="Cambria Math" w:hAnsi="Cambria Math"/>
                                    <w:sz w:val="20"/>
                                    <w:szCs w:val="20"/>
                                    <w:lang w:val="en-US"/>
                                  </w:rPr>
                                  <m:t>r-</m:t>
                                </m:r>
                                <m:sSub>
                                  <m:sSubPr>
                                    <m:ctrlPr>
                                      <w:rPr>
                                        <w:rFonts w:ascii="Cambria Math" w:hAnsi="Cambria Math"/>
                                        <w:i/>
                                        <w:sz w:val="20"/>
                                        <w:szCs w:val="20"/>
                                        <w:lang w:val="en-US"/>
                                      </w:rPr>
                                    </m:ctrlPr>
                                  </m:sSubPr>
                                  <m:e>
                                    <m:r>
                                      <w:rPr>
                                        <w:rFonts w:ascii="Cambria Math" w:hAnsi="Cambria Math"/>
                                        <w:sz w:val="20"/>
                                        <w:szCs w:val="20"/>
                                        <w:lang w:val="en-US"/>
                                      </w:rPr>
                                      <m:t>d</m:t>
                                    </m:r>
                                  </m:e>
                                  <m:sub>
                                    <m:r>
                                      <w:rPr>
                                        <w:rFonts w:ascii="Cambria Math" w:hAnsi="Cambria Math"/>
                                        <w:sz w:val="20"/>
                                        <w:szCs w:val="20"/>
                                        <w:lang w:val="en-US"/>
                                      </w:rPr>
                                      <m:t>0</m:t>
                                    </m:r>
                                  </m:sub>
                                </m:sSub>
                              </m:num>
                              <m:den>
                                <m:sSub>
                                  <m:sSubPr>
                                    <m:ctrlPr>
                                      <w:rPr>
                                        <w:rFonts w:ascii="Cambria Math" w:hAnsi="Cambria Math"/>
                                        <w:i/>
                                        <w:sz w:val="20"/>
                                        <w:szCs w:val="20"/>
                                        <w:lang w:val="en-US"/>
                                      </w:rPr>
                                    </m:ctrlPr>
                                  </m:sSubPr>
                                  <m:e>
                                    <m:r>
                                      <w:rPr>
                                        <w:rFonts w:ascii="Cambria Math" w:hAnsi="Cambria Math"/>
                                        <w:sz w:val="20"/>
                                        <w:szCs w:val="20"/>
                                        <w:lang w:val="en-US"/>
                                      </w:rPr>
                                      <m:t>d</m:t>
                                    </m:r>
                                  </m:e>
                                  <m:sub>
                                    <m:r>
                                      <w:rPr>
                                        <w:rFonts w:ascii="Cambria Math" w:hAnsi="Cambria Math"/>
                                        <w:sz w:val="20"/>
                                        <w:szCs w:val="20"/>
                                        <w:lang w:val="en-US"/>
                                      </w:rPr>
                                      <m:t>d</m:t>
                                    </m:r>
                                  </m:sub>
                                </m:sSub>
                              </m:den>
                            </m:f>
                          </m:e>
                        </m:d>
                      </m:e>
                    </m:d>
                  </m:e>
                  <m:sup>
                    <m:r>
                      <w:rPr>
                        <w:rFonts w:ascii="Cambria Math" w:hAnsi="Cambria Math"/>
                        <w:sz w:val="20"/>
                        <w:szCs w:val="20"/>
                        <w:lang w:val="en-US"/>
                      </w:rPr>
                      <m:t>-1</m:t>
                    </m:r>
                  </m:sup>
                </m:sSup>
              </m:oMath>
            </m:oMathPara>
          </w:p>
          <w:p w14:paraId="03F886D8" w14:textId="77777777" w:rsidR="00791D17" w:rsidRPr="00C87244" w:rsidRDefault="00791D17" w:rsidP="009839C8">
            <w:pPr>
              <w:jc w:val="center"/>
              <w:rPr>
                <w:rFonts w:eastAsiaTheme="minorEastAsia"/>
                <w:b/>
                <w:bCs/>
                <w:lang w:val="en-US"/>
              </w:rPr>
            </w:pPr>
          </w:p>
        </w:tc>
        <w:tc>
          <w:tcPr>
            <w:tcW w:w="5782" w:type="dxa"/>
          </w:tcPr>
          <w:p w14:paraId="5EBDBD6D" w14:textId="77777777" w:rsidR="00791D17" w:rsidRPr="00C87244" w:rsidRDefault="00791D17" w:rsidP="00791D17">
            <w:pPr>
              <w:rPr>
                <w:rFonts w:eastAsiaTheme="minorEastAsia"/>
                <w:lang w:val="en-US"/>
              </w:rPr>
            </w:pPr>
            <w:r w:rsidRPr="00C87244">
              <w:rPr>
                <w:rFonts w:eastAsiaTheme="minorEastAsia"/>
                <w:lang w:val="en-US"/>
              </w:rPr>
              <w:t>One line:</w:t>
            </w:r>
          </w:p>
          <w:p w14:paraId="7059AE69" w14:textId="56787FC5" w:rsidR="00791D17" w:rsidRPr="00C87244" w:rsidRDefault="00791D17" w:rsidP="00791D17">
            <w:pPr>
              <w:rPr>
                <w:rFonts w:eastAsiaTheme="minorEastAsia"/>
                <w:lang w:val="en-US"/>
              </w:rPr>
            </w:pPr>
            <w:r w:rsidRPr="00C87244">
              <w:rPr>
                <w:rFonts w:eastAsiaTheme="minorEastAsia"/>
                <w:i/>
                <w:iCs/>
                <w:lang w:val="en-US"/>
              </w:rPr>
              <w:t>d</w:t>
            </w:r>
            <w:r w:rsidRPr="00C87244">
              <w:rPr>
                <w:rFonts w:eastAsiaTheme="minorEastAsia"/>
                <w:vertAlign w:val="subscript"/>
                <w:lang w:val="en-US"/>
              </w:rPr>
              <w:t>0</w:t>
            </w:r>
            <w:r w:rsidRPr="00C87244">
              <w:rPr>
                <w:rFonts w:eastAsiaTheme="minorEastAsia"/>
                <w:lang w:val="en-US"/>
              </w:rPr>
              <w:t xml:space="preserve"> </w:t>
            </w:r>
            <w:r w:rsidRPr="00C87244">
              <w:rPr>
                <w:rFonts w:eastAsiaTheme="minorEastAsia"/>
                <w:i/>
                <w:iCs/>
                <w:lang w:val="en-US"/>
              </w:rPr>
              <w:t>d</w:t>
            </w:r>
            <w:r w:rsidRPr="00C87244">
              <w:rPr>
                <w:rFonts w:eastAsiaTheme="minorEastAsia"/>
                <w:i/>
                <w:iCs/>
                <w:vertAlign w:val="subscript"/>
                <w:lang w:val="en-US"/>
              </w:rPr>
              <w:t>d</w:t>
            </w:r>
            <w:r w:rsidRPr="00C87244">
              <w:rPr>
                <w:rFonts w:eastAsiaTheme="minorEastAsia"/>
                <w:lang w:val="en-US"/>
              </w:rPr>
              <w:t xml:space="preserve"> –</w:t>
            </w:r>
            <w:r w:rsidR="000D4975" w:rsidRPr="00C87244">
              <w:rPr>
                <w:rFonts w:eastAsiaTheme="minorEastAsia"/>
                <w:lang w:val="en-US"/>
              </w:rPr>
              <w:t xml:space="preserve"> </w:t>
            </w:r>
            <w:r w:rsidRPr="00C87244">
              <w:rPr>
                <w:rFonts w:eastAsiaTheme="minorEastAsia"/>
                <w:lang w:val="en-US"/>
              </w:rPr>
              <w:t>cut-off radius [A], smoothing distance [A]</w:t>
            </w:r>
          </w:p>
        </w:tc>
      </w:tr>
      <w:tr w:rsidR="009839C8" w:rsidRPr="00C87244" w14:paraId="2DFB0119" w14:textId="064301E2" w:rsidTr="00916287">
        <w:trPr>
          <w:jc w:val="center"/>
        </w:trPr>
        <w:tc>
          <w:tcPr>
            <w:tcW w:w="1935" w:type="dxa"/>
          </w:tcPr>
          <w:p w14:paraId="0E0DC71E" w14:textId="32421E72" w:rsidR="009839C8" w:rsidRPr="00C87244" w:rsidRDefault="009839C8" w:rsidP="0083434E">
            <w:pPr>
              <w:ind w:firstLine="0"/>
              <w:rPr>
                <w:rFonts w:eastAsiaTheme="minorEastAsia"/>
                <w:lang w:val="en-US"/>
              </w:rPr>
            </w:pPr>
            <w:r w:rsidRPr="00C87244">
              <w:rPr>
                <w:rFonts w:eastAsiaTheme="minorEastAsia"/>
                <w:lang w:val="en-US"/>
              </w:rPr>
              <w:t>Exp, Exponential</w:t>
            </w:r>
          </w:p>
        </w:tc>
        <w:tc>
          <w:tcPr>
            <w:tcW w:w="2526" w:type="dxa"/>
          </w:tcPr>
          <w:p w14:paraId="419C8DDC" w14:textId="0ED8CD1A" w:rsidR="009839C8" w:rsidRPr="00C87244" w:rsidRDefault="00791D17" w:rsidP="009839C8">
            <w:pPr>
              <w:rPr>
                <w:rFonts w:eastAsiaTheme="minorEastAsia"/>
                <w:lang w:val="en-US"/>
              </w:rPr>
            </w:pPr>
            <m:oMathPara>
              <m:oMath>
                <m:r>
                  <m:rPr>
                    <m:sty m:val="p"/>
                  </m:rPr>
                  <w:rPr>
                    <w:rFonts w:ascii="Cambria Math" w:hAnsi="Cambria Math"/>
                    <w:lang w:val="en-US"/>
                  </w:rPr>
                  <m:t>ф</m:t>
                </m:r>
                <m:func>
                  <m:funcPr>
                    <m:ctrlPr>
                      <w:rPr>
                        <w:rFonts w:ascii="Cambria Math" w:hAnsi="Cambria Math"/>
                        <w:i/>
                        <w:lang w:val="en-US"/>
                      </w:rPr>
                    </m:ctrlPr>
                  </m:funcPr>
                  <m:fName>
                    <m:r>
                      <m:rPr>
                        <m:sty m:val="p"/>
                      </m:rPr>
                      <w:rPr>
                        <w:rFonts w:ascii="Cambria Math" w:hAnsi="Cambria Math"/>
                        <w:lang w:val="en-US"/>
                      </w:rPr>
                      <m:t>exp</m:t>
                    </m:r>
                  </m:fName>
                  <m:e>
                    <m:d>
                      <m:dPr>
                        <m:ctrlPr>
                          <w:rPr>
                            <w:rFonts w:ascii="Cambria Math" w:hAnsi="Cambria Math"/>
                            <w:i/>
                            <w:lang w:val="en-US"/>
                          </w:rPr>
                        </m:ctrlPr>
                      </m:dPr>
                      <m:e>
                        <m:r>
                          <w:rPr>
                            <w:rFonts w:ascii="Cambria Math" w:hAnsi="Cambria Math"/>
                            <w:lang w:val="en-US"/>
                          </w:rPr>
                          <m:t>-</m:t>
                        </m:r>
                        <m:f>
                          <m:fPr>
                            <m:ctrlPr>
                              <w:rPr>
                                <w:rFonts w:ascii="Cambria Math" w:hAnsi="Cambria Math"/>
                                <w:i/>
                                <w:lang w:val="en-US"/>
                              </w:rPr>
                            </m:ctrlPr>
                          </m:fPr>
                          <m:num>
                            <m:r>
                              <w:rPr>
                                <w:rFonts w:ascii="Cambria Math" w:hAnsi="Cambria Math"/>
                                <w:lang w:val="en-US"/>
                              </w:rPr>
                              <m:t>r-</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num>
                          <m:den>
                            <m:r>
                              <w:rPr>
                                <w:rFonts w:ascii="Cambria Math" w:hAnsi="Cambria Math"/>
                                <w:lang w:val="en-US"/>
                              </w:rPr>
                              <m:t>a</m:t>
                            </m:r>
                          </m:den>
                        </m:f>
                      </m:e>
                    </m:d>
                  </m:e>
                </m:func>
              </m:oMath>
            </m:oMathPara>
          </w:p>
        </w:tc>
        <w:tc>
          <w:tcPr>
            <w:tcW w:w="5782" w:type="dxa"/>
          </w:tcPr>
          <w:p w14:paraId="245706C1" w14:textId="77777777" w:rsidR="009839C8" w:rsidRPr="00C87244" w:rsidRDefault="00791D17" w:rsidP="009839C8">
            <w:pPr>
              <w:rPr>
                <w:rFonts w:eastAsiaTheme="minorEastAsia"/>
                <w:lang w:val="en-US"/>
              </w:rPr>
            </w:pPr>
            <w:r w:rsidRPr="00C87244">
              <w:rPr>
                <w:rFonts w:eastAsiaTheme="minorEastAsia"/>
                <w:lang w:val="en-US"/>
              </w:rPr>
              <w:t>One line:</w:t>
            </w:r>
          </w:p>
          <w:p w14:paraId="53ABF40C" w14:textId="1562EE35" w:rsidR="00791D17" w:rsidRPr="00C87244" w:rsidRDefault="00F76E45" w:rsidP="009839C8">
            <w:pPr>
              <w:rPr>
                <w:rFonts w:eastAsiaTheme="minorEastAsia"/>
                <w:lang w:val="en-US"/>
              </w:rPr>
            </w:pPr>
            <w:r w:rsidRPr="00C87244">
              <w:rPr>
                <w:rFonts w:eastAsiaTheme="minorEastAsia"/>
                <w:i/>
                <w:iCs/>
                <w:lang w:val="en-US"/>
              </w:rPr>
              <w:lastRenderedPageBreak/>
              <w:t>Ф</w:t>
            </w:r>
            <w:r w:rsidR="00791D17" w:rsidRPr="00C87244">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791D17" w:rsidRPr="00C87244">
              <w:rPr>
                <w:rFonts w:eastAsiaTheme="minorEastAsia"/>
                <w:lang w:val="en-US"/>
              </w:rPr>
              <w:t xml:space="preserve"> </w:t>
            </w:r>
            <w:r w:rsidR="00791D17" w:rsidRPr="00C87244">
              <w:rPr>
                <w:rFonts w:eastAsiaTheme="minorEastAsia"/>
                <w:i/>
                <w:iCs/>
                <w:lang w:val="en-US"/>
              </w:rPr>
              <w:t>a</w:t>
            </w:r>
            <w:r w:rsidR="00791D17" w:rsidRPr="00C87244">
              <w:rPr>
                <w:rFonts w:eastAsiaTheme="minorEastAsia"/>
                <w:lang w:val="en-US"/>
              </w:rPr>
              <w:t xml:space="preserve"> – Energy [eV], characteristic radius [A]</w:t>
            </w:r>
            <w:r w:rsidR="009B18C8" w:rsidRPr="00C87244">
              <w:rPr>
                <w:rFonts w:eastAsiaTheme="minorEastAsia"/>
                <w:lang w:val="en-US"/>
              </w:rPr>
              <w:t>, characteristic distance [A]</w:t>
            </w:r>
          </w:p>
        </w:tc>
      </w:tr>
      <w:tr w:rsidR="009839C8" w:rsidRPr="00C87244" w14:paraId="35C15F41" w14:textId="06BE4C00" w:rsidTr="00916287">
        <w:trPr>
          <w:jc w:val="center"/>
        </w:trPr>
        <w:tc>
          <w:tcPr>
            <w:tcW w:w="1935" w:type="dxa"/>
          </w:tcPr>
          <w:p w14:paraId="1165DD33" w14:textId="622B5550" w:rsidR="009839C8" w:rsidRPr="00C87244" w:rsidRDefault="006D27DA" w:rsidP="0083434E">
            <w:pPr>
              <w:ind w:firstLine="0"/>
              <w:rPr>
                <w:rFonts w:eastAsiaTheme="minorEastAsia"/>
                <w:lang w:val="en-US"/>
              </w:rPr>
            </w:pPr>
            <w:r w:rsidRPr="00C87244">
              <w:rPr>
                <w:rFonts w:eastAsiaTheme="minorEastAsia"/>
                <w:lang w:val="en-US"/>
              </w:rPr>
              <w:lastRenderedPageBreak/>
              <w:t xml:space="preserve">InvExp, </w:t>
            </w:r>
            <w:r w:rsidR="009839C8" w:rsidRPr="00C87244">
              <w:rPr>
                <w:rFonts w:eastAsiaTheme="minorEastAsia"/>
                <w:lang w:val="en-US"/>
              </w:rPr>
              <w:t>Inv_</w:t>
            </w:r>
            <w:r w:rsidR="004E56C5" w:rsidRPr="00C87244">
              <w:rPr>
                <w:rFonts w:eastAsiaTheme="minorEastAsia"/>
                <w:lang w:val="en-US"/>
              </w:rPr>
              <w:t>E</w:t>
            </w:r>
            <w:r w:rsidR="009839C8" w:rsidRPr="00C87244">
              <w:rPr>
                <w:rFonts w:eastAsiaTheme="minorEastAsia"/>
                <w:lang w:val="en-US"/>
              </w:rPr>
              <w:t>xp</w:t>
            </w:r>
          </w:p>
        </w:tc>
        <w:tc>
          <w:tcPr>
            <w:tcW w:w="2526" w:type="dxa"/>
          </w:tcPr>
          <w:p w14:paraId="0BE39B16" w14:textId="615305FF" w:rsidR="009839C8" w:rsidRPr="00C87244" w:rsidRDefault="00791D17" w:rsidP="009839C8">
            <w:pPr>
              <w:rPr>
                <w:rFonts w:eastAsiaTheme="minorEastAsia"/>
                <w:lang w:val="en-US"/>
              </w:rPr>
            </w:pPr>
            <m:oMathPara>
              <m:oMath>
                <m:r>
                  <w:rPr>
                    <w:rFonts w:ascii="Cambria Math" w:hAnsi="Cambria Math"/>
                    <w:lang w:val="en-US"/>
                  </w:rPr>
                  <m:t>C</m:t>
                </m:r>
                <m:func>
                  <m:funcPr>
                    <m:ctrlPr>
                      <w:rPr>
                        <w:rFonts w:ascii="Cambria Math" w:hAnsi="Cambria Math"/>
                        <w:i/>
                        <w:lang w:val="en-US"/>
                      </w:rPr>
                    </m:ctrlPr>
                  </m:funcPr>
                  <m:fName>
                    <m:r>
                      <m:rPr>
                        <m:sty m:val="p"/>
                      </m:rPr>
                      <w:rPr>
                        <w:rFonts w:ascii="Cambria Math" w:hAnsi="Cambria Math"/>
                        <w:lang w:val="en-US"/>
                      </w:rPr>
                      <m:t>exp</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den>
                        </m:f>
                      </m:e>
                    </m:d>
                  </m:e>
                </m:func>
              </m:oMath>
            </m:oMathPara>
          </w:p>
        </w:tc>
        <w:tc>
          <w:tcPr>
            <w:tcW w:w="5782" w:type="dxa"/>
          </w:tcPr>
          <w:p w14:paraId="68185649" w14:textId="77777777" w:rsidR="009839C8" w:rsidRPr="00C87244" w:rsidRDefault="00791D17" w:rsidP="009839C8">
            <w:pPr>
              <w:rPr>
                <w:rFonts w:eastAsiaTheme="minorEastAsia"/>
                <w:lang w:val="en-US"/>
              </w:rPr>
            </w:pPr>
            <w:r w:rsidRPr="00C87244">
              <w:rPr>
                <w:rFonts w:eastAsiaTheme="minorEastAsia"/>
                <w:lang w:val="en-US"/>
              </w:rPr>
              <w:t>One line:</w:t>
            </w:r>
          </w:p>
          <w:p w14:paraId="4D765518" w14:textId="3E4F87F2" w:rsidR="00791D17" w:rsidRPr="00C87244" w:rsidRDefault="00791D17" w:rsidP="009839C8">
            <w:pPr>
              <w:rPr>
                <w:rFonts w:eastAsiaTheme="minorEastAsia"/>
                <w:lang w:val="en-US"/>
              </w:rPr>
            </w:pPr>
            <w:r w:rsidRPr="00C87244">
              <w:rPr>
                <w:rFonts w:eastAsiaTheme="minorEastAsia"/>
                <w:i/>
                <w:iCs/>
                <w:lang w:val="en-US"/>
              </w:rPr>
              <w:t>C</w:t>
            </w:r>
            <w:r w:rsidRPr="00C87244">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Pr="00C87244">
              <w:rPr>
                <w:rFonts w:eastAsiaTheme="minorEastAsia"/>
                <w:lang w:val="en-US"/>
              </w:rPr>
              <w:t xml:space="preserve"> – Energy [eV], characteristic radius [A]</w:t>
            </w:r>
          </w:p>
        </w:tc>
      </w:tr>
      <w:tr w:rsidR="009839C8" w:rsidRPr="00C87244" w14:paraId="17EFB15E" w14:textId="4FAB634B" w:rsidTr="00916287">
        <w:trPr>
          <w:jc w:val="center"/>
        </w:trPr>
        <w:tc>
          <w:tcPr>
            <w:tcW w:w="1935" w:type="dxa"/>
          </w:tcPr>
          <w:p w14:paraId="5670064C" w14:textId="4A8CCC53" w:rsidR="009839C8" w:rsidRPr="00C87244" w:rsidRDefault="009839C8" w:rsidP="0083434E">
            <w:pPr>
              <w:ind w:firstLine="0"/>
              <w:rPr>
                <w:rFonts w:eastAsiaTheme="minorEastAsia"/>
                <w:lang w:val="en-US"/>
              </w:rPr>
            </w:pPr>
            <w:r w:rsidRPr="00C87244">
              <w:rPr>
                <w:rFonts w:eastAsiaTheme="minorEastAsia"/>
                <w:lang w:val="en-US"/>
              </w:rPr>
              <w:t>Pow, Power</w:t>
            </w:r>
          </w:p>
        </w:tc>
        <w:tc>
          <w:tcPr>
            <w:tcW w:w="2526" w:type="dxa"/>
          </w:tcPr>
          <w:p w14:paraId="22AE689A" w14:textId="3323B0FA" w:rsidR="009839C8" w:rsidRPr="00C87244" w:rsidRDefault="00000000" w:rsidP="009839C8">
            <w:pPr>
              <w:ind w:firstLine="142"/>
              <w:rPr>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SR</m:t>
                    </m:r>
                  </m:sub>
                </m:sSub>
                <m:r>
                  <w:rPr>
                    <w:rFonts w:ascii="Cambria Math" w:hAnsi="Cambria Math"/>
                    <w:lang w:val="en-US"/>
                  </w:rPr>
                  <m:t>=Ф</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r</m:t>
                            </m:r>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den>
                        </m:f>
                      </m:e>
                    </m:d>
                  </m:e>
                  <m:sup>
                    <m:r>
                      <w:rPr>
                        <w:rFonts w:ascii="Cambria Math" w:hAnsi="Cambria Math"/>
                        <w:lang w:val="en-US"/>
                      </w:rPr>
                      <m:t>m</m:t>
                    </m:r>
                  </m:sup>
                </m:sSup>
              </m:oMath>
            </m:oMathPara>
          </w:p>
        </w:tc>
        <w:tc>
          <w:tcPr>
            <w:tcW w:w="5782" w:type="dxa"/>
          </w:tcPr>
          <w:p w14:paraId="7C0D5569" w14:textId="071C94BC" w:rsidR="00791D17" w:rsidRPr="00C87244" w:rsidRDefault="00791D17" w:rsidP="009839C8">
            <w:pPr>
              <w:ind w:firstLine="142"/>
              <w:rPr>
                <w:rFonts w:eastAsia="Calibri"/>
                <w:lang w:val="en-US"/>
              </w:rPr>
            </w:pPr>
            <w:r w:rsidRPr="00C87244">
              <w:rPr>
                <w:rFonts w:eastAsia="Calibri"/>
                <w:lang w:val="en-US"/>
              </w:rPr>
              <w:t>Two</w:t>
            </w:r>
            <w:r w:rsidR="00073C72" w:rsidRPr="00C87244">
              <w:rPr>
                <w:rFonts w:eastAsia="Calibri"/>
                <w:lang w:val="en-US"/>
              </w:rPr>
              <w:t xml:space="preserve"> or more</w:t>
            </w:r>
            <w:r w:rsidRPr="00C87244">
              <w:rPr>
                <w:rFonts w:eastAsia="Calibri"/>
                <w:lang w:val="en-US"/>
              </w:rPr>
              <w:t xml:space="preserve"> lines:</w:t>
            </w:r>
          </w:p>
          <w:p w14:paraId="7347FFDD" w14:textId="544BF1A0" w:rsidR="00791D17" w:rsidRPr="00C87244" w:rsidRDefault="009839C8" w:rsidP="009839C8">
            <w:pPr>
              <w:ind w:firstLine="142"/>
              <w:rPr>
                <w:rFonts w:eastAsia="Calibri"/>
                <w:lang w:val="en-US"/>
              </w:rPr>
            </w:pPr>
            <w:r w:rsidRPr="00C87244">
              <w:rPr>
                <w:rFonts w:eastAsia="Calibri"/>
                <w:i/>
                <w:iCs/>
                <w:lang w:val="en-US"/>
              </w:rPr>
              <w:t>N</w:t>
            </w:r>
            <w:r w:rsidR="00791D17" w:rsidRPr="00C87244">
              <w:rPr>
                <w:rFonts w:eastAsia="Calibri"/>
                <w:lang w:val="en-US"/>
              </w:rPr>
              <w:t xml:space="preserve"> – number of power functions (integer)</w:t>
            </w:r>
          </w:p>
          <w:p w14:paraId="00817C8B" w14:textId="6BAF385C" w:rsidR="00073C72" w:rsidRPr="00C87244" w:rsidRDefault="00073C72" w:rsidP="009839C8">
            <w:pPr>
              <w:ind w:firstLine="142"/>
              <w:rPr>
                <w:rFonts w:eastAsia="Calibri"/>
                <w:lang w:val="en-US"/>
              </w:rPr>
            </w:pPr>
            <w:r w:rsidRPr="00C87244">
              <w:rPr>
                <w:rFonts w:eastAsia="Calibri"/>
                <w:i/>
                <w:iCs/>
                <w:lang w:val="en-US"/>
              </w:rPr>
              <w:t>N</w:t>
            </w:r>
            <w:r w:rsidRPr="00C87244">
              <w:rPr>
                <w:rFonts w:eastAsia="Calibri"/>
                <w:lang w:val="en-US"/>
              </w:rPr>
              <w:t xml:space="preserve"> more lines each with </w:t>
            </w:r>
            <w:r w:rsidR="00500485" w:rsidRPr="00C87244">
              <w:rPr>
                <w:rFonts w:eastAsia="Calibri"/>
                <w:lang w:val="en-US"/>
              </w:rPr>
              <w:t>three</w:t>
            </w:r>
            <w:r w:rsidRPr="00C87244">
              <w:rPr>
                <w:rFonts w:eastAsia="Calibri"/>
                <w:lang w:val="en-US"/>
              </w:rPr>
              <w:t xml:space="preserve"> numbers</w:t>
            </w:r>
            <w:r w:rsidR="00C3151D" w:rsidRPr="00C87244">
              <w:rPr>
                <w:rFonts w:eastAsia="Calibri"/>
                <w:lang w:val="en-US"/>
              </w:rPr>
              <w:t xml:space="preserve"> for each power-function</w:t>
            </w:r>
            <w:r w:rsidRPr="00C87244">
              <w:rPr>
                <w:rFonts w:eastAsia="Calibri"/>
                <w:lang w:val="en-US"/>
              </w:rPr>
              <w:t>:</w:t>
            </w:r>
          </w:p>
          <w:p w14:paraId="7D0D0B76" w14:textId="5C992A3D" w:rsidR="009839C8" w:rsidRPr="00C87244" w:rsidRDefault="00500485" w:rsidP="009839C8">
            <w:pPr>
              <w:ind w:firstLine="142"/>
              <w:rPr>
                <w:rFonts w:eastAsia="Calibri"/>
                <w:lang w:val="en-US"/>
              </w:rPr>
            </w:pPr>
            <w:r w:rsidRPr="00C87244">
              <w:rPr>
                <w:rFonts w:eastAsia="Calibri"/>
                <w:i/>
                <w:iCs/>
                <w:lang w:val="en-US"/>
              </w:rPr>
              <w:t xml:space="preserve">Ф </w:t>
            </w:r>
            <w:r w:rsidR="009839C8" w:rsidRPr="00C87244">
              <w:rPr>
                <w:rFonts w:eastAsia="Calibri"/>
                <w:i/>
                <w:iCs/>
                <w:lang w:val="en-US"/>
              </w:rPr>
              <w:t>r</w:t>
            </w:r>
            <w:r w:rsidR="009839C8" w:rsidRPr="00C87244">
              <w:rPr>
                <w:rFonts w:eastAsia="Calibri"/>
                <w:vertAlign w:val="subscript"/>
                <w:lang w:val="en-US"/>
              </w:rPr>
              <w:t>0</w:t>
            </w:r>
            <w:r w:rsidR="009839C8" w:rsidRPr="00C87244">
              <w:rPr>
                <w:rFonts w:eastAsia="Calibri"/>
                <w:lang w:val="en-US"/>
              </w:rPr>
              <w:t xml:space="preserve"> </w:t>
            </w:r>
            <w:r w:rsidR="009839C8" w:rsidRPr="00C87244">
              <w:rPr>
                <w:rFonts w:eastAsia="Calibri"/>
                <w:i/>
                <w:iCs/>
                <w:lang w:val="en-US"/>
              </w:rPr>
              <w:t>m</w:t>
            </w:r>
            <w:r w:rsidR="00791D17" w:rsidRPr="00C87244">
              <w:rPr>
                <w:rFonts w:eastAsia="Calibri"/>
                <w:lang w:val="en-US"/>
              </w:rPr>
              <w:t xml:space="preserve"> –</w:t>
            </w:r>
            <w:r w:rsidRPr="00C87244">
              <w:rPr>
                <w:rFonts w:eastAsia="Calibri"/>
                <w:lang w:val="en-US"/>
              </w:rPr>
              <w:t xml:space="preserve"> Energy [eV], </w:t>
            </w:r>
            <w:r w:rsidR="00791D17" w:rsidRPr="00C87244">
              <w:rPr>
                <w:rFonts w:eastAsia="Calibri"/>
                <w:lang w:val="en-US"/>
              </w:rPr>
              <w:t>characteristic radius [A], power</w:t>
            </w:r>
          </w:p>
        </w:tc>
      </w:tr>
      <w:tr w:rsidR="00916287" w:rsidRPr="00C87244" w14:paraId="0A26C344" w14:textId="77777777" w:rsidTr="00916287">
        <w:trPr>
          <w:jc w:val="center"/>
        </w:trPr>
        <w:tc>
          <w:tcPr>
            <w:tcW w:w="1935" w:type="dxa"/>
          </w:tcPr>
          <w:p w14:paraId="30485BA1" w14:textId="2C5C8222" w:rsidR="00916287" w:rsidRPr="00C87244" w:rsidRDefault="00916287" w:rsidP="0083434E">
            <w:pPr>
              <w:ind w:firstLine="0"/>
              <w:rPr>
                <w:rFonts w:eastAsiaTheme="minorEastAsia"/>
                <w:lang w:val="en-US"/>
              </w:rPr>
            </w:pPr>
            <w:r w:rsidRPr="00C87244">
              <w:rPr>
                <w:rFonts w:eastAsiaTheme="minorEastAsia"/>
                <w:lang w:val="en-US"/>
              </w:rPr>
              <w:t>ZBL</w:t>
            </w:r>
          </w:p>
        </w:tc>
        <w:tc>
          <w:tcPr>
            <w:tcW w:w="2526" w:type="dxa"/>
          </w:tcPr>
          <w:p w14:paraId="62F0043B" w14:textId="084AB849" w:rsidR="00916287" w:rsidRPr="00C87244" w:rsidRDefault="00916287" w:rsidP="0083434E">
            <w:pPr>
              <w:ind w:firstLine="0"/>
              <w:rPr>
                <w:rFonts w:eastAsia="Times New Roman"/>
                <w:lang w:val="en-US"/>
              </w:rPr>
            </w:pPr>
            <w:r w:rsidRPr="00C87244">
              <w:rPr>
                <w:lang w:val="en-US"/>
              </w:rPr>
              <w:t xml:space="preserve">Ziegler-Biersack-Littmark potential </w:t>
            </w:r>
            <w:r w:rsidR="001E5DBD" w:rsidRPr="00C87244">
              <w:rPr>
                <w:lang w:val="en-US"/>
              </w:rPr>
              <w:fldChar w:fldCharType="begin" w:fldLock="1"/>
            </w:r>
            <w:r w:rsidR="00C818CE">
              <w:rPr>
                <w:lang w:val="en-US"/>
              </w:rPr>
              <w:instrText>ADDIN CSL_CITATION {"citationItems":[{"id":"ITEM-1","itemData":{"author":[{"dropping-particle":"","family":"Littmark","given":"J. F.","non-dropping-particle":"","parse-names":false,"suffix":""},{"dropping-particle":"","family":"Ziegler","given":"J. P.","non-dropping-particle":"","parse-names":false,"suffix":""},{"dropping-particle":"","family":"Biersack","given":"U.","non-dropping-particle":"","parse-names":false,"suffix":""}],"id":"ITEM-1","issued":{"date-parts":[["1985"]]},"number-of-pages":"321","publisher":"Pergamon Press","publisher-place":"New York","title":"The Stopping and Range of Ions in Solids","type":"book"},"uris":["http://www.mendeley.com/documents/?uuid=491641cb-6fe0-46b8-b211-b6032461f814"]}],"mendeley":{"formattedCitation":"[85]","plainTextFormattedCitation":"[85]","previouslyFormattedCitation":"[85]"},"properties":{"noteIndex":0},"schema":"https://github.com/citation-style-language/schema/raw/master/csl-citation.json"}</w:instrText>
            </w:r>
            <w:r w:rsidR="001E5DBD" w:rsidRPr="00C87244">
              <w:rPr>
                <w:lang w:val="en-US"/>
              </w:rPr>
              <w:fldChar w:fldCharType="separate"/>
            </w:r>
            <w:r w:rsidR="00C818CE" w:rsidRPr="00C818CE">
              <w:rPr>
                <w:noProof/>
                <w:lang w:val="en-US"/>
              </w:rPr>
              <w:t>[85]</w:t>
            </w:r>
            <w:r w:rsidR="001E5DBD" w:rsidRPr="00C87244">
              <w:rPr>
                <w:lang w:val="en-US"/>
              </w:rPr>
              <w:fldChar w:fldCharType="end"/>
            </w:r>
          </w:p>
        </w:tc>
        <w:tc>
          <w:tcPr>
            <w:tcW w:w="5782" w:type="dxa"/>
          </w:tcPr>
          <w:p w14:paraId="2CDF35FC" w14:textId="26048841" w:rsidR="00916287" w:rsidRPr="00C87244" w:rsidRDefault="00916287" w:rsidP="009839C8">
            <w:pPr>
              <w:ind w:firstLine="142"/>
              <w:rPr>
                <w:rFonts w:eastAsia="Calibri"/>
                <w:i/>
                <w:iCs/>
                <w:lang w:val="en-US"/>
              </w:rPr>
            </w:pPr>
            <w:r w:rsidRPr="00C87244">
              <w:rPr>
                <w:rFonts w:eastAsia="Calibri"/>
                <w:i/>
                <w:iCs/>
                <w:lang w:val="en-US"/>
              </w:rPr>
              <w:t>No additional lines required, all parameters are fixed and included in the code</w:t>
            </w:r>
          </w:p>
        </w:tc>
      </w:tr>
      <w:tr w:rsidR="00746EF4" w:rsidRPr="00C87244" w14:paraId="67549C2C" w14:textId="77777777" w:rsidTr="00916287">
        <w:trPr>
          <w:jc w:val="center"/>
        </w:trPr>
        <w:tc>
          <w:tcPr>
            <w:tcW w:w="1935" w:type="dxa"/>
          </w:tcPr>
          <w:p w14:paraId="53388A53" w14:textId="1B11EBE1" w:rsidR="00746EF4" w:rsidRPr="00C87244" w:rsidRDefault="00746EF4" w:rsidP="0083434E">
            <w:pPr>
              <w:ind w:firstLine="0"/>
              <w:rPr>
                <w:rFonts w:eastAsiaTheme="minorEastAsia"/>
                <w:lang w:val="en-US"/>
              </w:rPr>
            </w:pPr>
            <w:r>
              <w:rPr>
                <w:rFonts w:eastAsiaTheme="minorEastAsia"/>
                <w:lang w:val="en-US"/>
              </w:rPr>
              <w:t>NLH</w:t>
            </w:r>
          </w:p>
        </w:tc>
        <w:tc>
          <w:tcPr>
            <w:tcW w:w="2526" w:type="dxa"/>
          </w:tcPr>
          <w:p w14:paraId="3B1F61CD" w14:textId="6DF1809E" w:rsidR="00746EF4" w:rsidRPr="00C87244" w:rsidRDefault="00746EF4" w:rsidP="00746EF4">
            <w:pPr>
              <w:ind w:firstLine="0"/>
              <w:rPr>
                <w:lang w:val="en-US"/>
              </w:rPr>
            </w:pPr>
            <w:r w:rsidRPr="00746EF4">
              <w:t>Nordlund</w:t>
            </w:r>
            <w:r>
              <w:t>-</w:t>
            </w:r>
            <w:r w:rsidRPr="00746EF4">
              <w:t>Lehtola</w:t>
            </w:r>
            <w:r>
              <w:t>-</w:t>
            </w:r>
            <w:r w:rsidRPr="00746EF4">
              <w:t>Hobler</w:t>
            </w:r>
            <w:r>
              <w:t xml:space="preserve"> potential </w:t>
            </w:r>
            <w:r>
              <w:fldChar w:fldCharType="begin" w:fldLock="1"/>
            </w:r>
            <w:r w:rsidR="001F13B2">
              <w:instrText xml:space="preserve">ADDIN CSL_CITATION {"citationItems":[{"id":"ITEM-1","itemData":{"DOI":"10.1103/PHYSREVA.111.032818/NLH_POTENTIALS_OPENDATA.TAR.GZ","ISSN":"24699934","abstract":"The high-energy repulsive interaction between nuclei at distances much smaller than the equilibrium bond length is the key quantity determining the nuclear stopping power and atom scattering in keV and MeV radiation events. This interaction is traditionally modeled within orbital-free density functional theory with frozen atomic electron densities, following the Ziegler-Biersack-Littmark (ZBL) model. In this work, we calculate atom pair-specific repulsive interatomic potentials with the ZBL model, and compare them to two kinds of quantum chemical calculations (second-order Møller-Plesset perturbation theory in flexible Gaussian basis sets as well as density functional theory with numerical atomic orbital basis sets) which go well beyond the limitations in the ZBL model, allowing the density to relax in the calculations. We show that the repulsive interatomic potentials predicted by the two quantum chemical models agree within </w:instrText>
            </w:r>
            <w:r w:rsidR="001F13B2">
              <w:rPr>
                <w:rFonts w:ascii="Cambria Math" w:hAnsi="Cambria Math" w:cs="Cambria Math"/>
              </w:rPr>
              <w:instrText>∼</w:instrText>
            </w:r>
            <w:r w:rsidR="001F13B2">
              <w:instrText xml:space="preserve">1% for potential energies above 30 eV, while the ZBL pair-specific potentials and universal ZBL potentials differ much more from either of these calculations. We provide pair-specific fits of the screening functions in terms of three exponentials to the calculations for all pairs Z1-Z2 for 1≤Zi≤92, and show that they agree within </w:instrText>
            </w:r>
            <w:r w:rsidR="001F13B2">
              <w:rPr>
                <w:rFonts w:ascii="Cambria Math" w:hAnsi="Cambria Math" w:cs="Cambria Math"/>
              </w:rPr>
              <w:instrText>∼</w:instrText>
            </w:r>
            <w:r w:rsidR="001F13B2">
              <w:instrText>2% with the raw data. We use these potentials to simulate ion implantation depth profiles in single-crystalline Si and show very good agreement with experiment. However, we also show that under channeling conditions, the attractive part of the potential can affect the depth profiles.","author":[{"dropping-particle":"","family":"Nordlund","given":"Kai","non-dropping-particle":"","parse-names":false,"suffix":""},{"dropping-particle":"","family":"Lehtola","given":"Susi","non-dropping-particle":"","parse-names":false,"suffix":""},{"dropping-particle":"","family":"Hobler","given":"Gerhard","non-dropping-particle":"","parse-names":false,"suffix":""}],"container-title":"Physical Review A","id":"ITEM-1","issue":"3","issued":{"date-parts":[["2025","3","1"]]},"page":"032818","publisher":"American Physical Society","title":"Repulsive interatomic potentials calculated at three levels of theory","type":"article-journal","volume":"111"},"uris":["http://www.mendeley.com/documents/?uuid=4c62f349-7b1c-3a3d-9fe2-c549b6a6e7cc"]}],"mendeley":{"formattedCitation":"[86]","plainTextFormattedCitation":"[86]","previouslyFormattedCitation":"[86]"},"properties":{"noteIndex":0},"schema":"https://github.com/citation-style-language/schema/raw/master/csl-citation.json"}</w:instrText>
            </w:r>
            <w:r>
              <w:fldChar w:fldCharType="separate"/>
            </w:r>
            <w:r w:rsidRPr="00746EF4">
              <w:rPr>
                <w:noProof/>
              </w:rPr>
              <w:t>[86]</w:t>
            </w:r>
            <w:r>
              <w:fldChar w:fldCharType="end"/>
            </w:r>
          </w:p>
        </w:tc>
        <w:tc>
          <w:tcPr>
            <w:tcW w:w="5782" w:type="dxa"/>
          </w:tcPr>
          <w:p w14:paraId="3DF7D289" w14:textId="29BC189B" w:rsidR="00746EF4" w:rsidRPr="00C87244" w:rsidRDefault="00746EF4" w:rsidP="009839C8">
            <w:pPr>
              <w:ind w:firstLine="142"/>
              <w:rPr>
                <w:rFonts w:eastAsia="Calibri"/>
                <w:i/>
                <w:iCs/>
                <w:lang w:val="en-US"/>
              </w:rPr>
            </w:pPr>
            <w:r w:rsidRPr="00C87244">
              <w:rPr>
                <w:rFonts w:eastAsia="Calibri"/>
                <w:i/>
                <w:iCs/>
                <w:lang w:val="en-US"/>
              </w:rPr>
              <w:t xml:space="preserve">No additional lines required, all parameters are fixed and included </w:t>
            </w:r>
            <w:r>
              <w:rPr>
                <w:rFonts w:eastAsia="Calibri"/>
                <w:i/>
                <w:iCs/>
                <w:lang w:val="en-US"/>
              </w:rPr>
              <w:t xml:space="preserve">in an input file </w:t>
            </w:r>
            <w:r w:rsidRPr="00746EF4">
              <w:rPr>
                <w:rFonts w:eastAsia="Calibri"/>
                <w:i/>
                <w:iCs/>
                <w:lang w:val="en-US"/>
              </w:rPr>
              <w:t>nlh_coeffs.dat</w:t>
            </w:r>
            <w:r>
              <w:rPr>
                <w:rFonts w:eastAsia="Calibri"/>
                <w:i/>
                <w:iCs/>
                <w:lang w:val="en-US"/>
              </w:rPr>
              <w:t xml:space="preserve"> in the directory INPUT_DATA/</w:t>
            </w:r>
            <w:r w:rsidRPr="00746EF4">
              <w:rPr>
                <w:rFonts w:eastAsia="Calibri"/>
                <w:i/>
                <w:iCs/>
                <w:lang w:val="en-US"/>
              </w:rPr>
              <w:t>!Short_range_potentials</w:t>
            </w:r>
          </w:p>
        </w:tc>
      </w:tr>
      <w:tr w:rsidR="007C4E4B" w:rsidRPr="00C87244" w14:paraId="055A2066" w14:textId="77777777" w:rsidTr="00916287">
        <w:trPr>
          <w:jc w:val="center"/>
        </w:trPr>
        <w:tc>
          <w:tcPr>
            <w:tcW w:w="1935" w:type="dxa"/>
          </w:tcPr>
          <w:p w14:paraId="1DD20280" w14:textId="77777777" w:rsidR="007C4E4B" w:rsidRDefault="007C4E4B" w:rsidP="0083434E">
            <w:pPr>
              <w:ind w:firstLine="0"/>
              <w:rPr>
                <w:rFonts w:eastAsiaTheme="minorEastAsia"/>
                <w:lang w:val="en-US"/>
              </w:rPr>
            </w:pPr>
            <w:r>
              <w:rPr>
                <w:rFonts w:eastAsiaTheme="minorEastAsia"/>
                <w:lang w:val="en-US"/>
              </w:rPr>
              <w:t>TAB, Tab, TABLE, Table,</w:t>
            </w:r>
          </w:p>
          <w:p w14:paraId="0EE782DE" w14:textId="09A5C2AA" w:rsidR="007C4E4B" w:rsidRPr="00C87244" w:rsidRDefault="007C4E4B" w:rsidP="0083434E">
            <w:pPr>
              <w:ind w:firstLine="0"/>
              <w:rPr>
                <w:rFonts w:eastAsiaTheme="minorEastAsia"/>
                <w:lang w:val="en-US"/>
              </w:rPr>
            </w:pPr>
            <w:r>
              <w:rPr>
                <w:rFonts w:eastAsiaTheme="minorEastAsia"/>
                <w:lang w:val="en-US"/>
              </w:rPr>
              <w:t>Tabulated</w:t>
            </w:r>
          </w:p>
        </w:tc>
        <w:tc>
          <w:tcPr>
            <w:tcW w:w="2526" w:type="dxa"/>
          </w:tcPr>
          <w:p w14:paraId="62943E30" w14:textId="3EAF563A" w:rsidR="007C4E4B" w:rsidRPr="00C87244" w:rsidRDefault="007C4E4B" w:rsidP="0083434E">
            <w:pPr>
              <w:ind w:firstLine="0"/>
              <w:rPr>
                <w:lang w:val="en-US"/>
              </w:rPr>
            </w:pPr>
            <w:r>
              <w:rPr>
                <w:lang w:val="en-US"/>
              </w:rPr>
              <w:t>Tabulated potential</w:t>
            </w:r>
          </w:p>
        </w:tc>
        <w:tc>
          <w:tcPr>
            <w:tcW w:w="5782" w:type="dxa"/>
          </w:tcPr>
          <w:p w14:paraId="69B79F28" w14:textId="107368E8" w:rsidR="007C4E4B" w:rsidRPr="007C4E4B" w:rsidRDefault="007C4E4B" w:rsidP="009839C8">
            <w:pPr>
              <w:ind w:firstLine="142"/>
              <w:rPr>
                <w:rFonts w:eastAsia="Calibri"/>
                <w:lang w:val="en-US"/>
              </w:rPr>
            </w:pPr>
            <w:r w:rsidRPr="007C4E4B">
              <w:rPr>
                <w:rFonts w:eastAsia="Calibri"/>
                <w:lang w:val="en-US"/>
              </w:rPr>
              <w:t xml:space="preserve">Line 1: </w:t>
            </w:r>
            <w:r w:rsidR="0029176E">
              <w:rPr>
                <w:rFonts w:eastAsia="Calibri"/>
                <w:lang w:val="en-US"/>
              </w:rPr>
              <w:t xml:space="preserve">must specify the number of points, and may (optionally) specify the type of integration of this potential; thus, the line must contain at least one number, but may contain a number and a text variable: </w:t>
            </w:r>
          </w:p>
          <w:p w14:paraId="69045A16" w14:textId="5F195A9A" w:rsidR="007C4E4B" w:rsidRDefault="007C4E4B" w:rsidP="009839C8">
            <w:pPr>
              <w:ind w:firstLine="142"/>
              <w:rPr>
                <w:rFonts w:eastAsia="Calibri"/>
                <w:lang w:val="en-US"/>
              </w:rPr>
            </w:pPr>
            <w:r>
              <w:rPr>
                <w:rFonts w:eastAsia="Calibri"/>
                <w:i/>
                <w:iCs/>
                <w:lang w:val="en-US"/>
              </w:rPr>
              <w:t xml:space="preserve">N </w:t>
            </w:r>
            <w:r w:rsidRPr="007C4E4B">
              <w:rPr>
                <w:rFonts w:eastAsia="Calibri"/>
                <w:lang w:val="en-US"/>
              </w:rPr>
              <w:t>(integer)</w:t>
            </w:r>
            <w:r>
              <w:rPr>
                <w:rFonts w:eastAsia="Calibri"/>
                <w:lang w:val="en-US"/>
              </w:rPr>
              <w:t xml:space="preserve"> – number of grid points in the tabulated potential</w:t>
            </w:r>
            <w:r w:rsidR="0029176E">
              <w:rPr>
                <w:rFonts w:eastAsia="Calibri"/>
                <w:lang w:val="en-US"/>
              </w:rPr>
              <w:t>; text marker: “diff” or “spline”. The marker “diff” set</w:t>
            </w:r>
            <w:r w:rsidR="00B75D4F">
              <w:rPr>
                <w:rFonts w:eastAsia="Calibri"/>
                <w:lang w:val="en-US"/>
              </w:rPr>
              <w:t>s</w:t>
            </w:r>
            <w:r w:rsidR="0029176E">
              <w:rPr>
                <w:rFonts w:eastAsia="Calibri"/>
                <w:lang w:val="en-US"/>
              </w:rPr>
              <w:t xml:space="preserve"> the finite difference method for evaluation of the potential and forces between the tabulated points. The marker “spline” set</w:t>
            </w:r>
            <w:r w:rsidR="00B75D4F">
              <w:rPr>
                <w:rFonts w:eastAsia="Calibri"/>
                <w:lang w:val="en-US"/>
              </w:rPr>
              <w:t>s</w:t>
            </w:r>
            <w:r w:rsidR="0029176E">
              <w:rPr>
                <w:rFonts w:eastAsia="Calibri"/>
                <w:lang w:val="en-US"/>
              </w:rPr>
              <w:t xml:space="preserve"> the cubic spline method for calculations of potential and forces</w:t>
            </w:r>
            <w:r w:rsidR="00641ECF">
              <w:rPr>
                <w:rFonts w:eastAsia="Calibri"/>
                <w:lang w:val="en-US"/>
              </w:rPr>
              <w:t xml:space="preserve"> (similar to the DFTB repulsive potential)</w:t>
            </w:r>
            <w:r w:rsidR="0029176E">
              <w:rPr>
                <w:rFonts w:eastAsia="Calibri"/>
                <w:lang w:val="en-US"/>
              </w:rPr>
              <w:t xml:space="preserve">. Note that the default option is “diff”, which is used if no text marker is specified in this line. Note #2: finite difference method works better for dense grids in the potential, spline works better for </w:t>
            </w:r>
            <w:r w:rsidR="00641ECF">
              <w:rPr>
                <w:rFonts w:eastAsia="Calibri"/>
                <w:lang w:val="en-US"/>
              </w:rPr>
              <w:t>spars grids.</w:t>
            </w:r>
          </w:p>
          <w:p w14:paraId="4056918D" w14:textId="77777777" w:rsidR="007C4E4B" w:rsidRDefault="007C4E4B" w:rsidP="009839C8">
            <w:pPr>
              <w:ind w:firstLine="142"/>
              <w:rPr>
                <w:rFonts w:eastAsia="Calibri"/>
                <w:lang w:val="en-US"/>
              </w:rPr>
            </w:pPr>
            <w:r>
              <w:rPr>
                <w:rFonts w:eastAsia="Calibri"/>
                <w:lang w:val="en-US"/>
              </w:rPr>
              <w:t>Lines 2-N+1:</w:t>
            </w:r>
          </w:p>
          <w:p w14:paraId="0C585685" w14:textId="77777777" w:rsidR="007C4E4B" w:rsidRDefault="007C4E4B" w:rsidP="007C4E4B">
            <w:pPr>
              <w:ind w:firstLine="142"/>
              <w:rPr>
                <w:rFonts w:eastAsia="Calibri"/>
                <w:lang w:val="en-US"/>
              </w:rPr>
            </w:pPr>
            <w:r>
              <w:rPr>
                <w:rFonts w:eastAsia="Calibri"/>
                <w:lang w:val="en-US"/>
              </w:rPr>
              <w:t>Tabulated potential in two columns:</w:t>
            </w:r>
          </w:p>
          <w:p w14:paraId="27C5114A" w14:textId="521EF153" w:rsidR="007C4E4B" w:rsidRDefault="007C4E4B" w:rsidP="007C4E4B">
            <w:pPr>
              <w:ind w:firstLine="142"/>
              <w:rPr>
                <w:rFonts w:eastAsia="Calibri"/>
                <w:lang w:val="en-US"/>
              </w:rPr>
            </w:pPr>
            <w:r>
              <w:rPr>
                <w:rFonts w:eastAsia="Calibri"/>
                <w:lang w:val="en-US"/>
              </w:rPr>
              <w:t>Column 1: (real) interatomic distance [Å]</w:t>
            </w:r>
          </w:p>
          <w:p w14:paraId="6C229279" w14:textId="31A623D5" w:rsidR="007C4E4B" w:rsidRPr="007C4E4B" w:rsidRDefault="007C4E4B" w:rsidP="007C4E4B">
            <w:pPr>
              <w:ind w:firstLine="142"/>
              <w:rPr>
                <w:rFonts w:eastAsia="Calibri"/>
                <w:lang w:val="en-US"/>
              </w:rPr>
            </w:pPr>
            <w:r w:rsidRPr="007C4E4B">
              <w:rPr>
                <w:rFonts w:eastAsia="Calibri"/>
                <w:lang w:val="en-US"/>
              </w:rPr>
              <w:t xml:space="preserve">Column 2: </w:t>
            </w:r>
            <w:r>
              <w:rPr>
                <w:rFonts w:eastAsia="Calibri"/>
                <w:lang w:val="en-US"/>
              </w:rPr>
              <w:t>(real) potential energy [eV]</w:t>
            </w:r>
          </w:p>
        </w:tc>
      </w:tr>
      <w:tr w:rsidR="00A265C8" w:rsidRPr="00C87244" w14:paraId="71B1FCE1" w14:textId="77777777" w:rsidTr="00916287">
        <w:trPr>
          <w:jc w:val="center"/>
        </w:trPr>
        <w:tc>
          <w:tcPr>
            <w:tcW w:w="1935" w:type="dxa"/>
          </w:tcPr>
          <w:p w14:paraId="6182DC55" w14:textId="273315F5" w:rsidR="00A265C8" w:rsidRPr="00C87244" w:rsidRDefault="00A265C8" w:rsidP="0083434E">
            <w:pPr>
              <w:ind w:firstLine="0"/>
              <w:rPr>
                <w:rFonts w:eastAsiaTheme="minorEastAsia"/>
                <w:lang w:val="en-US"/>
              </w:rPr>
            </w:pPr>
            <w:r w:rsidRPr="00C87244">
              <w:rPr>
                <w:lang w:val="en-US"/>
              </w:rPr>
              <w:t>Simple_wall (</w:t>
            </w:r>
            <w:r w:rsidRPr="00C87244">
              <w:rPr>
                <w:i/>
                <w:iCs/>
                <w:lang w:val="en-US"/>
              </w:rPr>
              <w:t>obsolete</w:t>
            </w:r>
            <w:r w:rsidR="000B79F2" w:rsidRPr="00C87244">
              <w:rPr>
                <w:i/>
                <w:iCs/>
                <w:lang w:val="en-US"/>
              </w:rPr>
              <w:t>, cannot be combined with other functions!</w:t>
            </w:r>
            <w:r w:rsidRPr="00C87244">
              <w:rPr>
                <w:lang w:val="en-US"/>
              </w:rPr>
              <w:t>)</w:t>
            </w:r>
          </w:p>
        </w:tc>
        <w:tc>
          <w:tcPr>
            <w:tcW w:w="2526" w:type="dxa"/>
          </w:tcPr>
          <w:p w14:paraId="37BA85D8" w14:textId="3D774A4E" w:rsidR="00A265C8" w:rsidRPr="00C87244" w:rsidRDefault="00A265C8" w:rsidP="00A265C8">
            <w:pPr>
              <w:rPr>
                <w:sz w:val="20"/>
                <w:szCs w:val="20"/>
                <w:lang w:val="en-US"/>
              </w:rPr>
            </w:pPr>
            <m:oMathPara>
              <m:oMath>
                <m:r>
                  <w:rPr>
                    <w:rFonts w:ascii="Cambria Math" w:hAnsi="Cambria Math"/>
                    <w:sz w:val="20"/>
                    <w:szCs w:val="20"/>
                    <w:lang w:val="en-US"/>
                  </w:rPr>
                  <m:t>C</m:t>
                </m:r>
                <m:func>
                  <m:funcPr>
                    <m:ctrlPr>
                      <w:rPr>
                        <w:rFonts w:ascii="Cambria Math" w:hAnsi="Cambria Math"/>
                        <w:i/>
                        <w:sz w:val="20"/>
                        <w:szCs w:val="20"/>
                        <w:lang w:val="en-US"/>
                      </w:rPr>
                    </m:ctrlPr>
                  </m:funcPr>
                  <m:fName>
                    <m:r>
                      <m:rPr>
                        <m:sty m:val="p"/>
                      </m:rPr>
                      <w:rPr>
                        <w:rFonts w:ascii="Cambria Math" w:hAnsi="Cambria Math"/>
                        <w:sz w:val="20"/>
                        <w:szCs w:val="20"/>
                        <w:lang w:val="en-US"/>
                      </w:rPr>
                      <m:t>exp</m:t>
                    </m:r>
                  </m:fName>
                  <m:e>
                    <m:d>
                      <m:dPr>
                        <m:ctrlPr>
                          <w:rPr>
                            <w:rFonts w:ascii="Cambria Math" w:hAnsi="Cambria Math"/>
                            <w:i/>
                            <w:sz w:val="20"/>
                            <w:szCs w:val="20"/>
                            <w:lang w:val="en-US"/>
                          </w:rPr>
                        </m:ctrlPr>
                      </m:dPr>
                      <m:e>
                        <m:f>
                          <m:fPr>
                            <m:ctrlPr>
                              <w:rPr>
                                <w:rFonts w:ascii="Cambria Math" w:hAnsi="Cambria Math"/>
                                <w:i/>
                                <w:sz w:val="20"/>
                                <w:szCs w:val="20"/>
                                <w:lang w:val="en-US"/>
                              </w:rPr>
                            </m:ctrlPr>
                          </m:fPr>
                          <m:num>
                            <m:r>
                              <w:rPr>
                                <w:rFonts w:ascii="Cambria Math" w:hAnsi="Cambria Math"/>
                                <w:sz w:val="20"/>
                                <w:szCs w:val="20"/>
                                <w:lang w:val="en-US"/>
                              </w:rPr>
                              <m:t>1</m:t>
                            </m:r>
                          </m:num>
                          <m:den>
                            <m:r>
                              <w:rPr>
                                <w:rFonts w:ascii="Cambria Math" w:hAnsi="Cambria Math"/>
                                <w:sz w:val="20"/>
                                <w:szCs w:val="20"/>
                                <w:lang w:val="en-US"/>
                              </w:rPr>
                              <m:t>r-</m:t>
                            </m:r>
                            <m:sSub>
                              <m:sSubPr>
                                <m:ctrlPr>
                                  <w:rPr>
                                    <w:rFonts w:ascii="Cambria Math" w:hAnsi="Cambria Math"/>
                                    <w:i/>
                                    <w:sz w:val="20"/>
                                    <w:szCs w:val="20"/>
                                    <w:lang w:val="en-US"/>
                                  </w:rPr>
                                </m:ctrlPr>
                              </m:sSubPr>
                              <m:e>
                                <m:r>
                                  <w:rPr>
                                    <w:rFonts w:ascii="Cambria Math" w:hAnsi="Cambria Math"/>
                                    <w:sz w:val="20"/>
                                    <w:szCs w:val="20"/>
                                    <w:lang w:val="en-US"/>
                                  </w:rPr>
                                  <m:t>r</m:t>
                                </m:r>
                              </m:e>
                              <m:sub>
                                <m:r>
                                  <w:rPr>
                                    <w:rFonts w:ascii="Cambria Math" w:hAnsi="Cambria Math"/>
                                    <w:sz w:val="20"/>
                                    <w:szCs w:val="20"/>
                                    <w:lang w:val="en-US"/>
                                  </w:rPr>
                                  <m:t>0</m:t>
                                </m:r>
                              </m:sub>
                            </m:sSub>
                          </m:den>
                        </m:f>
                      </m:e>
                    </m:d>
                  </m:e>
                </m:func>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cut</m:t>
                    </m:r>
                  </m:sub>
                </m:sSub>
              </m:oMath>
            </m:oMathPara>
          </w:p>
          <w:p w14:paraId="744B9645" w14:textId="09AD7096" w:rsidR="00A265C8" w:rsidRPr="00C87244" w:rsidRDefault="00A265C8" w:rsidP="009839C8">
            <w:pPr>
              <w:ind w:firstLine="142"/>
              <w:rPr>
                <w:rFonts w:eastAsia="Times New Roman"/>
                <w:lang w:val="en-US"/>
              </w:rPr>
            </w:pPr>
          </w:p>
        </w:tc>
        <w:tc>
          <w:tcPr>
            <w:tcW w:w="5782" w:type="dxa"/>
          </w:tcPr>
          <w:p w14:paraId="2A7E492B" w14:textId="77777777" w:rsidR="00A265C8" w:rsidRPr="00C87244" w:rsidRDefault="00A265C8" w:rsidP="009839C8">
            <w:pPr>
              <w:ind w:firstLine="142"/>
              <w:rPr>
                <w:rFonts w:eastAsia="Calibri"/>
                <w:lang w:val="en-US"/>
              </w:rPr>
            </w:pPr>
            <w:r w:rsidRPr="00C87244">
              <w:rPr>
                <w:rFonts w:eastAsia="Calibri"/>
                <w:lang w:val="en-US"/>
              </w:rPr>
              <w:t>Four lines:</w:t>
            </w:r>
          </w:p>
          <w:p w14:paraId="5451973C" w14:textId="6C18093B" w:rsidR="00A265C8" w:rsidRPr="00C87244" w:rsidRDefault="00A265C8" w:rsidP="009839C8">
            <w:pPr>
              <w:ind w:firstLine="142"/>
              <w:rPr>
                <w:rFonts w:eastAsiaTheme="minorEastAsia"/>
                <w:lang w:val="en-US"/>
              </w:rPr>
            </w:pPr>
            <w:r w:rsidRPr="00C87244">
              <w:rPr>
                <w:rFonts w:eastAsiaTheme="minorEastAsia"/>
                <w:i/>
                <w:iCs/>
                <w:lang w:val="en-US"/>
              </w:rPr>
              <w:t>C</w:t>
            </w:r>
            <w:r w:rsidRPr="00C87244">
              <w:rPr>
                <w:rFonts w:eastAsiaTheme="minorEastAsia"/>
                <w:lang w:val="en-US"/>
              </w:rPr>
              <w:t xml:space="preserve"> – Energy [eV], </w:t>
            </w:r>
          </w:p>
          <w:p w14:paraId="2216297C" w14:textId="7C44F928" w:rsidR="00A265C8" w:rsidRPr="00C87244" w:rsidRDefault="00000000" w:rsidP="009839C8">
            <w:pPr>
              <w:ind w:firstLine="142"/>
              <w:rPr>
                <w:rFonts w:eastAsiaTheme="minorEastAsia"/>
                <w:lang w:val="en-US"/>
              </w:rPr>
            </w:p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A265C8" w:rsidRPr="00C87244">
              <w:rPr>
                <w:rFonts w:eastAsiaTheme="minorEastAsia"/>
                <w:lang w:val="en-US"/>
              </w:rPr>
              <w:t xml:space="preserve"> – characteristic radius [A]</w:t>
            </w:r>
          </w:p>
          <w:p w14:paraId="78E92220" w14:textId="77777777" w:rsidR="00A265C8" w:rsidRPr="00C87244" w:rsidRDefault="00A265C8" w:rsidP="009839C8">
            <w:pPr>
              <w:ind w:firstLine="142"/>
              <w:rPr>
                <w:rFonts w:eastAsiaTheme="minorEastAsia"/>
                <w:lang w:val="en-US"/>
              </w:rPr>
            </w:pPr>
            <w:r w:rsidRPr="00C87244">
              <w:rPr>
                <w:rFonts w:eastAsiaTheme="minorEastAsia"/>
                <w:i/>
                <w:iCs/>
                <w:lang w:val="en-US"/>
              </w:rPr>
              <w:t>d</w:t>
            </w:r>
            <w:r w:rsidRPr="00C87244">
              <w:rPr>
                <w:rFonts w:eastAsiaTheme="minorEastAsia"/>
                <w:vertAlign w:val="subscript"/>
                <w:lang w:val="en-US"/>
              </w:rPr>
              <w:t xml:space="preserve">0 </w:t>
            </w:r>
            <w:r w:rsidRPr="00C87244">
              <w:rPr>
                <w:rFonts w:eastAsiaTheme="minorEastAsia"/>
                <w:lang w:val="en-US"/>
              </w:rPr>
              <w:t>– cut-off radius [A]</w:t>
            </w:r>
          </w:p>
          <w:p w14:paraId="12D0DCC4" w14:textId="72AF17F3" w:rsidR="00A265C8" w:rsidRPr="00C87244" w:rsidRDefault="00A265C8" w:rsidP="00A265C8">
            <w:pPr>
              <w:ind w:firstLine="142"/>
              <w:rPr>
                <w:rFonts w:eastAsiaTheme="minorEastAsia"/>
                <w:lang w:val="en-US"/>
              </w:rPr>
            </w:pPr>
            <w:r w:rsidRPr="00C87244">
              <w:rPr>
                <w:rFonts w:eastAsiaTheme="minorEastAsia"/>
                <w:i/>
                <w:iCs/>
                <w:lang w:val="en-US"/>
              </w:rPr>
              <w:t>d</w:t>
            </w:r>
            <w:r w:rsidRPr="00C87244">
              <w:rPr>
                <w:rFonts w:eastAsiaTheme="minorEastAsia"/>
                <w:i/>
                <w:iCs/>
                <w:vertAlign w:val="subscript"/>
                <w:lang w:val="en-US"/>
              </w:rPr>
              <w:t>d</w:t>
            </w:r>
            <w:r w:rsidRPr="00C87244">
              <w:rPr>
                <w:rFonts w:eastAsiaTheme="minorEastAsia"/>
                <w:lang w:val="en-US"/>
              </w:rPr>
              <w:t xml:space="preserve"> – smoothing distance [A]</w:t>
            </w:r>
          </w:p>
        </w:tc>
      </w:tr>
    </w:tbl>
    <w:p w14:paraId="7721205F" w14:textId="77777777" w:rsidR="009839C8" w:rsidRPr="00C87244" w:rsidRDefault="009839C8" w:rsidP="009839C8">
      <w:pPr>
        <w:ind w:firstLine="142"/>
        <w:rPr>
          <w:rFonts w:eastAsiaTheme="minorEastAsia"/>
          <w:lang w:val="en-US"/>
        </w:rPr>
      </w:pPr>
    </w:p>
    <w:p w14:paraId="273302CD" w14:textId="0F436FB6" w:rsidR="008D3326" w:rsidRPr="00C87244" w:rsidRDefault="008D3326" w:rsidP="00A61103">
      <w:pPr>
        <w:rPr>
          <w:lang w:val="en-US"/>
        </w:rPr>
      </w:pPr>
      <w:r w:rsidRPr="00C87244">
        <w:rPr>
          <w:lang w:val="en-US"/>
        </w:rPr>
        <w:t>It is allowed to use a few power functions to construct a polynomial (or inverse fractions</w:t>
      </w:r>
      <w:r w:rsidR="00405C0E" w:rsidRPr="00C87244">
        <w:rPr>
          <w:lang w:val="en-US"/>
        </w:rPr>
        <w:t>,</w:t>
      </w:r>
      <w:r w:rsidRPr="00C87244">
        <w:rPr>
          <w:lang w:val="en-US"/>
        </w:rPr>
        <w:t xml:space="preserve"> </w:t>
      </w:r>
      <w:r w:rsidR="00405C0E" w:rsidRPr="00C87244">
        <w:rPr>
          <w:lang w:val="en-US"/>
        </w:rPr>
        <w:t>using</w:t>
      </w:r>
      <w:r w:rsidRPr="00C87244">
        <w:rPr>
          <w:lang w:val="en-US"/>
        </w:rPr>
        <w:t xml:space="preserve"> negative powers “m”, such as those used in </w:t>
      </w:r>
      <w:r w:rsidR="008D6F52" w:rsidRPr="00C87244">
        <w:rPr>
          <w:lang w:val="en-US"/>
        </w:rPr>
        <w:fldChar w:fldCharType="begin" w:fldLock="1"/>
      </w:r>
      <w:r w:rsidR="00746EF4">
        <w:rPr>
          <w:lang w:val="en-US"/>
        </w:rPr>
        <w:instrText>ADDIN CSL_CITATION {"citationItems":[{"id":"ITEM-1","itemData":{"DOI":"10.1088/0953-8984/6/28/003","ISSN":"0953-8984","author":[{"dropping-particle":"","family":"Molteni","given":"C","non-dropping-particle":"","parse-names":false,"suffix":""},{"dropping-particle":"","family":"Colombo","given":"L","non-dropping-particle":"","parse-names":false,"suffix":""},{"dropping-particle":"","family":"Miglio","given":"L","non-dropping-particle":"","parse-names":false,"suffix":""}],"container-title":"Journal of Physics: Condensed Matter","id":"ITEM-1","issue":"28","issued":{"date-parts":[["1994","7","11"]]},"language":"en","page":"5243-5254","publisher":"IOP Publishing","title":"Tight-binding molecular dynamics in liquid III-V compounds. I. Potential generation","type":"article-journal","volume":"6"},"uris":["http://www.mendeley.com/documents/?uuid=86e3b4ed-9282-4808-9450-56cde35d6dce"]}],"mendeley":{"formattedCitation":"[128]","plainTextFormattedCitation":"[128]","previouslyFormattedCitation":"[128]"},"properties":{"noteIndex":0},"schema":"https://github.com/citation-style-language/schema/raw/master/csl-citation.json"}</w:instrText>
      </w:r>
      <w:r w:rsidR="008D6F52" w:rsidRPr="00C87244">
        <w:rPr>
          <w:lang w:val="en-US"/>
        </w:rPr>
        <w:fldChar w:fldCharType="separate"/>
      </w:r>
      <w:r w:rsidR="00746EF4" w:rsidRPr="00746EF4">
        <w:rPr>
          <w:noProof/>
          <w:lang w:val="en-US"/>
        </w:rPr>
        <w:t>[128]</w:t>
      </w:r>
      <w:r w:rsidR="008D6F52" w:rsidRPr="00C87244">
        <w:rPr>
          <w:lang w:val="en-US"/>
        </w:rPr>
        <w:fldChar w:fldCharType="end"/>
      </w:r>
      <w:r w:rsidRPr="00C87244">
        <w:rPr>
          <w:lang w:val="en-US"/>
        </w:rPr>
        <w:t>).</w:t>
      </w:r>
    </w:p>
    <w:p w14:paraId="24E5AC23" w14:textId="77777777" w:rsidR="00FD247D" w:rsidRPr="00C87244" w:rsidRDefault="00FD247D" w:rsidP="00312B47">
      <w:pPr>
        <w:rPr>
          <w:lang w:val="en-US"/>
        </w:rPr>
      </w:pPr>
    </w:p>
    <w:p w14:paraId="4597FA89" w14:textId="23FABFDB" w:rsidR="00E021B5" w:rsidRPr="00C87244" w:rsidRDefault="00E021B5" w:rsidP="00356A86">
      <w:pPr>
        <w:pStyle w:val="Heading3"/>
        <w:numPr>
          <w:ilvl w:val="0"/>
          <w:numId w:val="47"/>
        </w:numPr>
        <w:rPr>
          <w:lang w:val="en-US"/>
        </w:rPr>
      </w:pPr>
      <w:bookmarkStart w:id="279" w:name="_Toc138149183"/>
      <w:bookmarkStart w:id="280" w:name="_Ref139045074"/>
      <w:bookmarkStart w:id="281" w:name="_Toc237682879"/>
      <w:r w:rsidRPr="00C87244">
        <w:rPr>
          <w:lang w:val="en-US"/>
        </w:rPr>
        <w:lastRenderedPageBreak/>
        <w:t>Setting initial atomic configuration</w:t>
      </w:r>
      <w:bookmarkEnd w:id="279"/>
      <w:bookmarkEnd w:id="280"/>
      <w:bookmarkEnd w:id="281"/>
    </w:p>
    <w:p w14:paraId="659F034E" w14:textId="2C25E7D4" w:rsidR="00E021B5" w:rsidRPr="00C87244" w:rsidRDefault="00E021B5" w:rsidP="00E021B5">
      <w:pPr>
        <w:rPr>
          <w:lang w:val="en-US"/>
        </w:rPr>
      </w:pPr>
      <w:r w:rsidRPr="00C87244">
        <w:rPr>
          <w:lang w:val="en-US"/>
        </w:rPr>
        <w:t>The following formats may be used in setting the initial atomic configuration, in the following priorities:</w:t>
      </w:r>
    </w:p>
    <w:p w14:paraId="453B8728" w14:textId="5EB08DCF" w:rsidR="00E021B5" w:rsidRPr="00C87244" w:rsidRDefault="00E021B5" w:rsidP="00356A86">
      <w:pPr>
        <w:numPr>
          <w:ilvl w:val="0"/>
          <w:numId w:val="39"/>
        </w:numPr>
        <w:rPr>
          <w:lang w:val="en-US"/>
        </w:rPr>
      </w:pPr>
      <w:r w:rsidRPr="00C87244">
        <w:rPr>
          <w:lang w:val="en-US"/>
        </w:rPr>
        <w:t>Files with reaction coordinate path (using internal XTANT</w:t>
      </w:r>
      <w:r w:rsidR="0083434E" w:rsidRPr="00C87244">
        <w:rPr>
          <w:lang w:val="en-US"/>
        </w:rPr>
        <w:t>-3</w:t>
      </w:r>
      <w:r w:rsidRPr="00C87244">
        <w:rPr>
          <w:lang w:val="en-US"/>
        </w:rPr>
        <w:t xml:space="preserve"> SAVE-files format, see below)</w:t>
      </w:r>
      <w:r w:rsidR="00B235F0" w:rsidRPr="00C87244">
        <w:rPr>
          <w:lang w:val="en-US"/>
        </w:rPr>
        <w:t xml:space="preserve"> between two different phases of material (instead of full MD simulation)</w:t>
      </w:r>
      <w:r w:rsidRPr="00C87244">
        <w:rPr>
          <w:lang w:val="en-US"/>
        </w:rPr>
        <w:t xml:space="preserve">; if the coordinate-path files are absent, </w:t>
      </w:r>
      <w:r w:rsidR="002003CE" w:rsidRPr="00C87244">
        <w:rPr>
          <w:lang w:val="en-US"/>
        </w:rPr>
        <w:t xml:space="preserve">the </w:t>
      </w:r>
      <w:r w:rsidRPr="00C87244">
        <w:rPr>
          <w:lang w:val="en-US"/>
        </w:rPr>
        <w:t>next option is checked</w:t>
      </w:r>
      <w:r w:rsidR="006D68CC">
        <w:rPr>
          <w:lang w:val="en-US"/>
        </w:rPr>
        <w:t>.</w:t>
      </w:r>
    </w:p>
    <w:p w14:paraId="558B30CA" w14:textId="6BD942CA" w:rsidR="00E021B5" w:rsidRPr="00C87244" w:rsidRDefault="00E021B5" w:rsidP="00356A86">
      <w:pPr>
        <w:numPr>
          <w:ilvl w:val="0"/>
          <w:numId w:val="39"/>
        </w:numPr>
        <w:rPr>
          <w:lang w:val="en-US"/>
        </w:rPr>
      </w:pPr>
      <w:r w:rsidRPr="00C87244">
        <w:rPr>
          <w:lang w:val="en-US"/>
        </w:rPr>
        <w:t xml:space="preserve">SAVE-files (internal </w:t>
      </w:r>
      <w:r w:rsidR="005424B8" w:rsidRPr="00C87244">
        <w:rPr>
          <w:lang w:val="en-US"/>
        </w:rPr>
        <w:t xml:space="preserve">XTANT-3 </w:t>
      </w:r>
      <w:r w:rsidRPr="00C87244">
        <w:rPr>
          <w:lang w:val="en-US"/>
        </w:rPr>
        <w:t>format for setting the supercell parameters</w:t>
      </w:r>
      <w:r w:rsidR="00300AF7">
        <w:rPr>
          <w:lang w:val="en-US"/>
        </w:rPr>
        <w:t xml:space="preserve">, </w:t>
      </w:r>
      <w:r w:rsidRPr="00C87244">
        <w:rPr>
          <w:lang w:val="en-US"/>
        </w:rPr>
        <w:t>atomic coordinates</w:t>
      </w:r>
      <w:r w:rsidR="00300AF7">
        <w:rPr>
          <w:lang w:val="en-US"/>
        </w:rPr>
        <w:t>, and atomic velocities</w:t>
      </w:r>
      <w:r w:rsidRPr="00C87244">
        <w:rPr>
          <w:lang w:val="en-US"/>
        </w:rPr>
        <w:t>); if SAVE-files are absent, the next option is checked</w:t>
      </w:r>
      <w:r w:rsidR="006D68CC">
        <w:rPr>
          <w:lang w:val="en-US"/>
        </w:rPr>
        <w:t>.</w:t>
      </w:r>
    </w:p>
    <w:p w14:paraId="50C0F183" w14:textId="41B9D76C" w:rsidR="00E021B5" w:rsidRPr="00C87244" w:rsidRDefault="006D68CC" w:rsidP="00356A86">
      <w:pPr>
        <w:numPr>
          <w:ilvl w:val="0"/>
          <w:numId w:val="39"/>
        </w:numPr>
        <w:rPr>
          <w:lang w:val="en-US"/>
        </w:rPr>
      </w:pPr>
      <w:r>
        <w:rPr>
          <w:lang w:val="en-US"/>
        </w:rPr>
        <w:t>XYZ</w:t>
      </w:r>
      <w:r w:rsidR="00E021B5" w:rsidRPr="00C87244">
        <w:rPr>
          <w:lang w:val="en-US"/>
        </w:rPr>
        <w:t>-file (</w:t>
      </w:r>
      <w:r>
        <w:rPr>
          <w:lang w:val="en-US"/>
        </w:rPr>
        <w:t xml:space="preserve">in </w:t>
      </w:r>
      <w:r w:rsidR="00E021B5" w:rsidRPr="00C87244">
        <w:rPr>
          <w:lang w:val="en-US"/>
        </w:rPr>
        <w:t>extended XYZ format)</w:t>
      </w:r>
      <w:r w:rsidR="001670B4" w:rsidRPr="00C87244">
        <w:rPr>
          <w:lang w:val="en-US"/>
        </w:rPr>
        <w:t xml:space="preserve">: user-specified name with </w:t>
      </w:r>
      <w:r>
        <w:rPr>
          <w:lang w:val="en-US"/>
        </w:rPr>
        <w:t>XYZ</w:t>
      </w:r>
      <w:r w:rsidR="001670B4" w:rsidRPr="00C87244">
        <w:rPr>
          <w:lang w:val="en-US"/>
        </w:rPr>
        <w:t xml:space="preserve">-file is allowed (must be a file with the extension “.xyz”). If </w:t>
      </w:r>
      <w:r w:rsidR="00FE1618">
        <w:rPr>
          <w:lang w:val="en-US"/>
        </w:rPr>
        <w:t xml:space="preserve">the </w:t>
      </w:r>
      <w:r w:rsidR="001670B4" w:rsidRPr="00C87244">
        <w:rPr>
          <w:lang w:val="en-US"/>
        </w:rPr>
        <w:t>user did not provide the name with the file, the default filename is checked:</w:t>
      </w:r>
      <w:r w:rsidR="00E021B5" w:rsidRPr="00C87244">
        <w:rPr>
          <w:lang w:val="en-US"/>
        </w:rPr>
        <w:t xml:space="preserve"> </w:t>
      </w:r>
      <w:r w:rsidR="00E021B5" w:rsidRPr="00C87244">
        <w:rPr>
          <w:color w:val="1F497D" w:themeColor="text2"/>
          <w:lang w:val="en-US"/>
        </w:rPr>
        <w:t>Cell.xyz</w:t>
      </w:r>
      <w:r w:rsidR="001670B4" w:rsidRPr="00C87244">
        <w:rPr>
          <w:lang w:val="en-US"/>
        </w:rPr>
        <w:t>. If this file is absent</w:t>
      </w:r>
      <w:r w:rsidR="00E021B5" w:rsidRPr="00C87244">
        <w:rPr>
          <w:lang w:val="en-US"/>
        </w:rPr>
        <w:t xml:space="preserve">, </w:t>
      </w:r>
      <w:r w:rsidR="002003CE" w:rsidRPr="00C87244">
        <w:rPr>
          <w:lang w:val="en-US"/>
        </w:rPr>
        <w:t xml:space="preserve">the </w:t>
      </w:r>
      <w:r w:rsidR="00E021B5" w:rsidRPr="00C87244">
        <w:rPr>
          <w:lang w:val="en-US"/>
        </w:rPr>
        <w:t>next option is checked</w:t>
      </w:r>
      <w:r>
        <w:rPr>
          <w:lang w:val="en-US"/>
        </w:rPr>
        <w:t>.</w:t>
      </w:r>
    </w:p>
    <w:p w14:paraId="3F4FD553" w14:textId="1F2A0DC3" w:rsidR="001670B4" w:rsidRDefault="004F0A18" w:rsidP="00356A86">
      <w:pPr>
        <w:numPr>
          <w:ilvl w:val="0"/>
          <w:numId w:val="39"/>
        </w:numPr>
        <w:rPr>
          <w:lang w:val="en-US"/>
        </w:rPr>
      </w:pPr>
      <w:r w:rsidRPr="00C87244">
        <w:rPr>
          <w:lang w:val="en-US"/>
        </w:rPr>
        <w:t xml:space="preserve">POSCAR </w:t>
      </w:r>
      <w:r w:rsidR="001670B4" w:rsidRPr="00C87244">
        <w:rPr>
          <w:lang w:val="en-US"/>
        </w:rPr>
        <w:t>format</w:t>
      </w:r>
      <w:r w:rsidR="001670B4" w:rsidRPr="00131993">
        <w:rPr>
          <w:rStyle w:val="FootnoteReference"/>
        </w:rPr>
        <w:footnoteReference w:id="32"/>
      </w:r>
      <w:r w:rsidR="001670B4" w:rsidRPr="00C87244">
        <w:rPr>
          <w:lang w:val="en-US"/>
        </w:rPr>
        <w:t xml:space="preserve"> file: user-specified name with poscar-file is allowed (must be a file with the extension “.poscar”). If </w:t>
      </w:r>
      <w:r w:rsidR="00FE1618">
        <w:rPr>
          <w:lang w:val="en-US"/>
        </w:rPr>
        <w:t xml:space="preserve">the </w:t>
      </w:r>
      <w:r w:rsidR="001670B4" w:rsidRPr="00C87244">
        <w:rPr>
          <w:lang w:val="en-US"/>
        </w:rPr>
        <w:t xml:space="preserve">user did not provide the name, the default file is check: </w:t>
      </w:r>
      <w:r w:rsidR="001670B4" w:rsidRPr="00C87244">
        <w:rPr>
          <w:color w:val="1F497D" w:themeColor="text2"/>
          <w:lang w:val="en-US"/>
        </w:rPr>
        <w:t>Cell.poscar</w:t>
      </w:r>
      <w:r w:rsidR="001670B4" w:rsidRPr="00C87244">
        <w:rPr>
          <w:lang w:val="en-US"/>
        </w:rPr>
        <w:t>. If this file is absent, the next option is checked</w:t>
      </w:r>
      <w:r w:rsidR="006D68CC">
        <w:rPr>
          <w:lang w:val="en-US"/>
        </w:rPr>
        <w:t>.</w:t>
      </w:r>
    </w:p>
    <w:p w14:paraId="109024DD" w14:textId="44BAE60A" w:rsidR="006D68CC" w:rsidRPr="006D68CC" w:rsidRDefault="006D68CC" w:rsidP="002D340D">
      <w:pPr>
        <w:numPr>
          <w:ilvl w:val="0"/>
          <w:numId w:val="39"/>
        </w:numPr>
        <w:rPr>
          <w:lang w:val="en-US"/>
        </w:rPr>
      </w:pPr>
      <w:r w:rsidRPr="006D68CC">
        <w:rPr>
          <w:lang w:val="en-US"/>
        </w:rPr>
        <w:t>mol2 format</w:t>
      </w:r>
      <w:r w:rsidRPr="00131993">
        <w:rPr>
          <w:rStyle w:val="FootnoteReference"/>
        </w:rPr>
        <w:footnoteReference w:id="33"/>
      </w:r>
      <w:r w:rsidRPr="006D68CC">
        <w:rPr>
          <w:lang w:val="en-US"/>
        </w:rPr>
        <w:t xml:space="preserve"> file: user-specified name with mol2-file is allowed (the file must have the extension “.mol2”). If </w:t>
      </w:r>
      <w:r w:rsidR="00FE1618">
        <w:rPr>
          <w:lang w:val="en-US"/>
        </w:rPr>
        <w:t xml:space="preserve">the </w:t>
      </w:r>
      <w:r w:rsidRPr="006D68CC">
        <w:rPr>
          <w:lang w:val="en-US"/>
        </w:rPr>
        <w:t xml:space="preserve">user did not specified the name, the default filename is checked: </w:t>
      </w:r>
      <w:r w:rsidRPr="006D68CC">
        <w:rPr>
          <w:color w:val="1F497D" w:themeColor="text2"/>
          <w:lang w:val="en-US"/>
        </w:rPr>
        <w:t>Cell.mol2</w:t>
      </w:r>
      <w:r w:rsidRPr="006D68CC">
        <w:rPr>
          <w:lang w:val="en-US"/>
        </w:rPr>
        <w:t>. If this file is absent, the next option is checked.</w:t>
      </w:r>
    </w:p>
    <w:p w14:paraId="1852436D" w14:textId="1629DA83" w:rsidR="00E021B5" w:rsidRPr="00C87244" w:rsidRDefault="00E021B5" w:rsidP="00356A86">
      <w:pPr>
        <w:numPr>
          <w:ilvl w:val="0"/>
          <w:numId w:val="39"/>
        </w:numPr>
        <w:rPr>
          <w:lang w:val="en-US"/>
        </w:rPr>
      </w:pPr>
      <w:r w:rsidRPr="00C87244">
        <w:rPr>
          <w:lang w:val="en-US"/>
        </w:rPr>
        <w:t xml:space="preserve">Unit-cell parameters and atomic coordinates in it (internal </w:t>
      </w:r>
      <w:r w:rsidR="005424B8" w:rsidRPr="00C87244">
        <w:rPr>
          <w:lang w:val="en-US"/>
        </w:rPr>
        <w:t xml:space="preserve">XTANT-3 </w:t>
      </w:r>
      <w:r w:rsidRPr="00C87244">
        <w:rPr>
          <w:lang w:val="en-US"/>
        </w:rPr>
        <w:t>format)</w:t>
      </w:r>
      <w:r w:rsidR="006D68CC">
        <w:rPr>
          <w:lang w:val="en-US"/>
        </w:rPr>
        <w:t>.</w:t>
      </w:r>
    </w:p>
    <w:p w14:paraId="35FA7FFA" w14:textId="686DA9A7" w:rsidR="00E021B5" w:rsidRPr="00C87244" w:rsidRDefault="00E021B5" w:rsidP="00E021B5">
      <w:pPr>
        <w:ind w:left="360"/>
        <w:rPr>
          <w:lang w:val="en-US"/>
        </w:rPr>
      </w:pPr>
      <w:r w:rsidRPr="00C87244">
        <w:rPr>
          <w:lang w:val="en-US"/>
        </w:rPr>
        <w:t>All the formats are described below.</w:t>
      </w:r>
    </w:p>
    <w:p w14:paraId="4025063B" w14:textId="77777777" w:rsidR="00E021B5" w:rsidRPr="00C87244" w:rsidRDefault="00E021B5" w:rsidP="00356A86">
      <w:pPr>
        <w:pStyle w:val="Heading3"/>
        <w:numPr>
          <w:ilvl w:val="2"/>
          <w:numId w:val="47"/>
        </w:numPr>
        <w:ind w:left="709" w:hanging="142"/>
        <w:rPr>
          <w:color w:val="1F497D"/>
          <w:lang w:val="en-US"/>
        </w:rPr>
      </w:pPr>
      <w:bookmarkStart w:id="282" w:name="_Toc138149184"/>
      <w:bookmarkStart w:id="283" w:name="_Toc237682880"/>
      <w:r w:rsidRPr="00C87244">
        <w:rPr>
          <w:lang w:val="en-US"/>
        </w:rPr>
        <w:t xml:space="preserve">Files </w:t>
      </w:r>
      <w:r w:rsidRPr="00C87244">
        <w:rPr>
          <w:color w:val="1F497D"/>
          <w:lang w:val="en-US"/>
        </w:rPr>
        <w:t>PHASE_[</w:t>
      </w:r>
      <w:r w:rsidRPr="00C87244">
        <w:rPr>
          <w:i/>
          <w:color w:val="1F497D"/>
          <w:lang w:val="en-US"/>
        </w:rPr>
        <w:t>i</w:t>
      </w:r>
      <w:r w:rsidRPr="00C87244">
        <w:rPr>
          <w:color w:val="1F497D"/>
          <w:lang w:val="en-US"/>
        </w:rPr>
        <w:t xml:space="preserve">]_atoms.dat </w:t>
      </w:r>
      <w:r w:rsidRPr="00C87244">
        <w:rPr>
          <w:lang w:val="en-US"/>
        </w:rPr>
        <w:t xml:space="preserve">and </w:t>
      </w:r>
      <w:r w:rsidRPr="00C87244">
        <w:rPr>
          <w:color w:val="1F497D"/>
          <w:lang w:val="en-US"/>
        </w:rPr>
        <w:t>PHASE_[</w:t>
      </w:r>
      <w:r w:rsidRPr="00C87244">
        <w:rPr>
          <w:i/>
          <w:color w:val="1F497D"/>
          <w:lang w:val="en-US"/>
        </w:rPr>
        <w:t>i</w:t>
      </w:r>
      <w:r w:rsidRPr="00C87244">
        <w:rPr>
          <w:color w:val="1F497D"/>
          <w:lang w:val="en-US"/>
        </w:rPr>
        <w:t>]_supercell.dat</w:t>
      </w:r>
      <w:bookmarkEnd w:id="282"/>
      <w:bookmarkEnd w:id="283"/>
    </w:p>
    <w:p w14:paraId="676CEEB5" w14:textId="453BD6B4" w:rsidR="00E021B5" w:rsidRPr="00C87244" w:rsidRDefault="00E021B5" w:rsidP="00E021B5">
      <w:pPr>
        <w:rPr>
          <w:lang w:val="en-US"/>
        </w:rPr>
      </w:pPr>
      <w:r w:rsidRPr="00C87244">
        <w:rPr>
          <w:lang w:val="en-US"/>
        </w:rPr>
        <w:t xml:space="preserve">The user can set </w:t>
      </w:r>
      <w:r w:rsidR="002003CE" w:rsidRPr="00C87244">
        <w:rPr>
          <w:lang w:val="en-US"/>
        </w:rPr>
        <w:t xml:space="preserve">the </w:t>
      </w:r>
      <w:r w:rsidRPr="00C87244">
        <w:rPr>
          <w:lang w:val="en-US"/>
        </w:rPr>
        <w:t>initial and final states of the simulation cell for calculation of the free-electron along a reaction coordinate path. Here [</w:t>
      </w:r>
      <w:r w:rsidRPr="00C87244">
        <w:rPr>
          <w:i/>
          <w:lang w:val="en-US"/>
        </w:rPr>
        <w:t>i</w:t>
      </w:r>
      <w:r w:rsidRPr="00C87244">
        <w:rPr>
          <w:lang w:val="en-US"/>
        </w:rPr>
        <w:t>] runs from 1 to 2, the index of the initial and the final phase. It can be done in the following way:</w:t>
      </w:r>
    </w:p>
    <w:p w14:paraId="590E7776" w14:textId="77777777" w:rsidR="00E021B5" w:rsidRPr="00C87244" w:rsidRDefault="00E021B5" w:rsidP="00E021B5">
      <w:pPr>
        <w:pStyle w:val="Heading3"/>
        <w:rPr>
          <w:lang w:val="en-US"/>
        </w:rPr>
      </w:pPr>
      <w:bookmarkStart w:id="284" w:name="_Toc138149185"/>
      <w:bookmarkStart w:id="285" w:name="_Toc237682881"/>
      <w:r w:rsidRPr="00C87244">
        <w:rPr>
          <w:lang w:val="en-US"/>
        </w:rPr>
        <w:t>Calculation of free-energy along reaction coordinate path</w:t>
      </w:r>
      <w:bookmarkEnd w:id="284"/>
      <w:bookmarkEnd w:id="285"/>
    </w:p>
    <w:p w14:paraId="1B09BE50" w14:textId="77777777" w:rsidR="00E021B5" w:rsidRPr="00C87244" w:rsidRDefault="00E021B5" w:rsidP="00E021B5">
      <w:pPr>
        <w:rPr>
          <w:color w:val="1F497D" w:themeColor="text2"/>
          <w:lang w:val="en-US"/>
        </w:rPr>
      </w:pPr>
      <w:r w:rsidRPr="00C87244">
        <w:rPr>
          <w:lang w:val="en-US"/>
        </w:rPr>
        <w:t xml:space="preserve">Set initial atomic configuration in the files </w:t>
      </w:r>
      <w:r w:rsidRPr="00C87244">
        <w:rPr>
          <w:color w:val="1F497D" w:themeColor="text2"/>
          <w:lang w:val="en-US"/>
        </w:rPr>
        <w:t>PHASE_1_atoms.dat</w:t>
      </w:r>
      <w:r w:rsidRPr="00C87244">
        <w:rPr>
          <w:lang w:val="en-US"/>
        </w:rPr>
        <w:t xml:space="preserve"> and </w:t>
      </w:r>
      <w:r w:rsidRPr="00C87244">
        <w:rPr>
          <w:color w:val="1F497D" w:themeColor="text2"/>
          <w:lang w:val="en-US"/>
        </w:rPr>
        <w:t>PHASE_1_supercell.dat</w:t>
      </w:r>
    </w:p>
    <w:p w14:paraId="5FD6D1BC" w14:textId="77777777" w:rsidR="00E021B5" w:rsidRPr="00C87244" w:rsidRDefault="00E021B5" w:rsidP="00E021B5">
      <w:pPr>
        <w:rPr>
          <w:lang w:val="en-US"/>
        </w:rPr>
      </w:pPr>
      <w:r w:rsidRPr="00C87244">
        <w:rPr>
          <w:lang w:val="en-US"/>
        </w:rPr>
        <w:t xml:space="preserve">Set final atomic configuration in the files </w:t>
      </w:r>
      <w:r w:rsidRPr="00C87244">
        <w:rPr>
          <w:color w:val="1F497D" w:themeColor="text2"/>
          <w:lang w:val="en-US"/>
        </w:rPr>
        <w:t>PHASE_2_atoms.dat</w:t>
      </w:r>
      <w:r w:rsidRPr="00C87244">
        <w:rPr>
          <w:lang w:val="en-US"/>
        </w:rPr>
        <w:t xml:space="preserve"> and </w:t>
      </w:r>
      <w:r w:rsidRPr="00C87244">
        <w:rPr>
          <w:color w:val="1F497D" w:themeColor="text2"/>
          <w:lang w:val="en-US"/>
        </w:rPr>
        <w:t>PHASE_2_supercell.dat</w:t>
      </w:r>
    </w:p>
    <w:p w14:paraId="4F390EDC" w14:textId="523C4363" w:rsidR="00E021B5" w:rsidRPr="00C87244" w:rsidRDefault="00E021B5" w:rsidP="00E021B5">
      <w:pPr>
        <w:rPr>
          <w:lang w:val="en-US"/>
        </w:rPr>
      </w:pPr>
      <w:r w:rsidRPr="00C87244">
        <w:rPr>
          <w:lang w:val="en-US"/>
        </w:rPr>
        <w:t xml:space="preserve">Run XTANT. If these files are present in the folder with the material data, </w:t>
      </w:r>
      <w:r w:rsidR="005424B8" w:rsidRPr="00C87244">
        <w:rPr>
          <w:lang w:val="en-US"/>
        </w:rPr>
        <w:t xml:space="preserve">XTANT-3 </w:t>
      </w:r>
      <w:r w:rsidRPr="00C87244">
        <w:rPr>
          <w:lang w:val="en-US"/>
        </w:rPr>
        <w:t xml:space="preserve">will linearly interpolate coordinates from the first to the second phase (accounting for periodic boundaries) and save all the output data along this coordinate path. The free energy will be calculated for the electronic temperature provided in the INPUT_MATERIAL.txt </w:t>
      </w:r>
      <w:r w:rsidR="002D34F7" w:rsidRPr="00C87244">
        <w:rPr>
          <w:lang w:val="en-US"/>
        </w:rPr>
        <w:t xml:space="preserve">(or INPUT.txt) </w:t>
      </w:r>
      <w:r w:rsidRPr="00C87244">
        <w:rPr>
          <w:lang w:val="en-US"/>
        </w:rPr>
        <w:t>file (see above).</w:t>
      </w:r>
    </w:p>
    <w:p w14:paraId="1267AADB" w14:textId="0F36CDC7" w:rsidR="00B235F0" w:rsidRPr="00C87244" w:rsidRDefault="00B235F0" w:rsidP="00356A86">
      <w:pPr>
        <w:pStyle w:val="Heading3"/>
        <w:numPr>
          <w:ilvl w:val="2"/>
          <w:numId w:val="47"/>
        </w:numPr>
        <w:ind w:left="709" w:hanging="142"/>
        <w:rPr>
          <w:color w:val="1F497D"/>
          <w:lang w:val="en-US"/>
        </w:rPr>
      </w:pPr>
      <w:bookmarkStart w:id="286" w:name="_Ref130051615"/>
      <w:bookmarkStart w:id="287" w:name="_Toc138149186"/>
      <w:bookmarkStart w:id="288" w:name="_Toc237682882"/>
      <w:r w:rsidRPr="00C87244">
        <w:rPr>
          <w:lang w:val="en-US"/>
        </w:rPr>
        <w:t xml:space="preserve">Files </w:t>
      </w:r>
      <w:r w:rsidRPr="00C87244">
        <w:rPr>
          <w:color w:val="1F497D"/>
          <w:lang w:val="en-US"/>
        </w:rPr>
        <w:t>SAVE</w:t>
      </w:r>
      <w:bookmarkEnd w:id="286"/>
      <w:bookmarkEnd w:id="287"/>
      <w:r w:rsidR="001E1E21">
        <w:rPr>
          <w:color w:val="1F497D"/>
          <w:lang w:val="en-US"/>
        </w:rPr>
        <w:t>_[</w:t>
      </w:r>
      <w:r w:rsidR="001E1E21" w:rsidRPr="001E1E21">
        <w:rPr>
          <w:i/>
          <w:iCs/>
          <w:color w:val="1F497D"/>
          <w:lang w:val="en-US"/>
        </w:rPr>
        <w:t>something</w:t>
      </w:r>
      <w:r w:rsidR="001E1E21">
        <w:rPr>
          <w:color w:val="1F497D"/>
          <w:lang w:val="en-US"/>
        </w:rPr>
        <w:t>]</w:t>
      </w:r>
      <w:bookmarkEnd w:id="288"/>
    </w:p>
    <w:p w14:paraId="02A650CE" w14:textId="3DB06AF3" w:rsidR="004705E1" w:rsidRDefault="00B235F0" w:rsidP="00B235F0">
      <w:pPr>
        <w:rPr>
          <w:lang w:val="en-US"/>
        </w:rPr>
      </w:pPr>
      <w:r w:rsidRPr="00C87244">
        <w:rPr>
          <w:lang w:val="en-US"/>
        </w:rPr>
        <w:t xml:space="preserve">An alternative way to set </w:t>
      </w:r>
      <w:r w:rsidR="002003CE" w:rsidRPr="00C87244">
        <w:rPr>
          <w:lang w:val="en-US"/>
        </w:rPr>
        <w:t xml:space="preserve">the </w:t>
      </w:r>
      <w:r w:rsidRPr="00C87244">
        <w:rPr>
          <w:lang w:val="en-US"/>
        </w:rPr>
        <w:t xml:space="preserve">initial configuration of the atoms and supercell is to have the files </w:t>
      </w:r>
      <w:r w:rsidRPr="00C87244">
        <w:rPr>
          <w:color w:val="1F497D"/>
          <w:lang w:val="en-US"/>
        </w:rPr>
        <w:t xml:space="preserve">SAVE_supercell.dat </w:t>
      </w:r>
      <w:r w:rsidRPr="00C87244">
        <w:rPr>
          <w:lang w:val="en-US"/>
        </w:rPr>
        <w:t xml:space="preserve">and </w:t>
      </w:r>
      <w:r w:rsidRPr="00C87244">
        <w:rPr>
          <w:color w:val="1F497D"/>
          <w:lang w:val="en-US"/>
        </w:rPr>
        <w:t xml:space="preserve">SAVE_atoms.dat </w:t>
      </w:r>
      <w:r w:rsidRPr="00C87244">
        <w:rPr>
          <w:lang w:val="en-US"/>
        </w:rPr>
        <w:t>in the directory</w:t>
      </w:r>
      <w:r w:rsidR="004B4D0D">
        <w:rPr>
          <w:lang w:val="en-US"/>
        </w:rPr>
        <w:t xml:space="preserve"> (in the internal XTANT format); or, alternatively, files </w:t>
      </w:r>
      <w:r w:rsidR="004B4D0D" w:rsidRPr="00C87244">
        <w:rPr>
          <w:color w:val="1F497D"/>
          <w:lang w:val="en-US"/>
        </w:rPr>
        <w:t>SAVE_</w:t>
      </w:r>
      <w:r w:rsidR="004B4D0D">
        <w:rPr>
          <w:color w:val="1F497D"/>
          <w:lang w:val="en-US"/>
        </w:rPr>
        <w:t>coordinates</w:t>
      </w:r>
      <w:r w:rsidR="004B4D0D" w:rsidRPr="00C87244">
        <w:rPr>
          <w:color w:val="1F497D"/>
          <w:lang w:val="en-US"/>
        </w:rPr>
        <w:t>.dat</w:t>
      </w:r>
      <w:r w:rsidR="004B4D0D">
        <w:rPr>
          <w:color w:val="1F497D"/>
          <w:lang w:val="en-US"/>
        </w:rPr>
        <w:t xml:space="preserve"> </w:t>
      </w:r>
      <w:r w:rsidR="004B4D0D" w:rsidRPr="004B4D0D">
        <w:rPr>
          <w:lang w:val="en-US"/>
        </w:rPr>
        <w:t xml:space="preserve">and </w:t>
      </w:r>
      <w:r w:rsidR="004B4D0D" w:rsidRPr="00C87244">
        <w:rPr>
          <w:color w:val="1F497D"/>
          <w:lang w:val="en-US"/>
        </w:rPr>
        <w:t>SAVE_</w:t>
      </w:r>
      <w:r w:rsidR="004B4D0D">
        <w:rPr>
          <w:color w:val="1F497D"/>
          <w:lang w:val="en-US"/>
        </w:rPr>
        <w:t>velocities</w:t>
      </w:r>
      <w:r w:rsidR="004B4D0D" w:rsidRPr="00C87244">
        <w:rPr>
          <w:color w:val="1F497D"/>
          <w:lang w:val="en-US"/>
        </w:rPr>
        <w:t>.dat</w:t>
      </w:r>
      <w:r w:rsidR="004B4D0D">
        <w:rPr>
          <w:color w:val="1F497D"/>
          <w:lang w:val="en-US"/>
        </w:rPr>
        <w:t xml:space="preserve"> </w:t>
      </w:r>
      <w:r w:rsidR="004B4D0D">
        <w:rPr>
          <w:lang w:val="en-US"/>
        </w:rPr>
        <w:t>(in the XYZ format</w:t>
      </w:r>
      <w:r w:rsidR="009459F0">
        <w:rPr>
          <w:lang w:val="en-US"/>
        </w:rPr>
        <w:t>; see below description of these files, and the format</w:t>
      </w:r>
      <w:r w:rsidR="004B4D0D">
        <w:rPr>
          <w:lang w:val="en-US"/>
        </w:rPr>
        <w:t>)</w:t>
      </w:r>
      <w:r w:rsidRPr="00C87244">
        <w:rPr>
          <w:lang w:val="en-US"/>
        </w:rPr>
        <w:t xml:space="preserve">. </w:t>
      </w:r>
    </w:p>
    <w:p w14:paraId="2E125EF0" w14:textId="209B58B1" w:rsidR="00B235F0" w:rsidRPr="00C87244" w:rsidRDefault="00B235F0" w:rsidP="00B235F0">
      <w:pPr>
        <w:rPr>
          <w:lang w:val="en-US"/>
        </w:rPr>
      </w:pPr>
      <w:r w:rsidRPr="00C87244">
        <w:rPr>
          <w:lang w:val="en-US"/>
        </w:rPr>
        <w:lastRenderedPageBreak/>
        <w:t>If these files are present, the program will use them instead of the ‘</w:t>
      </w:r>
      <w:r w:rsidRPr="00C87244">
        <w:rPr>
          <w:color w:val="1F497D"/>
          <w:lang w:val="en-US"/>
        </w:rPr>
        <w:t>Unit_cell_atom_relative_coordinates.txt’</w:t>
      </w:r>
      <w:r w:rsidRPr="00C87244">
        <w:rPr>
          <w:lang w:val="en-US"/>
        </w:rPr>
        <w:t xml:space="preserve"> and ‘</w:t>
      </w:r>
      <w:r w:rsidRPr="00C87244">
        <w:rPr>
          <w:color w:val="1F497D"/>
          <w:lang w:val="en-US"/>
        </w:rPr>
        <w:t>Unit_cell_equilibrium.txt’</w:t>
      </w:r>
      <w:r w:rsidRPr="00C87244">
        <w:rPr>
          <w:lang w:val="en-US"/>
        </w:rPr>
        <w:t xml:space="preserve"> files described above. With these files</w:t>
      </w:r>
      <w:r w:rsidR="002003CE" w:rsidRPr="00C87244">
        <w:rPr>
          <w:lang w:val="en-US"/>
        </w:rPr>
        <w:t>,</w:t>
      </w:r>
      <w:r w:rsidRPr="00C87244">
        <w:rPr>
          <w:lang w:val="en-US"/>
        </w:rPr>
        <w:t xml:space="preserve"> you can add any desired atomic configuration, not only perfect periodic crystalline lattice.</w:t>
      </w:r>
    </w:p>
    <w:p w14:paraId="11D0ECB1" w14:textId="21170F11" w:rsidR="00B235F0" w:rsidRPr="00C87244" w:rsidRDefault="00B235F0" w:rsidP="00B235F0">
      <w:pPr>
        <w:rPr>
          <w:lang w:val="en-US"/>
        </w:rPr>
      </w:pPr>
      <w:r w:rsidRPr="00C87244">
        <w:rPr>
          <w:lang w:val="en-US"/>
        </w:rPr>
        <w:t xml:space="preserve">The file </w:t>
      </w:r>
      <w:r w:rsidRPr="00C87244">
        <w:rPr>
          <w:color w:val="1F497D"/>
          <w:lang w:val="en-US"/>
        </w:rPr>
        <w:t>SAVE_el_distribution.dat</w:t>
      </w:r>
      <w:r w:rsidRPr="00C87244">
        <w:rPr>
          <w:lang w:val="en-US"/>
        </w:rPr>
        <w:t xml:space="preserve"> sets the electron distribution function. It must be present in the folder if the given electronic distribution needs to be used (e.g., to restart calculations with exactly the same parameters). In the absence of this file, the Fermi function with the given temperature will be used. This file allows to restore a nonequilibrium electronic distribution. The presence of the file supersedes the electronic temperature given in the input file: if the file is present, this distribution is used, and the electronic temperature specified is ignored.</w:t>
      </w:r>
    </w:p>
    <w:p w14:paraId="1714EB11" w14:textId="77777777" w:rsidR="00B235F0" w:rsidRPr="00C87244" w:rsidRDefault="00B235F0" w:rsidP="00B235F0">
      <w:pPr>
        <w:rPr>
          <w:lang w:val="en-US"/>
        </w:rPr>
      </w:pPr>
      <w:r w:rsidRPr="00C87244">
        <w:rPr>
          <w:lang w:val="en-US"/>
        </w:rPr>
        <w:t>The file ‘</w:t>
      </w:r>
      <w:r w:rsidRPr="00C87244">
        <w:rPr>
          <w:color w:val="1F497D"/>
          <w:lang w:val="en-US"/>
        </w:rPr>
        <w:t xml:space="preserve">SAVE_atoms.dat’ </w:t>
      </w:r>
      <w:r w:rsidRPr="00C87244">
        <w:rPr>
          <w:u w:val="single"/>
          <w:lang w:val="en-US"/>
        </w:rPr>
        <w:t>must</w:t>
      </w:r>
      <w:r w:rsidRPr="00C87244">
        <w:rPr>
          <w:lang w:val="en-US"/>
        </w:rPr>
        <w:t xml:space="preserve"> contain the data in the same format as the file ‘</w:t>
      </w:r>
      <w:r w:rsidRPr="00C87244">
        <w:rPr>
          <w:color w:val="1F497D"/>
          <w:lang w:val="en-US"/>
        </w:rPr>
        <w:t>OUTPUT_coordinates_and_velosities.dat</w:t>
      </w:r>
      <w:r w:rsidRPr="00C87244">
        <w:rPr>
          <w:lang w:val="en-US"/>
        </w:rPr>
        <w:t>’ (see below).</w:t>
      </w:r>
    </w:p>
    <w:p w14:paraId="188A9776" w14:textId="77777777" w:rsidR="00B235F0" w:rsidRPr="00C87244" w:rsidRDefault="00B235F0" w:rsidP="00B235F0">
      <w:pPr>
        <w:rPr>
          <w:lang w:val="en-US"/>
        </w:rPr>
      </w:pPr>
      <w:r w:rsidRPr="00C87244">
        <w:rPr>
          <w:lang w:val="en-US"/>
        </w:rPr>
        <w:t xml:space="preserve">The format of the file </w:t>
      </w:r>
      <w:bookmarkStart w:id="289" w:name="OLE_LINK1"/>
      <w:bookmarkStart w:id="290" w:name="OLE_LINK2"/>
      <w:r w:rsidRPr="00C87244">
        <w:rPr>
          <w:lang w:val="en-US"/>
        </w:rPr>
        <w:t>‘</w:t>
      </w:r>
      <w:r w:rsidRPr="00C87244">
        <w:rPr>
          <w:color w:val="1F497D"/>
          <w:lang w:val="en-US"/>
        </w:rPr>
        <w:t>SAVE_supercell.dat</w:t>
      </w:r>
      <w:r w:rsidRPr="00C87244">
        <w:rPr>
          <w:lang w:val="en-US"/>
        </w:rPr>
        <w:t xml:space="preserve">’ </w:t>
      </w:r>
      <w:r w:rsidRPr="00C87244">
        <w:rPr>
          <w:u w:val="single"/>
          <w:lang w:val="en-US"/>
        </w:rPr>
        <w:t>must</w:t>
      </w:r>
      <w:r w:rsidRPr="00C87244">
        <w:rPr>
          <w:lang w:val="en-US"/>
        </w:rPr>
        <w:t xml:space="preserve"> coincide with the format of the file ‘</w:t>
      </w:r>
      <w:r w:rsidRPr="00C87244">
        <w:rPr>
          <w:color w:val="1F497D"/>
          <w:lang w:val="en-US"/>
        </w:rPr>
        <w:t>OUTPUT_supercell.dat</w:t>
      </w:r>
      <w:r w:rsidRPr="00C87244">
        <w:rPr>
          <w:lang w:val="en-US"/>
        </w:rPr>
        <w:t xml:space="preserve">’ </w:t>
      </w:r>
      <w:bookmarkEnd w:id="289"/>
      <w:bookmarkEnd w:id="290"/>
      <w:r w:rsidRPr="00C87244">
        <w:rPr>
          <w:lang w:val="en-US"/>
        </w:rPr>
        <w:t>(see below).</w:t>
      </w:r>
    </w:p>
    <w:p w14:paraId="17E14AC2" w14:textId="7B404560" w:rsidR="00B235F0" w:rsidRPr="00C87244" w:rsidRDefault="00B235F0" w:rsidP="00B235F0">
      <w:pPr>
        <w:rPr>
          <w:lang w:val="en-US"/>
        </w:rPr>
      </w:pPr>
      <w:r w:rsidRPr="00C87244">
        <w:rPr>
          <w:lang w:val="en-US"/>
        </w:rPr>
        <w:t xml:space="preserve">If these files are present, </w:t>
      </w:r>
      <w:r w:rsidR="005424B8" w:rsidRPr="00C87244">
        <w:rPr>
          <w:lang w:val="en-US"/>
        </w:rPr>
        <w:t xml:space="preserve">XTANT-3 </w:t>
      </w:r>
      <w:r w:rsidRPr="00C87244">
        <w:rPr>
          <w:lang w:val="en-US"/>
        </w:rPr>
        <w:t>will ignore the number of unit-cells specified in the NUMERICAL_PARAMETERS file, and use the atomic coordinates and the supercell provided here.</w:t>
      </w:r>
    </w:p>
    <w:p w14:paraId="38FDB37E" w14:textId="32726480" w:rsidR="00B235F0" w:rsidRPr="00C87244" w:rsidRDefault="00B235F0" w:rsidP="00B235F0">
      <w:pPr>
        <w:rPr>
          <w:lang w:val="en-US"/>
        </w:rPr>
      </w:pPr>
      <w:r w:rsidRPr="00C87244">
        <w:rPr>
          <w:lang w:val="en-US"/>
        </w:rPr>
        <w:t xml:space="preserve">These files </w:t>
      </w:r>
      <w:r w:rsidR="007D7AB6" w:rsidRPr="00C87244">
        <w:rPr>
          <w:lang w:val="en-US"/>
        </w:rPr>
        <w:t>can be used</w:t>
      </w:r>
      <w:r w:rsidRPr="00C87244">
        <w:rPr>
          <w:lang w:val="en-US"/>
        </w:rPr>
        <w:t>, e.g., for simulation of amorphous materials</w:t>
      </w:r>
      <w:r w:rsidR="007D7AB6" w:rsidRPr="00C87244">
        <w:rPr>
          <w:lang w:val="en-US"/>
        </w:rPr>
        <w:t>, and relaxation process before productive runs</w:t>
      </w:r>
      <w:r w:rsidRPr="00C87244">
        <w:rPr>
          <w:lang w:val="en-US"/>
        </w:rPr>
        <w:t>. They must be constructed separately as follows:</w:t>
      </w:r>
    </w:p>
    <w:p w14:paraId="77DBB965" w14:textId="77777777" w:rsidR="00B235F0" w:rsidRPr="00C87244" w:rsidRDefault="00B235F0" w:rsidP="00B235F0">
      <w:pPr>
        <w:pStyle w:val="Heading3"/>
        <w:rPr>
          <w:lang w:val="en-US"/>
        </w:rPr>
      </w:pPr>
      <w:bookmarkStart w:id="291" w:name="_Toc138149187"/>
      <w:bookmarkStart w:id="292" w:name="_Toc237682883"/>
      <w:r w:rsidRPr="00C87244">
        <w:rPr>
          <w:lang w:val="en-US"/>
        </w:rPr>
        <w:t>Creation of initial configuration of an amorphous material</w:t>
      </w:r>
      <w:bookmarkEnd w:id="291"/>
      <w:bookmarkEnd w:id="292"/>
    </w:p>
    <w:p w14:paraId="4364429D" w14:textId="65909E54" w:rsidR="00B235F0" w:rsidRPr="00C87244" w:rsidRDefault="00B235F0" w:rsidP="00356A86">
      <w:pPr>
        <w:numPr>
          <w:ilvl w:val="0"/>
          <w:numId w:val="9"/>
        </w:numPr>
        <w:rPr>
          <w:lang w:val="en-US"/>
        </w:rPr>
      </w:pPr>
      <w:r w:rsidRPr="00C87244">
        <w:rPr>
          <w:lang w:val="en-US"/>
        </w:rPr>
        <w:t>Choose a material you’d like to construct (e.g. carbon or silicon</w:t>
      </w:r>
      <w:r w:rsidR="002003CE" w:rsidRPr="00C87244">
        <w:rPr>
          <w:lang w:val="en-US"/>
        </w:rPr>
        <w:t>-</w:t>
      </w:r>
      <w:r w:rsidRPr="00C87244">
        <w:rPr>
          <w:lang w:val="en-US"/>
        </w:rPr>
        <w:t>based)</w:t>
      </w:r>
    </w:p>
    <w:p w14:paraId="785C62AA" w14:textId="7816EF9A" w:rsidR="00B235F0" w:rsidRPr="00C87244" w:rsidRDefault="00B235F0" w:rsidP="00356A86">
      <w:pPr>
        <w:numPr>
          <w:ilvl w:val="0"/>
          <w:numId w:val="9"/>
        </w:numPr>
        <w:rPr>
          <w:lang w:val="en-US"/>
        </w:rPr>
      </w:pPr>
      <w:r w:rsidRPr="00C87244">
        <w:rPr>
          <w:lang w:val="en-US"/>
        </w:rPr>
        <w:t>Choose a number of atoms in the simulation box, which will be used for all further simulation</w:t>
      </w:r>
      <w:r w:rsidR="002003CE" w:rsidRPr="00C87244">
        <w:rPr>
          <w:lang w:val="en-US"/>
        </w:rPr>
        <w:t>s</w:t>
      </w:r>
      <w:r w:rsidRPr="00C87244">
        <w:rPr>
          <w:lang w:val="en-US"/>
        </w:rPr>
        <w:t xml:space="preserve"> of the amorphous state (each number of atoms chosen requires separate preparation of the initial state!)</w:t>
      </w:r>
    </w:p>
    <w:p w14:paraId="0B42079A" w14:textId="0419D93D" w:rsidR="00B235F0" w:rsidRPr="00C87244" w:rsidRDefault="00B235F0" w:rsidP="00356A86">
      <w:pPr>
        <w:numPr>
          <w:ilvl w:val="0"/>
          <w:numId w:val="9"/>
        </w:numPr>
        <w:rPr>
          <w:lang w:val="en-US"/>
        </w:rPr>
      </w:pPr>
      <w:r w:rsidRPr="00C87244">
        <w:rPr>
          <w:lang w:val="en-US"/>
        </w:rPr>
        <w:t xml:space="preserve">Set </w:t>
      </w:r>
      <w:r w:rsidR="002003CE" w:rsidRPr="00C87244">
        <w:rPr>
          <w:lang w:val="en-US"/>
        </w:rPr>
        <w:t xml:space="preserve">the </w:t>
      </w:r>
      <w:r w:rsidRPr="00C87244">
        <w:rPr>
          <w:lang w:val="en-US"/>
        </w:rPr>
        <w:t>proper density of the desirable amorphous material by adjusting the volume in the file ‘</w:t>
      </w:r>
      <w:r w:rsidRPr="00C87244">
        <w:rPr>
          <w:color w:val="1F497D"/>
          <w:lang w:val="en-US"/>
        </w:rPr>
        <w:t xml:space="preserve">Unit_cell_equilibrium.txt’ </w:t>
      </w:r>
      <w:r w:rsidRPr="00C87244">
        <w:rPr>
          <w:lang w:val="en-US"/>
        </w:rPr>
        <w:t>of the material we will start from t</w:t>
      </w:r>
      <w:r w:rsidR="002003CE" w:rsidRPr="00C87244">
        <w:rPr>
          <w:lang w:val="en-US"/>
        </w:rPr>
        <w:t>he</w:t>
      </w:r>
      <w:r w:rsidRPr="00C87244">
        <w:rPr>
          <w:lang w:val="en-US"/>
        </w:rPr>
        <w:t xml:space="preserve"> melt</w:t>
      </w:r>
    </w:p>
    <w:p w14:paraId="7F2A4B86" w14:textId="77777777" w:rsidR="00B235F0" w:rsidRPr="00C87244" w:rsidRDefault="00B235F0" w:rsidP="00356A86">
      <w:pPr>
        <w:numPr>
          <w:ilvl w:val="0"/>
          <w:numId w:val="9"/>
        </w:numPr>
        <w:rPr>
          <w:lang w:val="en-US"/>
        </w:rPr>
      </w:pPr>
      <w:r w:rsidRPr="00C87244">
        <w:rPr>
          <w:lang w:val="en-US"/>
        </w:rPr>
        <w:t>Set parameters for quenching in the NUMERICAL_PARAMETERS input file as follows:</w:t>
      </w:r>
    </w:p>
    <w:p w14:paraId="14A056CF" w14:textId="77777777" w:rsidR="00B235F0" w:rsidRPr="00C87244" w:rsidRDefault="00B235F0" w:rsidP="00B235F0">
      <w:pPr>
        <w:rPr>
          <w:lang w:val="en-US"/>
        </w:rPr>
      </w:pPr>
      <w:r w:rsidRPr="00C87244">
        <w:rPr>
          <w:lang w:val="en-US"/>
        </w:rPr>
        <w:t>1</w:t>
      </w:r>
      <w:r w:rsidRPr="00C87244">
        <w:rPr>
          <w:lang w:val="en-US"/>
        </w:rPr>
        <w:tab/>
        <w:t>1000.0</w:t>
      </w:r>
      <w:r w:rsidRPr="00C87244">
        <w:rPr>
          <w:lang w:val="en-US"/>
        </w:rPr>
        <w:tab/>
      </w:r>
      <w:r w:rsidRPr="00C87244">
        <w:rPr>
          <w:lang w:val="en-US"/>
        </w:rPr>
        <w:tab/>
        <w:t>10.0</w:t>
      </w:r>
    </w:p>
    <w:p w14:paraId="662EF1E1" w14:textId="6270B28D" w:rsidR="00B235F0" w:rsidRPr="00C87244" w:rsidRDefault="00B235F0" w:rsidP="00B235F0">
      <w:pPr>
        <w:rPr>
          <w:lang w:val="en-US"/>
        </w:rPr>
      </w:pPr>
      <w:r w:rsidRPr="00C87244">
        <w:rPr>
          <w:lang w:val="en-US"/>
        </w:rPr>
        <w:t>The first parameter tells to include material cooling (quenching), which is made by setting atomic velocities to zero starting from the time, given in the second number (e.g. 1000.0 fs, after the melting), then propagates the atomic trajectories and repeat</w:t>
      </w:r>
      <w:r w:rsidR="002003CE" w:rsidRPr="00C87244">
        <w:rPr>
          <w:lang w:val="en-US"/>
        </w:rPr>
        <w:t>s</w:t>
      </w:r>
      <w:r w:rsidRPr="00C87244">
        <w:rPr>
          <w:lang w:val="en-US"/>
        </w:rPr>
        <w:t xml:space="preserve"> the procedure every (~10.0) femtosecond (e.g. for silicon-based material, chose here ~30.0 as an optimal time). Set initial conditions that would create a melted state (e.g., by setting high atomic temperature or irradiation with a high deposited dose). Run this simulation for a few picoseconds, until the total energy stops dropping. This means the material is relaxed into its equilibrium amorphous state.</w:t>
      </w:r>
    </w:p>
    <w:p w14:paraId="320224CC" w14:textId="187EBDF1" w:rsidR="00B235F0" w:rsidRPr="00C87244" w:rsidRDefault="00B235F0" w:rsidP="00B235F0">
      <w:pPr>
        <w:rPr>
          <w:lang w:val="en-US"/>
        </w:rPr>
      </w:pPr>
      <w:r w:rsidRPr="00C87244">
        <w:rPr>
          <w:lang w:val="en-US"/>
        </w:rPr>
        <w:t xml:space="preserve">Don’t forget to switch this off (by setting </w:t>
      </w:r>
      <w:r w:rsidR="002003CE" w:rsidRPr="00C87244">
        <w:rPr>
          <w:lang w:val="en-US"/>
        </w:rPr>
        <w:t xml:space="preserve">the </w:t>
      </w:r>
      <w:r w:rsidRPr="00C87244">
        <w:rPr>
          <w:lang w:val="en-US"/>
        </w:rPr>
        <w:t>first parameter to 0) for further real simulations!</w:t>
      </w:r>
    </w:p>
    <w:p w14:paraId="174A7AB5" w14:textId="51497D8C" w:rsidR="00B235F0" w:rsidRPr="00C87244" w:rsidRDefault="00B235F0" w:rsidP="00356A86">
      <w:pPr>
        <w:numPr>
          <w:ilvl w:val="0"/>
          <w:numId w:val="9"/>
        </w:numPr>
        <w:rPr>
          <w:lang w:val="en-US"/>
        </w:rPr>
      </w:pPr>
      <w:r w:rsidRPr="00C87244">
        <w:rPr>
          <w:lang w:val="en-US"/>
        </w:rPr>
        <w:t>The files ‘</w:t>
      </w:r>
      <w:r w:rsidRPr="00C87244">
        <w:rPr>
          <w:color w:val="1F497D"/>
          <w:lang w:val="en-US"/>
        </w:rPr>
        <w:t>SAVE_atoms.dat</w:t>
      </w:r>
      <w:r w:rsidRPr="00C87244">
        <w:rPr>
          <w:lang w:val="en-US"/>
        </w:rPr>
        <w:t>’ and</w:t>
      </w:r>
      <w:r w:rsidRPr="00C87244">
        <w:rPr>
          <w:color w:val="1F497D"/>
          <w:lang w:val="en-US"/>
        </w:rPr>
        <w:t xml:space="preserve"> </w:t>
      </w:r>
      <w:r w:rsidRPr="00C87244">
        <w:rPr>
          <w:lang w:val="en-US"/>
        </w:rPr>
        <w:t>‘</w:t>
      </w:r>
      <w:r w:rsidRPr="00C87244">
        <w:rPr>
          <w:color w:val="1F497D"/>
          <w:lang w:val="en-US"/>
        </w:rPr>
        <w:t>SAVE_supercell.dat</w:t>
      </w:r>
      <w:r w:rsidRPr="00C87244">
        <w:rPr>
          <w:lang w:val="en-US"/>
        </w:rPr>
        <w:t>’ are created during the simulation run in the output folder, and are updated at each saving time step; thus, the data in them after the simulation has finished correspond to the last time-step of the simulation and can be just copied into the input file, provided the simulation delivered desired quality of results. Place these files into the folder with the new material name, see next step.</w:t>
      </w:r>
    </w:p>
    <w:p w14:paraId="1F522801" w14:textId="77777777" w:rsidR="00B235F0" w:rsidRPr="00C87244" w:rsidRDefault="00B235F0" w:rsidP="00356A86">
      <w:pPr>
        <w:numPr>
          <w:ilvl w:val="0"/>
          <w:numId w:val="9"/>
        </w:numPr>
        <w:rPr>
          <w:lang w:val="en-US"/>
        </w:rPr>
      </w:pPr>
      <w:r w:rsidRPr="00C87244">
        <w:rPr>
          <w:lang w:val="en-US"/>
        </w:rPr>
        <w:lastRenderedPageBreak/>
        <w:t>Place both files into the folder ‘</w:t>
      </w:r>
      <w:r w:rsidRPr="00C87244">
        <w:rPr>
          <w:color w:val="1F497D"/>
          <w:lang w:val="en-US"/>
        </w:rPr>
        <w:t>Amorphous_[material_name]</w:t>
      </w:r>
      <w:r w:rsidRPr="00C87244">
        <w:rPr>
          <w:lang w:val="en-US"/>
        </w:rPr>
        <w:t>’.  Copy all other input files from the directory of ‘parental’ material (ideal material that you just melted) into the same folder, and set the name of the folder the same as the material name in the file ‘</w:t>
      </w:r>
      <w:r w:rsidRPr="00C87244">
        <w:rPr>
          <w:color w:val="1F497D"/>
          <w:lang w:val="en-US"/>
        </w:rPr>
        <w:t>INPUT_FILE.txt</w:t>
      </w:r>
      <w:r w:rsidRPr="00C87244">
        <w:rPr>
          <w:lang w:val="en-US"/>
        </w:rPr>
        <w:t>’.</w:t>
      </w:r>
    </w:p>
    <w:p w14:paraId="2DD57552" w14:textId="77777777" w:rsidR="00B235F0" w:rsidRPr="00C87244" w:rsidRDefault="00B235F0" w:rsidP="00356A86">
      <w:pPr>
        <w:numPr>
          <w:ilvl w:val="0"/>
          <w:numId w:val="9"/>
        </w:numPr>
        <w:rPr>
          <w:lang w:val="en-US"/>
        </w:rPr>
      </w:pPr>
      <w:r w:rsidRPr="00C87244">
        <w:rPr>
          <w:lang w:val="en-US"/>
        </w:rPr>
        <w:t>Place the files ‘</w:t>
      </w:r>
      <w:r w:rsidRPr="00C87244">
        <w:rPr>
          <w:color w:val="1F497D"/>
          <w:lang w:val="en-US"/>
        </w:rPr>
        <w:t>SAVE_atoms.dat</w:t>
      </w:r>
      <w:r w:rsidRPr="00C87244">
        <w:rPr>
          <w:lang w:val="en-US"/>
        </w:rPr>
        <w:t>’ and</w:t>
      </w:r>
      <w:r w:rsidRPr="00C87244">
        <w:rPr>
          <w:color w:val="1F497D"/>
          <w:lang w:val="en-US"/>
        </w:rPr>
        <w:t xml:space="preserve"> </w:t>
      </w:r>
      <w:r w:rsidRPr="00C87244">
        <w:rPr>
          <w:lang w:val="en-US"/>
        </w:rPr>
        <w:t>‘</w:t>
      </w:r>
      <w:r w:rsidRPr="00C87244">
        <w:rPr>
          <w:color w:val="1F497D"/>
          <w:lang w:val="en-US"/>
        </w:rPr>
        <w:t>SAVE_supercell.dat</w:t>
      </w:r>
      <w:r w:rsidRPr="00C87244">
        <w:rPr>
          <w:lang w:val="en-US"/>
        </w:rPr>
        <w:t>’ into the same directory.</w:t>
      </w:r>
    </w:p>
    <w:p w14:paraId="7102A526" w14:textId="54C2F83B" w:rsidR="00B235F0" w:rsidRPr="00C87244" w:rsidRDefault="00B235F0" w:rsidP="00356A86">
      <w:pPr>
        <w:numPr>
          <w:ilvl w:val="0"/>
          <w:numId w:val="9"/>
        </w:numPr>
        <w:rPr>
          <w:lang w:val="en-US"/>
        </w:rPr>
      </w:pPr>
      <w:bookmarkStart w:id="293" w:name="_Ref144795698"/>
      <w:r w:rsidRPr="00C87244">
        <w:rPr>
          <w:lang w:val="en-US"/>
        </w:rPr>
        <w:t xml:space="preserve">Check if there is no artificial void in the new created state, and the density is uniform (and any other properties that are needed to be reproduced well in your amorphous material). If the amorphous material looks good, these files with the relaxed amorphous atomic state can now be used for further simulations of amorphous material. If not, repeat the procedure from the beginning until the quenched state </w:t>
      </w:r>
      <w:r w:rsidR="002003CE" w:rsidRPr="00C87244">
        <w:rPr>
          <w:lang w:val="en-US"/>
        </w:rPr>
        <w:t xml:space="preserve">is </w:t>
      </w:r>
      <w:r w:rsidRPr="00C87244">
        <w:rPr>
          <w:lang w:val="en-US"/>
        </w:rPr>
        <w:t xml:space="preserve">produced </w:t>
      </w:r>
      <w:r w:rsidR="002003CE" w:rsidRPr="00C87244">
        <w:rPr>
          <w:lang w:val="en-US"/>
        </w:rPr>
        <w:t xml:space="preserve">to </w:t>
      </w:r>
      <w:r w:rsidRPr="00C87244">
        <w:rPr>
          <w:lang w:val="en-US"/>
        </w:rPr>
        <w:t>satisfy your conditions.</w:t>
      </w:r>
      <w:bookmarkEnd w:id="293"/>
    </w:p>
    <w:p w14:paraId="5AFBE789" w14:textId="77777777" w:rsidR="00E021B5" w:rsidRPr="00C87244" w:rsidRDefault="00E021B5" w:rsidP="00E021B5">
      <w:pPr>
        <w:rPr>
          <w:lang w:val="en-US"/>
        </w:rPr>
      </w:pPr>
    </w:p>
    <w:p w14:paraId="6D6329E4" w14:textId="3BA14738" w:rsidR="00B235F0" w:rsidRPr="00C87244" w:rsidRDefault="00B235F0" w:rsidP="00356A86">
      <w:pPr>
        <w:pStyle w:val="Heading3"/>
        <w:numPr>
          <w:ilvl w:val="2"/>
          <w:numId w:val="47"/>
        </w:numPr>
        <w:ind w:left="851"/>
        <w:rPr>
          <w:lang w:val="en-US"/>
        </w:rPr>
      </w:pPr>
      <w:bookmarkStart w:id="294" w:name="_Toc135553590"/>
      <w:bookmarkStart w:id="295" w:name="_Toc138149188"/>
      <w:bookmarkStart w:id="296" w:name="_Toc237682884"/>
      <w:bookmarkEnd w:id="294"/>
      <w:r w:rsidRPr="00C87244">
        <w:rPr>
          <w:lang w:val="en-US"/>
        </w:rPr>
        <w:t>Extended XYZ files</w:t>
      </w:r>
      <w:bookmarkEnd w:id="295"/>
      <w:bookmarkEnd w:id="296"/>
    </w:p>
    <w:p w14:paraId="104AF01D" w14:textId="29686CBD" w:rsidR="00B235F0" w:rsidRPr="00C87244" w:rsidRDefault="00B235F0" w:rsidP="00B235F0">
      <w:pPr>
        <w:rPr>
          <w:lang w:val="en-US"/>
        </w:rPr>
      </w:pPr>
      <w:r w:rsidRPr="00C87244">
        <w:rPr>
          <w:lang w:val="en-US"/>
        </w:rPr>
        <w:t xml:space="preserve">Another alternative way to set the initial conditions is to use a file </w:t>
      </w:r>
      <w:r w:rsidRPr="00C87244">
        <w:rPr>
          <w:color w:val="0070C0"/>
          <w:lang w:val="en-US"/>
        </w:rPr>
        <w:t>Cell.xyz</w:t>
      </w:r>
      <w:r w:rsidR="00E7324E">
        <w:rPr>
          <w:color w:val="0070C0"/>
          <w:lang w:val="en-US"/>
        </w:rPr>
        <w:t xml:space="preserve"> </w:t>
      </w:r>
      <w:r w:rsidR="00E7324E" w:rsidRPr="00E7324E">
        <w:rPr>
          <w:lang w:val="en-US"/>
        </w:rPr>
        <w:t>(or a name</w:t>
      </w:r>
      <w:r w:rsidR="00E7324E">
        <w:rPr>
          <w:lang w:val="en-US"/>
        </w:rPr>
        <w:t xml:space="preserve"> of the file with the extension xyz</w:t>
      </w:r>
      <w:r w:rsidR="00E7324E" w:rsidRPr="00E7324E">
        <w:rPr>
          <w:lang w:val="en-US"/>
        </w:rPr>
        <w:t xml:space="preserve"> specified in the input file)</w:t>
      </w:r>
      <w:r w:rsidRPr="00C87244">
        <w:rPr>
          <w:lang w:val="en-US"/>
        </w:rPr>
        <w:t>, which uses extended XYZ format</w:t>
      </w:r>
      <w:r w:rsidRPr="00131993">
        <w:rPr>
          <w:rStyle w:val="FootnoteReference"/>
        </w:rPr>
        <w:footnoteReference w:id="34"/>
      </w:r>
      <w:r w:rsidRPr="00C87244">
        <w:rPr>
          <w:vertAlign w:val="superscript"/>
          <w:lang w:val="en-US"/>
        </w:rPr>
        <w:t>,</w:t>
      </w:r>
      <w:r w:rsidRPr="00C87244">
        <w:rPr>
          <w:lang w:val="en-US"/>
        </w:rPr>
        <w:t xml:space="preserve"> where the extended format means that instead of the comment-line, line #2 specifies important parameters not included in the simple XYZ format. The format is as follows:</w:t>
      </w:r>
    </w:p>
    <w:p w14:paraId="25EA4BBF" w14:textId="094122AA" w:rsidR="00B235F0" w:rsidRPr="00C87244" w:rsidRDefault="001733A4" w:rsidP="00B235F0">
      <w:pPr>
        <w:rPr>
          <w:lang w:val="en-US"/>
        </w:rPr>
      </w:pPr>
      <w:r w:rsidRPr="002C7E92">
        <w:rPr>
          <w:color w:val="984806" w:themeColor="accent6" w:themeShade="80"/>
          <w:lang w:val="en-US"/>
        </w:rPr>
        <w:t xml:space="preserve">Line </w:t>
      </w:r>
      <w:r>
        <w:rPr>
          <w:color w:val="984806" w:themeColor="accent6" w:themeShade="80"/>
          <w:lang w:val="en-US"/>
        </w:rPr>
        <w:t>1</w:t>
      </w:r>
      <w:r>
        <w:rPr>
          <w:lang w:val="en-US"/>
        </w:rPr>
        <w:t xml:space="preserve">: </w:t>
      </w:r>
      <w:r w:rsidR="00B235F0" w:rsidRPr="00C87244">
        <w:rPr>
          <w:lang w:val="en-US"/>
        </w:rPr>
        <w:t xml:space="preserve"> number of atoms (integer)</w:t>
      </w:r>
    </w:p>
    <w:p w14:paraId="2868B59B" w14:textId="41243B3A" w:rsidR="00B235F0" w:rsidRPr="00C87244" w:rsidRDefault="001733A4" w:rsidP="00B235F0">
      <w:pPr>
        <w:rPr>
          <w:lang w:val="en-US"/>
        </w:rPr>
      </w:pPr>
      <w:r w:rsidRPr="002C7E92">
        <w:rPr>
          <w:color w:val="984806" w:themeColor="accent6" w:themeShade="80"/>
          <w:lang w:val="en-US"/>
        </w:rPr>
        <w:t xml:space="preserve">Line </w:t>
      </w:r>
      <w:r>
        <w:rPr>
          <w:color w:val="984806" w:themeColor="accent6" w:themeShade="80"/>
          <w:lang w:val="en-US"/>
        </w:rPr>
        <w:t>2</w:t>
      </w:r>
      <w:r>
        <w:rPr>
          <w:lang w:val="en-US"/>
        </w:rPr>
        <w:t xml:space="preserve">: </w:t>
      </w:r>
      <w:r w:rsidR="00B235F0" w:rsidRPr="00C87244">
        <w:rPr>
          <w:lang w:val="en-US"/>
        </w:rPr>
        <w:t>Specifiers. For the usual XYZ format, the following specifiers are needed</w:t>
      </w:r>
      <w:r w:rsidR="008C07CE" w:rsidRPr="00131993">
        <w:rPr>
          <w:rStyle w:val="FootnoteReference"/>
        </w:rPr>
        <w:footnoteReference w:id="35"/>
      </w:r>
      <w:r w:rsidR="00B235F0" w:rsidRPr="00C87244">
        <w:rPr>
          <w:lang w:val="en-US"/>
        </w:rPr>
        <w:t>:</w:t>
      </w:r>
    </w:p>
    <w:p w14:paraId="540BBF45" w14:textId="39161BF2" w:rsidR="00B235F0" w:rsidRDefault="00B235F0" w:rsidP="00B235F0">
      <w:pPr>
        <w:rPr>
          <w:lang w:val="en-US"/>
        </w:rPr>
      </w:pPr>
      <w:r w:rsidRPr="00C87244">
        <w:rPr>
          <w:lang w:val="en-US"/>
        </w:rPr>
        <w:t>Lattice=</w:t>
      </w:r>
      <w:r w:rsidR="00711C5C" w:rsidRPr="00C87244">
        <w:rPr>
          <w:lang w:val="en-US"/>
        </w:rPr>
        <w:t>"</w:t>
      </w:r>
      <w:r w:rsidRPr="00C87244">
        <w:rPr>
          <w:lang w:val="en-US"/>
        </w:rPr>
        <w:t>ax ay az ba by bz cx cy cz" Properties=species:S:1:pos:R:3</w:t>
      </w:r>
    </w:p>
    <w:p w14:paraId="4D220C39" w14:textId="036EF424" w:rsidR="005D2CF4" w:rsidRPr="00C87244" w:rsidRDefault="005D2CF4" w:rsidP="00B235F0">
      <w:pPr>
        <w:rPr>
          <w:lang w:val="en-US"/>
        </w:rPr>
      </w:pPr>
      <w:r w:rsidRPr="005D2CF4">
        <w:rPr>
          <w:i/>
          <w:iCs/>
          <w:lang w:val="en-US"/>
        </w:rPr>
        <w:t>Note</w:t>
      </w:r>
      <w:r>
        <w:rPr>
          <w:i/>
          <w:iCs/>
          <w:lang w:val="en-US"/>
        </w:rPr>
        <w:t>:</w:t>
      </w:r>
      <w:r>
        <w:rPr>
          <w:lang w:val="en-US"/>
        </w:rPr>
        <w:t xml:space="preserve"> the option “Properties” must be the last one in the line; anything after that will </w:t>
      </w:r>
      <w:r w:rsidRPr="005D2CF4">
        <w:rPr>
          <w:i/>
          <w:iCs/>
          <w:lang w:val="en-US"/>
        </w:rPr>
        <w:t>not</w:t>
      </w:r>
      <w:r>
        <w:rPr>
          <w:lang w:val="en-US"/>
        </w:rPr>
        <w:t xml:space="preserve"> be read.</w:t>
      </w:r>
    </w:p>
    <w:p w14:paraId="61B58A3D" w14:textId="2100B92E" w:rsidR="00B235F0" w:rsidRDefault="00B235F0" w:rsidP="00356A86">
      <w:pPr>
        <w:numPr>
          <w:ilvl w:val="0"/>
          <w:numId w:val="2"/>
        </w:numPr>
        <w:rPr>
          <w:lang w:val="en-US"/>
        </w:rPr>
      </w:pPr>
      <w:r w:rsidRPr="00C87244">
        <w:rPr>
          <w:lang w:val="en-US"/>
        </w:rPr>
        <w:t>“</w:t>
      </w:r>
      <w:r w:rsidRPr="002E76E6">
        <w:rPr>
          <w:color w:val="00B050"/>
          <w:lang w:val="en-US"/>
        </w:rPr>
        <w:t>Lattice</w:t>
      </w:r>
      <w:r w:rsidRPr="00C87244">
        <w:rPr>
          <w:lang w:val="en-US"/>
        </w:rPr>
        <w:t>” sets the unit- or super-cell vectors;</w:t>
      </w:r>
      <w:r w:rsidR="00D76E7A">
        <w:rPr>
          <w:lang w:val="en-US"/>
        </w:rPr>
        <w:t xml:space="preserve"> the values are specified after this marker.</w:t>
      </w:r>
    </w:p>
    <w:p w14:paraId="726E2227" w14:textId="4F9AC9A8" w:rsidR="00D76E7A" w:rsidRDefault="00D76E7A" w:rsidP="00356A86">
      <w:pPr>
        <w:numPr>
          <w:ilvl w:val="0"/>
          <w:numId w:val="2"/>
        </w:numPr>
        <w:rPr>
          <w:lang w:val="en-US"/>
        </w:rPr>
      </w:pPr>
      <w:r>
        <w:rPr>
          <w:lang w:val="en-US"/>
        </w:rPr>
        <w:t>“</w:t>
      </w:r>
      <w:r w:rsidRPr="00D76E7A">
        <w:rPr>
          <w:color w:val="00B050"/>
          <w:lang w:val="en-US"/>
        </w:rPr>
        <w:t>Alloy</w:t>
      </w:r>
      <w:r>
        <w:rPr>
          <w:lang w:val="en-US"/>
        </w:rPr>
        <w:t>” or “</w:t>
      </w:r>
      <w:r w:rsidRPr="00D76E7A">
        <w:rPr>
          <w:color w:val="00B050"/>
          <w:lang w:val="en-US"/>
        </w:rPr>
        <w:t>Mixture</w:t>
      </w:r>
      <w:r>
        <w:rPr>
          <w:lang w:val="en-US"/>
        </w:rPr>
        <w:t xml:space="preserve">” sets the option for the atomic system to be defined as atoms randomly placed in the given coordinates. So, the atomic coordinates specified in the next lines are used, but the chemical elements, occupying these coordinates, are reshuffled randomly in the supercell. This marker must be followed by </w:t>
      </w:r>
      <w:r w:rsidR="002424D5">
        <w:rPr>
          <w:lang w:val="en-US"/>
        </w:rPr>
        <w:t xml:space="preserve">a word in the quotation marks: </w:t>
      </w:r>
      <w:r>
        <w:rPr>
          <w:lang w:val="en-US"/>
        </w:rPr>
        <w:t>“</w:t>
      </w:r>
      <w:r w:rsidR="002424D5">
        <w:rPr>
          <w:lang w:val="en-US"/>
        </w:rPr>
        <w:t>x</w:t>
      </w:r>
      <w:r>
        <w:rPr>
          <w:lang w:val="en-US"/>
        </w:rPr>
        <w:t>”</w:t>
      </w:r>
      <w:r w:rsidR="002424D5">
        <w:rPr>
          <w:lang w:val="en-US"/>
        </w:rPr>
        <w:t>,</w:t>
      </w:r>
      <w:r>
        <w:rPr>
          <w:lang w:val="en-US"/>
        </w:rPr>
        <w:t xml:space="preserve"> </w:t>
      </w:r>
      <w:r w:rsidR="002424D5">
        <w:rPr>
          <w:lang w:val="en-US"/>
        </w:rPr>
        <w:t>e.g.</w:t>
      </w:r>
      <w:r>
        <w:rPr>
          <w:lang w:val="en-US"/>
        </w:rPr>
        <w:t xml:space="preserve"> Alloy=</w:t>
      </w:r>
      <w:r w:rsidR="00711C5C" w:rsidRPr="00C87244">
        <w:rPr>
          <w:lang w:val="en-US"/>
        </w:rPr>
        <w:t>"</w:t>
      </w:r>
      <w:r>
        <w:rPr>
          <w:lang w:val="en-US"/>
        </w:rPr>
        <w:t>true</w:t>
      </w:r>
      <w:r w:rsidR="00711C5C" w:rsidRPr="00C87244">
        <w:rPr>
          <w:lang w:val="en-US"/>
        </w:rPr>
        <w:t>"</w:t>
      </w:r>
      <w:r>
        <w:rPr>
          <w:lang w:val="en-US"/>
        </w:rPr>
        <w:t>.</w:t>
      </w:r>
    </w:p>
    <w:p w14:paraId="39BF449E" w14:textId="6B2CF9FD" w:rsidR="00697CD9" w:rsidRDefault="00697CD9" w:rsidP="00697CD9">
      <w:pPr>
        <w:ind w:left="720" w:firstLine="0"/>
        <w:rPr>
          <w:lang w:val="en-US"/>
        </w:rPr>
      </w:pPr>
      <w:r>
        <w:rPr>
          <w:lang w:val="en-US"/>
        </w:rPr>
        <w:t>In this case, lines 3 and all the lines with definition of the atomic coordinates may contain the minus sign instead of the chemical element name (or index). Places with minus sign will be assigned a random element from the chemical formula defined in the INPUT file, with the probability defined by the stoichiometry of the chemical formula.</w:t>
      </w:r>
    </w:p>
    <w:p w14:paraId="554F95C3" w14:textId="7B9FAC1D" w:rsidR="00697CD9" w:rsidRDefault="00697CD9" w:rsidP="00697CD9">
      <w:pPr>
        <w:ind w:left="720" w:firstLine="0"/>
        <w:rPr>
          <w:lang w:val="en-US"/>
        </w:rPr>
      </w:pPr>
      <w:r>
        <w:rPr>
          <w:lang w:val="en-US"/>
        </w:rPr>
        <w:t xml:space="preserve">I.e., for setting a completely random placements of all atoms (such as, stainless steel or high-entropy alloy), set minus signs </w:t>
      </w:r>
      <w:r w:rsidR="00847A90">
        <w:rPr>
          <w:lang w:val="en-US"/>
        </w:rPr>
        <w:t xml:space="preserve">in places of </w:t>
      </w:r>
      <w:r>
        <w:rPr>
          <w:lang w:val="en-US"/>
        </w:rPr>
        <w:t>all element names</w:t>
      </w:r>
      <w:r w:rsidR="00847A90">
        <w:rPr>
          <w:lang w:val="en-US"/>
        </w:rPr>
        <w:t>. For setting a partially random mixture/alloy (e.g., high-entropy oxides), those elements that have definitive places must be specified, while only those to be placed randomly should have minus signs, e.g.:</w:t>
      </w:r>
    </w:p>
    <w:p w14:paraId="33670882" w14:textId="727C59AB" w:rsidR="00697CD9" w:rsidRPr="00697CD9" w:rsidRDefault="00697CD9" w:rsidP="009B1890">
      <w:pPr>
        <w:spacing w:after="0" w:line="240" w:lineRule="auto"/>
        <w:ind w:left="720" w:firstLine="0"/>
        <w:rPr>
          <w:lang w:val="en-US"/>
        </w:rPr>
      </w:pPr>
      <w:r>
        <w:rPr>
          <w:lang w:val="en-US"/>
        </w:rPr>
        <w:t>2</w:t>
      </w:r>
    </w:p>
    <w:p w14:paraId="12BE337B" w14:textId="748C814D" w:rsidR="00697CD9" w:rsidRPr="00697CD9" w:rsidRDefault="00697CD9" w:rsidP="009B1890">
      <w:pPr>
        <w:spacing w:after="0" w:line="240" w:lineRule="auto"/>
        <w:ind w:left="720" w:firstLine="0"/>
        <w:rPr>
          <w:lang w:val="en-US"/>
        </w:rPr>
      </w:pPr>
      <w:r w:rsidRPr="00697CD9">
        <w:rPr>
          <w:lang w:val="en-US"/>
        </w:rPr>
        <w:t>Lattice="3.69 0.0 0.0</w:t>
      </w:r>
      <w:r w:rsidRPr="00697CD9">
        <w:rPr>
          <w:lang w:val="en-US"/>
        </w:rPr>
        <w:tab/>
        <w:t>0.0 3.6</w:t>
      </w:r>
      <w:r>
        <w:rPr>
          <w:lang w:val="en-US"/>
        </w:rPr>
        <w:t>9</w:t>
      </w:r>
      <w:r w:rsidRPr="00697CD9">
        <w:rPr>
          <w:lang w:val="en-US"/>
        </w:rPr>
        <w:t xml:space="preserve"> 0.</w:t>
      </w:r>
      <w:r>
        <w:rPr>
          <w:lang w:val="en-US"/>
        </w:rPr>
        <w:t xml:space="preserve">0 </w:t>
      </w:r>
      <w:r w:rsidRPr="00697CD9">
        <w:rPr>
          <w:lang w:val="en-US"/>
        </w:rPr>
        <w:t>0.0 0.0 3.69" Alloy="true" Properties=species:S:1:pos:S:3</w:t>
      </w:r>
    </w:p>
    <w:p w14:paraId="25C9AE68" w14:textId="7DE56F2F" w:rsidR="00697CD9" w:rsidRPr="00697CD9" w:rsidRDefault="00697CD9" w:rsidP="009B1890">
      <w:pPr>
        <w:spacing w:after="0" w:line="240" w:lineRule="auto"/>
        <w:ind w:left="720" w:firstLine="0"/>
        <w:rPr>
          <w:lang w:val="en-US"/>
        </w:rPr>
      </w:pPr>
      <w:r w:rsidRPr="00697CD9">
        <w:rPr>
          <w:lang w:val="en-US"/>
        </w:rPr>
        <w:t>-  0.0  0.0  0.0</w:t>
      </w:r>
    </w:p>
    <w:p w14:paraId="23CE5B63" w14:textId="67801705" w:rsidR="00697CD9" w:rsidRDefault="00697CD9" w:rsidP="009B1890">
      <w:pPr>
        <w:spacing w:after="0" w:line="240" w:lineRule="auto"/>
        <w:ind w:left="720" w:firstLine="0"/>
        <w:rPr>
          <w:lang w:val="en-US"/>
        </w:rPr>
      </w:pPr>
      <w:r>
        <w:rPr>
          <w:lang w:val="en-US"/>
        </w:rPr>
        <w:t>O</w:t>
      </w:r>
      <w:r w:rsidRPr="00697CD9">
        <w:rPr>
          <w:lang w:val="en-US"/>
        </w:rPr>
        <w:t xml:space="preserve">  0.0  0.5  0.5</w:t>
      </w:r>
    </w:p>
    <w:p w14:paraId="2EA4E8BD" w14:textId="7E1DA05F" w:rsidR="00697CD9" w:rsidRDefault="00847A90" w:rsidP="00697CD9">
      <w:pPr>
        <w:ind w:left="720" w:firstLine="0"/>
        <w:rPr>
          <w:lang w:val="en-US"/>
        </w:rPr>
      </w:pPr>
      <w:r>
        <w:rPr>
          <w:lang w:val="en-US"/>
        </w:rPr>
        <w:lastRenderedPageBreak/>
        <w:t>Specifies that in the positions (0, 0.5, 0.5) will always be an oxygen atom, whereas all the (0,0,0) positions will be populated with random atoms chosen from those given in the chemical formula.</w:t>
      </w:r>
    </w:p>
    <w:p w14:paraId="49F46D52" w14:textId="331195DD" w:rsidR="0007752C" w:rsidRPr="00C87244" w:rsidRDefault="0007752C" w:rsidP="00356A86">
      <w:pPr>
        <w:numPr>
          <w:ilvl w:val="0"/>
          <w:numId w:val="2"/>
        </w:numPr>
        <w:rPr>
          <w:lang w:val="en-US"/>
        </w:rPr>
      </w:pPr>
      <w:r>
        <w:rPr>
          <w:lang w:val="en-US"/>
        </w:rPr>
        <w:t>“</w:t>
      </w:r>
      <w:r w:rsidRPr="0007752C">
        <w:rPr>
          <w:color w:val="00B050"/>
          <w:lang w:val="en-US"/>
        </w:rPr>
        <w:t>Substitute</w:t>
      </w:r>
      <w:r>
        <w:rPr>
          <w:lang w:val="en-US"/>
        </w:rPr>
        <w:t xml:space="preserve">” sets the option to replace a certain </w:t>
      </w:r>
      <w:r w:rsidR="00232F4B">
        <w:rPr>
          <w:lang w:val="en-US"/>
        </w:rPr>
        <w:t>group</w:t>
      </w:r>
      <w:r>
        <w:rPr>
          <w:lang w:val="en-US"/>
        </w:rPr>
        <w:t xml:space="preserve"> of atoms of the chosen element with another element, e.g. to create solid solutions. This option must follow with the 3 descriptors: which elements to substitute (char*3), what elements to substitute them with (char*3), and what fraction of elements to be substituted (real</w:t>
      </w:r>
      <w:r w:rsidR="00E90031">
        <w:rPr>
          <w:lang w:val="en-US"/>
        </w:rPr>
        <w:t xml:space="preserve"> between 0 and 1</w:t>
      </w:r>
      <w:r>
        <w:rPr>
          <w:lang w:val="en-US"/>
        </w:rPr>
        <w:t xml:space="preserve">). </w:t>
      </w:r>
      <w:r w:rsidR="00E90031">
        <w:rPr>
          <w:lang w:val="en-US"/>
        </w:rPr>
        <w:br/>
      </w:r>
      <w:r>
        <w:rPr>
          <w:lang w:val="en-US"/>
        </w:rPr>
        <w:t>For example, for ITO solid solution, the following substitution of 10% of In atoms with Sn atoms is used: Substitute=“In Sn 0.</w:t>
      </w:r>
      <w:r w:rsidR="00E90031">
        <w:rPr>
          <w:lang w:val="en-US"/>
        </w:rPr>
        <w:t>1</w:t>
      </w:r>
      <w:r>
        <w:rPr>
          <w:lang w:val="en-US"/>
        </w:rPr>
        <w:t>”</w:t>
      </w:r>
      <w:r w:rsidR="004B0B9B">
        <w:rPr>
          <w:lang w:val="en-US"/>
        </w:rPr>
        <w:t>.</w:t>
      </w:r>
    </w:p>
    <w:p w14:paraId="0C852DA4" w14:textId="77777777" w:rsidR="00B235F0" w:rsidRPr="00C87244" w:rsidRDefault="00B235F0" w:rsidP="00356A86">
      <w:pPr>
        <w:numPr>
          <w:ilvl w:val="0"/>
          <w:numId w:val="2"/>
        </w:numPr>
        <w:rPr>
          <w:lang w:val="en-US"/>
        </w:rPr>
      </w:pPr>
      <w:r w:rsidRPr="00C87244">
        <w:rPr>
          <w:lang w:val="en-US"/>
        </w:rPr>
        <w:t>“</w:t>
      </w:r>
      <w:r w:rsidRPr="002E76E6">
        <w:rPr>
          <w:color w:val="00B050"/>
          <w:lang w:val="en-US"/>
        </w:rPr>
        <w:t>Properties</w:t>
      </w:r>
      <w:r w:rsidRPr="00C87244">
        <w:rPr>
          <w:lang w:val="en-US"/>
        </w:rPr>
        <w:t xml:space="preserve">” define in which format the next lines are specified: </w:t>
      </w:r>
    </w:p>
    <w:p w14:paraId="6C349A22" w14:textId="315149C2" w:rsidR="00B235F0" w:rsidRPr="00C87244" w:rsidRDefault="00B235F0" w:rsidP="00356A86">
      <w:pPr>
        <w:numPr>
          <w:ilvl w:val="4"/>
          <w:numId w:val="35"/>
        </w:numPr>
        <w:ind w:left="851"/>
        <w:rPr>
          <w:lang w:val="en-US"/>
        </w:rPr>
      </w:pPr>
      <w:r w:rsidRPr="00C87244">
        <w:rPr>
          <w:lang w:val="en-US"/>
        </w:rPr>
        <w:t xml:space="preserve">“species” indicates that the first column will be defining the element type; if after the column “S” is specified then </w:t>
      </w:r>
      <w:r w:rsidR="002003CE" w:rsidRPr="00C87244">
        <w:rPr>
          <w:lang w:val="en-US"/>
        </w:rPr>
        <w:t xml:space="preserve">the </w:t>
      </w:r>
      <w:r w:rsidRPr="00C87244">
        <w:rPr>
          <w:lang w:val="en-US"/>
        </w:rPr>
        <w:t xml:space="preserve">symbol of </w:t>
      </w:r>
      <w:r w:rsidR="002003CE" w:rsidRPr="00C87244">
        <w:rPr>
          <w:lang w:val="en-US"/>
        </w:rPr>
        <w:t xml:space="preserve">the </w:t>
      </w:r>
      <w:r w:rsidRPr="00C87244">
        <w:rPr>
          <w:lang w:val="en-US"/>
        </w:rPr>
        <w:t xml:space="preserve">element from the Periodic Table must be in the first column; </w:t>
      </w:r>
      <w:r w:rsidR="008C1C54" w:rsidRPr="00C87244">
        <w:rPr>
          <w:lang w:val="en-US"/>
        </w:rPr>
        <w:t>i</w:t>
      </w:r>
      <w:r w:rsidRPr="00C87244">
        <w:rPr>
          <w:lang w:val="en-US"/>
        </w:rPr>
        <w:t xml:space="preserve">f “I” is specified </w:t>
      </w:r>
      <w:r w:rsidR="008C1C54" w:rsidRPr="00C87244">
        <w:rPr>
          <w:lang w:val="en-US"/>
        </w:rPr>
        <w:t xml:space="preserve">then </w:t>
      </w:r>
      <w:r w:rsidRPr="00C87244">
        <w:rPr>
          <w:lang w:val="en-US"/>
        </w:rPr>
        <w:t xml:space="preserve">the index corresponding to the order in the provided chemical formula (in the INPUT file) must be in the first column. </w:t>
      </w:r>
    </w:p>
    <w:p w14:paraId="3909F4FA" w14:textId="16875A17" w:rsidR="00B235F0" w:rsidRPr="00C87244" w:rsidRDefault="00B235F0" w:rsidP="00356A86">
      <w:pPr>
        <w:numPr>
          <w:ilvl w:val="4"/>
          <w:numId w:val="35"/>
        </w:numPr>
        <w:ind w:left="851"/>
        <w:rPr>
          <w:lang w:val="en-US"/>
        </w:rPr>
      </w:pPr>
      <w:r w:rsidRPr="00C87244">
        <w:rPr>
          <w:lang w:val="en-US"/>
        </w:rPr>
        <w:t>“</w:t>
      </w:r>
      <w:r w:rsidRPr="002E76E6">
        <w:rPr>
          <w:color w:val="00B050"/>
          <w:lang w:val="en-US"/>
        </w:rPr>
        <w:t>pos</w:t>
      </w:r>
      <w:r w:rsidRPr="00C87244">
        <w:rPr>
          <w:lang w:val="en-US"/>
        </w:rPr>
        <w:t>” defines that in the next 3 columns</w:t>
      </w:r>
      <w:r w:rsidR="002003CE" w:rsidRPr="00C87244">
        <w:rPr>
          <w:lang w:val="en-US"/>
        </w:rPr>
        <w:t>,</w:t>
      </w:r>
      <w:r w:rsidRPr="00C87244">
        <w:rPr>
          <w:lang w:val="en-US"/>
        </w:rPr>
        <w:t xml:space="preserve"> atomic coordinates will be provided: if “R” is defined here, </w:t>
      </w:r>
      <w:r w:rsidR="008C1C54" w:rsidRPr="00C87244">
        <w:rPr>
          <w:lang w:val="en-US"/>
        </w:rPr>
        <w:t xml:space="preserve">then </w:t>
      </w:r>
      <w:r w:rsidRPr="00C87244">
        <w:rPr>
          <w:lang w:val="en-US"/>
        </w:rPr>
        <w:t xml:space="preserve">absolute coordinates in [Å] must be given; if “S” is specified </w:t>
      </w:r>
      <w:r w:rsidR="008C1C54" w:rsidRPr="00C87244">
        <w:rPr>
          <w:lang w:val="en-US"/>
        </w:rPr>
        <w:t xml:space="preserve">then </w:t>
      </w:r>
      <w:r w:rsidRPr="00C87244">
        <w:rPr>
          <w:lang w:val="en-US"/>
        </w:rPr>
        <w:t>relative coordinates within the supercell must be provided.</w:t>
      </w:r>
    </w:p>
    <w:p w14:paraId="4E07E094" w14:textId="3BCE8CE1" w:rsidR="00B235F0" w:rsidRDefault="00B235F0" w:rsidP="00356A86">
      <w:pPr>
        <w:numPr>
          <w:ilvl w:val="4"/>
          <w:numId w:val="35"/>
        </w:numPr>
        <w:ind w:left="851"/>
        <w:rPr>
          <w:lang w:val="en-US"/>
        </w:rPr>
      </w:pPr>
      <w:r w:rsidRPr="00C87244">
        <w:rPr>
          <w:lang w:val="en-US"/>
        </w:rPr>
        <w:t>“</w:t>
      </w:r>
      <w:r w:rsidRPr="002E76E6">
        <w:rPr>
          <w:color w:val="00B050"/>
          <w:lang w:val="en-US"/>
        </w:rPr>
        <w:t>vel</w:t>
      </w:r>
      <w:r w:rsidRPr="00C87244">
        <w:rPr>
          <w:lang w:val="en-US"/>
        </w:rPr>
        <w:t>”</w:t>
      </w:r>
      <w:r w:rsidR="008C07CE">
        <w:rPr>
          <w:lang w:val="en-US"/>
        </w:rPr>
        <w:t xml:space="preserve"> or “</w:t>
      </w:r>
      <w:r w:rsidR="008C07CE" w:rsidRPr="002E76E6">
        <w:rPr>
          <w:color w:val="00B050"/>
          <w:lang w:val="en-US"/>
        </w:rPr>
        <w:t>velo</w:t>
      </w:r>
      <w:r w:rsidR="008C07CE">
        <w:rPr>
          <w:lang w:val="en-US"/>
        </w:rPr>
        <w:t>”</w:t>
      </w:r>
      <w:r w:rsidRPr="00C87244">
        <w:rPr>
          <w:lang w:val="en-US"/>
        </w:rPr>
        <w:t xml:space="preserve"> specifier identifies that columns 5-7 will be defining atomic velocities; if “V” is defined here, absolute velocities in [Å/fs] must be given; if “S” is specified, </w:t>
      </w:r>
      <w:r w:rsidR="008C1C54" w:rsidRPr="00C87244">
        <w:rPr>
          <w:lang w:val="en-US"/>
        </w:rPr>
        <w:t xml:space="preserve">then </w:t>
      </w:r>
      <w:r w:rsidRPr="00C87244">
        <w:rPr>
          <w:lang w:val="en-US"/>
        </w:rPr>
        <w:t>relative velocities within the supercell must be provided.</w:t>
      </w:r>
    </w:p>
    <w:p w14:paraId="5E84BE7F" w14:textId="76F0BEEC" w:rsidR="008C07CE" w:rsidRDefault="008C07CE" w:rsidP="00356A86">
      <w:pPr>
        <w:numPr>
          <w:ilvl w:val="4"/>
          <w:numId w:val="35"/>
        </w:numPr>
        <w:ind w:left="851"/>
        <w:rPr>
          <w:lang w:val="en-US"/>
        </w:rPr>
      </w:pPr>
      <w:r>
        <w:rPr>
          <w:lang w:val="en-US"/>
        </w:rPr>
        <w:t>“</w:t>
      </w:r>
      <w:r w:rsidRPr="002E76E6">
        <w:rPr>
          <w:color w:val="00B050"/>
          <w:lang w:val="en-US"/>
        </w:rPr>
        <w:t>mass</w:t>
      </w:r>
      <w:r>
        <w:rPr>
          <w:lang w:val="en-US"/>
        </w:rPr>
        <w:t>” specifies that the column will contain the atomic mass (in [kg]); this option is only used in the output XYZ file, but not read in case of the input XYZ file.</w:t>
      </w:r>
    </w:p>
    <w:p w14:paraId="153E3626" w14:textId="0B514C05" w:rsidR="008C07CE" w:rsidRDefault="008C07CE" w:rsidP="00356A86">
      <w:pPr>
        <w:numPr>
          <w:ilvl w:val="4"/>
          <w:numId w:val="35"/>
        </w:numPr>
        <w:ind w:left="851"/>
        <w:rPr>
          <w:lang w:val="en-US"/>
        </w:rPr>
      </w:pPr>
      <w:r>
        <w:rPr>
          <w:lang w:val="en-US"/>
        </w:rPr>
        <w:t>“</w:t>
      </w:r>
      <w:r w:rsidRPr="002E76E6">
        <w:rPr>
          <w:color w:val="00B050"/>
          <w:lang w:val="en-US"/>
        </w:rPr>
        <w:t>charge</w:t>
      </w:r>
      <w:r>
        <w:rPr>
          <w:lang w:val="en-US"/>
        </w:rPr>
        <w:t>” specifies that the column will contain atomic charge (in the units of electron charge; currently only Mulliken charge is supported); this option is only used in the output XYZ file, but not read in case of the input XYZ file.</w:t>
      </w:r>
    </w:p>
    <w:p w14:paraId="221D6394" w14:textId="7544FFC8" w:rsidR="008C07CE" w:rsidRPr="008C07CE" w:rsidRDefault="008C07CE" w:rsidP="008C07CE">
      <w:pPr>
        <w:numPr>
          <w:ilvl w:val="4"/>
          <w:numId w:val="35"/>
        </w:numPr>
        <w:ind w:left="851"/>
        <w:rPr>
          <w:lang w:val="en-US"/>
        </w:rPr>
      </w:pPr>
      <w:r>
        <w:rPr>
          <w:lang w:val="en-US"/>
        </w:rPr>
        <w:t>“</w:t>
      </w:r>
      <w:r w:rsidRPr="002E76E6">
        <w:rPr>
          <w:color w:val="00B050"/>
          <w:lang w:val="en-US"/>
        </w:rPr>
        <w:t>kinetic_energy</w:t>
      </w:r>
      <w:r>
        <w:rPr>
          <w:lang w:val="en-US"/>
        </w:rPr>
        <w:t>” specifies that the column will contain atomic kinetic energy (in [eV]); this option is only used in the output XYZ file, but not read in case of the input XYZ file.</w:t>
      </w:r>
    </w:p>
    <w:p w14:paraId="1F3F6BBA" w14:textId="1E691533" w:rsidR="00B235F0" w:rsidRDefault="001733A4" w:rsidP="00B235F0">
      <w:pPr>
        <w:rPr>
          <w:lang w:val="en-US"/>
        </w:rPr>
      </w:pPr>
      <w:r w:rsidRPr="002C7E92">
        <w:rPr>
          <w:color w:val="984806" w:themeColor="accent6" w:themeShade="80"/>
          <w:lang w:val="en-US"/>
        </w:rPr>
        <w:t xml:space="preserve">Line </w:t>
      </w:r>
      <w:r>
        <w:rPr>
          <w:color w:val="984806" w:themeColor="accent6" w:themeShade="80"/>
          <w:lang w:val="en-US"/>
        </w:rPr>
        <w:t>3</w:t>
      </w:r>
      <w:r>
        <w:rPr>
          <w:lang w:val="en-US"/>
        </w:rPr>
        <w:t xml:space="preserve">: </w:t>
      </w:r>
      <w:r w:rsidR="00B235F0" w:rsidRPr="00C87244">
        <w:rPr>
          <w:lang w:val="en-US"/>
        </w:rPr>
        <w:t>and further until the number of atoms specified in line #1: Element name or atomic type; Coordinates.</w:t>
      </w:r>
    </w:p>
    <w:p w14:paraId="5F148FDE" w14:textId="77777777" w:rsidR="00B235F0" w:rsidRPr="00C87244" w:rsidRDefault="00B235F0" w:rsidP="00B235F0">
      <w:pPr>
        <w:rPr>
          <w:lang w:val="en-US"/>
        </w:rPr>
      </w:pPr>
      <w:r w:rsidRPr="00C87244">
        <w:rPr>
          <w:lang w:val="en-US"/>
        </w:rPr>
        <w:t>In the second line, instead of the standard specifiers “</w:t>
      </w:r>
      <w:r w:rsidRPr="002E76E6">
        <w:rPr>
          <w:color w:val="00B050"/>
          <w:lang w:val="en-US"/>
        </w:rPr>
        <w:t>Lattice</w:t>
      </w:r>
      <w:r w:rsidRPr="00C87244">
        <w:rPr>
          <w:lang w:val="en-US"/>
        </w:rPr>
        <w:t>” and “</w:t>
      </w:r>
      <w:r w:rsidRPr="002E76E6">
        <w:rPr>
          <w:color w:val="00B050"/>
          <w:lang w:val="en-US"/>
        </w:rPr>
        <w:t>Properties</w:t>
      </w:r>
      <w:r w:rsidRPr="00C87244">
        <w:rPr>
          <w:lang w:val="en-US"/>
        </w:rPr>
        <w:t>”, the user may choose to set a random atomic arrangement with the given material density. For that, the following identifier must be used:</w:t>
      </w:r>
    </w:p>
    <w:p w14:paraId="32E01490" w14:textId="4245B285" w:rsidR="00B235F0" w:rsidRPr="00C87244" w:rsidRDefault="00B235F0" w:rsidP="00B235F0">
      <w:pPr>
        <w:rPr>
          <w:lang w:val="en-US"/>
        </w:rPr>
      </w:pPr>
      <w:r w:rsidRPr="00C87244">
        <w:rPr>
          <w:lang w:val="en-US"/>
        </w:rPr>
        <w:t>“</w:t>
      </w:r>
      <w:r w:rsidRPr="002E76E6">
        <w:rPr>
          <w:color w:val="00B050"/>
          <w:lang w:val="en-US"/>
        </w:rPr>
        <w:t>Random</w:t>
      </w:r>
      <w:r w:rsidRPr="00C87244">
        <w:rPr>
          <w:lang w:val="en-US"/>
        </w:rPr>
        <w:t>” (Note that it is not a part of the standard extended XYZ format, but specific to XTANT</w:t>
      </w:r>
      <w:r w:rsidR="00547AF6" w:rsidRPr="00C87244">
        <w:rPr>
          <w:lang w:val="en-US"/>
        </w:rPr>
        <w:t>-</w:t>
      </w:r>
      <w:r w:rsidR="00176F81">
        <w:rPr>
          <w:lang w:val="en-US"/>
        </w:rPr>
        <w:t>3</w:t>
      </w:r>
      <w:r w:rsidRPr="00C87244">
        <w:rPr>
          <w:lang w:val="en-US"/>
        </w:rPr>
        <w:t xml:space="preserve">). If only the flag Random is set, then the unit-/super-cell will be cubic, with the size chosen to reproduce the density specified in the next lines. Alternatively, the user may set the X and Y dimensions of the supercell, while </w:t>
      </w:r>
      <w:r w:rsidR="002003CE" w:rsidRPr="00C87244">
        <w:rPr>
          <w:lang w:val="en-US"/>
        </w:rPr>
        <w:t xml:space="preserve">the </w:t>
      </w:r>
      <w:r w:rsidRPr="00C87244">
        <w:rPr>
          <w:lang w:val="en-US"/>
        </w:rPr>
        <w:t>Z dimension will be chosen to reproduce the density of the material. E.g.:</w:t>
      </w:r>
    </w:p>
    <w:p w14:paraId="598194C7" w14:textId="77777777" w:rsidR="00B235F0" w:rsidRPr="00C87244" w:rsidRDefault="00B235F0" w:rsidP="00B235F0">
      <w:pPr>
        <w:rPr>
          <w:lang w:val="en-US"/>
        </w:rPr>
      </w:pPr>
      <w:r w:rsidRPr="00C87244">
        <w:rPr>
          <w:lang w:val="en-US"/>
        </w:rPr>
        <w:t>Random - cubic cell</w:t>
      </w:r>
    </w:p>
    <w:p w14:paraId="5B358689" w14:textId="77777777" w:rsidR="00B235F0" w:rsidRPr="00C87244" w:rsidRDefault="00B235F0" w:rsidP="00B235F0">
      <w:pPr>
        <w:rPr>
          <w:lang w:val="en-US"/>
        </w:rPr>
      </w:pPr>
      <w:r w:rsidRPr="00C87244">
        <w:rPr>
          <w:lang w:val="en-US"/>
        </w:rPr>
        <w:t>Random=”X</w:t>
      </w:r>
      <w:r w:rsidRPr="00C87244">
        <w:rPr>
          <w:lang w:val="en-US"/>
        </w:rPr>
        <w:tab/>
        <w:t>15.0</w:t>
      </w:r>
      <w:r w:rsidRPr="00C87244">
        <w:rPr>
          <w:lang w:val="en-US"/>
        </w:rPr>
        <w:tab/>
        <w:t>Y</w:t>
      </w:r>
      <w:r w:rsidRPr="00C87244">
        <w:rPr>
          <w:lang w:val="en-US"/>
        </w:rPr>
        <w:tab/>
        <w:t>14.0” – X dimension is set to be 15.0 Å, Y dimension is set to be 14.0 Å.</w:t>
      </w:r>
    </w:p>
    <w:p w14:paraId="2F77135B" w14:textId="7FE19189" w:rsidR="00B235F0" w:rsidRPr="00C87244" w:rsidRDefault="00B235F0" w:rsidP="00B235F0">
      <w:pPr>
        <w:spacing w:after="0"/>
        <w:rPr>
          <w:lang w:val="en-US"/>
        </w:rPr>
      </w:pPr>
      <w:r w:rsidRPr="00C87244">
        <w:rPr>
          <w:lang w:val="en-US"/>
        </w:rPr>
        <w:lastRenderedPageBreak/>
        <w:t>In this format, inside the quotation marks</w:t>
      </w:r>
      <w:r w:rsidR="00E616D8" w:rsidRPr="00C87244">
        <w:rPr>
          <w:lang w:val="en-US"/>
        </w:rPr>
        <w:t>,</w:t>
      </w:r>
      <w:r w:rsidRPr="00C87244">
        <w:rPr>
          <w:lang w:val="en-US"/>
        </w:rPr>
        <w:t xml:space="preserve"> 4 values must be set: character “X” (or “Y”), value (real) of the supercell in the dimension specified, character “Y” (or “X”), value (real) of the supercell in the dimension specified.</w:t>
      </w:r>
    </w:p>
    <w:p w14:paraId="062E5EE2" w14:textId="77777777" w:rsidR="00B235F0" w:rsidRPr="00C87244" w:rsidRDefault="00B235F0" w:rsidP="00B235F0">
      <w:pPr>
        <w:spacing w:after="0"/>
        <w:rPr>
          <w:lang w:val="en-US"/>
        </w:rPr>
      </w:pPr>
      <w:r w:rsidRPr="00C87244">
        <w:rPr>
          <w:lang w:val="en-US"/>
        </w:rPr>
        <w:t>If this specifier is used, the next lines must define the following parameters:</w:t>
      </w:r>
    </w:p>
    <w:p w14:paraId="3BFAA8E4" w14:textId="1C00185E" w:rsidR="00B235F0" w:rsidRPr="00C87244" w:rsidRDefault="00B235F0" w:rsidP="00B235F0">
      <w:pPr>
        <w:spacing w:after="0"/>
        <w:rPr>
          <w:lang w:val="en-US"/>
        </w:rPr>
      </w:pPr>
      <w:r w:rsidRPr="00C87244">
        <w:rPr>
          <w:lang w:val="en-US"/>
        </w:rPr>
        <w:t>Element name from the periodic table (character); density (real) [g/cm</w:t>
      </w:r>
      <w:r w:rsidRPr="00C87244">
        <w:rPr>
          <w:vertAlign w:val="superscript"/>
          <w:lang w:val="en-US"/>
        </w:rPr>
        <w:t>3</w:t>
      </w:r>
      <w:r w:rsidRPr="00C87244">
        <w:rPr>
          <w:lang w:val="en-US"/>
        </w:rPr>
        <w:t xml:space="preserve">]; </w:t>
      </w:r>
      <w:r w:rsidR="002003CE" w:rsidRPr="00C87244">
        <w:rPr>
          <w:lang w:val="en-US"/>
        </w:rPr>
        <w:t xml:space="preserve">the </w:t>
      </w:r>
      <w:r w:rsidRPr="00C87244">
        <w:rPr>
          <w:lang w:val="en-US"/>
        </w:rPr>
        <w:t>number of atoms (integer)</w:t>
      </w:r>
    </w:p>
    <w:p w14:paraId="1A2E13CA" w14:textId="77777777" w:rsidR="00B235F0" w:rsidRPr="00C87244" w:rsidRDefault="00B235F0" w:rsidP="00B235F0">
      <w:pPr>
        <w:spacing w:after="0"/>
        <w:rPr>
          <w:lang w:val="en-US"/>
        </w:rPr>
      </w:pPr>
      <w:r w:rsidRPr="00C87244">
        <w:rPr>
          <w:lang w:val="en-US"/>
        </w:rPr>
        <w:t>E.g., for a single aluminum cell with 100 atoms, one should write:</w:t>
      </w:r>
    </w:p>
    <w:p w14:paraId="74B9E181" w14:textId="77777777" w:rsidR="00B235F0" w:rsidRPr="00C87244" w:rsidRDefault="00B235F0" w:rsidP="00B235F0">
      <w:pPr>
        <w:spacing w:after="0"/>
        <w:rPr>
          <w:lang w:val="en-US"/>
        </w:rPr>
      </w:pPr>
      <w:r w:rsidRPr="00C87244">
        <w:rPr>
          <w:lang w:val="en-US"/>
        </w:rPr>
        <w:t>Al</w:t>
      </w:r>
      <w:r w:rsidRPr="00C87244">
        <w:rPr>
          <w:lang w:val="en-US"/>
        </w:rPr>
        <w:tab/>
        <w:t>2.7</w:t>
      </w:r>
      <w:r w:rsidRPr="00C87244">
        <w:rPr>
          <w:lang w:val="en-US"/>
        </w:rPr>
        <w:tab/>
        <w:t>100</w:t>
      </w:r>
    </w:p>
    <w:p w14:paraId="1A0D09C0" w14:textId="67ABC9C3" w:rsidR="00B235F0" w:rsidRPr="00C87244" w:rsidRDefault="00B235F0" w:rsidP="00B235F0">
      <w:pPr>
        <w:spacing w:after="0"/>
        <w:rPr>
          <w:lang w:val="en-US"/>
        </w:rPr>
      </w:pPr>
      <w:r w:rsidRPr="00C87244">
        <w:rPr>
          <w:lang w:val="en-US"/>
        </w:rPr>
        <w:t>For a multilayer system, containing</w:t>
      </w:r>
      <w:r w:rsidR="00E616D8" w:rsidRPr="00C87244">
        <w:rPr>
          <w:lang w:val="en-US"/>
        </w:rPr>
        <w:t>, e.g.,</w:t>
      </w:r>
      <w:r w:rsidRPr="00C87244">
        <w:rPr>
          <w:lang w:val="en-US"/>
        </w:rPr>
        <w:t xml:space="preserve"> Al (100 atoms) and Cu (80 atoms) layers, the following should be set:</w:t>
      </w:r>
    </w:p>
    <w:p w14:paraId="013BD635" w14:textId="77777777" w:rsidR="00B235F0" w:rsidRPr="00C87244" w:rsidRDefault="00B235F0" w:rsidP="00B235F0">
      <w:pPr>
        <w:spacing w:after="0"/>
        <w:rPr>
          <w:lang w:val="en-US"/>
        </w:rPr>
      </w:pPr>
      <w:r w:rsidRPr="00C87244">
        <w:rPr>
          <w:lang w:val="en-US"/>
        </w:rPr>
        <w:t>Al</w:t>
      </w:r>
      <w:r w:rsidRPr="00C87244">
        <w:rPr>
          <w:lang w:val="en-US"/>
        </w:rPr>
        <w:tab/>
        <w:t>2.7</w:t>
      </w:r>
      <w:r w:rsidRPr="00C87244">
        <w:rPr>
          <w:lang w:val="en-US"/>
        </w:rPr>
        <w:tab/>
        <w:t>100</w:t>
      </w:r>
    </w:p>
    <w:p w14:paraId="6F955F5B" w14:textId="77777777" w:rsidR="00B235F0" w:rsidRPr="00C87244" w:rsidRDefault="00B235F0" w:rsidP="00B235F0">
      <w:pPr>
        <w:spacing w:after="0"/>
        <w:rPr>
          <w:lang w:val="en-US"/>
        </w:rPr>
      </w:pPr>
      <w:r w:rsidRPr="00C87244">
        <w:rPr>
          <w:lang w:val="en-US"/>
        </w:rPr>
        <w:t>Cu</w:t>
      </w:r>
      <w:r w:rsidRPr="00C87244">
        <w:rPr>
          <w:lang w:val="en-US"/>
        </w:rPr>
        <w:tab/>
        <w:t>8.96</w:t>
      </w:r>
      <w:r w:rsidRPr="00C87244">
        <w:rPr>
          <w:lang w:val="en-US"/>
        </w:rPr>
        <w:tab/>
        <w:t>80</w:t>
      </w:r>
    </w:p>
    <w:p w14:paraId="5078176D" w14:textId="4AB39B53" w:rsidR="00B235F0" w:rsidRPr="00C87244" w:rsidRDefault="00B235F0" w:rsidP="00B235F0">
      <w:pPr>
        <w:rPr>
          <w:lang w:val="en-US"/>
        </w:rPr>
      </w:pPr>
      <w:r w:rsidRPr="00C87244">
        <w:rPr>
          <w:lang w:val="en-US"/>
        </w:rPr>
        <w:t xml:space="preserve">The layers will be stacked along </w:t>
      </w:r>
      <w:r w:rsidR="002003CE" w:rsidRPr="00C87244">
        <w:rPr>
          <w:lang w:val="en-US"/>
        </w:rPr>
        <w:t xml:space="preserve">the </w:t>
      </w:r>
      <w:r w:rsidRPr="00C87244">
        <w:rPr>
          <w:lang w:val="en-US"/>
        </w:rPr>
        <w:t xml:space="preserve">Z direction. </w:t>
      </w:r>
    </w:p>
    <w:p w14:paraId="2A278F3C" w14:textId="77777777" w:rsidR="00B235F0" w:rsidRPr="00C87244" w:rsidRDefault="00B235F0" w:rsidP="00B235F0">
      <w:pPr>
        <w:rPr>
          <w:lang w:val="en-US"/>
        </w:rPr>
      </w:pPr>
      <w:r w:rsidRPr="00C87244">
        <w:rPr>
          <w:lang w:val="en-US"/>
        </w:rPr>
        <w:t xml:space="preserve">The elements set in this file </w:t>
      </w:r>
      <w:r w:rsidRPr="00C87244">
        <w:rPr>
          <w:i/>
          <w:iCs/>
          <w:lang w:val="en-US"/>
        </w:rPr>
        <w:t>must</w:t>
      </w:r>
      <w:r w:rsidRPr="00C87244">
        <w:rPr>
          <w:lang w:val="en-US"/>
        </w:rPr>
        <w:t xml:space="preserve"> be included in the chemical formula set in the </w:t>
      </w:r>
      <w:r w:rsidRPr="00C87244">
        <w:rPr>
          <w:color w:val="1F497D" w:themeColor="text2"/>
          <w:lang w:val="en-US"/>
        </w:rPr>
        <w:t>INPUT_MATERIAL.txt</w:t>
      </w:r>
      <w:r w:rsidRPr="00C87244">
        <w:rPr>
          <w:lang w:val="en-US"/>
        </w:rPr>
        <w:t xml:space="preserve"> file (see above).</w:t>
      </w:r>
    </w:p>
    <w:p w14:paraId="4AAEB415" w14:textId="054E223B" w:rsidR="00B235F0" w:rsidRPr="00C87244" w:rsidRDefault="00B235F0" w:rsidP="00B235F0">
      <w:pPr>
        <w:rPr>
          <w:lang w:val="en-US"/>
        </w:rPr>
      </w:pPr>
      <w:r w:rsidRPr="002E76E6">
        <w:rPr>
          <w:i/>
          <w:iCs/>
          <w:lang w:val="en-US"/>
        </w:rPr>
        <w:t>Note</w:t>
      </w:r>
      <w:r w:rsidR="002E76E6" w:rsidRPr="002E76E6">
        <w:rPr>
          <w:i/>
          <w:iCs/>
          <w:lang w:val="en-US"/>
        </w:rPr>
        <w:t xml:space="preserve"> #1</w:t>
      </w:r>
      <w:r w:rsidR="002E76E6">
        <w:rPr>
          <w:lang w:val="en-US"/>
        </w:rPr>
        <w:t>:</w:t>
      </w:r>
      <w:r w:rsidRPr="00C87244">
        <w:rPr>
          <w:lang w:val="en-US"/>
        </w:rPr>
        <w:t xml:space="preserve"> that the XYZ file sets a “unit cell”, and a supercell will be constructed, according to the number of images set in the </w:t>
      </w:r>
      <w:r w:rsidRPr="00C87244">
        <w:rPr>
          <w:color w:val="1F497D" w:themeColor="text2"/>
          <w:lang w:val="en-US"/>
        </w:rPr>
        <w:t>NUMERICAL_PARAMETERS.txt</w:t>
      </w:r>
      <w:r w:rsidRPr="00C87244">
        <w:rPr>
          <w:lang w:val="en-US"/>
        </w:rPr>
        <w:t xml:space="preserve"> file.</w:t>
      </w:r>
    </w:p>
    <w:p w14:paraId="2B3F67D1" w14:textId="0CF65026" w:rsidR="00B235F0" w:rsidRDefault="00B235F0" w:rsidP="00B235F0">
      <w:pPr>
        <w:rPr>
          <w:lang w:val="en-US"/>
        </w:rPr>
      </w:pPr>
      <w:r w:rsidRPr="002E76E6">
        <w:rPr>
          <w:i/>
          <w:iCs/>
          <w:lang w:val="en-US"/>
        </w:rPr>
        <w:t>Note #2</w:t>
      </w:r>
      <w:r w:rsidRPr="00C87244">
        <w:rPr>
          <w:lang w:val="en-US"/>
        </w:rPr>
        <w:t>: similar to setting a molecul</w:t>
      </w:r>
      <w:r w:rsidR="00965866">
        <w:rPr>
          <w:lang w:val="en-US"/>
        </w:rPr>
        <w:t>e</w:t>
      </w:r>
      <w:r w:rsidRPr="00C87244">
        <w:rPr>
          <w:lang w:val="en-US"/>
        </w:rPr>
        <w:t xml:space="preserve"> in water, such random placing of atoms requires two-step relaxation: first, quenching to the ground state is required, </w:t>
      </w:r>
      <w:r w:rsidR="002003CE" w:rsidRPr="00C87244">
        <w:rPr>
          <w:lang w:val="en-US"/>
        </w:rPr>
        <w:t xml:space="preserve">and </w:t>
      </w:r>
      <w:r w:rsidRPr="00C87244">
        <w:rPr>
          <w:lang w:val="en-US"/>
        </w:rPr>
        <w:t>after that, setting the required temperature (e.g., room temperature) may be done with help of Berendsen thermostat.</w:t>
      </w:r>
    </w:p>
    <w:p w14:paraId="7D4AA4B3" w14:textId="77777777" w:rsidR="006D68CC" w:rsidRPr="00C87244" w:rsidRDefault="006D68CC" w:rsidP="00B235F0">
      <w:pPr>
        <w:rPr>
          <w:lang w:val="en-US"/>
        </w:rPr>
      </w:pPr>
    </w:p>
    <w:p w14:paraId="7B47487E" w14:textId="38AD5381" w:rsidR="006977F2" w:rsidRPr="00C87244" w:rsidRDefault="006977F2" w:rsidP="00356A86">
      <w:pPr>
        <w:pStyle w:val="Heading3"/>
        <w:numPr>
          <w:ilvl w:val="2"/>
          <w:numId w:val="47"/>
        </w:numPr>
        <w:ind w:left="709"/>
        <w:rPr>
          <w:lang w:val="en-US"/>
        </w:rPr>
      </w:pPr>
      <w:bookmarkStart w:id="297" w:name="_Toc237682885"/>
      <w:bookmarkStart w:id="298" w:name="_Toc138149189"/>
      <w:r w:rsidRPr="00C87244">
        <w:rPr>
          <w:lang w:val="en-US"/>
        </w:rPr>
        <w:t>POSCAR file</w:t>
      </w:r>
      <w:bookmarkEnd w:id="297"/>
    </w:p>
    <w:p w14:paraId="6C69551A" w14:textId="5D4EED25" w:rsidR="006977F2" w:rsidRDefault="006977F2" w:rsidP="00273F34">
      <w:pPr>
        <w:rPr>
          <w:lang w:val="en-US"/>
        </w:rPr>
      </w:pPr>
      <w:r w:rsidRPr="00C87244">
        <w:rPr>
          <w:lang w:val="en-US"/>
        </w:rPr>
        <w:t>A file must have the extension “.poscar”</w:t>
      </w:r>
      <w:r w:rsidR="00273F34">
        <w:rPr>
          <w:lang w:val="en-US"/>
        </w:rPr>
        <w:t xml:space="preserve"> (the default file name is “Cell.poscar”)</w:t>
      </w:r>
      <w:r w:rsidRPr="00C87244">
        <w:rPr>
          <w:lang w:val="en-US"/>
        </w:rPr>
        <w:t>; the format is the standard</w:t>
      </w:r>
      <w:r w:rsidRPr="00131993">
        <w:rPr>
          <w:rStyle w:val="FootnoteReference"/>
        </w:rPr>
        <w:footnoteReference w:id="36"/>
      </w:r>
      <w:r w:rsidRPr="00C87244">
        <w:rPr>
          <w:lang w:val="en-US"/>
        </w:rPr>
        <w:t xml:space="preserve"> with no modifications.</w:t>
      </w:r>
    </w:p>
    <w:p w14:paraId="37EC8181" w14:textId="77777777" w:rsidR="006D68CC" w:rsidRDefault="006D68CC" w:rsidP="00273F34">
      <w:pPr>
        <w:rPr>
          <w:lang w:val="en-US"/>
        </w:rPr>
      </w:pPr>
    </w:p>
    <w:p w14:paraId="7FC54436" w14:textId="457A3E20" w:rsidR="00273F34" w:rsidRPr="00C87244" w:rsidRDefault="00273F34" w:rsidP="00273F34">
      <w:pPr>
        <w:pStyle w:val="Heading3"/>
        <w:numPr>
          <w:ilvl w:val="2"/>
          <w:numId w:val="47"/>
        </w:numPr>
        <w:ind w:left="284" w:firstLine="141"/>
        <w:rPr>
          <w:lang w:val="en-US"/>
        </w:rPr>
      </w:pPr>
      <w:bookmarkStart w:id="299" w:name="_Toc237682886"/>
      <w:r>
        <w:rPr>
          <w:lang w:val="en-US"/>
        </w:rPr>
        <w:t>mol2</w:t>
      </w:r>
      <w:r w:rsidRPr="00C87244">
        <w:rPr>
          <w:lang w:val="en-US"/>
        </w:rPr>
        <w:t xml:space="preserve"> file</w:t>
      </w:r>
      <w:bookmarkEnd w:id="299"/>
    </w:p>
    <w:p w14:paraId="5DDE9C95" w14:textId="68D351BE" w:rsidR="00273F34" w:rsidRDefault="00273F34" w:rsidP="00273F34">
      <w:pPr>
        <w:rPr>
          <w:lang w:val="en-US"/>
        </w:rPr>
      </w:pPr>
      <w:r>
        <w:rPr>
          <w:lang w:val="en-US"/>
        </w:rPr>
        <w:t>A file with the input atomic and supercell data may also be provided in the format mol2, which then must have an extension “.mol2” (the default file name is “Cell.mol2”). The format is standard</w:t>
      </w:r>
      <w:r w:rsidRPr="00131993">
        <w:rPr>
          <w:rStyle w:val="FootnoteReference"/>
        </w:rPr>
        <w:footnoteReference w:id="37"/>
      </w:r>
      <w:r>
        <w:rPr>
          <w:lang w:val="en-US"/>
        </w:rPr>
        <w:t xml:space="preserve"> with no modifications. May be useful for files </w:t>
      </w:r>
      <w:r w:rsidR="007F1D7B">
        <w:rPr>
          <w:lang w:val="en-US"/>
        </w:rPr>
        <w:t>with molecules in SYBYL format</w:t>
      </w:r>
      <w:r w:rsidR="007F1D7B" w:rsidRPr="00131993">
        <w:rPr>
          <w:rStyle w:val="FootnoteReference"/>
        </w:rPr>
        <w:footnoteReference w:id="38"/>
      </w:r>
      <w:r w:rsidR="007F1D7B">
        <w:rPr>
          <w:lang w:val="en-US"/>
        </w:rPr>
        <w:t>.</w:t>
      </w:r>
    </w:p>
    <w:p w14:paraId="35121944" w14:textId="77777777" w:rsidR="00273F34" w:rsidRPr="00C87244" w:rsidRDefault="00273F34" w:rsidP="00273F34">
      <w:pPr>
        <w:ind w:left="284" w:firstLine="141"/>
        <w:rPr>
          <w:lang w:val="en-US"/>
        </w:rPr>
      </w:pPr>
    </w:p>
    <w:p w14:paraId="47BEA5AB" w14:textId="5C3BC026" w:rsidR="00580791" w:rsidRPr="00C87244" w:rsidRDefault="002412E7" w:rsidP="00273F34">
      <w:pPr>
        <w:pStyle w:val="Heading3"/>
        <w:numPr>
          <w:ilvl w:val="2"/>
          <w:numId w:val="47"/>
        </w:numPr>
        <w:ind w:left="426" w:firstLine="141"/>
        <w:rPr>
          <w:lang w:val="en-US"/>
        </w:rPr>
      </w:pPr>
      <w:bookmarkStart w:id="300" w:name="_Toc237682887"/>
      <w:r w:rsidRPr="00C87244">
        <w:rPr>
          <w:lang w:val="en-US"/>
        </w:rPr>
        <w:t xml:space="preserve">Unit_cell_atom_relative_coordinates.txt </w:t>
      </w:r>
      <w:r w:rsidRPr="00C87244">
        <w:rPr>
          <w:color w:val="8DB3E2" w:themeColor="text2" w:themeTint="66"/>
          <w:lang w:val="en-US"/>
        </w:rPr>
        <w:t>and</w:t>
      </w:r>
      <w:r w:rsidRPr="00C87244">
        <w:rPr>
          <w:lang w:val="en-US"/>
        </w:rPr>
        <w:t xml:space="preserve"> Unit_cell_equilibrium.txt</w:t>
      </w:r>
      <w:bookmarkEnd w:id="298"/>
      <w:bookmarkEnd w:id="300"/>
    </w:p>
    <w:p w14:paraId="77E67E97" w14:textId="6997A4D1" w:rsidR="00060917" w:rsidRPr="00C87244" w:rsidRDefault="00580791" w:rsidP="0051236B">
      <w:pPr>
        <w:rPr>
          <w:lang w:val="en-US"/>
        </w:rPr>
      </w:pPr>
      <w:r w:rsidRPr="00C87244">
        <w:rPr>
          <w:lang w:val="en-US"/>
        </w:rPr>
        <w:t>Th</w:t>
      </w:r>
      <w:r w:rsidR="002412E7" w:rsidRPr="00C87244">
        <w:rPr>
          <w:lang w:val="en-US"/>
        </w:rPr>
        <w:t>e</w:t>
      </w:r>
      <w:r w:rsidRPr="00C87244">
        <w:rPr>
          <w:lang w:val="en-US"/>
        </w:rPr>
        <w:t xml:space="preserve"> file </w:t>
      </w:r>
      <w:r w:rsidR="002412E7" w:rsidRPr="00C87244">
        <w:rPr>
          <w:color w:val="1F497D" w:themeColor="text2"/>
          <w:lang w:val="en-US"/>
        </w:rPr>
        <w:t>Unit_cell_atom_relative_coordinates.txt</w:t>
      </w:r>
      <w:r w:rsidR="002412E7" w:rsidRPr="00C87244">
        <w:rPr>
          <w:lang w:val="en-US"/>
        </w:rPr>
        <w:t xml:space="preserve"> </w:t>
      </w:r>
      <w:r w:rsidRPr="00C87244">
        <w:rPr>
          <w:lang w:val="en-US"/>
        </w:rPr>
        <w:t>contains the coordinates of atoms inside of the equilibrium unit-cell</w:t>
      </w:r>
      <w:r w:rsidR="00F43EBC" w:rsidRPr="00C87244">
        <w:rPr>
          <w:lang w:val="en-US"/>
        </w:rPr>
        <w:t xml:space="preserve"> in relative coordinates</w:t>
      </w:r>
      <w:r w:rsidRPr="00C87244">
        <w:rPr>
          <w:lang w:val="en-US"/>
        </w:rPr>
        <w:t xml:space="preserve">. </w:t>
      </w:r>
      <w:r w:rsidR="002003CE" w:rsidRPr="00C87244">
        <w:rPr>
          <w:lang w:val="en-US"/>
        </w:rPr>
        <w:t>The n</w:t>
      </w:r>
      <w:r w:rsidR="00173182" w:rsidRPr="00C87244">
        <w:rPr>
          <w:lang w:val="en-US"/>
        </w:rPr>
        <w:t xml:space="preserve">umber of lines in this file defines how many atoms we have in the unit cell of the material. For example, </w:t>
      </w:r>
      <w:proofErr w:type="gramStart"/>
      <w:r w:rsidR="00173182" w:rsidRPr="00C87244">
        <w:rPr>
          <w:lang w:val="en-US"/>
        </w:rPr>
        <w:t>i</w:t>
      </w:r>
      <w:r w:rsidRPr="00C87244">
        <w:rPr>
          <w:lang w:val="en-US"/>
        </w:rPr>
        <w:t>t is</w:t>
      </w:r>
      <w:proofErr w:type="gramEnd"/>
      <w:r w:rsidRPr="00C87244">
        <w:rPr>
          <w:lang w:val="en-US"/>
        </w:rPr>
        <w:t xml:space="preserve"> 8 atoms for </w:t>
      </w:r>
      <w:r w:rsidR="00173182" w:rsidRPr="00C87244">
        <w:rPr>
          <w:lang w:val="en-US"/>
        </w:rPr>
        <w:t>GaAs</w:t>
      </w:r>
      <w:r w:rsidR="00F43EBC" w:rsidRPr="00C87244">
        <w:rPr>
          <w:lang w:val="en-US"/>
        </w:rPr>
        <w:t>;</w:t>
      </w:r>
      <w:r w:rsidRPr="00C87244">
        <w:rPr>
          <w:lang w:val="en-US"/>
        </w:rPr>
        <w:t xml:space="preserve"> </w:t>
      </w:r>
      <w:r w:rsidR="00F43EBC" w:rsidRPr="00C87244">
        <w:rPr>
          <w:lang w:val="en-US"/>
        </w:rPr>
        <w:t>s</w:t>
      </w:r>
      <w:r w:rsidRPr="00C87244">
        <w:rPr>
          <w:lang w:val="en-US"/>
        </w:rPr>
        <w:t xml:space="preserve">ee </w:t>
      </w:r>
      <w:r w:rsidR="003102EF" w:rsidRPr="00C87244">
        <w:rPr>
          <w:lang w:val="en-US"/>
        </w:rPr>
        <w:fldChar w:fldCharType="begin"/>
      </w:r>
      <w:r w:rsidRPr="00C87244">
        <w:rPr>
          <w:lang w:val="en-US"/>
        </w:rPr>
        <w:instrText xml:space="preserve"> REF _Ref413320483 \h </w:instrText>
      </w:r>
      <w:r w:rsidR="00B703D5" w:rsidRPr="00C87244">
        <w:rPr>
          <w:lang w:val="en-US"/>
        </w:rPr>
        <w:instrText xml:space="preserve"> \* MERGEFORMAT </w:instrText>
      </w:r>
      <w:r w:rsidR="003102EF" w:rsidRPr="00C87244">
        <w:rPr>
          <w:lang w:val="en-US"/>
        </w:rPr>
      </w:r>
      <w:r w:rsidR="003102EF" w:rsidRPr="00C87244">
        <w:rPr>
          <w:lang w:val="en-US"/>
        </w:rPr>
        <w:fldChar w:fldCharType="separate"/>
      </w:r>
      <w:r w:rsidR="002F4C25" w:rsidRPr="00C87244">
        <w:rPr>
          <w:lang w:val="en-US"/>
        </w:rPr>
        <w:t xml:space="preserve">Figure </w:t>
      </w:r>
      <w:r w:rsidR="002F4C25">
        <w:rPr>
          <w:lang w:val="en-US"/>
        </w:rPr>
        <w:t>VI</w:t>
      </w:r>
      <w:r w:rsidR="002F4C25" w:rsidRPr="00C87244">
        <w:rPr>
          <w:lang w:val="en-US"/>
        </w:rPr>
        <w:t>.</w:t>
      </w:r>
      <w:r w:rsidR="002F4C25">
        <w:rPr>
          <w:lang w:val="en-US"/>
        </w:rPr>
        <w:t>23</w:t>
      </w:r>
      <w:r w:rsidR="003102EF" w:rsidRPr="00C87244">
        <w:rPr>
          <w:lang w:val="en-US"/>
        </w:rPr>
        <w:fldChar w:fldCharType="end"/>
      </w:r>
      <w:r w:rsidRPr="00C87244">
        <w:rPr>
          <w:lang w:val="en-US"/>
        </w:rPr>
        <w:t>. These 8 lines contain</w:t>
      </w:r>
      <w:r w:rsidR="00060917" w:rsidRPr="00C87244">
        <w:rPr>
          <w:lang w:val="en-US"/>
        </w:rPr>
        <w:t xml:space="preserve"> the following</w:t>
      </w:r>
      <w:r w:rsidRPr="00C87244">
        <w:rPr>
          <w:lang w:val="en-US"/>
        </w:rPr>
        <w:t xml:space="preserve"> information</w:t>
      </w:r>
      <w:r w:rsidR="00060917" w:rsidRPr="00C87244">
        <w:rPr>
          <w:lang w:val="en-US"/>
        </w:rPr>
        <w:t>:</w:t>
      </w:r>
    </w:p>
    <w:p w14:paraId="60934F27" w14:textId="119A25DA" w:rsidR="00060917" w:rsidRPr="00C87244" w:rsidRDefault="002003CE" w:rsidP="0051236B">
      <w:pPr>
        <w:rPr>
          <w:lang w:val="en-US"/>
        </w:rPr>
      </w:pPr>
      <w:r w:rsidRPr="00C87244">
        <w:rPr>
          <w:lang w:val="en-US"/>
        </w:rPr>
        <w:lastRenderedPageBreak/>
        <w:t>The f</w:t>
      </w:r>
      <w:r w:rsidR="00060917" w:rsidRPr="00C87244">
        <w:rPr>
          <w:lang w:val="en-US"/>
        </w:rPr>
        <w:t>irst number stands for the kind of atom according to its chemical formula given in the input file. For example</w:t>
      </w:r>
      <w:r w:rsidR="0072014E" w:rsidRPr="00C87244">
        <w:rPr>
          <w:lang w:val="en-US"/>
        </w:rPr>
        <w:t>,</w:t>
      </w:r>
      <w:r w:rsidR="00060917" w:rsidRPr="00C87244">
        <w:rPr>
          <w:lang w:val="en-US"/>
        </w:rPr>
        <w:t xml:space="preserve"> for GaAs number 1 stands for Ga, </w:t>
      </w:r>
      <w:r w:rsidRPr="00C87244">
        <w:rPr>
          <w:lang w:val="en-US"/>
        </w:rPr>
        <w:t xml:space="preserve">and </w:t>
      </w:r>
      <w:r w:rsidR="00060917" w:rsidRPr="00C87244">
        <w:rPr>
          <w:lang w:val="en-US"/>
        </w:rPr>
        <w:t>number 2 stands for As.</w:t>
      </w:r>
      <w:r w:rsidR="00844606" w:rsidRPr="00C87244">
        <w:rPr>
          <w:lang w:val="en-US"/>
        </w:rPr>
        <w:t xml:space="preserve"> </w:t>
      </w:r>
      <w:r w:rsidR="00844606" w:rsidRPr="00C87244">
        <w:rPr>
          <w:i/>
          <w:lang w:val="en-US"/>
        </w:rPr>
        <w:t>Make sure your order of elements in the chemical formula in the file matches the order of elements in this file!</w:t>
      </w:r>
    </w:p>
    <w:p w14:paraId="0E508561" w14:textId="321A96DE" w:rsidR="0051236B" w:rsidRPr="00C87244" w:rsidRDefault="002003CE" w:rsidP="0051236B">
      <w:pPr>
        <w:rPr>
          <w:lang w:val="en-US"/>
        </w:rPr>
      </w:pPr>
      <w:r w:rsidRPr="00C87244">
        <w:rPr>
          <w:lang w:val="en-US"/>
        </w:rPr>
        <w:t>The n</w:t>
      </w:r>
      <w:r w:rsidR="00060917" w:rsidRPr="00C87244">
        <w:rPr>
          <w:lang w:val="en-US"/>
        </w:rPr>
        <w:t>ext 3 numbers in each line</w:t>
      </w:r>
      <w:r w:rsidR="00580791" w:rsidRPr="00C87244">
        <w:rPr>
          <w:lang w:val="en-US"/>
        </w:rPr>
        <w:t xml:space="preserve"> </w:t>
      </w:r>
      <w:r w:rsidR="00060917" w:rsidRPr="00C87244">
        <w:rPr>
          <w:lang w:val="en-US"/>
        </w:rPr>
        <w:t xml:space="preserve">represent </w:t>
      </w:r>
      <w:r w:rsidRPr="00C87244">
        <w:rPr>
          <w:lang w:val="en-US"/>
        </w:rPr>
        <w:t xml:space="preserve">the </w:t>
      </w:r>
      <w:r w:rsidR="00580791" w:rsidRPr="00C87244">
        <w:rPr>
          <w:lang w:val="en-US"/>
        </w:rPr>
        <w:t xml:space="preserve">initial relative coordinates </w:t>
      </w:r>
      <w:r w:rsidR="00580791" w:rsidRPr="00C87244">
        <w:rPr>
          <w:i/>
          <w:lang w:val="en-US"/>
        </w:rPr>
        <w:t>S</w:t>
      </w:r>
      <w:r w:rsidR="00580791" w:rsidRPr="00C87244">
        <w:rPr>
          <w:i/>
          <w:vertAlign w:val="subscript"/>
          <w:lang w:val="en-US"/>
        </w:rPr>
        <w:t>x</w:t>
      </w:r>
      <w:r w:rsidR="00580791" w:rsidRPr="00C87244">
        <w:rPr>
          <w:i/>
          <w:lang w:val="en-US"/>
        </w:rPr>
        <w:t>, S</w:t>
      </w:r>
      <w:r w:rsidR="00580791" w:rsidRPr="00C87244">
        <w:rPr>
          <w:i/>
          <w:vertAlign w:val="subscript"/>
          <w:lang w:val="en-US"/>
        </w:rPr>
        <w:t>y</w:t>
      </w:r>
      <w:r w:rsidR="00580791" w:rsidRPr="00C87244">
        <w:rPr>
          <w:i/>
          <w:lang w:val="en-US"/>
        </w:rPr>
        <w:t>, S</w:t>
      </w:r>
      <w:r w:rsidR="00580791" w:rsidRPr="00C87244">
        <w:rPr>
          <w:i/>
          <w:vertAlign w:val="subscript"/>
          <w:lang w:val="en-US"/>
        </w:rPr>
        <w:t>z</w:t>
      </w:r>
      <w:r w:rsidR="00580791" w:rsidRPr="00C87244">
        <w:rPr>
          <w:lang w:val="en-US"/>
        </w:rPr>
        <w:t xml:space="preserve"> of 8 atoms inside the unit cell</w:t>
      </w:r>
      <w:r w:rsidR="00173182" w:rsidRPr="00C87244">
        <w:rPr>
          <w:lang w:val="en-US"/>
        </w:rPr>
        <w:t xml:space="preserve"> (normalized from 0 to 1)</w:t>
      </w:r>
      <w:r w:rsidR="00580791" w:rsidRPr="00C87244">
        <w:rPr>
          <w:lang w:val="en-US"/>
        </w:rPr>
        <w:t>.</w:t>
      </w:r>
    </w:p>
    <w:p w14:paraId="42199788" w14:textId="77777777" w:rsidR="00580791" w:rsidRPr="00C87244" w:rsidRDefault="00403B1D" w:rsidP="00580791">
      <w:pPr>
        <w:rPr>
          <w:lang w:val="en-US"/>
        </w:rPr>
      </w:pPr>
      <w:r w:rsidRPr="00C87244">
        <w:rPr>
          <w:noProof/>
          <w:lang w:val="en-US"/>
        </w:rPr>
        <w:drawing>
          <wp:inline distT="0" distB="0" distL="0" distR="0" wp14:anchorId="61E93212" wp14:editId="4A32B5A1">
            <wp:extent cx="2286000" cy="1371592"/>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srcRect t="9843" r="80239" b="68898"/>
                    <a:stretch>
                      <a:fillRect/>
                    </a:stretch>
                  </pic:blipFill>
                  <pic:spPr bwMode="auto">
                    <a:xfrm>
                      <a:off x="0" y="0"/>
                      <a:ext cx="2286000" cy="1371592"/>
                    </a:xfrm>
                    <a:prstGeom prst="rect">
                      <a:avLst/>
                    </a:prstGeom>
                    <a:noFill/>
                    <a:ln w="9525">
                      <a:noFill/>
                      <a:miter lim="800000"/>
                      <a:headEnd/>
                      <a:tailEnd/>
                    </a:ln>
                  </pic:spPr>
                </pic:pic>
              </a:graphicData>
            </a:graphic>
          </wp:inline>
        </w:drawing>
      </w:r>
    </w:p>
    <w:p w14:paraId="6AD70635" w14:textId="020E8A11" w:rsidR="00580791" w:rsidRPr="00C87244" w:rsidRDefault="00580791" w:rsidP="00C0215F">
      <w:pPr>
        <w:pStyle w:val="Caption"/>
        <w:rPr>
          <w:lang w:val="en-US"/>
        </w:rPr>
      </w:pPr>
      <w:bookmarkStart w:id="301" w:name="_Ref413320483"/>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23</w:t>
      </w:r>
      <w:r w:rsidR="00D77B92" w:rsidRPr="00C87244">
        <w:rPr>
          <w:lang w:val="en-US"/>
        </w:rPr>
        <w:fldChar w:fldCharType="end"/>
      </w:r>
      <w:bookmarkEnd w:id="301"/>
      <w:r w:rsidRPr="00C87244">
        <w:rPr>
          <w:lang w:val="en-US"/>
        </w:rPr>
        <w:t xml:space="preserve"> File Unit_cell_atom_relative_coordinates.txt</w:t>
      </w:r>
      <w:r w:rsidR="00585723" w:rsidRPr="00C87244">
        <w:rPr>
          <w:lang w:val="en-US"/>
        </w:rPr>
        <w:t xml:space="preserve"> for </w:t>
      </w:r>
      <w:r w:rsidR="00403B1D" w:rsidRPr="00C87244">
        <w:rPr>
          <w:lang w:val="en-US"/>
        </w:rPr>
        <w:t>GaAs</w:t>
      </w:r>
      <w:r w:rsidR="00585723" w:rsidRPr="00C87244">
        <w:rPr>
          <w:lang w:val="en-US"/>
        </w:rPr>
        <w:t>.</w:t>
      </w:r>
    </w:p>
    <w:p w14:paraId="0A9981CB" w14:textId="77777777" w:rsidR="00C0215F" w:rsidRPr="00C87244" w:rsidRDefault="00C0215F" w:rsidP="002412E7">
      <w:pPr>
        <w:rPr>
          <w:lang w:val="en-US"/>
        </w:rPr>
      </w:pPr>
    </w:p>
    <w:p w14:paraId="46A96215" w14:textId="78E02694" w:rsidR="002412E7" w:rsidRPr="00C87244" w:rsidRDefault="002412E7" w:rsidP="002412E7">
      <w:pPr>
        <w:rPr>
          <w:lang w:val="en-US"/>
        </w:rPr>
      </w:pPr>
      <w:r w:rsidRPr="00C87244">
        <w:rPr>
          <w:lang w:val="en-US"/>
        </w:rPr>
        <w:t xml:space="preserve">The file </w:t>
      </w:r>
      <w:r w:rsidRPr="00C87244">
        <w:rPr>
          <w:color w:val="1F497D" w:themeColor="text2"/>
          <w:lang w:val="en-US"/>
        </w:rPr>
        <w:t>Unit_cell_equilibrium.txt</w:t>
      </w:r>
      <w:r w:rsidRPr="00C87244">
        <w:rPr>
          <w:lang w:val="en-US"/>
        </w:rPr>
        <w:t xml:space="preserve"> contains the initial vectors of the unit cell in angstroms [A], to be later evolved according to the Parrinello-Rahman method </w:t>
      </w:r>
      <w:r w:rsidRPr="00C87244">
        <w:rPr>
          <w:lang w:val="en-US"/>
        </w:rPr>
        <w:fldChar w:fldCharType="begin" w:fldLock="1"/>
      </w:r>
      <w:r w:rsidR="00746EF4">
        <w:rPr>
          <w:lang w:val="en-US"/>
        </w:rPr>
        <w:instrText>ADDIN CSL_CITATION {"citationItems":[{"id":"ITEM-1","itemData":{"DOI":"10.1103/PhysRevLett.45.1196","ISSN":"0031-9007","abstract":"With use of a Lagrangian which allows for the variation of the shape and size of the periodically repeating molecular-dynamics cell, it is shown that different pair potentials lead to different crystal structures.","author":[{"dropping-particle":"","family":"Parrinello","given":"M.","non-dropping-particle":"","parse-names":false,"suffix":""},{"dropping-particle":"","family":"Rahman","given":"A.","non-dropping-particle":"","parse-names":false,"suffix":""}],"container-title":"Physical Review Letters","id":"ITEM-1","issue":"14","issued":{"date-parts":[["1980","10","6"]]},"page":"1196-1199","publisher":"American Physical Society","title":"Crystal Structure and Pair Potentials: A Molecular-Dynamics Study","title-short":"Phys. Rev. Lett.","type":"article-journal","volume":"45"},"uris":["http://www.mendeley.com/documents/?uuid=13067d18-4ab7-4374-a363-3f2ef68ddbd4"]}],"mendeley":{"formattedCitation":"[92]","plainTextFormattedCitation":"[92]","previouslyFormattedCitation":"[92]"},"properties":{"noteIndex":0},"schema":"https://github.com/citation-style-language/schema/raw/master/csl-citation.json"}</w:instrText>
      </w:r>
      <w:r w:rsidRPr="00C87244">
        <w:rPr>
          <w:lang w:val="en-US"/>
        </w:rPr>
        <w:fldChar w:fldCharType="separate"/>
      </w:r>
      <w:r w:rsidR="00746EF4" w:rsidRPr="00746EF4">
        <w:rPr>
          <w:noProof/>
          <w:lang w:val="en-US"/>
        </w:rPr>
        <w:t>[92]</w:t>
      </w:r>
      <w:r w:rsidRPr="00C87244">
        <w:rPr>
          <w:lang w:val="en-US"/>
        </w:rPr>
        <w:fldChar w:fldCharType="end"/>
      </w:r>
      <w:r w:rsidRPr="00C87244">
        <w:rPr>
          <w:lang w:val="en-US"/>
        </w:rPr>
        <w:t xml:space="preserve"> (for P=const simulation). The file contains three vectors (as columns), see </w:t>
      </w:r>
      <w:r w:rsidRPr="00C87244">
        <w:rPr>
          <w:lang w:val="en-US"/>
        </w:rPr>
        <w:fldChar w:fldCharType="begin"/>
      </w:r>
      <w:r w:rsidRPr="00C87244">
        <w:rPr>
          <w:lang w:val="en-US"/>
        </w:rPr>
        <w:instrText xml:space="preserve"> REF _Ref413320289 \h </w:instrText>
      </w:r>
      <w:r w:rsidR="00B703D5" w:rsidRPr="00C87244">
        <w:rPr>
          <w:lang w:val="en-US"/>
        </w:rPr>
        <w:instrText xml:space="preserve"> \* MERGEFORMAT </w:instrText>
      </w:r>
      <w:r w:rsidRPr="00C87244">
        <w:rPr>
          <w:lang w:val="en-US"/>
        </w:rPr>
      </w:r>
      <w:r w:rsidRPr="00C87244">
        <w:rPr>
          <w:lang w:val="en-US"/>
        </w:rPr>
        <w:fldChar w:fldCharType="separate"/>
      </w:r>
      <w:r w:rsidR="002F4C25" w:rsidRPr="00C87244">
        <w:rPr>
          <w:lang w:val="en-US"/>
        </w:rPr>
        <w:t xml:space="preserve">Figure </w:t>
      </w:r>
      <w:r w:rsidR="002F4C25">
        <w:rPr>
          <w:lang w:val="en-US"/>
        </w:rPr>
        <w:t>VI</w:t>
      </w:r>
      <w:r w:rsidR="002F4C25" w:rsidRPr="00C87244">
        <w:rPr>
          <w:lang w:val="en-US"/>
        </w:rPr>
        <w:t>.</w:t>
      </w:r>
      <w:r w:rsidR="002F4C25">
        <w:rPr>
          <w:lang w:val="en-US"/>
        </w:rPr>
        <w:t>24</w:t>
      </w:r>
      <w:r w:rsidRPr="00C87244">
        <w:rPr>
          <w:lang w:val="en-US"/>
        </w:rPr>
        <w:fldChar w:fldCharType="end"/>
      </w:r>
      <w:r w:rsidRPr="00C87244">
        <w:rPr>
          <w:lang w:val="en-US"/>
        </w:rPr>
        <w:t>.</w:t>
      </w:r>
    </w:p>
    <w:p w14:paraId="6B24A681" w14:textId="77777777" w:rsidR="002412E7" w:rsidRPr="00C87244" w:rsidRDefault="002412E7" w:rsidP="002412E7">
      <w:pPr>
        <w:rPr>
          <w:lang w:val="en-US"/>
        </w:rPr>
      </w:pPr>
      <w:r w:rsidRPr="00C87244">
        <w:rPr>
          <w:noProof/>
          <w:lang w:val="en-US"/>
        </w:rPr>
        <w:drawing>
          <wp:inline distT="0" distB="0" distL="0" distR="0" wp14:anchorId="47429D11" wp14:editId="61907E4C">
            <wp:extent cx="1698432" cy="799557"/>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cstate="print"/>
                    <a:srcRect l="2213" t="14764" r="83006" b="72835"/>
                    <a:stretch>
                      <a:fillRect/>
                    </a:stretch>
                  </pic:blipFill>
                  <pic:spPr bwMode="auto">
                    <a:xfrm>
                      <a:off x="0" y="0"/>
                      <a:ext cx="1703470" cy="801929"/>
                    </a:xfrm>
                    <a:prstGeom prst="rect">
                      <a:avLst/>
                    </a:prstGeom>
                    <a:noFill/>
                    <a:ln w="9525">
                      <a:noFill/>
                      <a:miter lim="800000"/>
                      <a:headEnd/>
                      <a:tailEnd/>
                    </a:ln>
                  </pic:spPr>
                </pic:pic>
              </a:graphicData>
            </a:graphic>
          </wp:inline>
        </w:drawing>
      </w:r>
    </w:p>
    <w:p w14:paraId="78148BC3" w14:textId="2A17003A" w:rsidR="002412E7" w:rsidRPr="00C87244" w:rsidRDefault="002412E7" w:rsidP="00C0215F">
      <w:pPr>
        <w:pStyle w:val="Caption"/>
        <w:rPr>
          <w:lang w:val="en-US"/>
        </w:rPr>
      </w:pPr>
      <w:bookmarkStart w:id="302" w:name="_Ref413320289"/>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24</w:t>
      </w:r>
      <w:r w:rsidR="00D77B92" w:rsidRPr="00C87244">
        <w:rPr>
          <w:lang w:val="en-US"/>
        </w:rPr>
        <w:fldChar w:fldCharType="end"/>
      </w:r>
      <w:bookmarkEnd w:id="302"/>
      <w:r w:rsidRPr="00C87244">
        <w:rPr>
          <w:lang w:val="en-US"/>
        </w:rPr>
        <w:t xml:space="preserve"> File Unit_cell_equilibrium.txt  for silicon</w:t>
      </w:r>
    </w:p>
    <w:p w14:paraId="717278D3" w14:textId="77777777" w:rsidR="000703FA" w:rsidRPr="00C87244" w:rsidRDefault="000703FA" w:rsidP="000703FA">
      <w:pPr>
        <w:rPr>
          <w:lang w:val="en-US"/>
        </w:rPr>
      </w:pPr>
    </w:p>
    <w:p w14:paraId="351A50B2" w14:textId="06B6D3E8" w:rsidR="00895839" w:rsidRPr="00C87244" w:rsidRDefault="00895839" w:rsidP="00356A86">
      <w:pPr>
        <w:pStyle w:val="Heading3"/>
        <w:numPr>
          <w:ilvl w:val="1"/>
          <w:numId w:val="40"/>
        </w:numPr>
        <w:rPr>
          <w:lang w:val="en-US"/>
        </w:rPr>
      </w:pPr>
      <w:bookmarkStart w:id="303" w:name="_Toc138149190"/>
      <w:bookmarkStart w:id="304" w:name="_Ref144795688"/>
      <w:bookmarkStart w:id="305" w:name="_Ref144796632"/>
      <w:bookmarkStart w:id="306" w:name="_Toc237682888"/>
      <w:r w:rsidRPr="00C87244">
        <w:rPr>
          <w:lang w:val="en-US"/>
        </w:rPr>
        <w:t>File</w:t>
      </w:r>
      <w:r w:rsidR="00F51D56">
        <w:rPr>
          <w:lang w:val="en-US"/>
        </w:rPr>
        <w:t xml:space="preserve"> with Ritchie CDF coefficients:</w:t>
      </w:r>
      <w:r w:rsidRPr="00C87244">
        <w:rPr>
          <w:lang w:val="en-US"/>
        </w:rPr>
        <w:t xml:space="preserve"> </w:t>
      </w:r>
      <w:r w:rsidR="000703FA" w:rsidRPr="00C87244">
        <w:rPr>
          <w:lang w:val="en-US"/>
        </w:rPr>
        <w:t>[</w:t>
      </w:r>
      <w:r w:rsidR="000703FA" w:rsidRPr="00C87244">
        <w:rPr>
          <w:i/>
          <w:lang w:val="en-US"/>
        </w:rPr>
        <w:t>Material</w:t>
      </w:r>
      <w:r w:rsidR="000703FA" w:rsidRPr="00C87244">
        <w:rPr>
          <w:lang w:val="en-US"/>
        </w:rPr>
        <w:t>]</w:t>
      </w:r>
      <w:r w:rsidRPr="00C87244">
        <w:rPr>
          <w:lang w:val="en-US"/>
        </w:rPr>
        <w:t>.cdf</w:t>
      </w:r>
      <w:bookmarkEnd w:id="303"/>
      <w:bookmarkEnd w:id="304"/>
      <w:bookmarkEnd w:id="305"/>
      <w:bookmarkEnd w:id="306"/>
    </w:p>
    <w:p w14:paraId="3CF871FF" w14:textId="3C14C04B" w:rsidR="00B666C6" w:rsidRDefault="00F51D56" w:rsidP="00E34890">
      <w:pPr>
        <w:rPr>
          <w:lang w:val="en-US"/>
        </w:rPr>
      </w:pPr>
      <w:r>
        <w:rPr>
          <w:lang w:val="en-US"/>
        </w:rPr>
        <w:t xml:space="preserve">The file with cdf-coefficients fitted within the Ritchie-Howie formalism </w:t>
      </w:r>
      <w:r w:rsidRPr="00C87244">
        <w:rPr>
          <w:lang w:val="en-US"/>
        </w:rPr>
        <w:fldChar w:fldCharType="begin" w:fldLock="1"/>
      </w:r>
      <w:r w:rsidR="00C818CE">
        <w:rPr>
          <w:lang w:val="en-US"/>
        </w:rPr>
        <w:instrText>ADDIN CSL_CITATION {"citationItems":[{"id":"ITEM-1","itemData":{"DOI":"10.1080/14786437708244948","ISSN":"0031-8086","abstract":"Abstract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past.\nAbstract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past.","author":[{"dropping-particle":"","family":"Ritchie","given":"R. H.","non-dropping-particle":"","parse-names":false,"suffix":""},{"dropping-particle":"","family":"Howie","given":"A.","non-dropping-particle":"","parse-names":false,"suffix":""}],"container-title":"Philosophical Magazine","id":"ITEM-1","issue":"2","issued":{"date-parts":[["1977","8"]]},"page":"463-481","publisher":"Taylor &amp; Francis","title":"Electron excitation and the optical potential in electron microscopy","type":"article-journal","volume":"36"},"uris":["http://www.mendeley.com/documents/?uuid=5d96270d-fcae-4f29-bfed-c11841c9caf5"]}],"mendeley":{"formattedCitation":"[51]","plainTextFormattedCitation":"[51]","previouslyFormattedCitation":"[51]"},"properties":{"noteIndex":0},"schema":"https://github.com/citation-style-language/schema/raw/master/csl-citation.json"}</w:instrText>
      </w:r>
      <w:r w:rsidRPr="00C87244">
        <w:rPr>
          <w:lang w:val="en-US"/>
        </w:rPr>
        <w:fldChar w:fldCharType="separate"/>
      </w:r>
      <w:r w:rsidR="00C818CE" w:rsidRPr="00C818CE">
        <w:rPr>
          <w:noProof/>
          <w:lang w:val="en-US"/>
        </w:rPr>
        <w:t>[51]</w:t>
      </w:r>
      <w:r w:rsidRPr="00C87244">
        <w:rPr>
          <w:lang w:val="en-US"/>
        </w:rPr>
        <w:fldChar w:fldCharType="end"/>
      </w:r>
      <w:r>
        <w:rPr>
          <w:lang w:val="en-US"/>
        </w:rPr>
        <w:t>. The name (and the path to) of the file may be defined by the user, or the default name may be used: [</w:t>
      </w:r>
      <w:r w:rsidRPr="00F51D56">
        <w:rPr>
          <w:i/>
          <w:iCs/>
          <w:lang w:val="en-US"/>
        </w:rPr>
        <w:t>material</w:t>
      </w:r>
      <w:r>
        <w:rPr>
          <w:lang w:val="en-US"/>
        </w:rPr>
        <w:t xml:space="preserve">].cdf. </w:t>
      </w:r>
      <w:r w:rsidR="00895839" w:rsidRPr="00C87244">
        <w:rPr>
          <w:lang w:val="en-US"/>
        </w:rPr>
        <w:t>This file contains all parameters needed for Monte Carlo calculations of the electron cross</w:t>
      </w:r>
      <w:r w:rsidR="002003CE" w:rsidRPr="00C87244">
        <w:rPr>
          <w:lang w:val="en-US"/>
        </w:rPr>
        <w:t>-</w:t>
      </w:r>
      <w:r w:rsidR="00895839" w:rsidRPr="00C87244">
        <w:rPr>
          <w:lang w:val="en-US"/>
        </w:rPr>
        <w:t>sections within the Ritchie</w:t>
      </w:r>
      <w:r>
        <w:rPr>
          <w:lang w:val="en-US"/>
        </w:rPr>
        <w:t>-Howie</w:t>
      </w:r>
      <w:r w:rsidR="00895839" w:rsidRPr="00C87244">
        <w:rPr>
          <w:lang w:val="en-US"/>
        </w:rPr>
        <w:t xml:space="preserve"> complex dielectric function formalism</w:t>
      </w:r>
      <w:r>
        <w:rPr>
          <w:lang w:val="en-US"/>
        </w:rPr>
        <w:t xml:space="preserve"> </w:t>
      </w:r>
      <w:r w:rsidRPr="00C87244">
        <w:rPr>
          <w:lang w:val="en-US"/>
        </w:rPr>
        <w:fldChar w:fldCharType="begin" w:fldLock="1"/>
      </w:r>
      <w:r w:rsidR="00C818CE">
        <w:rPr>
          <w:lang w:val="en-US"/>
        </w:rPr>
        <w:instrText>ADDIN CSL_CITATION {"citationItems":[{"id":"ITEM-1","itemData":{"DOI":"10.1080/14786437708244948","ISSN":"0031-8086","abstract":"Abstract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past.\nAbstract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past.","author":[{"dropping-particle":"","family":"Ritchie","given":"R. H.","non-dropping-particle":"","parse-names":false,"suffix":""},{"dropping-particle":"","family":"Howie","given":"A.","non-dropping-particle":"","parse-names":false,"suffix":""}],"container-title":"Philosophical Magazine","id":"ITEM-1","issue":"2","issued":{"date-parts":[["1977","8"]]},"page":"463-481","publisher":"Taylor &amp; Francis","title":"Electron excitation and the optical potential in electron microscopy","type":"article-journal","volume":"36"},"uris":["http://www.mendeley.com/documents/?uuid=5d96270d-fcae-4f29-bfed-c11841c9caf5"]}],"mendeley":{"formattedCitation":"[51]","plainTextFormattedCitation":"[51]","previouslyFormattedCitation":"[51]"},"properties":{"noteIndex":0},"schema":"https://github.com/citation-style-language/schema/raw/master/csl-citation.json"}</w:instrText>
      </w:r>
      <w:r w:rsidRPr="00C87244">
        <w:rPr>
          <w:lang w:val="en-US"/>
        </w:rPr>
        <w:fldChar w:fldCharType="separate"/>
      </w:r>
      <w:r w:rsidR="00C818CE" w:rsidRPr="00C818CE">
        <w:rPr>
          <w:noProof/>
          <w:lang w:val="en-US"/>
        </w:rPr>
        <w:t>[51]</w:t>
      </w:r>
      <w:r w:rsidRPr="00C87244">
        <w:rPr>
          <w:lang w:val="en-US"/>
        </w:rPr>
        <w:fldChar w:fldCharType="end"/>
      </w:r>
      <w:r w:rsidR="00895839" w:rsidRPr="00C87244">
        <w:rPr>
          <w:lang w:val="en-US"/>
        </w:rPr>
        <w:t xml:space="preserve">. The file </w:t>
      </w:r>
      <w:r w:rsidR="002C06E5">
        <w:rPr>
          <w:lang w:val="en-US"/>
        </w:rPr>
        <w:t>format is compatible with that used in TREKIS-3 code</w:t>
      </w:r>
      <w:r w:rsidR="002C06E5" w:rsidRPr="00131993">
        <w:rPr>
          <w:rStyle w:val="FootnoteReference"/>
        </w:rPr>
        <w:footnoteReference w:id="39"/>
      </w:r>
      <w:r w:rsidR="002C06E5">
        <w:rPr>
          <w:lang w:val="en-US"/>
        </w:rPr>
        <w:t xml:space="preserve">. It </w:t>
      </w:r>
      <w:r w:rsidR="00895839" w:rsidRPr="00C87244">
        <w:rPr>
          <w:lang w:val="en-US"/>
        </w:rPr>
        <w:t xml:space="preserve">contains the following lines, see </w:t>
      </w:r>
      <w:r w:rsidR="003102EF" w:rsidRPr="00C87244">
        <w:rPr>
          <w:lang w:val="en-US"/>
        </w:rPr>
        <w:fldChar w:fldCharType="begin"/>
      </w:r>
      <w:r w:rsidR="00895839" w:rsidRPr="00C87244">
        <w:rPr>
          <w:lang w:val="en-US"/>
        </w:rPr>
        <w:instrText xml:space="preserve"> REF _Ref413320797 \h </w:instrText>
      </w:r>
      <w:r w:rsidR="00B703D5" w:rsidRPr="00C87244">
        <w:rPr>
          <w:lang w:val="en-US"/>
        </w:rPr>
        <w:instrText xml:space="preserve"> \* MERGEFORMAT </w:instrText>
      </w:r>
      <w:r w:rsidR="003102EF" w:rsidRPr="00C87244">
        <w:rPr>
          <w:lang w:val="en-US"/>
        </w:rPr>
      </w:r>
      <w:r w:rsidR="003102EF" w:rsidRPr="00C87244">
        <w:rPr>
          <w:lang w:val="en-US"/>
        </w:rPr>
        <w:fldChar w:fldCharType="separate"/>
      </w:r>
      <w:r w:rsidR="002F4C25" w:rsidRPr="00C87244">
        <w:rPr>
          <w:lang w:val="en-US"/>
        </w:rPr>
        <w:t xml:space="preserve">Figure </w:t>
      </w:r>
      <w:r w:rsidR="002F4C25">
        <w:rPr>
          <w:lang w:val="en-US"/>
        </w:rPr>
        <w:t>VI</w:t>
      </w:r>
      <w:r w:rsidR="002F4C25" w:rsidRPr="00C87244">
        <w:rPr>
          <w:lang w:val="en-US"/>
        </w:rPr>
        <w:t>.</w:t>
      </w:r>
      <w:r w:rsidR="002F4C25">
        <w:rPr>
          <w:lang w:val="en-US"/>
        </w:rPr>
        <w:t>25</w:t>
      </w:r>
      <w:r w:rsidR="003102EF" w:rsidRPr="00C87244">
        <w:rPr>
          <w:lang w:val="en-US"/>
        </w:rPr>
        <w:fldChar w:fldCharType="end"/>
      </w:r>
      <w:r>
        <w:rPr>
          <w:lang w:val="en-US"/>
        </w:rPr>
        <w:t>, described below</w:t>
      </w:r>
      <w:r w:rsidR="00895839" w:rsidRPr="00C87244">
        <w:rPr>
          <w:lang w:val="en-US"/>
        </w:rPr>
        <w:t>.</w:t>
      </w:r>
      <w:r w:rsidR="006C4E96" w:rsidRPr="00C87244">
        <w:rPr>
          <w:lang w:val="en-US"/>
        </w:rPr>
        <w:t xml:space="preserve"> </w:t>
      </w:r>
    </w:p>
    <w:p w14:paraId="4D969EBF" w14:textId="4536ADCD" w:rsidR="00895839" w:rsidRDefault="006C4E96" w:rsidP="00E34890">
      <w:pPr>
        <w:rPr>
          <w:lang w:val="en-US"/>
        </w:rPr>
      </w:pPr>
      <w:r w:rsidRPr="00C87244">
        <w:rPr>
          <w:lang w:val="en-US"/>
        </w:rPr>
        <w:t>Only used if the cdf-cross sections are chosen, not used for BEB cross sections.</w:t>
      </w:r>
      <w:r w:rsidR="00B666C6">
        <w:rPr>
          <w:lang w:val="en-US"/>
        </w:rPr>
        <w:t xml:space="preserve"> Also unused for single-pole approximation in the cdf; in this case, the coefficients of a single pole are obtained automatically, see the model description above (Section </w:t>
      </w:r>
      <w:r w:rsidR="00B666C6">
        <w:rPr>
          <w:lang w:val="en-US"/>
        </w:rPr>
        <w:fldChar w:fldCharType="begin"/>
      </w:r>
      <w:r w:rsidR="00B666C6">
        <w:rPr>
          <w:lang w:val="en-US"/>
        </w:rPr>
        <w:instrText xml:space="preserve"> REF _Ref195260363 \r \h </w:instrText>
      </w:r>
      <w:r w:rsidR="00B666C6">
        <w:rPr>
          <w:lang w:val="en-US"/>
        </w:rPr>
      </w:r>
      <w:r w:rsidR="00B666C6">
        <w:rPr>
          <w:lang w:val="en-US"/>
        </w:rPr>
        <w:fldChar w:fldCharType="separate"/>
      </w:r>
      <w:r w:rsidR="002F4C25">
        <w:rPr>
          <w:lang w:val="en-US"/>
        </w:rPr>
        <w:t>II.3.a</w:t>
      </w:r>
      <w:r w:rsidR="00B666C6">
        <w:rPr>
          <w:lang w:val="en-US"/>
        </w:rPr>
        <w:fldChar w:fldCharType="end"/>
      </w:r>
      <w:r w:rsidR="00B666C6">
        <w:rPr>
          <w:lang w:val="en-US"/>
        </w:rPr>
        <w:t xml:space="preserve">) and in Ref. </w:t>
      </w:r>
      <w:r w:rsidR="00B666C6">
        <w:rPr>
          <w:lang w:val="en-US"/>
        </w:rPr>
        <w:fldChar w:fldCharType="begin" w:fldLock="1"/>
      </w:r>
      <w:r w:rsidR="00B666C6">
        <w:rPr>
          <w:lang w:val="en-US"/>
        </w:rPr>
        <w:instrText>ADDIN CSL_CITATION {"citationItems":[{"id":"ITEM-1","itemData":{"DOI":"10.1002/adts.202200091","ISSN":"2513-0390","abstract":"The authors present a concurrent Monte Carlo (MC)–molecular dynamics (MD) approach to modeling matter response to excitation of its electronic system at nanometric scales. The two methods are combined on‐the‐fly at each time step in one code, TREKIS‐4. The MC model describes the arrival of irradiation (a photon, an electron, or a fast ion). It traces induced cascades of secondary electrons and holes, and their energy exchange with atoms due to scattering. The excited atomic system is simulated with an MD model. An efficient way is proposed to account for nonthermal effects in the electron‐atom energy transfer in covalent materials via the conversion of the potential energy of the electronic ensemble into the kinetic energy of atoms. Such a combined MC–MD approach enables a time‐resolved tracing of the excitation kinetics of both, the electronic and atomic systems, and their simultaneous response to a deposited dose. As a proof‐of‐principle, it is shown that the proposed method describes atomic dynamics after X‐ray irradiation in good agreement with tight‐binding MD. The model also allows gaining insights into the atomic system behavior during the energy deposition from a nonequilibrium electronic system excited by an ion impact.","author":[{"dropping-particle":"","family":"Medvedev","given":"Nikita","non-dropping-particle":"","parse-names":false,"suffix":""},{"dropping-particle":"","family":"Akhmetov","given":"Fedor","non-dropping-particle":"","parse-names":false,"suffix":""},{"dropping-particle":"","family":"Rymzhanov","given":"Ruslan A.","non-dropping-particle":"","parse-names":false,"suffix":""},{"dropping-particle":"","family":"Voronkov","given":"Roman","non-dropping-particle":"","parse-names":false,"suffix":""},{"dropping-particle":"","family":"Volkov","given":"Alexander E.","non-dropping-particle":"","parse-names":false,"suffix":""}],"container-title":"Advanced Theory and Simulations","id":"ITEM-1","issue":"8","issued":{"date-parts":[["2022","8","5"]]},"page":"2200091","publisher":"John Wiley &amp; Sons, Ltd","title":"Modeling Time‐Resolved Kinetics in Solids Induced by Extreme Electronic Excitation","type":"article-journal","volume":"5"},"uris":["http://www.mendeley.com/documents/?uuid=2a652dd9-2d87-40c3-a646-647bf32f6dce"]}],"mendeley":{"formattedCitation":"[53]","plainTextFormattedCitation":"[53]","previouslyFormattedCitation":"[53]"},"properties":{"noteIndex":0},"schema":"https://github.com/citation-style-language/schema/raw/master/csl-citation.json"}</w:instrText>
      </w:r>
      <w:r w:rsidR="00B666C6">
        <w:rPr>
          <w:lang w:val="en-US"/>
        </w:rPr>
        <w:fldChar w:fldCharType="separate"/>
      </w:r>
      <w:r w:rsidR="00B666C6" w:rsidRPr="00C818CE">
        <w:rPr>
          <w:noProof/>
          <w:lang w:val="en-US"/>
        </w:rPr>
        <w:t>[53]</w:t>
      </w:r>
      <w:r w:rsidR="00B666C6">
        <w:rPr>
          <w:lang w:val="en-US"/>
        </w:rPr>
        <w:fldChar w:fldCharType="end"/>
      </w:r>
      <w:r w:rsidR="00B666C6">
        <w:rPr>
          <w:lang w:val="en-US"/>
        </w:rPr>
        <w:t>.</w:t>
      </w:r>
    </w:p>
    <w:p w14:paraId="29C34BEB" w14:textId="77777777" w:rsidR="00B666C6" w:rsidRPr="00C87244" w:rsidRDefault="00B666C6" w:rsidP="00E34890">
      <w:pPr>
        <w:rPr>
          <w:lang w:val="en-US"/>
        </w:rPr>
      </w:pPr>
    </w:p>
    <w:p w14:paraId="2654D650" w14:textId="77777777" w:rsidR="00895839" w:rsidRPr="00C87244" w:rsidRDefault="00C87BE9" w:rsidP="00E34890">
      <w:pPr>
        <w:ind w:left="-142"/>
        <w:rPr>
          <w:lang w:val="en-US"/>
        </w:rPr>
      </w:pPr>
      <w:r w:rsidRPr="00C87244">
        <w:rPr>
          <w:noProof/>
          <w:lang w:val="en-US"/>
        </w:rPr>
        <w:lastRenderedPageBreak/>
        <w:drawing>
          <wp:inline distT="0" distB="0" distL="0" distR="0" wp14:anchorId="166EBA35" wp14:editId="30EA3921">
            <wp:extent cx="6095380" cy="1762125"/>
            <wp:effectExtent l="19050" t="0" r="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6" cstate="print"/>
                    <a:srcRect t="9843" r="39566" b="59055"/>
                    <a:stretch>
                      <a:fillRect/>
                    </a:stretch>
                  </pic:blipFill>
                  <pic:spPr bwMode="auto">
                    <a:xfrm>
                      <a:off x="0" y="0"/>
                      <a:ext cx="6095380" cy="1762125"/>
                    </a:xfrm>
                    <a:prstGeom prst="rect">
                      <a:avLst/>
                    </a:prstGeom>
                    <a:noFill/>
                    <a:ln w="9525">
                      <a:noFill/>
                      <a:miter lim="800000"/>
                      <a:headEnd/>
                      <a:tailEnd/>
                    </a:ln>
                  </pic:spPr>
                </pic:pic>
              </a:graphicData>
            </a:graphic>
          </wp:inline>
        </w:drawing>
      </w:r>
    </w:p>
    <w:p w14:paraId="1FAE7522" w14:textId="5F1075CD" w:rsidR="00895839" w:rsidRPr="00C87244" w:rsidRDefault="00895839" w:rsidP="00C0215F">
      <w:pPr>
        <w:pStyle w:val="Caption"/>
        <w:rPr>
          <w:lang w:val="en-US"/>
        </w:rPr>
      </w:pPr>
      <w:bookmarkStart w:id="307" w:name="_Ref413320797"/>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25</w:t>
      </w:r>
      <w:r w:rsidR="00D77B92" w:rsidRPr="00C87244">
        <w:rPr>
          <w:lang w:val="en-US"/>
        </w:rPr>
        <w:fldChar w:fldCharType="end"/>
      </w:r>
      <w:bookmarkEnd w:id="307"/>
      <w:r w:rsidRPr="00C87244">
        <w:rPr>
          <w:lang w:val="en-US"/>
        </w:rPr>
        <w:t xml:space="preserve"> </w:t>
      </w:r>
      <w:r w:rsidR="000703FA" w:rsidRPr="00C87244">
        <w:rPr>
          <w:lang w:val="en-US"/>
        </w:rPr>
        <w:t>Example f</w:t>
      </w:r>
      <w:r w:rsidRPr="00C87244">
        <w:rPr>
          <w:lang w:val="en-US"/>
        </w:rPr>
        <w:t>ile [</w:t>
      </w:r>
      <w:r w:rsidRPr="00C87244">
        <w:rPr>
          <w:i/>
          <w:lang w:val="en-US"/>
        </w:rPr>
        <w:t>Material</w:t>
      </w:r>
      <w:r w:rsidRPr="00C87244">
        <w:rPr>
          <w:lang w:val="en-US"/>
        </w:rPr>
        <w:t>].cdf</w:t>
      </w:r>
      <w:r w:rsidR="000703FA" w:rsidRPr="00C87244">
        <w:rPr>
          <w:lang w:val="en-US"/>
        </w:rPr>
        <w:t xml:space="preserve"> (Silicon)</w:t>
      </w:r>
    </w:p>
    <w:p w14:paraId="47535A69" w14:textId="77777777" w:rsidR="00C0215F" w:rsidRPr="00C87244" w:rsidRDefault="00C0215F" w:rsidP="00580791">
      <w:pPr>
        <w:rPr>
          <w:lang w:val="en-US"/>
        </w:rPr>
      </w:pPr>
    </w:p>
    <w:p w14:paraId="02D06A6E" w14:textId="7BE7E279" w:rsidR="00580791" w:rsidRPr="00C87244" w:rsidRDefault="005664BC" w:rsidP="00580791">
      <w:pPr>
        <w:rPr>
          <w:lang w:val="en-US"/>
        </w:rPr>
      </w:pPr>
      <w:r w:rsidRPr="002C7E92">
        <w:rPr>
          <w:color w:val="984806" w:themeColor="accent6" w:themeShade="80"/>
          <w:lang w:val="en-US"/>
        </w:rPr>
        <w:t xml:space="preserve">Line </w:t>
      </w:r>
      <w:r>
        <w:rPr>
          <w:color w:val="984806" w:themeColor="accent6" w:themeShade="80"/>
          <w:lang w:val="en-US"/>
        </w:rPr>
        <w:t>1</w:t>
      </w:r>
      <w:r>
        <w:rPr>
          <w:lang w:val="en-US"/>
        </w:rPr>
        <w:t>:</w:t>
      </w:r>
      <w:r w:rsidR="00895839" w:rsidRPr="00C87244">
        <w:rPr>
          <w:lang w:val="en-US"/>
        </w:rPr>
        <w:t xml:space="preserve"> material name</w:t>
      </w:r>
    </w:p>
    <w:p w14:paraId="108F9F9B" w14:textId="2250B69B" w:rsidR="00895839" w:rsidRPr="00C87244" w:rsidRDefault="005664BC" w:rsidP="00580791">
      <w:pPr>
        <w:rPr>
          <w:lang w:val="en-US"/>
        </w:rPr>
      </w:pPr>
      <w:r w:rsidRPr="002C7E92">
        <w:rPr>
          <w:color w:val="984806" w:themeColor="accent6" w:themeShade="80"/>
          <w:lang w:val="en-US"/>
        </w:rPr>
        <w:t xml:space="preserve">Line </w:t>
      </w:r>
      <w:r>
        <w:rPr>
          <w:color w:val="984806" w:themeColor="accent6" w:themeShade="80"/>
          <w:lang w:val="en-US"/>
        </w:rPr>
        <w:t>2</w:t>
      </w:r>
      <w:r>
        <w:rPr>
          <w:lang w:val="en-US"/>
        </w:rPr>
        <w:t xml:space="preserve">: </w:t>
      </w:r>
      <w:r w:rsidR="00895839" w:rsidRPr="00C87244">
        <w:rPr>
          <w:lang w:val="en-US"/>
        </w:rPr>
        <w:t xml:space="preserve"> </w:t>
      </w:r>
      <w:r w:rsidR="00C87BE9" w:rsidRPr="00C87244">
        <w:rPr>
          <w:lang w:val="en-US"/>
        </w:rPr>
        <w:t>chemical element name(s), according to the rules described above</w:t>
      </w:r>
    </w:p>
    <w:p w14:paraId="70EAC623" w14:textId="7A1A2B97" w:rsidR="00895839" w:rsidRPr="00C87244" w:rsidRDefault="005664BC" w:rsidP="00FF0B3E">
      <w:pPr>
        <w:rPr>
          <w:lang w:val="en-US"/>
        </w:rPr>
      </w:pPr>
      <w:r w:rsidRPr="002C7E92">
        <w:rPr>
          <w:color w:val="984806" w:themeColor="accent6" w:themeShade="80"/>
          <w:lang w:val="en-US"/>
        </w:rPr>
        <w:t xml:space="preserve">Line </w:t>
      </w:r>
      <w:r>
        <w:rPr>
          <w:color w:val="984806" w:themeColor="accent6" w:themeShade="80"/>
          <w:lang w:val="en-US"/>
        </w:rPr>
        <w:t>3</w:t>
      </w:r>
      <w:r>
        <w:rPr>
          <w:lang w:val="en-US"/>
        </w:rPr>
        <w:t xml:space="preserve">: </w:t>
      </w:r>
      <w:r w:rsidR="00895839" w:rsidRPr="00C87244">
        <w:rPr>
          <w:lang w:val="en-US"/>
        </w:rPr>
        <w:t xml:space="preserve"> density of the material </w:t>
      </w:r>
      <w:r w:rsidR="00631580" w:rsidRPr="00C87244">
        <w:rPr>
          <w:lang w:val="en-US"/>
        </w:rPr>
        <w:t>in [g/cm</w:t>
      </w:r>
      <w:r w:rsidR="00631580" w:rsidRPr="00C87244">
        <w:rPr>
          <w:vertAlign w:val="superscript"/>
          <w:lang w:val="en-US"/>
        </w:rPr>
        <w:t>3</w:t>
      </w:r>
      <w:r w:rsidR="00631580" w:rsidRPr="00C87244">
        <w:rPr>
          <w:lang w:val="en-US"/>
        </w:rPr>
        <w:t>] (this number is the default value, which may be overwritten by the input file, see above)</w:t>
      </w:r>
      <w:r w:rsidR="003D7ECE">
        <w:rPr>
          <w:lang w:val="en-US"/>
        </w:rPr>
        <w:t>,</w:t>
      </w:r>
      <w:r w:rsidR="00631580" w:rsidRPr="00C87244">
        <w:rPr>
          <w:lang w:val="en-US"/>
        </w:rPr>
        <w:t xml:space="preserve"> </w:t>
      </w:r>
      <w:r w:rsidR="003D7ECE">
        <w:rPr>
          <w:lang w:val="en-US"/>
        </w:rPr>
        <w:t xml:space="preserve">its </w:t>
      </w:r>
      <w:r w:rsidR="00895839" w:rsidRPr="00C87244">
        <w:rPr>
          <w:lang w:val="en-US"/>
        </w:rPr>
        <w:t>speed of sound (not used in this version of MC)</w:t>
      </w:r>
      <w:r w:rsidR="003D7ECE">
        <w:rPr>
          <w:lang w:val="en-US"/>
        </w:rPr>
        <w:t>, and the Fermi-level in [eV] (also unused in the current implementation)</w:t>
      </w:r>
    </w:p>
    <w:p w14:paraId="79C032D5" w14:textId="6B311E70" w:rsidR="00895839" w:rsidRPr="00C87244" w:rsidRDefault="005664BC" w:rsidP="00580791">
      <w:pPr>
        <w:rPr>
          <w:lang w:val="en-US"/>
        </w:rPr>
      </w:pPr>
      <w:r w:rsidRPr="002C7E92">
        <w:rPr>
          <w:color w:val="984806" w:themeColor="accent6" w:themeShade="80"/>
          <w:lang w:val="en-US"/>
        </w:rPr>
        <w:t xml:space="preserve">Line </w:t>
      </w:r>
      <w:r>
        <w:rPr>
          <w:color w:val="984806" w:themeColor="accent6" w:themeShade="80"/>
          <w:lang w:val="en-US"/>
        </w:rPr>
        <w:t>4</w:t>
      </w:r>
      <w:r>
        <w:rPr>
          <w:lang w:val="en-US"/>
        </w:rPr>
        <w:t xml:space="preserve">: </w:t>
      </w:r>
      <w:r w:rsidR="00895839" w:rsidRPr="00C87244">
        <w:rPr>
          <w:lang w:val="en-US"/>
        </w:rPr>
        <w:t xml:space="preserve"> number of shells of the </w:t>
      </w:r>
      <w:r w:rsidR="00760881" w:rsidRPr="00C87244">
        <w:rPr>
          <w:lang w:val="en-US"/>
        </w:rPr>
        <w:t>first element in the compound</w:t>
      </w:r>
    </w:p>
    <w:p w14:paraId="5D6B1AF9" w14:textId="460C49A2" w:rsidR="00895839" w:rsidRPr="00C87244" w:rsidRDefault="005664BC" w:rsidP="00580791">
      <w:pPr>
        <w:rPr>
          <w:lang w:val="en-US"/>
        </w:rPr>
      </w:pPr>
      <w:r w:rsidRPr="002C7E92">
        <w:rPr>
          <w:color w:val="984806" w:themeColor="accent6" w:themeShade="80"/>
          <w:lang w:val="en-US"/>
        </w:rPr>
        <w:t xml:space="preserve">Line </w:t>
      </w:r>
      <w:r>
        <w:rPr>
          <w:color w:val="984806" w:themeColor="accent6" w:themeShade="80"/>
          <w:lang w:val="en-US"/>
        </w:rPr>
        <w:t>5</w:t>
      </w:r>
      <w:r>
        <w:rPr>
          <w:lang w:val="en-US"/>
        </w:rPr>
        <w:t xml:space="preserve">: </w:t>
      </w:r>
      <w:r w:rsidR="00895839" w:rsidRPr="00C87244">
        <w:rPr>
          <w:lang w:val="en-US"/>
        </w:rPr>
        <w:t xml:space="preserve"> for the first shell</w:t>
      </w:r>
      <w:r w:rsidR="00FF0B3E" w:rsidRPr="00C87244">
        <w:rPr>
          <w:lang w:val="en-US"/>
        </w:rPr>
        <w:t xml:space="preserve">, </w:t>
      </w:r>
      <w:r w:rsidR="002003CE" w:rsidRPr="00C87244">
        <w:rPr>
          <w:lang w:val="en-US"/>
        </w:rPr>
        <w:t xml:space="preserve">the </w:t>
      </w:r>
      <w:r w:rsidR="00FF0B3E" w:rsidRPr="00C87244">
        <w:rPr>
          <w:lang w:val="en-US"/>
        </w:rPr>
        <w:t xml:space="preserve">next five numbers in the </w:t>
      </w:r>
      <w:r w:rsidR="00BD3D36" w:rsidRPr="00C87244">
        <w:rPr>
          <w:lang w:val="en-US"/>
        </w:rPr>
        <w:t>line</w:t>
      </w:r>
      <w:r w:rsidR="00895839" w:rsidRPr="00C87244">
        <w:rPr>
          <w:lang w:val="en-US"/>
        </w:rPr>
        <w:t>:</w:t>
      </w:r>
    </w:p>
    <w:p w14:paraId="70F6BD90" w14:textId="207B2788" w:rsidR="00895839" w:rsidRPr="00C87244" w:rsidRDefault="00895839" w:rsidP="00356A86">
      <w:pPr>
        <w:numPr>
          <w:ilvl w:val="0"/>
          <w:numId w:val="5"/>
        </w:numPr>
        <w:rPr>
          <w:lang w:val="en-US"/>
        </w:rPr>
      </w:pPr>
      <w:r w:rsidRPr="00C87244">
        <w:rPr>
          <w:lang w:val="en-US"/>
        </w:rPr>
        <w:t>Number of complex dielectric function (CDF) oscillators used in the formalism</w:t>
      </w:r>
      <w:r w:rsidR="00CC0FCA">
        <w:rPr>
          <w:lang w:val="en-US"/>
        </w:rPr>
        <w:t xml:space="preserve"> </w:t>
      </w:r>
      <w:r w:rsidR="00CC0FCA">
        <w:rPr>
          <w:lang w:val="en-US"/>
        </w:rPr>
        <w:fldChar w:fldCharType="begin" w:fldLock="1"/>
      </w:r>
      <w:r w:rsidR="00C818CE">
        <w:rPr>
          <w:lang w:val="en-US"/>
        </w:rPr>
        <w:instrText>ADDIN CSL_CITATION {"citationItems":[{"id":"ITEM-1","itemData":{"DOI":"10.1063/1.4739911","ISBN":"9780735410688","author":[{"dropping-particle":"","family":"Medvedev","given":"Nikita","non-dropping-particle":"","parse-names":false,"suffix":""}],"container-title":"AIP Conf. Proc.","id":"ITEM-1","issue":"1","issued":{"date-parts":[["2012"]]},"page":"582-592","title":"Modeling ultrafast electronic processes in solids excited by femtosecond VUV-XUV laser Pulse","type":"article-journal","volume":"582"},"uris":["http://www.mendeley.com/documents/?uuid=705e77cc-0a16-40f3-a849-a365ef03c29a"]}],"mendeley":{"formattedCitation":"[52]","plainTextFormattedCitation":"[52]","previouslyFormattedCitation":"[52]"},"properties":{"noteIndex":0},"schema":"https://github.com/citation-style-language/schema/raw/master/csl-citation.json"}</w:instrText>
      </w:r>
      <w:r w:rsidR="00CC0FCA">
        <w:rPr>
          <w:lang w:val="en-US"/>
        </w:rPr>
        <w:fldChar w:fldCharType="separate"/>
      </w:r>
      <w:r w:rsidR="00C818CE" w:rsidRPr="00C818CE">
        <w:rPr>
          <w:noProof/>
          <w:lang w:val="en-US"/>
        </w:rPr>
        <w:t>[52]</w:t>
      </w:r>
      <w:r w:rsidR="00CC0FCA">
        <w:rPr>
          <w:lang w:val="en-US"/>
        </w:rPr>
        <w:fldChar w:fldCharType="end"/>
      </w:r>
      <w:r w:rsidRPr="00C87244">
        <w:rPr>
          <w:lang w:val="en-US"/>
        </w:rPr>
        <w:t xml:space="preserve"> </w:t>
      </w:r>
    </w:p>
    <w:p w14:paraId="44D327DC" w14:textId="3BBA823A" w:rsidR="00895839" w:rsidRPr="00C87244" w:rsidRDefault="00895839" w:rsidP="00356A86">
      <w:pPr>
        <w:numPr>
          <w:ilvl w:val="0"/>
          <w:numId w:val="5"/>
        </w:numPr>
        <w:rPr>
          <w:lang w:val="en-US"/>
        </w:rPr>
      </w:pPr>
      <w:r w:rsidRPr="00C87244">
        <w:rPr>
          <w:lang w:val="en-US"/>
        </w:rPr>
        <w:t>Shell designator according to the EADL</w:t>
      </w:r>
      <w:r w:rsidRPr="00131993">
        <w:rPr>
          <w:rStyle w:val="FootnoteReference"/>
        </w:rPr>
        <w:footnoteReference w:id="40"/>
      </w:r>
      <w:r w:rsidRPr="00C87244">
        <w:rPr>
          <w:lang w:val="en-US"/>
        </w:rPr>
        <w:t xml:space="preserve"> database</w:t>
      </w:r>
      <w:r w:rsidR="00101E46" w:rsidRPr="00C87244">
        <w:rPr>
          <w:lang w:val="en-US"/>
        </w:rPr>
        <w:t xml:space="preserve"> (see a copy in</w:t>
      </w:r>
      <w:r w:rsidR="006A6F8B" w:rsidRPr="00C87244">
        <w:rPr>
          <w:lang w:val="en-US"/>
        </w:rPr>
        <w:t xml:space="preserve"> </w:t>
      </w:r>
      <w:r w:rsidR="00101E46" w:rsidRPr="00C87244">
        <w:rPr>
          <w:lang w:val="en-US"/>
        </w:rPr>
        <w:t>Table VI below)</w:t>
      </w:r>
      <w:r w:rsidR="00FC5264" w:rsidRPr="00C87244">
        <w:rPr>
          <w:lang w:val="en-US"/>
        </w:rPr>
        <w:t xml:space="preserve">, with </w:t>
      </w:r>
      <w:r w:rsidR="002003CE" w:rsidRPr="00C87244">
        <w:rPr>
          <w:lang w:val="en-US"/>
        </w:rPr>
        <w:t xml:space="preserve">an </w:t>
      </w:r>
      <w:r w:rsidR="00FC5264" w:rsidRPr="00C87244">
        <w:rPr>
          <w:lang w:val="en-US"/>
        </w:rPr>
        <w:t>additional notation of shell number 63 corresponding to the valence band.</w:t>
      </w:r>
    </w:p>
    <w:p w14:paraId="73AD0826" w14:textId="38B83E07" w:rsidR="00977088" w:rsidRPr="00C87244" w:rsidRDefault="002003CE" w:rsidP="00356A86">
      <w:pPr>
        <w:numPr>
          <w:ilvl w:val="0"/>
          <w:numId w:val="5"/>
        </w:numPr>
        <w:rPr>
          <w:lang w:val="en-US"/>
        </w:rPr>
      </w:pPr>
      <w:r w:rsidRPr="00C87244">
        <w:rPr>
          <w:lang w:val="en-US"/>
        </w:rPr>
        <w:t>The i</w:t>
      </w:r>
      <w:r w:rsidR="00895839" w:rsidRPr="00C87244">
        <w:rPr>
          <w:lang w:val="en-US"/>
        </w:rPr>
        <w:t>onization potential of this shell in [eV]</w:t>
      </w:r>
    </w:p>
    <w:p w14:paraId="501E82DA" w14:textId="77777777" w:rsidR="00895839" w:rsidRPr="00C87244" w:rsidRDefault="00895839" w:rsidP="00356A86">
      <w:pPr>
        <w:numPr>
          <w:ilvl w:val="0"/>
          <w:numId w:val="5"/>
        </w:numPr>
        <w:rPr>
          <w:lang w:val="en-US"/>
        </w:rPr>
      </w:pPr>
      <w:r w:rsidRPr="00C87244">
        <w:rPr>
          <w:lang w:val="en-US"/>
        </w:rPr>
        <w:t>Number of electrons in this shell</w:t>
      </w:r>
    </w:p>
    <w:p w14:paraId="3D8ED883" w14:textId="77777777" w:rsidR="00895839" w:rsidRPr="00C87244" w:rsidRDefault="00895839" w:rsidP="00356A86">
      <w:pPr>
        <w:numPr>
          <w:ilvl w:val="0"/>
          <w:numId w:val="5"/>
        </w:numPr>
        <w:rPr>
          <w:lang w:val="en-US"/>
        </w:rPr>
      </w:pPr>
      <w:r w:rsidRPr="00C87244">
        <w:rPr>
          <w:lang w:val="en-US"/>
        </w:rPr>
        <w:t xml:space="preserve">Time of Auger-decay in [fs]; for </w:t>
      </w:r>
      <w:r w:rsidR="00FF0B3E" w:rsidRPr="00C87244">
        <w:rPr>
          <w:lang w:val="en-US"/>
        </w:rPr>
        <w:t xml:space="preserve">the </w:t>
      </w:r>
      <w:r w:rsidRPr="00C87244">
        <w:rPr>
          <w:lang w:val="en-US"/>
        </w:rPr>
        <w:t>valence band set here a huge number such as 1.0d23.</w:t>
      </w:r>
    </w:p>
    <w:p w14:paraId="382DD2C4" w14:textId="77777777" w:rsidR="003207CF" w:rsidRPr="00C87244" w:rsidRDefault="003207CF" w:rsidP="00760881">
      <w:pPr>
        <w:rPr>
          <w:lang w:val="en-US"/>
        </w:rPr>
      </w:pPr>
    </w:p>
    <w:p w14:paraId="50FB83B7" w14:textId="77777777" w:rsidR="003207CF" w:rsidRPr="00C87244" w:rsidRDefault="003207CF" w:rsidP="00760881">
      <w:pPr>
        <w:rPr>
          <w:lang w:val="en-US"/>
        </w:rPr>
      </w:pPr>
      <w:r w:rsidRPr="00C87244">
        <w:rPr>
          <w:noProof/>
          <w:lang w:val="en-US"/>
        </w:rPr>
        <w:lastRenderedPageBreak/>
        <w:drawing>
          <wp:inline distT="0" distB="0" distL="0" distR="0" wp14:anchorId="249E7178" wp14:editId="6D73D132">
            <wp:extent cx="4800600" cy="3548837"/>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srcRect l="18815" t="19685" r="33202" b="17224"/>
                    <a:stretch>
                      <a:fillRect/>
                    </a:stretch>
                  </pic:blipFill>
                  <pic:spPr bwMode="auto">
                    <a:xfrm>
                      <a:off x="0" y="0"/>
                      <a:ext cx="4803110" cy="3550692"/>
                    </a:xfrm>
                    <a:prstGeom prst="rect">
                      <a:avLst/>
                    </a:prstGeom>
                    <a:noFill/>
                    <a:ln w="9525">
                      <a:noFill/>
                      <a:miter lim="800000"/>
                      <a:headEnd/>
                      <a:tailEnd/>
                    </a:ln>
                  </pic:spPr>
                </pic:pic>
              </a:graphicData>
            </a:graphic>
          </wp:inline>
        </w:drawing>
      </w:r>
    </w:p>
    <w:p w14:paraId="5BF8ED81" w14:textId="025B0B37" w:rsidR="00760881" w:rsidRPr="00C87244" w:rsidRDefault="002003CE" w:rsidP="00760881">
      <w:pPr>
        <w:rPr>
          <w:lang w:val="en-US"/>
        </w:rPr>
      </w:pPr>
      <w:r w:rsidRPr="00C87244">
        <w:rPr>
          <w:lang w:val="en-US"/>
        </w:rPr>
        <w:t>The n</w:t>
      </w:r>
      <w:r w:rsidR="00895839" w:rsidRPr="00C87244">
        <w:rPr>
          <w:lang w:val="en-US"/>
        </w:rPr>
        <w:t>umber of next lines depends on the number of CDF-oscillators specified. For each oscillator</w:t>
      </w:r>
      <w:r w:rsidRPr="00C87244">
        <w:rPr>
          <w:lang w:val="en-US"/>
        </w:rPr>
        <w:t>,</w:t>
      </w:r>
      <w:r w:rsidR="00895839" w:rsidRPr="00C87244">
        <w:rPr>
          <w:lang w:val="en-US"/>
        </w:rPr>
        <w:t xml:space="preserve"> there will be a separate line, containing the following </w:t>
      </w:r>
      <w:r w:rsidR="00895839" w:rsidRPr="00C87244">
        <w:rPr>
          <w:i/>
          <w:lang w:val="en-US"/>
        </w:rPr>
        <w:t>E</w:t>
      </w:r>
      <w:r w:rsidR="00895839" w:rsidRPr="00C87244">
        <w:rPr>
          <w:vertAlign w:val="subscript"/>
          <w:lang w:val="en-US"/>
        </w:rPr>
        <w:t>0</w:t>
      </w:r>
      <w:r w:rsidR="00895839" w:rsidRPr="00C87244">
        <w:rPr>
          <w:lang w:val="en-US"/>
        </w:rPr>
        <w:t xml:space="preserve">, </w:t>
      </w:r>
      <w:r w:rsidR="00895839" w:rsidRPr="00C87244">
        <w:rPr>
          <w:i/>
          <w:lang w:val="en-US"/>
        </w:rPr>
        <w:t>A</w:t>
      </w:r>
      <w:r w:rsidR="00895839" w:rsidRPr="00C87244">
        <w:rPr>
          <w:lang w:val="en-US"/>
        </w:rPr>
        <w:t xml:space="preserve">, </w:t>
      </w:r>
      <w:r w:rsidR="00895839" w:rsidRPr="00C87244">
        <w:rPr>
          <w:i/>
          <w:lang w:val="en-US"/>
        </w:rPr>
        <w:t>Г</w:t>
      </w:r>
      <w:r w:rsidR="00895839" w:rsidRPr="00C87244">
        <w:rPr>
          <w:lang w:val="en-US"/>
        </w:rPr>
        <w:t xml:space="preserve"> coefficients of the CDF</w:t>
      </w:r>
      <w:r w:rsidR="00760881" w:rsidRPr="00C87244">
        <w:rPr>
          <w:lang w:val="en-US"/>
        </w:rPr>
        <w:t xml:space="preserve"> </w:t>
      </w:r>
      <w:r w:rsidR="00CC0FCA">
        <w:rPr>
          <w:lang w:val="en-US"/>
        </w:rPr>
        <w:fldChar w:fldCharType="begin" w:fldLock="1"/>
      </w:r>
      <w:r w:rsidR="00C818CE">
        <w:rPr>
          <w:lang w:val="en-US"/>
        </w:rPr>
        <w:instrText>ADDIN CSL_CITATION {"citationItems":[{"id":"ITEM-1","itemData":{"DOI":"10.1063/1.4739911","ISBN":"9780735410688","author":[{"dropping-particle":"","family":"Medvedev","given":"Nikita","non-dropping-particle":"","parse-names":false,"suffix":""}],"container-title":"AIP Conf. Proc.","id":"ITEM-1","issue":"1","issued":{"date-parts":[["2012"]]},"page":"582-592","title":"Modeling ultrafast electronic processes in solids excited by femtosecond VUV-XUV laser Pulse","type":"article-journal","volume":"582"},"uris":["http://www.mendeley.com/documents/?uuid=705e77cc-0a16-40f3-a849-a365ef03c29a"]}],"mendeley":{"formattedCitation":"[52]","plainTextFormattedCitation":"[52]","previouslyFormattedCitation":"[52]"},"properties":{"noteIndex":0},"schema":"https://github.com/citation-style-language/schema/raw/master/csl-citation.json"}</w:instrText>
      </w:r>
      <w:r w:rsidR="00CC0FCA">
        <w:rPr>
          <w:lang w:val="en-US"/>
        </w:rPr>
        <w:fldChar w:fldCharType="separate"/>
      </w:r>
      <w:r w:rsidR="00C818CE" w:rsidRPr="00C818CE">
        <w:rPr>
          <w:noProof/>
          <w:lang w:val="en-US"/>
        </w:rPr>
        <w:t>[52]</w:t>
      </w:r>
      <w:r w:rsidR="00CC0FCA">
        <w:rPr>
          <w:lang w:val="en-US"/>
        </w:rPr>
        <w:fldChar w:fldCharType="end"/>
      </w:r>
      <w:r w:rsidR="00895839" w:rsidRPr="00C87244">
        <w:rPr>
          <w:lang w:val="en-US"/>
        </w:rPr>
        <w:t>.</w:t>
      </w:r>
      <w:r w:rsidR="00760881" w:rsidRPr="00C87244">
        <w:rPr>
          <w:lang w:val="en-US"/>
        </w:rPr>
        <w:t xml:space="preserve"> </w:t>
      </w:r>
    </w:p>
    <w:p w14:paraId="77BC4886" w14:textId="77777777" w:rsidR="00895839" w:rsidRPr="00C87244" w:rsidRDefault="00895839" w:rsidP="00895839">
      <w:pPr>
        <w:rPr>
          <w:lang w:val="en-US"/>
        </w:rPr>
      </w:pPr>
      <w:r w:rsidRPr="00C87244">
        <w:rPr>
          <w:lang w:val="en-US"/>
        </w:rPr>
        <w:t>The</w:t>
      </w:r>
      <w:r w:rsidR="00891D1F" w:rsidRPr="00C87244">
        <w:rPr>
          <w:lang w:val="en-US"/>
        </w:rPr>
        <w:t>n, for each shell, there will be the same set of lines with its own parameters.</w:t>
      </w:r>
    </w:p>
    <w:p w14:paraId="0D3734A5" w14:textId="3A83CA49" w:rsidR="00760881" w:rsidRPr="00C87244" w:rsidRDefault="00760881" w:rsidP="00760881">
      <w:pPr>
        <w:rPr>
          <w:lang w:val="en-US"/>
        </w:rPr>
      </w:pPr>
      <w:r w:rsidRPr="00C87244">
        <w:rPr>
          <w:lang w:val="en-US"/>
        </w:rPr>
        <w:t xml:space="preserve">If there </w:t>
      </w:r>
      <w:r w:rsidR="002003CE" w:rsidRPr="00C87244">
        <w:rPr>
          <w:lang w:val="en-US"/>
        </w:rPr>
        <w:t>is</w:t>
      </w:r>
      <w:r w:rsidRPr="00C87244">
        <w:rPr>
          <w:lang w:val="en-US"/>
        </w:rPr>
        <w:t xml:space="preserve"> more than one element in the compound (e.g. GaAs), the same lines from 5 and further must be present for the second element. However, the last orbital (energy level) must be skipped, because it forms the valence band, and the valence band </w:t>
      </w:r>
      <w:r w:rsidR="00616F2F">
        <w:rPr>
          <w:lang w:val="en-US"/>
        </w:rPr>
        <w:t>wa</w:t>
      </w:r>
      <w:r w:rsidRPr="00C87244">
        <w:rPr>
          <w:lang w:val="en-US"/>
        </w:rPr>
        <w:t xml:space="preserve">s already described in the first element. Thus, for all the next elements the number of shells must be one less than for the case of an </w:t>
      </w:r>
      <w:r w:rsidR="00616F2F">
        <w:rPr>
          <w:lang w:val="en-US"/>
        </w:rPr>
        <w:t>elemental material (first element)</w:t>
      </w:r>
      <w:r w:rsidRPr="00C87244">
        <w:rPr>
          <w:lang w:val="en-US"/>
        </w:rPr>
        <w:t>.</w:t>
      </w:r>
    </w:p>
    <w:p w14:paraId="19EB4A14" w14:textId="61348DFC" w:rsidR="00D8623F" w:rsidRPr="00C87244" w:rsidRDefault="00631580" w:rsidP="00631580">
      <w:pPr>
        <w:rPr>
          <w:lang w:val="en-US"/>
        </w:rPr>
      </w:pPr>
      <w:r w:rsidRPr="00C87244">
        <w:rPr>
          <w:lang w:val="en-US"/>
        </w:rPr>
        <w:t xml:space="preserve">In case one uses BEB cross sections (by setting </w:t>
      </w:r>
      <w:r w:rsidR="002003CE" w:rsidRPr="00C87244">
        <w:rPr>
          <w:lang w:val="en-US"/>
        </w:rPr>
        <w:t xml:space="preserve">the </w:t>
      </w:r>
      <w:r w:rsidRPr="00C87244">
        <w:rPr>
          <w:lang w:val="en-US"/>
        </w:rPr>
        <w:t xml:space="preserve">EADL option in the input file </w:t>
      </w:r>
      <w:r w:rsidRPr="00C87244">
        <w:rPr>
          <w:color w:val="1F497D" w:themeColor="text2"/>
          <w:lang w:val="en-US"/>
        </w:rPr>
        <w:t>NUMERICAL_PARAMETERS.txt</w:t>
      </w:r>
      <w:r w:rsidRPr="00C87244">
        <w:rPr>
          <w:lang w:val="en-US"/>
        </w:rPr>
        <w:t xml:space="preserve">), the file </w:t>
      </w:r>
      <w:r w:rsidRPr="00C87244">
        <w:rPr>
          <w:color w:val="1F497D" w:themeColor="text2"/>
          <w:lang w:val="en-US"/>
        </w:rPr>
        <w:t>[</w:t>
      </w:r>
      <w:r w:rsidRPr="00C87244">
        <w:rPr>
          <w:i/>
          <w:color w:val="1F497D" w:themeColor="text2"/>
          <w:lang w:val="en-US"/>
        </w:rPr>
        <w:t>Material</w:t>
      </w:r>
      <w:r w:rsidRPr="00C87244">
        <w:rPr>
          <w:color w:val="1F497D" w:themeColor="text2"/>
          <w:lang w:val="en-US"/>
        </w:rPr>
        <w:t>].cdf</w:t>
      </w:r>
      <w:r w:rsidR="00A62073" w:rsidRPr="00C87244">
        <w:rPr>
          <w:lang w:val="en-US"/>
        </w:rPr>
        <w:t xml:space="preserve"> is </w:t>
      </w:r>
      <w:r w:rsidR="00616F2F">
        <w:rPr>
          <w:lang w:val="en-US"/>
        </w:rPr>
        <w:t>un</w:t>
      </w:r>
      <w:r w:rsidR="00A62073" w:rsidRPr="00C87244">
        <w:rPr>
          <w:lang w:val="en-US"/>
        </w:rPr>
        <w:t>necessary. And vice versa</w:t>
      </w:r>
      <w:r w:rsidRPr="00C87244">
        <w:rPr>
          <w:lang w:val="en-US"/>
        </w:rPr>
        <w:t>, if you do not have cdf data and the corresponding file, switch to the EADL option for the cross sections.</w:t>
      </w:r>
    </w:p>
    <w:p w14:paraId="72859437" w14:textId="77777777" w:rsidR="00D8623F" w:rsidRPr="00C87244" w:rsidRDefault="00D8623F" w:rsidP="00356A86">
      <w:pPr>
        <w:pStyle w:val="Heading3"/>
        <w:numPr>
          <w:ilvl w:val="1"/>
          <w:numId w:val="41"/>
        </w:numPr>
        <w:rPr>
          <w:lang w:val="en-US"/>
        </w:rPr>
      </w:pPr>
      <w:bookmarkStart w:id="308" w:name="_Toc138149191"/>
      <w:bookmarkStart w:id="309" w:name="_Toc237682889"/>
      <w:r w:rsidRPr="00C87244">
        <w:rPr>
          <w:lang w:val="en-US"/>
        </w:rPr>
        <w:t>File</w:t>
      </w:r>
      <w:r w:rsidR="002538EB" w:rsidRPr="00C87244">
        <w:rPr>
          <w:lang w:val="en-US"/>
        </w:rPr>
        <w:t>s</w:t>
      </w:r>
      <w:r w:rsidRPr="00C87244">
        <w:rPr>
          <w:lang w:val="en-US"/>
        </w:rPr>
        <w:t xml:space="preserve"> with electron mean free paths</w:t>
      </w:r>
      <w:bookmarkEnd w:id="308"/>
      <w:bookmarkEnd w:id="309"/>
    </w:p>
    <w:p w14:paraId="0993EF9B" w14:textId="00152718" w:rsidR="00B83B21" w:rsidRPr="00C87244" w:rsidRDefault="00D5715C" w:rsidP="00D8623F">
      <w:pPr>
        <w:rPr>
          <w:lang w:val="en-US"/>
        </w:rPr>
      </w:pPr>
      <w:r w:rsidRPr="00C87244">
        <w:rPr>
          <w:lang w:val="en-US"/>
        </w:rPr>
        <w:t>[</w:t>
      </w:r>
      <w:r w:rsidRPr="00C87244">
        <w:rPr>
          <w:i/>
          <w:lang w:val="en-US"/>
        </w:rPr>
        <w:t>Matter</w:t>
      </w:r>
      <w:r w:rsidRPr="00C87244">
        <w:rPr>
          <w:lang w:val="en-US"/>
        </w:rPr>
        <w:t>]_Total_Electron_IMFP.txt</w:t>
      </w:r>
      <w:r w:rsidR="00D8623F" w:rsidRPr="00C87244">
        <w:rPr>
          <w:lang w:val="en-US"/>
        </w:rPr>
        <w:t xml:space="preserve"> </w:t>
      </w:r>
      <w:r w:rsidR="00026078" w:rsidRPr="00C87244">
        <w:rPr>
          <w:lang w:val="en-US"/>
        </w:rPr>
        <w:t>contains</w:t>
      </w:r>
      <w:r w:rsidR="00D8623F" w:rsidRPr="00C87244">
        <w:rPr>
          <w:lang w:val="en-US"/>
        </w:rPr>
        <w:t xml:space="preserve"> the total electron mean free path in the material. </w:t>
      </w:r>
      <w:r w:rsidR="002003CE" w:rsidRPr="00C87244">
        <w:rPr>
          <w:lang w:val="en-US"/>
        </w:rPr>
        <w:t>The f</w:t>
      </w:r>
      <w:r w:rsidR="00D8623F" w:rsidRPr="00C87244">
        <w:rPr>
          <w:lang w:val="en-US"/>
        </w:rPr>
        <w:t xml:space="preserve">irst column is the electron energy in [eV], </w:t>
      </w:r>
      <w:r w:rsidR="002003CE" w:rsidRPr="00C87244">
        <w:rPr>
          <w:lang w:val="en-US"/>
        </w:rPr>
        <w:t xml:space="preserve">and the </w:t>
      </w:r>
      <w:r w:rsidR="00D8623F" w:rsidRPr="00C87244">
        <w:rPr>
          <w:lang w:val="en-US"/>
        </w:rPr>
        <w:t>second one is the mean free path in [Å].</w:t>
      </w:r>
    </w:p>
    <w:p w14:paraId="0B5BB6E6" w14:textId="77777777" w:rsidR="00B83B21" w:rsidRPr="00C87244" w:rsidRDefault="00D8623F" w:rsidP="00D8623F">
      <w:pPr>
        <w:rPr>
          <w:lang w:val="en-US"/>
        </w:rPr>
      </w:pPr>
      <w:r w:rsidRPr="00C87244">
        <w:rPr>
          <w:lang w:val="en-US"/>
        </w:rPr>
        <w:t xml:space="preserve">Files named as </w:t>
      </w:r>
      <w:r w:rsidR="00B83B21" w:rsidRPr="00C87244">
        <w:rPr>
          <w:color w:val="1F497D" w:themeColor="text2"/>
          <w:lang w:val="en-US"/>
        </w:rPr>
        <w:t>[</w:t>
      </w:r>
      <w:r w:rsidR="00B83B21" w:rsidRPr="00C87244">
        <w:rPr>
          <w:i/>
          <w:color w:val="1F497D" w:themeColor="text2"/>
          <w:lang w:val="en-US"/>
        </w:rPr>
        <w:t>A</w:t>
      </w:r>
      <w:r w:rsidR="00B83B21" w:rsidRPr="00C87244">
        <w:rPr>
          <w:color w:val="1F497D" w:themeColor="text2"/>
          <w:lang w:val="en-US"/>
        </w:rPr>
        <w:t>]_[</w:t>
      </w:r>
      <w:r w:rsidR="00B83B21" w:rsidRPr="00C87244">
        <w:rPr>
          <w:i/>
          <w:color w:val="1F497D" w:themeColor="text2"/>
          <w:lang w:val="en-US"/>
        </w:rPr>
        <w:t>CS</w:t>
      </w:r>
      <w:r w:rsidR="00B83B21" w:rsidRPr="00C87244">
        <w:rPr>
          <w:color w:val="1F497D" w:themeColor="text2"/>
          <w:lang w:val="en-US"/>
        </w:rPr>
        <w:t>]_Electron_IMFP_Ip=[</w:t>
      </w:r>
      <w:r w:rsidR="00B83B21" w:rsidRPr="00C87244">
        <w:rPr>
          <w:i/>
          <w:color w:val="1F497D" w:themeColor="text2"/>
          <w:lang w:val="en-US"/>
        </w:rPr>
        <w:t>Ip</w:t>
      </w:r>
      <w:r w:rsidR="00B83B21" w:rsidRPr="00C87244">
        <w:rPr>
          <w:color w:val="1F497D" w:themeColor="text2"/>
          <w:lang w:val="en-US"/>
        </w:rPr>
        <w:t>]eV.txt</w:t>
      </w:r>
      <w:r w:rsidR="00B83B21" w:rsidRPr="00C87244">
        <w:rPr>
          <w:lang w:val="en-US"/>
        </w:rPr>
        <w:t xml:space="preserve"> </w:t>
      </w:r>
      <w:r w:rsidRPr="00C87244">
        <w:rPr>
          <w:lang w:val="en-US"/>
        </w:rPr>
        <w:t xml:space="preserve">specify in the same format electron mean free paths for each shell of </w:t>
      </w:r>
      <w:r w:rsidR="00B83B21" w:rsidRPr="00C87244">
        <w:rPr>
          <w:lang w:val="en-US"/>
        </w:rPr>
        <w:t>each</w:t>
      </w:r>
      <w:r w:rsidR="008D27A5" w:rsidRPr="00C87244">
        <w:rPr>
          <w:lang w:val="en-US"/>
        </w:rPr>
        <w:t xml:space="preserve"> kind of</w:t>
      </w:r>
      <w:r w:rsidR="00B83B21" w:rsidRPr="00C87244">
        <w:rPr>
          <w:lang w:val="en-US"/>
        </w:rPr>
        <w:t xml:space="preserve"> atom</w:t>
      </w:r>
      <w:r w:rsidRPr="00C87244">
        <w:rPr>
          <w:lang w:val="en-US"/>
        </w:rPr>
        <w:t xml:space="preserve">. </w:t>
      </w:r>
    </w:p>
    <w:p w14:paraId="7F6FFA9A" w14:textId="77777777" w:rsidR="00746456" w:rsidRDefault="00B83B21" w:rsidP="00D8623F">
      <w:pPr>
        <w:rPr>
          <w:lang w:val="en-US"/>
        </w:rPr>
      </w:pPr>
      <w:r w:rsidRPr="00C87244">
        <w:rPr>
          <w:lang w:val="en-US"/>
        </w:rPr>
        <w:t>Here [</w:t>
      </w:r>
      <w:r w:rsidRPr="00C87244">
        <w:rPr>
          <w:i/>
          <w:lang w:val="en-US"/>
        </w:rPr>
        <w:t>A</w:t>
      </w:r>
      <w:r w:rsidRPr="00C87244">
        <w:rPr>
          <w:lang w:val="en-US"/>
        </w:rPr>
        <w:t xml:space="preserve">] represents the atomic species (Si, C, Ga, As…); </w:t>
      </w:r>
    </w:p>
    <w:p w14:paraId="13EDA2C2" w14:textId="1FBAD6B9" w:rsidR="00746456" w:rsidRDefault="00B83B21" w:rsidP="00D8623F">
      <w:pPr>
        <w:rPr>
          <w:lang w:val="en-US"/>
        </w:rPr>
      </w:pPr>
      <w:r w:rsidRPr="00C87244">
        <w:rPr>
          <w:lang w:val="en-US"/>
        </w:rPr>
        <w:t>[</w:t>
      </w:r>
      <w:r w:rsidRPr="00C87244">
        <w:rPr>
          <w:i/>
          <w:lang w:val="en-US"/>
        </w:rPr>
        <w:t>CS</w:t>
      </w:r>
      <w:r w:rsidRPr="00C87244">
        <w:rPr>
          <w:lang w:val="en-US"/>
        </w:rPr>
        <w:t>] represents within which formalism the cross</w:t>
      </w:r>
      <w:r w:rsidR="002003CE" w:rsidRPr="00C87244">
        <w:rPr>
          <w:lang w:val="en-US"/>
        </w:rPr>
        <w:t>-</w:t>
      </w:r>
      <w:r w:rsidRPr="00C87244">
        <w:rPr>
          <w:lang w:val="en-US"/>
        </w:rPr>
        <w:t>section (and, correspondingly, mean free path) is calculated: CDF</w:t>
      </w:r>
      <w:r w:rsidR="00746456">
        <w:rPr>
          <w:lang w:val="en-US"/>
        </w:rPr>
        <w:t xml:space="preserve"> (for CDF read from a file), CDFsp (for single-pole approximation to CDF)</w:t>
      </w:r>
      <w:r w:rsidRPr="00C87244">
        <w:rPr>
          <w:lang w:val="en-US"/>
        </w:rPr>
        <w:t xml:space="preserve"> or BEB</w:t>
      </w:r>
      <w:r w:rsidR="00746456">
        <w:rPr>
          <w:lang w:val="en-US"/>
        </w:rPr>
        <w:t xml:space="preserve"> (for atomic cross-section)</w:t>
      </w:r>
      <w:r w:rsidRPr="00C87244">
        <w:rPr>
          <w:lang w:val="en-US"/>
        </w:rPr>
        <w:t>;</w:t>
      </w:r>
    </w:p>
    <w:p w14:paraId="588441C3" w14:textId="05EDEEC5" w:rsidR="00D8623F" w:rsidRPr="00C87244" w:rsidRDefault="00B83B21" w:rsidP="00D8623F">
      <w:pPr>
        <w:rPr>
          <w:lang w:val="en-US"/>
        </w:rPr>
      </w:pPr>
      <w:r w:rsidRPr="00C87244">
        <w:rPr>
          <w:lang w:val="en-US"/>
        </w:rPr>
        <w:t>[</w:t>
      </w:r>
      <w:r w:rsidRPr="00C87244">
        <w:rPr>
          <w:i/>
          <w:lang w:val="en-US"/>
        </w:rPr>
        <w:t>Ip</w:t>
      </w:r>
      <w:r w:rsidRPr="00C87244">
        <w:rPr>
          <w:lang w:val="en-US"/>
        </w:rPr>
        <w:t>] is the ionization potential of the shell, t</w:t>
      </w:r>
      <w:r w:rsidR="00D8623F" w:rsidRPr="00C87244">
        <w:rPr>
          <w:lang w:val="en-US"/>
        </w:rPr>
        <w:t xml:space="preserve">he </w:t>
      </w:r>
      <w:r w:rsidRPr="00C87244">
        <w:rPr>
          <w:lang w:val="en-US"/>
        </w:rPr>
        <w:t xml:space="preserve">given value of </w:t>
      </w:r>
      <w:r w:rsidR="00D8623F" w:rsidRPr="00C87244">
        <w:rPr>
          <w:i/>
          <w:lang w:val="en-US"/>
        </w:rPr>
        <w:t>Ip</w:t>
      </w:r>
      <w:r w:rsidR="00D8623F" w:rsidRPr="00C87244">
        <w:rPr>
          <w:lang w:val="en-US"/>
        </w:rPr>
        <w:t xml:space="preserve"> must coincide with the ionization potential specified in the cdf-file.</w:t>
      </w:r>
    </w:p>
    <w:p w14:paraId="64DBB61F" w14:textId="1DD2B68B" w:rsidR="00D5715C" w:rsidRPr="00C87244" w:rsidRDefault="00D5715C" w:rsidP="00D8623F">
      <w:pPr>
        <w:rPr>
          <w:lang w:val="en-US"/>
        </w:rPr>
      </w:pPr>
      <w:r w:rsidRPr="00C87244">
        <w:rPr>
          <w:lang w:val="en-US"/>
        </w:rPr>
        <w:lastRenderedPageBreak/>
        <w:t>If th</w:t>
      </w:r>
      <w:r w:rsidR="00761A82" w:rsidRPr="00C87244">
        <w:rPr>
          <w:lang w:val="en-US"/>
        </w:rPr>
        <w:t>e</w:t>
      </w:r>
      <w:r w:rsidRPr="00C87244">
        <w:rPr>
          <w:lang w:val="en-US"/>
        </w:rPr>
        <w:t>s</w:t>
      </w:r>
      <w:r w:rsidR="00761A82" w:rsidRPr="00C87244">
        <w:rPr>
          <w:lang w:val="en-US"/>
        </w:rPr>
        <w:t>e</w:t>
      </w:r>
      <w:r w:rsidRPr="00C87244">
        <w:rPr>
          <w:lang w:val="en-US"/>
        </w:rPr>
        <w:t xml:space="preserve"> files are not present in </w:t>
      </w:r>
      <w:r w:rsidR="00026078" w:rsidRPr="00C87244">
        <w:rPr>
          <w:lang w:val="en-US"/>
        </w:rPr>
        <w:t>the folder, at the first XTANT</w:t>
      </w:r>
      <w:r w:rsidR="005C70E9" w:rsidRPr="00C87244">
        <w:rPr>
          <w:lang w:val="en-US"/>
        </w:rPr>
        <w:t>-3</w:t>
      </w:r>
      <w:r w:rsidRPr="00C87244">
        <w:rPr>
          <w:lang w:val="en-US"/>
        </w:rPr>
        <w:t xml:space="preserve"> run it will automatically calculate them for the given choice of the cross</w:t>
      </w:r>
      <w:r w:rsidR="002003CE" w:rsidRPr="00C87244">
        <w:rPr>
          <w:lang w:val="en-US"/>
        </w:rPr>
        <w:t>-</w:t>
      </w:r>
      <w:r w:rsidRPr="00C87244">
        <w:rPr>
          <w:lang w:val="en-US"/>
        </w:rPr>
        <w:t xml:space="preserve">section (CDF or BEB), and save. Next time, it will read from the saved files, instead of recalculating them again. </w:t>
      </w:r>
      <w:r w:rsidR="002003CE" w:rsidRPr="00C87244">
        <w:rPr>
          <w:lang w:val="en-US"/>
        </w:rPr>
        <w:t>This</w:t>
      </w:r>
      <w:r w:rsidRPr="00C87244">
        <w:rPr>
          <w:lang w:val="en-US"/>
        </w:rPr>
        <w:t xml:space="preserve"> means, if you modify something in the atomic parameters or the cdf, you have to delete the mean free paths files and let the program recalculate the new ones at the next run.</w:t>
      </w:r>
    </w:p>
    <w:p w14:paraId="5BE6ACC2" w14:textId="012769DD" w:rsidR="009D6605" w:rsidRPr="00C87244" w:rsidRDefault="009D6605" w:rsidP="00D8623F">
      <w:pPr>
        <w:rPr>
          <w:lang w:val="en-US"/>
        </w:rPr>
      </w:pPr>
      <w:r w:rsidRPr="00C87244">
        <w:rPr>
          <w:lang w:val="en-US"/>
        </w:rPr>
        <w:t>At the first run</w:t>
      </w:r>
      <w:r w:rsidR="0053021B" w:rsidRPr="00C87244">
        <w:rPr>
          <w:lang w:val="en-US"/>
        </w:rPr>
        <w:t xml:space="preserve"> with CDF</w:t>
      </w:r>
      <w:r w:rsidRPr="00C87244">
        <w:rPr>
          <w:lang w:val="en-US"/>
        </w:rPr>
        <w:t>, the code also informs you about the corresponding sum-rules for the cdf you provided</w:t>
      </w:r>
      <w:r w:rsidR="00E15D01">
        <w:rPr>
          <w:lang w:val="en-US"/>
        </w:rPr>
        <w:t xml:space="preserve"> or the single-pole approximation</w:t>
      </w:r>
      <w:r w:rsidR="0053021B" w:rsidRPr="00C87244">
        <w:rPr>
          <w:lang w:val="en-US"/>
        </w:rPr>
        <w:t xml:space="preserve"> </w:t>
      </w:r>
      <w:r w:rsidR="001E5DBD">
        <w:rPr>
          <w:lang w:val="en-US"/>
        </w:rPr>
        <w:fldChar w:fldCharType="begin" w:fldLock="1"/>
      </w:r>
      <w:r w:rsidR="008145DD">
        <w:rPr>
          <w:lang w:val="en-US"/>
        </w:rPr>
        <w:instrText>ADDIN CSL_CITATION {"citationItems":[{"id":"ITEM-1","itemData":{"DOI":"10.1088/0022-3727/48/35/355303","ISSN":"0022-3727","abstract":"The event-by-event Monte Carlo model, TREKIS, was developed to describe the excitation of the\r electron subsystems of various solids by a penetrating swift heavy ion (SHI), the spatial spreading\r of generated fast electrons, and secondary electron and hole cascades. Complex dielectric function\r formalism is used to obtain relevant cross sections. This allows the recognition of fundamental\r effects resulting from the collective response of the electron subsystem of a target for excitation\r that is not possible within the binary collision approximation of these cross sections, e.g. the\r differences in the electronic stopping of an ion and in the electron mean free paths for different\r structures (phases) of a material. A systematic study performed with this model for different\r materials (insulators, semiconductors and metals) revealed effects which may be important for an ion\r track: e.g. the appearance of a second front of excess electronic energy propagation outwards from\r the track core following the primary front of spreading of generated electrons. We also analyze how\r the initial ballistic spatial spreading of fast electrons generated in a track turns to the\r diffusion ~10 fs after ion passage. Detailed time-resolved simulations of electronic subsystem\r kinetics helped in understanding the reasons behind enhanced silicon resistance to SHI irradiation\r in contrast to easily produced damage in this material by femtosecond laser pulses. We demonstrate\r that the fast spreading of excited electrons from the track core on a sub-100 fs timescale prevents\r the Si lattice from nonthermal melting in a relaxing SHI track.","author":[{"dropping-particle":"","family":"Medvedev","given":"N A","non-dropping-particle":"","parse-names":false,"suffix":""},{"dropping-particle":"","family":"Rymzhanov","given":"R A","non-dropping-particle":"","parse-names":false,"suffix":""},{"dropping-particle":"","family":"Volkov","given":"A E","non-dropping-particle":"","parse-names":false,"suffix":""}],"container-title":"Journal of Physics D: Applied Physics","id":"ITEM-1","issue":"35","issued":{"date-parts":[["2015","9","9"]]},"page":"355303","title":"Time-resolved electron kinetics in swift heavy ion irradiated solids","type":"article-journal","volume":"48"},"uris":["http://www.mendeley.com/documents/?uuid=fe0757f3-0690-466e-ba68-f624e30cf32f"]},{"id":"ITEM-2","itemData":{"DOI":"10.1002/adts.202200091","ISSN":"2513-0390","abstract":"The authors present a concurrent Monte Carlo (MC)–molecular dynamics (MD) approach to modeling matter response to excitation of its electronic system at nanometric scales. The two methods are combined on‐the‐fly at each time step in one code, TREKIS‐4. The MC model describes the arrival of irradiation (a photon, an electron, or a fast ion). It traces induced cascades of secondary electrons and holes, and their energy exchange with atoms due to scattering. The excited atomic system is simulated with an MD model. An efficient way is proposed to account for nonthermal effects in the electron‐atom energy transfer in covalent materials via the conversion of the potential energy of the electronic ensemble into the kinetic energy of atoms. Such a combined MC–MD approach enables a time‐resolved tracing of the excitation kinetics of both, the electronic and atomic systems, and their simultaneous response to a deposited dose. As a proof‐of‐principle, it is shown that the proposed method describes atomic dynamics after X‐ray irradiation in good agreement with tight‐binding MD. The model also allows gaining insights into the atomic system behavior during the energy deposition from a nonequilibrium electronic system excited by an ion impact.","author":[{"dropping-particle":"","family":"Medvedev","given":"Nikita","non-dropping-particle":"","parse-names":false,"suffix":""},{"dropping-particle":"","family":"Akhmetov","given":"Fedor","non-dropping-particle":"","parse-names":false,"suffix":""},{"dropping-particle":"","family":"Rymzhanov","given":"Ruslan A.","non-dropping-particle":"","parse-names":false,"suffix":""},{"dropping-particle":"","family":"Voronkov","given":"Roman","non-dropping-particle":"","parse-names":false,"suffix":""},{"dropping-particle":"","family":"Volkov","given":"Alexander E.","non-dropping-particle":"","parse-names":false,"suffix":""}],"container-title":"Advanced Theory and Simulations","id":"ITEM-2","issue":"8","issued":{"date-parts":[["2022","8","5"]]},"page":"2200091","publisher":"John Wiley &amp; Sons, Ltd","title":"Modeling Time‐Resolved Kinetics in Solids Induced by Extreme Electronic Excitation","type":"article-journal","volume":"5"},"uris":["http://www.mendeley.com/documents/?uuid=2a652dd9-2d87-40c3-a646-647bf32f6dce"]}],"mendeley":{"formattedCitation":"[48,53]","plainTextFormattedCitation":"[48,53]","previouslyFormattedCitation":"[48,53]"},"properties":{"noteIndex":0},"schema":"https://github.com/citation-style-language/schema/raw/master/csl-citation.json"}</w:instrText>
      </w:r>
      <w:r w:rsidR="001E5DBD">
        <w:rPr>
          <w:lang w:val="en-US"/>
        </w:rPr>
        <w:fldChar w:fldCharType="separate"/>
      </w:r>
      <w:r w:rsidR="00C818CE" w:rsidRPr="00C818CE">
        <w:rPr>
          <w:noProof/>
          <w:lang w:val="en-US"/>
        </w:rPr>
        <w:t>[48,53]</w:t>
      </w:r>
      <w:r w:rsidR="001E5DBD">
        <w:rPr>
          <w:lang w:val="en-US"/>
        </w:rPr>
        <w:fldChar w:fldCharType="end"/>
      </w:r>
      <w:r w:rsidRPr="00C87244">
        <w:rPr>
          <w:lang w:val="en-US"/>
        </w:rPr>
        <w:t>.</w:t>
      </w:r>
    </w:p>
    <w:p w14:paraId="3B7E8517" w14:textId="77777777" w:rsidR="00C824C0" w:rsidRPr="00C87244" w:rsidRDefault="00C824C0" w:rsidP="00356A86">
      <w:pPr>
        <w:pStyle w:val="Heading3"/>
        <w:numPr>
          <w:ilvl w:val="1"/>
          <w:numId w:val="42"/>
        </w:numPr>
        <w:rPr>
          <w:lang w:val="en-US"/>
        </w:rPr>
      </w:pPr>
      <w:bookmarkStart w:id="310" w:name="_Toc138149192"/>
      <w:bookmarkStart w:id="311" w:name="_Toc237682890"/>
      <w:r w:rsidRPr="00C87244">
        <w:rPr>
          <w:lang w:val="en-US"/>
        </w:rPr>
        <w:t>Files with photon attenuation lengths</w:t>
      </w:r>
      <w:bookmarkEnd w:id="310"/>
      <w:bookmarkEnd w:id="311"/>
    </w:p>
    <w:p w14:paraId="7FC48B6F" w14:textId="3B325893" w:rsidR="00C824C0" w:rsidRPr="00C87244" w:rsidRDefault="00C824C0" w:rsidP="00C824C0">
      <w:pPr>
        <w:rPr>
          <w:lang w:val="en-US"/>
        </w:rPr>
      </w:pPr>
      <w:r w:rsidRPr="00C87244">
        <w:rPr>
          <w:lang w:val="en-US"/>
        </w:rPr>
        <w:t>The files are constructed in exactly the same way as the files for electrons described above</w:t>
      </w:r>
      <w:r w:rsidR="00644D20" w:rsidRPr="00C87244">
        <w:rPr>
          <w:lang w:val="en-US"/>
        </w:rPr>
        <w:t xml:space="preserve">, named similarly: </w:t>
      </w:r>
      <w:r w:rsidR="00644D20" w:rsidRPr="00C87244">
        <w:rPr>
          <w:color w:val="1F497D" w:themeColor="text2"/>
          <w:lang w:val="en-US"/>
        </w:rPr>
        <w:t>[</w:t>
      </w:r>
      <w:r w:rsidR="00644D20" w:rsidRPr="00C87244">
        <w:rPr>
          <w:i/>
          <w:color w:val="1F497D" w:themeColor="text2"/>
          <w:lang w:val="en-US"/>
        </w:rPr>
        <w:t>Matter</w:t>
      </w:r>
      <w:r w:rsidR="00644D20" w:rsidRPr="00C87244">
        <w:rPr>
          <w:color w:val="1F497D" w:themeColor="text2"/>
          <w:lang w:val="en-US"/>
        </w:rPr>
        <w:t>]_Total_photon_IMFP.txt</w:t>
      </w:r>
      <w:r w:rsidRPr="00C87244">
        <w:rPr>
          <w:lang w:val="en-US"/>
        </w:rPr>
        <w:t xml:space="preserve">. In </w:t>
      </w:r>
      <w:r w:rsidR="002003CE" w:rsidRPr="00C87244">
        <w:rPr>
          <w:lang w:val="en-US"/>
        </w:rPr>
        <w:t xml:space="preserve">the </w:t>
      </w:r>
      <w:r w:rsidRPr="00C87244">
        <w:rPr>
          <w:lang w:val="en-US"/>
        </w:rPr>
        <w:t xml:space="preserve">case of </w:t>
      </w:r>
      <w:r w:rsidR="002003CE" w:rsidRPr="00C87244">
        <w:rPr>
          <w:lang w:val="en-US"/>
        </w:rPr>
        <w:t xml:space="preserve">the </w:t>
      </w:r>
      <w:r w:rsidRPr="00C87244">
        <w:rPr>
          <w:lang w:val="en-US"/>
        </w:rPr>
        <w:t xml:space="preserve">given cdf, the photon attenuation lengths (mean free paths) are calculated from the cdf; in </w:t>
      </w:r>
      <w:r w:rsidR="002003CE" w:rsidRPr="00C87244">
        <w:rPr>
          <w:lang w:val="en-US"/>
        </w:rPr>
        <w:t xml:space="preserve">the </w:t>
      </w:r>
      <w:r w:rsidRPr="00C87244">
        <w:rPr>
          <w:lang w:val="en-US"/>
        </w:rPr>
        <w:t>case of chosen EADL (or BEB) cross sections, the photoabsorption cross secti</w:t>
      </w:r>
      <w:r w:rsidR="00BA49A8" w:rsidRPr="00C87244">
        <w:rPr>
          <w:lang w:val="en-US"/>
        </w:rPr>
        <w:t xml:space="preserve">ons are extracted from the EADL (part of </w:t>
      </w:r>
      <w:r w:rsidR="00BF7610">
        <w:rPr>
          <w:lang w:val="en-US"/>
        </w:rPr>
        <w:t>EPICS</w:t>
      </w:r>
      <w:r w:rsidR="00BA49A8" w:rsidRPr="00C87244">
        <w:rPr>
          <w:lang w:val="en-US"/>
        </w:rPr>
        <w:t>)</w:t>
      </w:r>
      <w:r w:rsidRPr="00C87244">
        <w:rPr>
          <w:lang w:val="en-US"/>
        </w:rPr>
        <w:t xml:space="preserve"> database.</w:t>
      </w:r>
    </w:p>
    <w:p w14:paraId="3226177D" w14:textId="77777777" w:rsidR="00402142" w:rsidRPr="00C87244" w:rsidRDefault="00402142" w:rsidP="00356A86">
      <w:pPr>
        <w:pStyle w:val="Heading3"/>
        <w:numPr>
          <w:ilvl w:val="1"/>
          <w:numId w:val="42"/>
        </w:numPr>
        <w:rPr>
          <w:lang w:val="en-US"/>
        </w:rPr>
      </w:pPr>
      <w:bookmarkStart w:id="312" w:name="_Toc138149193"/>
      <w:bookmarkStart w:id="313" w:name="_Toc237682891"/>
      <w:r w:rsidRPr="00C87244">
        <w:rPr>
          <w:lang w:val="en-US"/>
        </w:rPr>
        <w:t>K-points grid</w:t>
      </w:r>
      <w:bookmarkEnd w:id="312"/>
      <w:bookmarkEnd w:id="313"/>
    </w:p>
    <w:p w14:paraId="7A5FDB1E" w14:textId="01B4F837" w:rsidR="00402142" w:rsidRPr="00C87244" w:rsidRDefault="00402142" w:rsidP="00402142">
      <w:pPr>
        <w:rPr>
          <w:lang w:val="en-US"/>
        </w:rPr>
      </w:pPr>
      <w:r w:rsidRPr="00C87244">
        <w:rPr>
          <w:lang w:val="en-US"/>
        </w:rPr>
        <w:t xml:space="preserve">File </w:t>
      </w:r>
      <w:r w:rsidRPr="00C87244">
        <w:rPr>
          <w:color w:val="1F497D" w:themeColor="text2"/>
          <w:lang w:val="en-US"/>
        </w:rPr>
        <w:t>k_grid.dat</w:t>
      </w:r>
      <w:r w:rsidRPr="00C87244">
        <w:rPr>
          <w:lang w:val="en-US"/>
        </w:rPr>
        <w:t xml:space="preserve"> may contain </w:t>
      </w:r>
      <w:r w:rsidR="002003CE" w:rsidRPr="00C87244">
        <w:rPr>
          <w:lang w:val="en-US"/>
        </w:rPr>
        <w:t>several</w:t>
      </w:r>
      <w:r w:rsidRPr="00C87244">
        <w:rPr>
          <w:lang w:val="en-US"/>
        </w:rPr>
        <w:t xml:space="preserve"> lines with 3 values in each specifying the grid points (k</w:t>
      </w:r>
      <w:r w:rsidRPr="00C87244">
        <w:rPr>
          <w:vertAlign w:val="subscript"/>
          <w:lang w:val="en-US"/>
        </w:rPr>
        <w:t>x</w:t>
      </w:r>
      <w:r w:rsidRPr="00C87244">
        <w:rPr>
          <w:lang w:val="en-US"/>
        </w:rPr>
        <w:t>, k</w:t>
      </w:r>
      <w:r w:rsidRPr="00C87244">
        <w:rPr>
          <w:vertAlign w:val="subscript"/>
          <w:lang w:val="en-US"/>
        </w:rPr>
        <w:t>y</w:t>
      </w:r>
      <w:r w:rsidRPr="00C87244">
        <w:rPr>
          <w:lang w:val="en-US"/>
        </w:rPr>
        <w:t>, k</w:t>
      </w:r>
      <w:r w:rsidRPr="00C87244">
        <w:rPr>
          <w:vertAlign w:val="subscript"/>
          <w:lang w:val="en-US"/>
        </w:rPr>
        <w:t>z</w:t>
      </w:r>
      <w:r w:rsidRPr="00C87244">
        <w:rPr>
          <w:lang w:val="en-US"/>
        </w:rPr>
        <w:t xml:space="preserve">) in the reciprocal space for calculations of the CDF and/or DOS (if the corresponding options are set in the input file; otherwise, this file is ignored). See </w:t>
      </w:r>
      <w:r w:rsidR="006D0700" w:rsidRPr="00C87244">
        <w:rPr>
          <w:lang w:val="en-US"/>
        </w:rPr>
        <w:t xml:space="preserve">an </w:t>
      </w:r>
      <w:r w:rsidRPr="00C87244">
        <w:rPr>
          <w:lang w:val="en-US"/>
        </w:rPr>
        <w:t xml:space="preserve">example in </w:t>
      </w:r>
      <w:r w:rsidR="003102EF" w:rsidRPr="00C87244">
        <w:rPr>
          <w:lang w:val="en-US"/>
        </w:rPr>
        <w:fldChar w:fldCharType="begin"/>
      </w:r>
      <w:r w:rsidRPr="00C87244">
        <w:rPr>
          <w:lang w:val="en-US"/>
        </w:rPr>
        <w:instrText xml:space="preserve"> REF _Ref435220 \h </w:instrText>
      </w:r>
      <w:r w:rsidR="00B703D5" w:rsidRPr="00C87244">
        <w:rPr>
          <w:lang w:val="en-US"/>
        </w:rPr>
        <w:instrText xml:space="preserve"> \* MERGEFORMAT </w:instrText>
      </w:r>
      <w:r w:rsidR="003102EF" w:rsidRPr="00C87244">
        <w:rPr>
          <w:lang w:val="en-US"/>
        </w:rPr>
      </w:r>
      <w:r w:rsidR="003102EF" w:rsidRPr="00C87244">
        <w:rPr>
          <w:lang w:val="en-US"/>
        </w:rPr>
        <w:fldChar w:fldCharType="separate"/>
      </w:r>
      <w:r w:rsidR="002F4C25" w:rsidRPr="00C87244">
        <w:rPr>
          <w:lang w:val="en-US"/>
        </w:rPr>
        <w:t xml:space="preserve">Figure </w:t>
      </w:r>
      <w:r w:rsidR="002F4C25">
        <w:rPr>
          <w:lang w:val="en-US"/>
        </w:rPr>
        <w:t>VI</w:t>
      </w:r>
      <w:r w:rsidR="002F4C25" w:rsidRPr="00C87244">
        <w:rPr>
          <w:lang w:val="en-US"/>
        </w:rPr>
        <w:t>.</w:t>
      </w:r>
      <w:r w:rsidR="002F4C25">
        <w:rPr>
          <w:lang w:val="en-US"/>
        </w:rPr>
        <w:t>26</w:t>
      </w:r>
      <w:r w:rsidR="003102EF" w:rsidRPr="00C87244">
        <w:rPr>
          <w:lang w:val="en-US"/>
        </w:rPr>
        <w:fldChar w:fldCharType="end"/>
      </w:r>
      <w:r w:rsidRPr="00C87244">
        <w:rPr>
          <w:lang w:val="en-US"/>
        </w:rPr>
        <w:t>.</w:t>
      </w:r>
    </w:p>
    <w:p w14:paraId="4A65FD64" w14:textId="0297AE10" w:rsidR="00402142" w:rsidRPr="00C87244" w:rsidRDefault="00402142" w:rsidP="00402142">
      <w:pPr>
        <w:rPr>
          <w:lang w:val="en-US"/>
        </w:rPr>
      </w:pPr>
      <w:r w:rsidRPr="00C87244">
        <w:rPr>
          <w:lang w:val="en-US"/>
        </w:rPr>
        <w:t xml:space="preserve">If no such a file </w:t>
      </w:r>
      <w:r w:rsidR="002003CE" w:rsidRPr="00C87244">
        <w:rPr>
          <w:lang w:val="en-US"/>
        </w:rPr>
        <w:t xml:space="preserve">is </w:t>
      </w:r>
      <w:r w:rsidRPr="00C87244">
        <w:rPr>
          <w:lang w:val="en-US"/>
        </w:rPr>
        <w:t>present, the M</w:t>
      </w:r>
      <w:r w:rsidR="0071513E" w:rsidRPr="00C87244">
        <w:rPr>
          <w:lang w:val="en-US"/>
        </w:rPr>
        <w:t>o</w:t>
      </w:r>
      <w:r w:rsidRPr="00C87244">
        <w:rPr>
          <w:lang w:val="en-US"/>
        </w:rPr>
        <w:t>nkhorst-Pack</w:t>
      </w:r>
      <w:r w:rsidR="003102EF" w:rsidRPr="00C87244">
        <w:rPr>
          <w:lang w:val="en-US"/>
        </w:rPr>
        <w:fldChar w:fldCharType="begin" w:fldLock="1"/>
      </w:r>
      <w:r w:rsidR="00746EF4">
        <w:rPr>
          <w:lang w:val="en-US"/>
        </w:rPr>
        <w:instrText>ADDIN CSL_CITATION {"citationItems":[{"id":"ITEM-1","itemData":{"DOI":"10.1103/PhysRevB.13.5188","ISSN":"0556-2805","author":[{"dropping-particle":"","family":"Monkhorst","given":"Hendrik J.","non-dropping-particle":"","parse-names":false,"suffix":""},{"dropping-particle":"","family":"Pack","given":"James D.","non-dropping-particle":"","parse-names":false,"suffix":""}],"container-title":"Physical Review B","id":"ITEM-1","issue":"12","issued":{"date-parts":[["1976","6"]]},"page":"5188-5192","title":"Special points for Brillouin-zone integrations","type":"article-journal","volume":"13"},"uris":["http://www.mendeley.com/documents/?uuid=60469e5e-5eee-4ea7-b58d-626846a31b8a"]}],"mendeley":{"formattedCitation":"[132]","plainTextFormattedCitation":"[132]","previouslyFormattedCitation":"[132]"},"properties":{"noteIndex":0},"schema":"https://github.com/citation-style-language/schema/raw/master/csl-citation.json"}</w:instrText>
      </w:r>
      <w:r w:rsidR="003102EF" w:rsidRPr="00C87244">
        <w:rPr>
          <w:lang w:val="en-US"/>
        </w:rPr>
        <w:fldChar w:fldCharType="separate"/>
      </w:r>
      <w:r w:rsidR="00746EF4" w:rsidRPr="00746EF4">
        <w:rPr>
          <w:noProof/>
          <w:lang w:val="en-US"/>
        </w:rPr>
        <w:t>[132]</w:t>
      </w:r>
      <w:r w:rsidR="003102EF" w:rsidRPr="00C87244">
        <w:rPr>
          <w:lang w:val="en-US"/>
        </w:rPr>
        <w:fldChar w:fldCharType="end"/>
      </w:r>
      <w:r w:rsidRPr="00C87244">
        <w:rPr>
          <w:lang w:val="en-US"/>
        </w:rPr>
        <w:t xml:space="preserve"> sampling of k-space points is used.</w:t>
      </w:r>
    </w:p>
    <w:p w14:paraId="45B6C9F5" w14:textId="77777777" w:rsidR="00402142" w:rsidRPr="00C87244" w:rsidRDefault="00402142" w:rsidP="00402142">
      <w:pPr>
        <w:rPr>
          <w:lang w:val="en-US"/>
        </w:rPr>
      </w:pPr>
      <w:r w:rsidRPr="00C87244">
        <w:rPr>
          <w:noProof/>
          <w:lang w:val="en-US"/>
        </w:rPr>
        <w:drawing>
          <wp:inline distT="0" distB="0" distL="0" distR="0" wp14:anchorId="0F2D6BBF" wp14:editId="5C8B262C">
            <wp:extent cx="1577342" cy="1112423"/>
            <wp:effectExtent l="19050" t="0" r="3808" b="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8" cstate="print"/>
                    <a:srcRect l="830" t="12303" r="83006" b="67421"/>
                    <a:stretch>
                      <a:fillRect/>
                    </a:stretch>
                  </pic:blipFill>
                  <pic:spPr bwMode="auto">
                    <a:xfrm>
                      <a:off x="0" y="0"/>
                      <a:ext cx="1577342" cy="1112423"/>
                    </a:xfrm>
                    <a:prstGeom prst="rect">
                      <a:avLst/>
                    </a:prstGeom>
                    <a:noFill/>
                    <a:ln w="9525">
                      <a:noFill/>
                      <a:miter lim="800000"/>
                      <a:headEnd/>
                      <a:tailEnd/>
                    </a:ln>
                  </pic:spPr>
                </pic:pic>
              </a:graphicData>
            </a:graphic>
          </wp:inline>
        </w:drawing>
      </w:r>
    </w:p>
    <w:p w14:paraId="106E93AC" w14:textId="1D6DE96B" w:rsidR="00402142" w:rsidRPr="00C87244" w:rsidRDefault="00402142" w:rsidP="00C0215F">
      <w:pPr>
        <w:pStyle w:val="Caption"/>
        <w:rPr>
          <w:lang w:val="en-US"/>
        </w:rPr>
      </w:pPr>
      <w:bookmarkStart w:id="314" w:name="_Ref435220"/>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26</w:t>
      </w:r>
      <w:r w:rsidR="00D77B92" w:rsidRPr="00C87244">
        <w:rPr>
          <w:lang w:val="en-US"/>
        </w:rPr>
        <w:fldChar w:fldCharType="end"/>
      </w:r>
      <w:bookmarkEnd w:id="314"/>
      <w:r w:rsidRPr="00C87244">
        <w:rPr>
          <w:lang w:val="en-US"/>
        </w:rPr>
        <w:t>. Example of k_grid.dat file</w:t>
      </w:r>
    </w:p>
    <w:p w14:paraId="7D23F4E3" w14:textId="77777777" w:rsidR="002538EB" w:rsidRPr="00C87244" w:rsidRDefault="002538EB" w:rsidP="00356A86">
      <w:pPr>
        <w:pStyle w:val="Heading1"/>
        <w:numPr>
          <w:ilvl w:val="0"/>
          <w:numId w:val="27"/>
        </w:numPr>
        <w:rPr>
          <w:lang w:val="en-US"/>
        </w:rPr>
      </w:pPr>
      <w:bookmarkStart w:id="315" w:name="_Toc138149194"/>
      <w:bookmarkStart w:id="316" w:name="_Toc237682892"/>
      <w:r w:rsidRPr="00C87244">
        <w:rPr>
          <w:lang w:val="en-US"/>
        </w:rPr>
        <w:t>Output Files</w:t>
      </w:r>
      <w:bookmarkEnd w:id="315"/>
      <w:bookmarkEnd w:id="316"/>
    </w:p>
    <w:p w14:paraId="6776ACA3" w14:textId="60DDA91F" w:rsidR="002538EB" w:rsidRPr="00C87244" w:rsidRDefault="005424B8" w:rsidP="002538EB">
      <w:pPr>
        <w:rPr>
          <w:lang w:val="en-US"/>
        </w:rPr>
      </w:pPr>
      <w:r w:rsidRPr="00C87244">
        <w:rPr>
          <w:lang w:val="en-US"/>
        </w:rPr>
        <w:t xml:space="preserve">XTANT-3 </w:t>
      </w:r>
      <w:r w:rsidR="002538EB" w:rsidRPr="00C87244">
        <w:rPr>
          <w:lang w:val="en-US"/>
        </w:rPr>
        <w:t xml:space="preserve">produces </w:t>
      </w:r>
      <w:r w:rsidR="002003CE" w:rsidRPr="00C87244">
        <w:rPr>
          <w:lang w:val="en-US"/>
        </w:rPr>
        <w:t>several</w:t>
      </w:r>
      <w:r w:rsidR="002538EB" w:rsidRPr="00C87244">
        <w:rPr>
          <w:lang w:val="en-US"/>
        </w:rPr>
        <w:t xml:space="preserve"> output files.</w:t>
      </w:r>
    </w:p>
    <w:p w14:paraId="4EC9D2F0" w14:textId="77777777" w:rsidR="002538EB" w:rsidRPr="00C87244" w:rsidRDefault="002538EB" w:rsidP="00356A86">
      <w:pPr>
        <w:pStyle w:val="Heading2"/>
        <w:numPr>
          <w:ilvl w:val="0"/>
          <w:numId w:val="10"/>
        </w:numPr>
        <w:rPr>
          <w:lang w:val="en-US"/>
        </w:rPr>
      </w:pPr>
      <w:bookmarkStart w:id="317" w:name="_Toc138149195"/>
      <w:bookmarkStart w:id="318" w:name="_Toc237682893"/>
      <w:r w:rsidRPr="00C87244">
        <w:rPr>
          <w:rFonts w:eastAsiaTheme="minorHAnsi"/>
          <w:lang w:val="en-US"/>
        </w:rPr>
        <w:t>OUTPUT_Error_log.dat</w:t>
      </w:r>
      <w:bookmarkEnd w:id="317"/>
      <w:bookmarkEnd w:id="318"/>
      <w:r w:rsidRPr="00C87244">
        <w:rPr>
          <w:lang w:val="en-US"/>
        </w:rPr>
        <w:t xml:space="preserve"> </w:t>
      </w:r>
    </w:p>
    <w:p w14:paraId="2FAE2658" w14:textId="576A44B5" w:rsidR="002538EB" w:rsidRPr="00C87244" w:rsidRDefault="002538EB" w:rsidP="00E34890">
      <w:pPr>
        <w:rPr>
          <w:lang w:val="en-US"/>
        </w:rPr>
      </w:pPr>
      <w:r w:rsidRPr="00C87244">
        <w:rPr>
          <w:lang w:val="en-US"/>
        </w:rPr>
        <w:t>file must be empty if there w</w:t>
      </w:r>
      <w:r w:rsidR="002003CE" w:rsidRPr="00C87244">
        <w:rPr>
          <w:lang w:val="en-US"/>
        </w:rPr>
        <w:t>ere</w:t>
      </w:r>
      <w:r w:rsidRPr="00C87244">
        <w:rPr>
          <w:lang w:val="en-US"/>
        </w:rPr>
        <w:t xml:space="preserve"> no errors during the execution of the code. In this case, it is automatically deleted after the execution is finished. If it’s not empty and not deleted at the end, have a look inside for the de</w:t>
      </w:r>
      <w:r w:rsidR="0026227C" w:rsidRPr="00C87244">
        <w:rPr>
          <w:lang w:val="en-US"/>
        </w:rPr>
        <w:t xml:space="preserve">scription of </w:t>
      </w:r>
      <w:r w:rsidR="0062081D" w:rsidRPr="00C87244">
        <w:rPr>
          <w:lang w:val="en-US"/>
        </w:rPr>
        <w:t>a</w:t>
      </w:r>
      <w:r w:rsidR="0026227C" w:rsidRPr="00C87244">
        <w:rPr>
          <w:lang w:val="en-US"/>
        </w:rPr>
        <w:t xml:space="preserve"> known error</w:t>
      </w:r>
      <w:r w:rsidRPr="00C87244">
        <w:rPr>
          <w:lang w:val="en-US"/>
        </w:rPr>
        <w:t xml:space="preserve"> that you would have to find later in the code and figure out why it occurred.</w:t>
      </w:r>
      <w:r w:rsidR="0026227C" w:rsidRPr="00C87244">
        <w:rPr>
          <w:lang w:val="en-US"/>
        </w:rPr>
        <w:t xml:space="preserve"> Known types of errors and their meaning:</w:t>
      </w:r>
    </w:p>
    <w:p w14:paraId="4701B9B0" w14:textId="77777777" w:rsidR="0026227C" w:rsidRPr="00C87244" w:rsidRDefault="0026227C" w:rsidP="00356A86">
      <w:pPr>
        <w:numPr>
          <w:ilvl w:val="0"/>
          <w:numId w:val="2"/>
        </w:numPr>
        <w:rPr>
          <w:lang w:val="en-US"/>
        </w:rPr>
      </w:pPr>
      <w:r w:rsidRPr="00C87244">
        <w:rPr>
          <w:lang w:val="en-US"/>
        </w:rPr>
        <w:t>Error #1: file not found</w:t>
      </w:r>
    </w:p>
    <w:p w14:paraId="283D65DD" w14:textId="77777777" w:rsidR="0026227C" w:rsidRPr="00C87244" w:rsidRDefault="0026227C" w:rsidP="00356A86">
      <w:pPr>
        <w:numPr>
          <w:ilvl w:val="0"/>
          <w:numId w:val="2"/>
        </w:numPr>
        <w:rPr>
          <w:lang w:val="en-US"/>
        </w:rPr>
      </w:pPr>
      <w:r w:rsidRPr="00C87244">
        <w:rPr>
          <w:lang w:val="en-US"/>
        </w:rPr>
        <w:t>Error #2: file could not be opened</w:t>
      </w:r>
    </w:p>
    <w:p w14:paraId="5679895B" w14:textId="77777777" w:rsidR="0026227C" w:rsidRPr="00C87244" w:rsidRDefault="0026227C" w:rsidP="00356A86">
      <w:pPr>
        <w:numPr>
          <w:ilvl w:val="0"/>
          <w:numId w:val="2"/>
        </w:numPr>
        <w:rPr>
          <w:lang w:val="en-US"/>
        </w:rPr>
      </w:pPr>
      <w:r w:rsidRPr="00C87244">
        <w:rPr>
          <w:lang w:val="en-US"/>
        </w:rPr>
        <w:t>Error #3: file could not be read on the line number given</w:t>
      </w:r>
    </w:p>
    <w:p w14:paraId="0F973922" w14:textId="77777777" w:rsidR="0026227C" w:rsidRPr="00C87244" w:rsidRDefault="0026227C" w:rsidP="00356A86">
      <w:pPr>
        <w:numPr>
          <w:ilvl w:val="0"/>
          <w:numId w:val="2"/>
        </w:numPr>
        <w:rPr>
          <w:lang w:val="en-US"/>
        </w:rPr>
      </w:pPr>
      <w:r w:rsidRPr="00C87244">
        <w:rPr>
          <w:lang w:val="en-US"/>
        </w:rPr>
        <w:t>Error #4: some pro</w:t>
      </w:r>
      <w:r w:rsidR="00BA49A8" w:rsidRPr="00C87244">
        <w:rPr>
          <w:lang w:val="en-US"/>
        </w:rPr>
        <w:t>blem with databases (EADL, EPDL</w:t>
      </w:r>
      <w:r w:rsidRPr="00C87244">
        <w:rPr>
          <w:lang w:val="en-US"/>
        </w:rPr>
        <w:t>, periodic table file</w:t>
      </w:r>
      <w:r w:rsidR="00BB35C0" w:rsidRPr="00C87244">
        <w:rPr>
          <w:lang w:val="en-US"/>
        </w:rPr>
        <w:t>)</w:t>
      </w:r>
    </w:p>
    <w:p w14:paraId="3777955C" w14:textId="22DAB0D1" w:rsidR="0026227C" w:rsidRPr="00C87244" w:rsidRDefault="0026227C" w:rsidP="00356A86">
      <w:pPr>
        <w:numPr>
          <w:ilvl w:val="0"/>
          <w:numId w:val="2"/>
        </w:numPr>
        <w:rPr>
          <w:lang w:val="en-US"/>
        </w:rPr>
      </w:pPr>
      <w:r w:rsidRPr="00C87244">
        <w:rPr>
          <w:lang w:val="en-US"/>
        </w:rPr>
        <w:t xml:space="preserve">Error #5: inconsistent TB </w:t>
      </w:r>
      <w:r w:rsidR="00BC3D91" w:rsidRPr="00C87244">
        <w:rPr>
          <w:lang w:val="en-US"/>
        </w:rPr>
        <w:t>parameterization</w:t>
      </w:r>
      <w:r w:rsidRPr="00C87244">
        <w:rPr>
          <w:lang w:val="en-US"/>
        </w:rPr>
        <w:t xml:space="preserve"> (only the same type of </w:t>
      </w:r>
      <w:r w:rsidR="00BC3D91" w:rsidRPr="00C87244">
        <w:rPr>
          <w:lang w:val="en-US"/>
        </w:rPr>
        <w:t>parameterization</w:t>
      </w:r>
      <w:r w:rsidRPr="00C87244">
        <w:rPr>
          <w:lang w:val="en-US"/>
        </w:rPr>
        <w:t xml:space="preserve"> is allowed for all kinds of atoms within </w:t>
      </w:r>
      <w:r w:rsidR="002003CE" w:rsidRPr="00C87244">
        <w:rPr>
          <w:lang w:val="en-US"/>
        </w:rPr>
        <w:t xml:space="preserve">the </w:t>
      </w:r>
      <w:r w:rsidRPr="00C87244">
        <w:rPr>
          <w:lang w:val="en-US"/>
        </w:rPr>
        <w:t>compound)</w:t>
      </w:r>
    </w:p>
    <w:p w14:paraId="01A9B342" w14:textId="77777777" w:rsidR="0026227C" w:rsidRPr="00C87244" w:rsidRDefault="0026227C" w:rsidP="00356A86">
      <w:pPr>
        <w:numPr>
          <w:ilvl w:val="0"/>
          <w:numId w:val="2"/>
        </w:numPr>
        <w:rPr>
          <w:lang w:val="en-US"/>
        </w:rPr>
      </w:pPr>
      <w:r w:rsidRPr="00C87244">
        <w:rPr>
          <w:lang w:val="en-US"/>
        </w:rPr>
        <w:t>Error #6: diagonalization subroutine with LAPACK failed (uses MKL library)</w:t>
      </w:r>
    </w:p>
    <w:p w14:paraId="664E8D5E" w14:textId="77777777" w:rsidR="003F195B" w:rsidRPr="00C87244" w:rsidRDefault="000A08C9" w:rsidP="00356A86">
      <w:pPr>
        <w:numPr>
          <w:ilvl w:val="0"/>
          <w:numId w:val="2"/>
        </w:numPr>
        <w:rPr>
          <w:lang w:val="en-US"/>
        </w:rPr>
      </w:pPr>
      <w:r w:rsidRPr="00C87244">
        <w:rPr>
          <w:lang w:val="en-US"/>
        </w:rPr>
        <w:lastRenderedPageBreak/>
        <w:t xml:space="preserve">Error </w:t>
      </w:r>
      <w:r w:rsidR="0026227C" w:rsidRPr="00C87244">
        <w:rPr>
          <w:lang w:val="en-US"/>
        </w:rPr>
        <w:t>#7: some errors in low-energy electrons (probably in temperature or chem</w:t>
      </w:r>
      <w:r w:rsidR="00547539" w:rsidRPr="00C87244">
        <w:rPr>
          <w:lang w:val="en-US"/>
        </w:rPr>
        <w:t xml:space="preserve">ical </w:t>
      </w:r>
      <w:r w:rsidR="0026227C" w:rsidRPr="00C87244">
        <w:rPr>
          <w:lang w:val="en-US"/>
        </w:rPr>
        <w:t>potential calculation)</w:t>
      </w:r>
    </w:p>
    <w:p w14:paraId="6E92374C" w14:textId="6C1B22F7" w:rsidR="0026227C" w:rsidRDefault="003F195B" w:rsidP="00356A86">
      <w:pPr>
        <w:numPr>
          <w:ilvl w:val="0"/>
          <w:numId w:val="2"/>
        </w:numPr>
        <w:rPr>
          <w:lang w:val="en-US"/>
        </w:rPr>
      </w:pPr>
      <w:r w:rsidRPr="00C87244">
        <w:rPr>
          <w:lang w:val="en-US"/>
        </w:rPr>
        <w:t>Error #8: error in optical coefficients (probably in complex Hamiltonian)</w:t>
      </w:r>
    </w:p>
    <w:p w14:paraId="68195983" w14:textId="2426135C" w:rsidR="00653D26" w:rsidRDefault="00653D26" w:rsidP="00356A86">
      <w:pPr>
        <w:numPr>
          <w:ilvl w:val="0"/>
          <w:numId w:val="2"/>
        </w:numPr>
        <w:rPr>
          <w:lang w:val="en-US"/>
        </w:rPr>
      </w:pPr>
      <w:r w:rsidRPr="00653D26">
        <w:rPr>
          <w:lang w:val="en-US"/>
        </w:rPr>
        <w:t xml:space="preserve">Error #9: error in conversion between </w:t>
      </w:r>
      <w:r>
        <w:rPr>
          <w:lang w:val="en-US"/>
        </w:rPr>
        <w:t xml:space="preserve">the </w:t>
      </w:r>
      <w:r w:rsidRPr="00653D26">
        <w:rPr>
          <w:lang w:val="en-US"/>
        </w:rPr>
        <w:t xml:space="preserve">fluence and </w:t>
      </w:r>
      <w:r>
        <w:rPr>
          <w:lang w:val="en-US"/>
        </w:rPr>
        <w:t xml:space="preserve">the </w:t>
      </w:r>
      <w:r w:rsidRPr="00653D26">
        <w:rPr>
          <w:lang w:val="en-US"/>
        </w:rPr>
        <w:t>dose</w:t>
      </w:r>
    </w:p>
    <w:p w14:paraId="63C183D1" w14:textId="782D8607" w:rsidR="00EF5174" w:rsidRDefault="00EF5174" w:rsidP="00EF5174">
      <w:pPr>
        <w:rPr>
          <w:lang w:val="en-US"/>
        </w:rPr>
      </w:pPr>
      <w:r>
        <w:rPr>
          <w:lang w:val="en-US"/>
        </w:rPr>
        <w:t xml:space="preserve">This file may also contain warnings that are not critical for execution of the program but remarking that the results may need to be interpreted with caution. </w:t>
      </w:r>
    </w:p>
    <w:p w14:paraId="6F7859D7" w14:textId="77777777" w:rsidR="00EF5174" w:rsidRPr="00C87244" w:rsidRDefault="00EF5174" w:rsidP="00EF5174">
      <w:pPr>
        <w:rPr>
          <w:lang w:val="en-US"/>
        </w:rPr>
      </w:pPr>
    </w:p>
    <w:p w14:paraId="7A605657" w14:textId="77777777" w:rsidR="001666AA" w:rsidRPr="00C87244" w:rsidRDefault="001666AA" w:rsidP="00356A86">
      <w:pPr>
        <w:pStyle w:val="Heading2"/>
        <w:numPr>
          <w:ilvl w:val="0"/>
          <w:numId w:val="10"/>
        </w:numPr>
        <w:rPr>
          <w:lang w:val="en-US"/>
        </w:rPr>
      </w:pPr>
      <w:bookmarkStart w:id="319" w:name="_Toc138149196"/>
      <w:bookmarkStart w:id="320" w:name="_Toc237682894"/>
      <w:r w:rsidRPr="00C87244">
        <w:rPr>
          <w:rFonts w:eastAsiaTheme="minorHAnsi"/>
          <w:lang w:val="en-US"/>
        </w:rPr>
        <w:t>OUTPUT_Energy.dat</w:t>
      </w:r>
      <w:bookmarkEnd w:id="319"/>
      <w:bookmarkEnd w:id="320"/>
      <w:r w:rsidRPr="00C87244">
        <w:rPr>
          <w:lang w:val="en-US"/>
        </w:rPr>
        <w:t xml:space="preserve"> </w:t>
      </w:r>
    </w:p>
    <w:p w14:paraId="5CDD51FF" w14:textId="27EBDA85" w:rsidR="0026227C" w:rsidRPr="00C87244" w:rsidRDefault="001666AA" w:rsidP="0026227C">
      <w:pPr>
        <w:rPr>
          <w:lang w:val="en-US"/>
        </w:rPr>
      </w:pPr>
      <w:r w:rsidRPr="00C87244">
        <w:rPr>
          <w:lang w:val="en-US"/>
        </w:rPr>
        <w:t xml:space="preserve">In case you included </w:t>
      </w:r>
      <w:r w:rsidR="002003CE" w:rsidRPr="00C87244">
        <w:rPr>
          <w:lang w:val="en-US"/>
        </w:rPr>
        <w:t xml:space="preserve">an </w:t>
      </w:r>
      <w:r w:rsidRPr="00C87244">
        <w:rPr>
          <w:lang w:val="en-US"/>
        </w:rPr>
        <w:t xml:space="preserve">additional option </w:t>
      </w:r>
      <w:r w:rsidRPr="00C87244">
        <w:rPr>
          <w:color w:val="00B050"/>
          <w:lang w:val="en-US"/>
        </w:rPr>
        <w:t>size</w:t>
      </w:r>
      <w:r w:rsidRPr="00C87244">
        <w:rPr>
          <w:lang w:val="en-US"/>
        </w:rPr>
        <w:t>, the code produces this file with the following information:</w:t>
      </w:r>
    </w:p>
    <w:p w14:paraId="319F905C" w14:textId="1E2AD84A" w:rsidR="001666AA" w:rsidRPr="00C87244" w:rsidRDefault="001666AA" w:rsidP="0026227C">
      <w:pPr>
        <w:rPr>
          <w:lang w:val="en-US"/>
        </w:rPr>
      </w:pPr>
      <w:r w:rsidRPr="00C87244">
        <w:rPr>
          <w:lang w:val="en-US"/>
        </w:rPr>
        <w:t>Column 1 is the nearest neighbor distance in [</w:t>
      </w:r>
      <w:r w:rsidR="00E430E1" w:rsidRPr="00C87244">
        <w:rPr>
          <w:lang w:val="en-US"/>
        </w:rPr>
        <w:t>Å</w:t>
      </w:r>
      <w:r w:rsidRPr="00C87244">
        <w:rPr>
          <w:lang w:val="en-US"/>
        </w:rPr>
        <w:t>]</w:t>
      </w:r>
    </w:p>
    <w:p w14:paraId="5171E267" w14:textId="77777777" w:rsidR="001666AA" w:rsidRPr="00C87244" w:rsidRDefault="001666AA" w:rsidP="0026227C">
      <w:pPr>
        <w:rPr>
          <w:lang w:val="en-US"/>
        </w:rPr>
      </w:pPr>
      <w:r w:rsidRPr="00C87244">
        <w:rPr>
          <w:lang w:val="en-US"/>
        </w:rPr>
        <w:t>Column 2 is the total energy [eV/atom]</w:t>
      </w:r>
    </w:p>
    <w:p w14:paraId="1907601D" w14:textId="77777777" w:rsidR="001666AA" w:rsidRPr="00C87244" w:rsidRDefault="001666AA" w:rsidP="001666AA">
      <w:pPr>
        <w:rPr>
          <w:lang w:val="en-US"/>
        </w:rPr>
      </w:pPr>
      <w:r w:rsidRPr="00C87244">
        <w:rPr>
          <w:lang w:val="en-US"/>
        </w:rPr>
        <w:t>Column 3 is the repulsive part of the energy [eV/atom]</w:t>
      </w:r>
    </w:p>
    <w:p w14:paraId="4AFEF214" w14:textId="794390C0" w:rsidR="001666AA" w:rsidRPr="00C87244" w:rsidRDefault="001666AA" w:rsidP="001666AA">
      <w:pPr>
        <w:rPr>
          <w:lang w:val="en-US"/>
        </w:rPr>
      </w:pPr>
      <w:r w:rsidRPr="00C87244">
        <w:rPr>
          <w:lang w:val="en-US"/>
        </w:rPr>
        <w:t>Column 4 is the attractive part of the energy [eV/atom]</w:t>
      </w:r>
    </w:p>
    <w:p w14:paraId="30151714" w14:textId="342D615C" w:rsidR="008C0C73" w:rsidRPr="00C87244" w:rsidRDefault="008C0C73" w:rsidP="001666AA">
      <w:pPr>
        <w:rPr>
          <w:lang w:val="en-US"/>
        </w:rPr>
      </w:pPr>
      <w:r w:rsidRPr="00C87244">
        <w:rPr>
          <w:lang w:val="en-US"/>
        </w:rPr>
        <w:t>Column 5 is the van der Waals contribution in [eV/atom]</w:t>
      </w:r>
    </w:p>
    <w:p w14:paraId="3EE69F81" w14:textId="3C92D3D6" w:rsidR="008C0C73" w:rsidRPr="00C87244" w:rsidRDefault="008C0C73" w:rsidP="008C0C73">
      <w:pPr>
        <w:rPr>
          <w:lang w:val="en-US"/>
        </w:rPr>
      </w:pPr>
      <w:r w:rsidRPr="00C87244">
        <w:rPr>
          <w:lang w:val="en-US"/>
        </w:rPr>
        <w:t>Column 6 is the ZBL potential in [eV/atom] (unused in real calculations but may be useful for creating repulsive potential or checking short-range potential)</w:t>
      </w:r>
    </w:p>
    <w:p w14:paraId="4BFCDE3D" w14:textId="77777777" w:rsidR="008C0C73" w:rsidRPr="00C87244" w:rsidRDefault="008C0C73" w:rsidP="001666AA">
      <w:pPr>
        <w:rPr>
          <w:lang w:val="en-US"/>
        </w:rPr>
      </w:pPr>
    </w:p>
    <w:p w14:paraId="3199D64A" w14:textId="77777777" w:rsidR="002538EB" w:rsidRPr="00C87244" w:rsidRDefault="002538EB" w:rsidP="00356A86">
      <w:pPr>
        <w:pStyle w:val="Heading2"/>
        <w:numPr>
          <w:ilvl w:val="0"/>
          <w:numId w:val="10"/>
        </w:numPr>
        <w:rPr>
          <w:lang w:val="en-US"/>
        </w:rPr>
      </w:pPr>
      <w:bookmarkStart w:id="321" w:name="_Toc138149197"/>
      <w:bookmarkStart w:id="322" w:name="_Ref163887309"/>
      <w:bookmarkStart w:id="323" w:name="_Toc237682895"/>
      <w:r w:rsidRPr="00C87244">
        <w:rPr>
          <w:lang w:val="en-US"/>
        </w:rPr>
        <w:t>Directory OUTPUT_[</w:t>
      </w:r>
      <w:r w:rsidRPr="00C87244">
        <w:rPr>
          <w:i/>
          <w:lang w:val="en-US"/>
        </w:rPr>
        <w:t>material</w:t>
      </w:r>
      <w:r w:rsidRPr="00C87244">
        <w:rPr>
          <w:lang w:val="en-US"/>
        </w:rPr>
        <w:t>]_hw=[</w:t>
      </w:r>
      <w:r w:rsidRPr="00C87244">
        <w:rPr>
          <w:i/>
          <w:lang w:val="en-US"/>
        </w:rPr>
        <w:t>hw</w:t>
      </w:r>
      <w:r w:rsidRPr="00C87244">
        <w:rPr>
          <w:lang w:val="en-US"/>
        </w:rPr>
        <w:t>]_t=[</w:t>
      </w:r>
      <w:r w:rsidRPr="00C87244">
        <w:rPr>
          <w:i/>
          <w:lang w:val="en-US"/>
        </w:rPr>
        <w:t>t</w:t>
      </w:r>
      <w:r w:rsidRPr="00C87244">
        <w:rPr>
          <w:lang w:val="en-US"/>
        </w:rPr>
        <w:t>]_F=[</w:t>
      </w:r>
      <w:r w:rsidRPr="00C87244">
        <w:rPr>
          <w:i/>
          <w:lang w:val="en-US"/>
        </w:rPr>
        <w:t>F</w:t>
      </w:r>
      <w:r w:rsidRPr="00C87244">
        <w:rPr>
          <w:lang w:val="en-US"/>
        </w:rPr>
        <w:t>]</w:t>
      </w:r>
      <w:bookmarkEnd w:id="321"/>
      <w:bookmarkEnd w:id="322"/>
      <w:bookmarkEnd w:id="323"/>
    </w:p>
    <w:p w14:paraId="6BEE3A27" w14:textId="77777777" w:rsidR="00480FA3" w:rsidRDefault="00480FA3" w:rsidP="00E34890">
      <w:pPr>
        <w:rPr>
          <w:lang w:val="en-US"/>
        </w:rPr>
      </w:pPr>
      <w:r>
        <w:rPr>
          <w:lang w:val="en-US"/>
        </w:rPr>
        <w:t xml:space="preserve">This is the default name of the </w:t>
      </w:r>
      <w:r w:rsidR="002538EB" w:rsidRPr="00C87244">
        <w:rPr>
          <w:lang w:val="en-US"/>
        </w:rPr>
        <w:t>directory</w:t>
      </w:r>
      <w:r>
        <w:rPr>
          <w:lang w:val="en-US"/>
        </w:rPr>
        <w:t xml:space="preserve"> that</w:t>
      </w:r>
      <w:r w:rsidR="002538EB" w:rsidRPr="00C87244">
        <w:rPr>
          <w:lang w:val="en-US"/>
        </w:rPr>
        <w:t xml:space="preserve"> contains all output files with </w:t>
      </w:r>
      <w:r w:rsidR="002003CE" w:rsidRPr="00C87244">
        <w:rPr>
          <w:lang w:val="en-US"/>
        </w:rPr>
        <w:t xml:space="preserve">the </w:t>
      </w:r>
      <w:r w:rsidR="002538EB" w:rsidRPr="00C87244">
        <w:rPr>
          <w:lang w:val="en-US"/>
        </w:rPr>
        <w:t>re</w:t>
      </w:r>
      <w:r w:rsidR="0062081D" w:rsidRPr="00C87244">
        <w:rPr>
          <w:lang w:val="en-US"/>
        </w:rPr>
        <w:t xml:space="preserve">sults of the code execution. </w:t>
      </w:r>
    </w:p>
    <w:p w14:paraId="0AD91422" w14:textId="156963E4" w:rsidR="00480FA3" w:rsidRPr="00480FA3" w:rsidRDefault="00480FA3">
      <w:pPr>
        <w:pStyle w:val="ListParagraph"/>
        <w:numPr>
          <w:ilvl w:val="0"/>
          <w:numId w:val="64"/>
        </w:numPr>
        <w:rPr>
          <w:lang w:val="en-US"/>
        </w:rPr>
      </w:pPr>
      <w:r w:rsidRPr="00480FA3">
        <w:rPr>
          <w:lang w:val="en-US"/>
        </w:rPr>
        <w:t>If the user provided an optional name of the output</w:t>
      </w:r>
      <w:r w:rsidR="00DE61F5">
        <w:rPr>
          <w:lang w:val="en-US"/>
        </w:rPr>
        <w:t xml:space="preserve"> in the </w:t>
      </w:r>
      <w:r w:rsidR="00DE61F5" w:rsidRPr="00C87244">
        <w:rPr>
          <w:lang w:val="en-US"/>
        </w:rPr>
        <w:t>INPUT_MATERIAL file</w:t>
      </w:r>
      <w:r w:rsidRPr="00480FA3">
        <w:rPr>
          <w:lang w:val="en-US"/>
        </w:rPr>
        <w:t xml:space="preserve">, the directory will be named </w:t>
      </w:r>
      <w:r w:rsidRPr="00480FA3">
        <w:rPr>
          <w:color w:val="1F497D"/>
          <w:lang w:val="en-US"/>
        </w:rPr>
        <w:t>OUTPUT_[</w:t>
      </w:r>
      <w:r w:rsidRPr="00480FA3">
        <w:rPr>
          <w:i/>
          <w:color w:val="1F497D"/>
          <w:lang w:val="en-US"/>
        </w:rPr>
        <w:t>material</w:t>
      </w:r>
      <w:r w:rsidRPr="00480FA3">
        <w:rPr>
          <w:color w:val="1F497D"/>
          <w:lang w:val="en-US"/>
        </w:rPr>
        <w:t>]_[</w:t>
      </w:r>
      <w:r w:rsidRPr="00480FA3">
        <w:rPr>
          <w:i/>
          <w:iCs/>
          <w:color w:val="1F497D"/>
          <w:lang w:val="en-US"/>
        </w:rPr>
        <w:t>output_name</w:t>
      </w:r>
      <w:r w:rsidRPr="00480FA3">
        <w:rPr>
          <w:color w:val="1F497D"/>
          <w:lang w:val="en-US"/>
        </w:rPr>
        <w:t>]</w:t>
      </w:r>
      <w:r w:rsidRPr="00480FA3">
        <w:rPr>
          <w:lang w:val="en-US"/>
        </w:rPr>
        <w:t xml:space="preserve"> (see description of the optional options in the input file, Page </w:t>
      </w:r>
      <w:r w:rsidRPr="00480FA3">
        <w:rPr>
          <w:lang w:val="en-US"/>
        </w:rPr>
        <w:fldChar w:fldCharType="begin"/>
      </w:r>
      <w:r w:rsidRPr="00480FA3">
        <w:rPr>
          <w:lang w:val="en-US"/>
        </w:rPr>
        <w:instrText xml:space="preserve"> PAGEREF _Ref163887467 \h </w:instrText>
      </w:r>
      <w:r w:rsidRPr="00480FA3">
        <w:rPr>
          <w:lang w:val="en-US"/>
        </w:rPr>
      </w:r>
      <w:r w:rsidRPr="00480FA3">
        <w:rPr>
          <w:lang w:val="en-US"/>
        </w:rPr>
        <w:fldChar w:fldCharType="separate"/>
      </w:r>
      <w:r w:rsidR="00861399">
        <w:rPr>
          <w:noProof/>
          <w:lang w:val="en-US"/>
        </w:rPr>
        <w:t>45</w:t>
      </w:r>
      <w:r w:rsidRPr="00480FA3">
        <w:rPr>
          <w:lang w:val="en-US"/>
        </w:rPr>
        <w:fldChar w:fldCharType="end"/>
      </w:r>
      <w:r w:rsidRPr="00480FA3">
        <w:rPr>
          <w:lang w:val="en-US"/>
        </w:rPr>
        <w:t>).</w:t>
      </w:r>
    </w:p>
    <w:p w14:paraId="75BE935F" w14:textId="56A3809D" w:rsidR="002538EB" w:rsidRDefault="00480FA3">
      <w:pPr>
        <w:pStyle w:val="ListParagraph"/>
        <w:numPr>
          <w:ilvl w:val="0"/>
          <w:numId w:val="64"/>
        </w:numPr>
        <w:rPr>
          <w:lang w:val="en-US"/>
        </w:rPr>
      </w:pPr>
      <w:r>
        <w:rPr>
          <w:lang w:val="en-US"/>
        </w:rPr>
        <w:t>If user did not provide the name, the default</w:t>
      </w:r>
      <w:r w:rsidR="002538EB" w:rsidRPr="00480FA3">
        <w:rPr>
          <w:lang w:val="en-US"/>
        </w:rPr>
        <w:t xml:space="preserve"> name itself contains details of the parameters of the run</w:t>
      </w:r>
      <w:r w:rsidR="00D11A4D">
        <w:rPr>
          <w:lang w:val="en-US"/>
        </w:rPr>
        <w:t>.</w:t>
      </w:r>
    </w:p>
    <w:p w14:paraId="7618AEE4" w14:textId="6231C740" w:rsidR="00CD3981" w:rsidRPr="00CD3981" w:rsidRDefault="00D11A4D" w:rsidP="00CD3981">
      <w:pPr>
        <w:rPr>
          <w:color w:val="1F497D" w:themeColor="text2"/>
          <w:lang w:val="en-US"/>
        </w:rPr>
      </w:pPr>
      <w:r w:rsidRPr="00D11A4D">
        <w:rPr>
          <w:i/>
          <w:iCs/>
          <w:lang w:val="en-US"/>
        </w:rPr>
        <w:t>Note #1</w:t>
      </w:r>
      <w:r>
        <w:rPr>
          <w:lang w:val="en-US"/>
        </w:rPr>
        <w:t>: In Windows, all the symbols “=” in the directory name will be replaced with the underscores “_”</w:t>
      </w:r>
      <w:r w:rsidR="00CD3981">
        <w:rPr>
          <w:lang w:val="en-US"/>
        </w:rPr>
        <w:t xml:space="preserve">: </w:t>
      </w:r>
      <w:r w:rsidR="00CD3981" w:rsidRPr="00C87244">
        <w:rPr>
          <w:color w:val="1F497D" w:themeColor="text2"/>
          <w:lang w:val="en-US"/>
        </w:rPr>
        <w:t>OUTPUT_[</w:t>
      </w:r>
      <w:r w:rsidR="00CD3981" w:rsidRPr="00480FA3">
        <w:rPr>
          <w:i/>
          <w:color w:val="1F497D"/>
          <w:lang w:val="en-US"/>
        </w:rPr>
        <w:t>material</w:t>
      </w:r>
      <w:r w:rsidR="00CD3981" w:rsidRPr="00C87244">
        <w:rPr>
          <w:color w:val="1F497D" w:themeColor="text2"/>
          <w:lang w:val="en-US"/>
        </w:rPr>
        <w:t>]_hw</w:t>
      </w:r>
      <w:r w:rsidR="00CD3981" w:rsidRPr="001F1794">
        <w:rPr>
          <w:color w:val="1F497D" w:themeColor="text2"/>
        </w:rPr>
        <w:t>_</w:t>
      </w:r>
      <w:r w:rsidR="00CD3981" w:rsidRPr="00C87244">
        <w:rPr>
          <w:color w:val="1F497D" w:themeColor="text2"/>
          <w:lang w:val="en-US"/>
        </w:rPr>
        <w:t>[</w:t>
      </w:r>
      <w:r w:rsidR="00CD3981" w:rsidRPr="00C87244">
        <w:rPr>
          <w:i/>
          <w:color w:val="1F497D" w:themeColor="text2"/>
          <w:lang w:val="en-US"/>
        </w:rPr>
        <w:t>hw</w:t>
      </w:r>
      <w:r w:rsidR="00CD3981" w:rsidRPr="00C87244">
        <w:rPr>
          <w:color w:val="1F497D" w:themeColor="text2"/>
          <w:lang w:val="en-US"/>
        </w:rPr>
        <w:t>]_t</w:t>
      </w:r>
      <w:r w:rsidR="00CD3981" w:rsidRPr="00CD3981">
        <w:rPr>
          <w:color w:val="1F497D" w:themeColor="text2"/>
        </w:rPr>
        <w:t>_</w:t>
      </w:r>
      <w:r w:rsidR="00CD3981" w:rsidRPr="00C87244">
        <w:rPr>
          <w:color w:val="1F497D" w:themeColor="text2"/>
          <w:lang w:val="en-US"/>
        </w:rPr>
        <w:t>[</w:t>
      </w:r>
      <w:r w:rsidR="00CD3981" w:rsidRPr="00C87244">
        <w:rPr>
          <w:i/>
          <w:color w:val="1F497D" w:themeColor="text2"/>
          <w:lang w:val="en-US"/>
        </w:rPr>
        <w:t>t</w:t>
      </w:r>
      <w:r w:rsidR="00CD3981" w:rsidRPr="00C87244">
        <w:rPr>
          <w:color w:val="1F497D" w:themeColor="text2"/>
          <w:lang w:val="en-US"/>
        </w:rPr>
        <w:t>]_F</w:t>
      </w:r>
      <w:r w:rsidR="00CD3981" w:rsidRPr="00CD3981">
        <w:rPr>
          <w:color w:val="1F497D" w:themeColor="text2"/>
        </w:rPr>
        <w:t>_</w:t>
      </w:r>
      <w:r w:rsidR="00CD3981" w:rsidRPr="00C87244">
        <w:rPr>
          <w:color w:val="1F497D" w:themeColor="text2"/>
          <w:lang w:val="en-US"/>
        </w:rPr>
        <w:t>[</w:t>
      </w:r>
      <w:r w:rsidR="00CD3981" w:rsidRPr="00C87244">
        <w:rPr>
          <w:i/>
          <w:color w:val="1F497D" w:themeColor="text2"/>
          <w:lang w:val="en-US"/>
        </w:rPr>
        <w:t>F</w:t>
      </w:r>
      <w:r w:rsidR="00CD3981" w:rsidRPr="00C87244">
        <w:rPr>
          <w:color w:val="1F497D" w:themeColor="text2"/>
          <w:lang w:val="en-US"/>
        </w:rPr>
        <w:t>]_[</w:t>
      </w:r>
      <w:r w:rsidR="00CD3981" w:rsidRPr="00C87244">
        <w:rPr>
          <w:i/>
          <w:color w:val="1F497D" w:themeColor="text2"/>
          <w:lang w:val="en-US"/>
        </w:rPr>
        <w:t>N</w:t>
      </w:r>
      <w:r w:rsidR="00CD3981" w:rsidRPr="00C87244">
        <w:rPr>
          <w:color w:val="1F497D" w:themeColor="text2"/>
          <w:lang w:val="en-US"/>
        </w:rPr>
        <w:t>]_pulses</w:t>
      </w:r>
    </w:p>
    <w:p w14:paraId="2B289016" w14:textId="2002EE34" w:rsidR="002538EB" w:rsidRPr="00C87244" w:rsidRDefault="002538EB" w:rsidP="002538EB">
      <w:pPr>
        <w:rPr>
          <w:lang w:val="en-US"/>
        </w:rPr>
      </w:pPr>
      <w:r w:rsidRPr="00C87244">
        <w:rPr>
          <w:lang w:val="en-US"/>
        </w:rPr>
        <w:t>[</w:t>
      </w:r>
      <w:r w:rsidRPr="00C87244">
        <w:rPr>
          <w:i/>
          <w:lang w:val="en-US"/>
        </w:rPr>
        <w:t>material</w:t>
      </w:r>
      <w:r w:rsidRPr="00C87244">
        <w:rPr>
          <w:lang w:val="en-US"/>
        </w:rPr>
        <w:t>] is the name of the material used (diamond, silicon</w:t>
      </w:r>
      <w:r w:rsidR="00C2554E" w:rsidRPr="00C87244">
        <w:rPr>
          <w:lang w:val="en-US"/>
        </w:rPr>
        <w:t>, etc.</w:t>
      </w:r>
      <w:r w:rsidRPr="00C87244">
        <w:rPr>
          <w:lang w:val="en-US"/>
        </w:rPr>
        <w:t>)</w:t>
      </w:r>
      <w:r w:rsidR="00A73AEA" w:rsidRPr="00C87244">
        <w:rPr>
          <w:lang w:val="en-US"/>
        </w:rPr>
        <w:t xml:space="preserve">. If the option “water” was specified in the INPUT_MATERIAL file, then the name will be augmented with the words “in_water” (e.g. it will be </w:t>
      </w:r>
      <w:r w:rsidR="00A73AEA" w:rsidRPr="00C87244">
        <w:rPr>
          <w:i/>
          <w:lang w:val="en-US"/>
        </w:rPr>
        <w:t>material</w:t>
      </w:r>
      <w:r w:rsidR="00A73AEA" w:rsidRPr="00C87244">
        <w:rPr>
          <w:lang w:val="en-US"/>
        </w:rPr>
        <w:t xml:space="preserve"> = “diamond_in_water”)</w:t>
      </w:r>
    </w:p>
    <w:p w14:paraId="4E2C571C" w14:textId="77777777" w:rsidR="002538EB" w:rsidRPr="00C87244" w:rsidRDefault="002538EB" w:rsidP="002538EB">
      <w:pPr>
        <w:rPr>
          <w:lang w:val="en-US"/>
        </w:rPr>
      </w:pPr>
      <w:r w:rsidRPr="00C87244">
        <w:rPr>
          <w:lang w:val="en-US"/>
        </w:rPr>
        <w:t>[</w:t>
      </w:r>
      <w:r w:rsidRPr="00C87244">
        <w:rPr>
          <w:i/>
          <w:lang w:val="en-US"/>
        </w:rPr>
        <w:t>hw</w:t>
      </w:r>
      <w:r w:rsidRPr="00C87244">
        <w:rPr>
          <w:lang w:val="en-US"/>
        </w:rPr>
        <w:t>] is the photon energy of the FEL pulse used [eV]</w:t>
      </w:r>
    </w:p>
    <w:p w14:paraId="1616B314" w14:textId="77777777" w:rsidR="002538EB" w:rsidRPr="00C87244" w:rsidRDefault="002538EB" w:rsidP="002538EB">
      <w:pPr>
        <w:rPr>
          <w:lang w:val="en-US"/>
        </w:rPr>
      </w:pPr>
      <w:r w:rsidRPr="00C87244">
        <w:rPr>
          <w:lang w:val="en-US"/>
        </w:rPr>
        <w:t>[</w:t>
      </w:r>
      <w:r w:rsidRPr="00C87244">
        <w:rPr>
          <w:i/>
          <w:lang w:val="en-US"/>
        </w:rPr>
        <w:t>t</w:t>
      </w:r>
      <w:r w:rsidRPr="00C87244">
        <w:rPr>
          <w:lang w:val="en-US"/>
        </w:rPr>
        <w:t>] is the duration of the FEL pulse [fs]</w:t>
      </w:r>
    </w:p>
    <w:p w14:paraId="7FE0BAF0" w14:textId="77777777" w:rsidR="002538EB" w:rsidRPr="00C87244" w:rsidRDefault="002538EB" w:rsidP="002538EB">
      <w:pPr>
        <w:rPr>
          <w:lang w:val="en-US"/>
        </w:rPr>
      </w:pPr>
      <w:r w:rsidRPr="00C87244">
        <w:rPr>
          <w:lang w:val="en-US"/>
        </w:rPr>
        <w:t>[</w:t>
      </w:r>
      <w:r w:rsidRPr="00C87244">
        <w:rPr>
          <w:i/>
          <w:lang w:val="en-US"/>
        </w:rPr>
        <w:t>F</w:t>
      </w:r>
      <w:r w:rsidRPr="00C87244">
        <w:rPr>
          <w:lang w:val="en-US"/>
        </w:rPr>
        <w:t>] is the pulse fluence in terms of the absorbed dose in [eV/atom]</w:t>
      </w:r>
    </w:p>
    <w:p w14:paraId="6B707DA0" w14:textId="77C787B2" w:rsidR="003257C4" w:rsidRPr="00C87244" w:rsidRDefault="003257C4" w:rsidP="002538EB">
      <w:pPr>
        <w:rPr>
          <w:lang w:val="en-US"/>
        </w:rPr>
      </w:pPr>
      <w:r w:rsidRPr="00C87244">
        <w:rPr>
          <w:lang w:val="en-US"/>
        </w:rPr>
        <w:t xml:space="preserve">For the case of more than one FEL-pulse modeled, these parameters are shown for the </w:t>
      </w:r>
      <w:r w:rsidRPr="00C87244">
        <w:rPr>
          <w:i/>
          <w:lang w:val="en-US"/>
        </w:rPr>
        <w:t>first</w:t>
      </w:r>
      <w:r w:rsidRPr="00C87244">
        <w:rPr>
          <w:lang w:val="en-US"/>
        </w:rPr>
        <w:t xml:space="preserve"> pulse, but the directory-name is </w:t>
      </w:r>
      <w:r w:rsidR="0062081D" w:rsidRPr="00C87244">
        <w:rPr>
          <w:lang w:val="en-US"/>
        </w:rPr>
        <w:t>appended</w:t>
      </w:r>
      <w:r w:rsidRPr="00C87244">
        <w:rPr>
          <w:lang w:val="en-US"/>
        </w:rPr>
        <w:t xml:space="preserve"> with the following:</w:t>
      </w:r>
    </w:p>
    <w:p w14:paraId="55904774" w14:textId="77777777" w:rsidR="003257C4" w:rsidRPr="00C87244" w:rsidRDefault="003257C4" w:rsidP="002538EB">
      <w:pPr>
        <w:rPr>
          <w:color w:val="1F497D" w:themeColor="text2"/>
          <w:lang w:val="en-US"/>
        </w:rPr>
      </w:pPr>
      <w:r w:rsidRPr="00C87244">
        <w:rPr>
          <w:color w:val="1F497D" w:themeColor="text2"/>
          <w:lang w:val="en-US"/>
        </w:rPr>
        <w:lastRenderedPageBreak/>
        <w:t>OUTPUT_[</w:t>
      </w:r>
      <w:r w:rsidRPr="00480FA3">
        <w:rPr>
          <w:i/>
          <w:color w:val="1F497D"/>
          <w:lang w:val="en-US"/>
        </w:rPr>
        <w:t>material</w:t>
      </w:r>
      <w:r w:rsidRPr="00C87244">
        <w:rPr>
          <w:color w:val="1F497D" w:themeColor="text2"/>
          <w:lang w:val="en-US"/>
        </w:rPr>
        <w:t>]_hw=[</w:t>
      </w:r>
      <w:r w:rsidRPr="00C87244">
        <w:rPr>
          <w:i/>
          <w:color w:val="1F497D" w:themeColor="text2"/>
          <w:lang w:val="en-US"/>
        </w:rPr>
        <w:t>hw</w:t>
      </w:r>
      <w:r w:rsidRPr="00C87244">
        <w:rPr>
          <w:color w:val="1F497D" w:themeColor="text2"/>
          <w:lang w:val="en-US"/>
        </w:rPr>
        <w:t>]_t=[</w:t>
      </w:r>
      <w:r w:rsidRPr="00C87244">
        <w:rPr>
          <w:i/>
          <w:color w:val="1F497D" w:themeColor="text2"/>
          <w:lang w:val="en-US"/>
        </w:rPr>
        <w:t>t</w:t>
      </w:r>
      <w:r w:rsidRPr="00C87244">
        <w:rPr>
          <w:color w:val="1F497D" w:themeColor="text2"/>
          <w:lang w:val="en-US"/>
        </w:rPr>
        <w:t>]_F=[</w:t>
      </w:r>
      <w:r w:rsidRPr="00C87244">
        <w:rPr>
          <w:i/>
          <w:color w:val="1F497D" w:themeColor="text2"/>
          <w:lang w:val="en-US"/>
        </w:rPr>
        <w:t>F</w:t>
      </w:r>
      <w:r w:rsidRPr="00C87244">
        <w:rPr>
          <w:color w:val="1F497D" w:themeColor="text2"/>
          <w:lang w:val="en-US"/>
        </w:rPr>
        <w:t>]_[</w:t>
      </w:r>
      <w:r w:rsidRPr="00C87244">
        <w:rPr>
          <w:i/>
          <w:color w:val="1F497D" w:themeColor="text2"/>
          <w:lang w:val="en-US"/>
        </w:rPr>
        <w:t>N</w:t>
      </w:r>
      <w:r w:rsidRPr="00C87244">
        <w:rPr>
          <w:color w:val="1F497D" w:themeColor="text2"/>
          <w:lang w:val="en-US"/>
        </w:rPr>
        <w:t>]_pulses</w:t>
      </w:r>
    </w:p>
    <w:p w14:paraId="1B120F60" w14:textId="07F2EA09" w:rsidR="003257C4" w:rsidRPr="001F1794" w:rsidRDefault="003257C4" w:rsidP="002538EB">
      <w:r w:rsidRPr="00C87244">
        <w:rPr>
          <w:lang w:val="en-US"/>
        </w:rPr>
        <w:t xml:space="preserve">Where </w:t>
      </w:r>
      <w:r w:rsidRPr="00C87244">
        <w:rPr>
          <w:i/>
          <w:lang w:val="en-US"/>
        </w:rPr>
        <w:t>N</w:t>
      </w:r>
      <w:r w:rsidRPr="00C87244">
        <w:rPr>
          <w:lang w:val="en-US"/>
        </w:rPr>
        <w:t xml:space="preserve"> shows the number of pulses specified in the input file.</w:t>
      </w:r>
      <w:r w:rsidR="001F1794" w:rsidRPr="001F1794">
        <w:t xml:space="preserve"> </w:t>
      </w:r>
      <w:r w:rsidR="001F1794">
        <w:t xml:space="preserve">For a single pulse, the part of </w:t>
      </w:r>
      <w:r w:rsidR="001F1794" w:rsidRPr="00C87244">
        <w:rPr>
          <w:color w:val="1F497D" w:themeColor="text2"/>
          <w:lang w:val="en-US"/>
        </w:rPr>
        <w:t>_[</w:t>
      </w:r>
      <w:r w:rsidR="001F1794" w:rsidRPr="00C87244">
        <w:rPr>
          <w:i/>
          <w:color w:val="1F497D" w:themeColor="text2"/>
          <w:lang w:val="en-US"/>
        </w:rPr>
        <w:t>N</w:t>
      </w:r>
      <w:r w:rsidR="001F1794" w:rsidRPr="00C87244">
        <w:rPr>
          <w:color w:val="1F497D" w:themeColor="text2"/>
          <w:lang w:val="en-US"/>
        </w:rPr>
        <w:t>]_pulses</w:t>
      </w:r>
      <w:r w:rsidR="001F1794" w:rsidRPr="001F1794">
        <w:rPr>
          <w:lang w:val="en-US"/>
        </w:rPr>
        <w:t xml:space="preserve"> is omitted in the name.</w:t>
      </w:r>
    </w:p>
    <w:p w14:paraId="1EE48E60" w14:textId="2A02BFF4" w:rsidR="002538EB" w:rsidRPr="00480FA3" w:rsidRDefault="002538EB">
      <w:pPr>
        <w:pStyle w:val="ListParagraph"/>
        <w:numPr>
          <w:ilvl w:val="0"/>
          <w:numId w:val="64"/>
        </w:numPr>
        <w:rPr>
          <w:lang w:val="en-US"/>
        </w:rPr>
      </w:pPr>
      <w:r w:rsidRPr="00480FA3">
        <w:rPr>
          <w:lang w:val="en-US"/>
        </w:rPr>
        <w:t>Alternatively, for no pulse calculations (</w:t>
      </w:r>
      <w:r w:rsidRPr="00480FA3">
        <w:rPr>
          <w:i/>
          <w:lang w:val="en-US"/>
        </w:rPr>
        <w:t>F</w:t>
      </w:r>
      <w:r w:rsidRPr="00480FA3">
        <w:rPr>
          <w:lang w:val="en-US"/>
        </w:rPr>
        <w:t>=0), the name will be</w:t>
      </w:r>
      <w:r w:rsidR="00F47155" w:rsidRPr="00480FA3">
        <w:rPr>
          <w:lang w:val="en-US"/>
        </w:rPr>
        <w:t xml:space="preserve"> </w:t>
      </w:r>
      <w:r w:rsidR="00F47155" w:rsidRPr="00480FA3">
        <w:rPr>
          <w:color w:val="1F497D" w:themeColor="text2"/>
          <w:lang w:val="en-US"/>
        </w:rPr>
        <w:t>OUTPUT_[</w:t>
      </w:r>
      <w:r w:rsidR="00F47155" w:rsidRPr="00480FA3">
        <w:rPr>
          <w:i/>
          <w:color w:val="1F497D" w:themeColor="text2"/>
          <w:lang w:val="en-US"/>
        </w:rPr>
        <w:t>material</w:t>
      </w:r>
      <w:r w:rsidR="00F47155" w:rsidRPr="00480FA3">
        <w:rPr>
          <w:color w:val="1F497D" w:themeColor="text2"/>
          <w:lang w:val="en-US"/>
        </w:rPr>
        <w:t>]_Te=[</w:t>
      </w:r>
      <w:r w:rsidR="00F47155" w:rsidRPr="00480FA3">
        <w:rPr>
          <w:i/>
          <w:color w:val="1F497D" w:themeColor="text2"/>
          <w:lang w:val="en-US"/>
        </w:rPr>
        <w:t>Te</w:t>
      </w:r>
      <w:r w:rsidR="00F47155" w:rsidRPr="00480FA3">
        <w:rPr>
          <w:color w:val="1F497D" w:themeColor="text2"/>
          <w:lang w:val="en-US"/>
        </w:rPr>
        <w:t>]_Ta=[</w:t>
      </w:r>
      <w:r w:rsidR="00F47155" w:rsidRPr="00480FA3">
        <w:rPr>
          <w:i/>
          <w:color w:val="1F497D" w:themeColor="text2"/>
          <w:lang w:val="en-US"/>
        </w:rPr>
        <w:t>Ta</w:t>
      </w:r>
      <w:r w:rsidR="00F47155" w:rsidRPr="00480FA3">
        <w:rPr>
          <w:color w:val="1F497D" w:themeColor="text2"/>
          <w:lang w:val="en-US"/>
        </w:rPr>
        <w:t>]_[</w:t>
      </w:r>
      <w:r w:rsidR="00F47155" w:rsidRPr="00480FA3">
        <w:rPr>
          <w:i/>
          <w:color w:val="1F497D" w:themeColor="text2"/>
          <w:lang w:val="en-US"/>
        </w:rPr>
        <w:t>coupling</w:t>
      </w:r>
      <w:r w:rsidR="00F47155" w:rsidRPr="00480FA3">
        <w:rPr>
          <w:color w:val="1F497D" w:themeColor="text2"/>
          <w:lang w:val="en-US"/>
        </w:rPr>
        <w:t>]</w:t>
      </w:r>
      <w:r w:rsidR="00F47155" w:rsidRPr="00480FA3">
        <w:rPr>
          <w:lang w:val="en-US"/>
        </w:rPr>
        <w:t xml:space="preserve">   where</w:t>
      </w:r>
    </w:p>
    <w:p w14:paraId="4136AAB4" w14:textId="0D895BBD" w:rsidR="00F47155" w:rsidRPr="00C87244" w:rsidRDefault="00F47155" w:rsidP="002362F3">
      <w:pPr>
        <w:rPr>
          <w:lang w:val="en-US"/>
        </w:rPr>
      </w:pPr>
      <w:r w:rsidRPr="00C87244">
        <w:rPr>
          <w:lang w:val="en-US"/>
        </w:rPr>
        <w:t>[</w:t>
      </w:r>
      <w:r w:rsidRPr="00C87244">
        <w:rPr>
          <w:i/>
          <w:lang w:val="en-US"/>
        </w:rPr>
        <w:t>Te</w:t>
      </w:r>
      <w:r w:rsidRPr="00C87244">
        <w:rPr>
          <w:lang w:val="en-US"/>
        </w:rPr>
        <w:t>] is the initial electron temperature [K]</w:t>
      </w:r>
      <w:r w:rsidR="003E4FD4" w:rsidRPr="00C87244">
        <w:rPr>
          <w:lang w:val="en-US"/>
        </w:rPr>
        <w:t>; in case if electron distribution is read from the file (instead of Fermi distribution with a given temperature), then here “-1.0” will be used, to indicate that the distribution may be out of equilibrium and the electronic temperature is undefined.</w:t>
      </w:r>
    </w:p>
    <w:p w14:paraId="693F8D36" w14:textId="77777777" w:rsidR="00F47155" w:rsidRPr="00C87244" w:rsidRDefault="00F47155" w:rsidP="00F47155">
      <w:pPr>
        <w:rPr>
          <w:lang w:val="en-US"/>
        </w:rPr>
      </w:pPr>
      <w:r w:rsidRPr="00C87244">
        <w:rPr>
          <w:lang w:val="en-US"/>
        </w:rPr>
        <w:t>[</w:t>
      </w:r>
      <w:r w:rsidRPr="00C87244">
        <w:rPr>
          <w:i/>
          <w:lang w:val="en-US"/>
        </w:rPr>
        <w:t>Ta</w:t>
      </w:r>
      <w:r w:rsidRPr="00C87244">
        <w:rPr>
          <w:lang w:val="en-US"/>
        </w:rPr>
        <w:t>] is the initial atomic temperature [K]</w:t>
      </w:r>
    </w:p>
    <w:p w14:paraId="461937F1" w14:textId="77777777" w:rsidR="00F47155" w:rsidRPr="00C87244" w:rsidRDefault="00F47155" w:rsidP="00F47155">
      <w:pPr>
        <w:rPr>
          <w:lang w:val="en-US"/>
        </w:rPr>
      </w:pPr>
      <w:r w:rsidRPr="00C87244">
        <w:rPr>
          <w:lang w:val="en-US"/>
        </w:rPr>
        <w:t>[</w:t>
      </w:r>
      <w:r w:rsidRPr="00C87244">
        <w:rPr>
          <w:i/>
          <w:lang w:val="en-US"/>
        </w:rPr>
        <w:t>coupling</w:t>
      </w:r>
      <w:r w:rsidRPr="00C87244">
        <w:rPr>
          <w:lang w:val="en-US"/>
        </w:rPr>
        <w:t>] will be either “no_coupling” (if no electron-phonon coupling is included), or “with_coupling” if the nonadiabatic coupling is switched on.</w:t>
      </w:r>
    </w:p>
    <w:p w14:paraId="508404E5" w14:textId="426D8E42" w:rsidR="00F47155" w:rsidRPr="00DE61F5" w:rsidRDefault="00F47155">
      <w:pPr>
        <w:pStyle w:val="ListParagraph"/>
        <w:numPr>
          <w:ilvl w:val="0"/>
          <w:numId w:val="64"/>
        </w:numPr>
        <w:rPr>
          <w:lang w:val="en-US"/>
        </w:rPr>
      </w:pPr>
      <w:r w:rsidRPr="00DE61F5">
        <w:rPr>
          <w:lang w:val="en-US"/>
        </w:rPr>
        <w:t xml:space="preserve">If a run with the same parameters already was performed, and the data </w:t>
      </w:r>
      <w:r w:rsidR="00861399">
        <w:rPr>
          <w:lang w:val="en-US"/>
        </w:rPr>
        <w:t>directory</w:t>
      </w:r>
      <w:r w:rsidRPr="00DE61F5">
        <w:rPr>
          <w:lang w:val="en-US"/>
        </w:rPr>
        <w:t xml:space="preserve"> with the same name already exists, the new file</w:t>
      </w:r>
      <w:r w:rsidR="006A6F6E" w:rsidRPr="00DE61F5">
        <w:rPr>
          <w:lang w:val="en-US"/>
        </w:rPr>
        <w:t xml:space="preserve"> </w:t>
      </w:r>
      <w:r w:rsidR="00861399">
        <w:rPr>
          <w:lang w:val="en-US"/>
        </w:rPr>
        <w:t xml:space="preserve">folder </w:t>
      </w:r>
      <w:r w:rsidR="006A6F6E" w:rsidRPr="00DE61F5">
        <w:rPr>
          <w:lang w:val="en-US"/>
        </w:rPr>
        <w:t>be created with a number a</w:t>
      </w:r>
      <w:r w:rsidRPr="00DE61F5">
        <w:rPr>
          <w:lang w:val="en-US"/>
        </w:rPr>
        <w:t xml:space="preserve">t the end, e.g. </w:t>
      </w:r>
    </w:p>
    <w:p w14:paraId="73BCB80E" w14:textId="77777777" w:rsidR="004D2AB4" w:rsidRPr="00C87244" w:rsidRDefault="00F47155" w:rsidP="00F47155">
      <w:pPr>
        <w:rPr>
          <w:lang w:val="en-US"/>
        </w:rPr>
      </w:pPr>
      <w:r w:rsidRPr="00C87244">
        <w:rPr>
          <w:lang w:val="en-US"/>
        </w:rPr>
        <w:t>OUTPUT_[</w:t>
      </w:r>
      <w:r w:rsidRPr="00C87244">
        <w:rPr>
          <w:i/>
          <w:lang w:val="en-US"/>
        </w:rPr>
        <w:t>material</w:t>
      </w:r>
      <w:r w:rsidRPr="00C87244">
        <w:rPr>
          <w:lang w:val="en-US"/>
        </w:rPr>
        <w:t>]_hw=[</w:t>
      </w:r>
      <w:r w:rsidRPr="00C87244">
        <w:rPr>
          <w:i/>
          <w:lang w:val="en-US"/>
        </w:rPr>
        <w:t>hw</w:t>
      </w:r>
      <w:r w:rsidRPr="00C87244">
        <w:rPr>
          <w:lang w:val="en-US"/>
        </w:rPr>
        <w:t>]_t=[</w:t>
      </w:r>
      <w:r w:rsidRPr="00C87244">
        <w:rPr>
          <w:i/>
          <w:lang w:val="en-US"/>
        </w:rPr>
        <w:t>t</w:t>
      </w:r>
      <w:r w:rsidRPr="00C87244">
        <w:rPr>
          <w:lang w:val="en-US"/>
        </w:rPr>
        <w:t>]_F=[</w:t>
      </w:r>
      <w:r w:rsidRPr="00C87244">
        <w:rPr>
          <w:i/>
          <w:lang w:val="en-US"/>
        </w:rPr>
        <w:t>F</w:t>
      </w:r>
      <w:r w:rsidRPr="00C87244">
        <w:rPr>
          <w:lang w:val="en-US"/>
        </w:rPr>
        <w:t>]_v1</w:t>
      </w:r>
    </w:p>
    <w:p w14:paraId="29EDDC63" w14:textId="71173E83" w:rsidR="00321DA2" w:rsidRPr="00C87244" w:rsidRDefault="0062081D" w:rsidP="00E34890">
      <w:pPr>
        <w:rPr>
          <w:lang w:val="en-US"/>
        </w:rPr>
      </w:pPr>
      <w:r w:rsidRPr="00C87244">
        <w:rPr>
          <w:lang w:val="en-US"/>
        </w:rPr>
        <w:t xml:space="preserve">An output </w:t>
      </w:r>
      <w:r w:rsidR="004D2AB4" w:rsidRPr="00C87244">
        <w:rPr>
          <w:lang w:val="en-US"/>
        </w:rPr>
        <w:t xml:space="preserve">directory will </w:t>
      </w:r>
      <w:r w:rsidRPr="00C87244">
        <w:rPr>
          <w:lang w:val="en-US"/>
        </w:rPr>
        <w:t xml:space="preserve">also </w:t>
      </w:r>
      <w:r w:rsidR="004D2AB4" w:rsidRPr="00C87244">
        <w:rPr>
          <w:lang w:val="en-US"/>
        </w:rPr>
        <w:t xml:space="preserve">contain </w:t>
      </w:r>
      <w:r w:rsidR="002003CE" w:rsidRPr="00C87244">
        <w:rPr>
          <w:lang w:val="en-US"/>
        </w:rPr>
        <w:t>several</w:t>
      </w:r>
      <w:r w:rsidR="004D2AB4" w:rsidRPr="00C87244">
        <w:rPr>
          <w:lang w:val="en-US"/>
        </w:rPr>
        <w:t xml:space="preserve"> files, including a copy of the </w:t>
      </w:r>
      <w:r w:rsidR="004D2AB4" w:rsidRPr="00C87244">
        <w:rPr>
          <w:color w:val="1F497D"/>
          <w:lang w:val="en-US"/>
        </w:rPr>
        <w:t>INPUT_</w:t>
      </w:r>
      <w:r w:rsidRPr="00C87244">
        <w:rPr>
          <w:color w:val="1F497D"/>
          <w:lang w:val="en-US"/>
        </w:rPr>
        <w:t>MATERIAL</w:t>
      </w:r>
      <w:r w:rsidR="00321DA2" w:rsidRPr="00C87244">
        <w:rPr>
          <w:color w:val="1F497D"/>
          <w:lang w:val="en-US"/>
        </w:rPr>
        <w:t>.txt</w:t>
      </w:r>
      <w:r w:rsidR="00321DA2" w:rsidRPr="00C87244">
        <w:rPr>
          <w:lang w:val="en-US"/>
        </w:rPr>
        <w:t xml:space="preserve"> </w:t>
      </w:r>
      <w:r w:rsidR="00A20294" w:rsidRPr="00C87244">
        <w:rPr>
          <w:lang w:val="en-US"/>
        </w:rPr>
        <w:t xml:space="preserve">(or </w:t>
      </w:r>
      <w:r w:rsidR="00A20294" w:rsidRPr="00C87244">
        <w:rPr>
          <w:color w:val="1F497D" w:themeColor="text2"/>
          <w:lang w:val="en-US"/>
        </w:rPr>
        <w:t>INPUT.txt</w:t>
      </w:r>
      <w:r w:rsidR="00A20294" w:rsidRPr="00C87244">
        <w:rPr>
          <w:lang w:val="en-US"/>
        </w:rPr>
        <w:t xml:space="preserve">) </w:t>
      </w:r>
      <w:r w:rsidRPr="00C87244">
        <w:rPr>
          <w:lang w:val="en-US"/>
        </w:rPr>
        <w:t>and</w:t>
      </w:r>
      <w:r w:rsidR="00A20294" w:rsidRPr="00C87244">
        <w:rPr>
          <w:lang w:val="en-US"/>
        </w:rPr>
        <w:t>, if exists,</w:t>
      </w:r>
      <w:r w:rsidRPr="00C87244">
        <w:rPr>
          <w:lang w:val="en-US"/>
        </w:rPr>
        <w:t xml:space="preserve"> </w:t>
      </w:r>
      <w:r w:rsidRPr="00C87244">
        <w:rPr>
          <w:color w:val="1F497D"/>
          <w:lang w:val="en-US"/>
        </w:rPr>
        <w:t>NUMERICAL_PARAMETERS.txt</w:t>
      </w:r>
      <w:r w:rsidR="00A20294" w:rsidRPr="00C87244">
        <w:rPr>
          <w:lang w:val="en-US"/>
        </w:rPr>
        <w:t xml:space="preserve"> </w:t>
      </w:r>
      <w:r w:rsidR="00321DA2" w:rsidRPr="00C87244">
        <w:rPr>
          <w:lang w:val="en-US"/>
        </w:rPr>
        <w:t>for your records, and the</w:t>
      </w:r>
      <w:r w:rsidR="004D2AB4" w:rsidRPr="00C87244">
        <w:rPr>
          <w:lang w:val="en-US"/>
        </w:rPr>
        <w:t xml:space="preserve"> file </w:t>
      </w:r>
    </w:p>
    <w:p w14:paraId="252C79A3" w14:textId="23C61417" w:rsidR="004D2AB4" w:rsidRPr="00C87244" w:rsidRDefault="004D2AB4" w:rsidP="00E34890">
      <w:pPr>
        <w:rPr>
          <w:lang w:val="en-US"/>
        </w:rPr>
      </w:pPr>
      <w:r w:rsidRPr="00C87244">
        <w:rPr>
          <w:color w:val="1F497D"/>
          <w:lang w:val="en-US"/>
        </w:rPr>
        <w:t>!OUTPUT_[</w:t>
      </w:r>
      <w:r w:rsidRPr="00C87244">
        <w:rPr>
          <w:i/>
          <w:color w:val="1F497D"/>
          <w:lang w:val="en-US"/>
        </w:rPr>
        <w:t>material</w:t>
      </w:r>
      <w:r w:rsidRPr="00C87244">
        <w:rPr>
          <w:color w:val="1F497D"/>
          <w:lang w:val="en-US"/>
        </w:rPr>
        <w:t>]_Parameters.txt</w:t>
      </w:r>
      <w:r w:rsidRPr="00C87244">
        <w:rPr>
          <w:lang w:val="en-US"/>
        </w:rPr>
        <w:t xml:space="preserve"> with essentially the same information</w:t>
      </w:r>
      <w:r w:rsidR="00B95699" w:rsidRPr="00C87244">
        <w:rPr>
          <w:lang w:val="en-US"/>
        </w:rPr>
        <w:t>, plus the atomic data that are extracted from either cdf-file, or EADL database</w:t>
      </w:r>
      <w:r w:rsidR="0062081D" w:rsidRPr="00C87244">
        <w:rPr>
          <w:lang w:val="en-US"/>
        </w:rPr>
        <w:t>, and duration of execution of the program</w:t>
      </w:r>
      <w:r w:rsidRPr="00C87244">
        <w:rPr>
          <w:lang w:val="en-US"/>
        </w:rPr>
        <w:t xml:space="preserve">. </w:t>
      </w:r>
      <w:r w:rsidR="00B95699" w:rsidRPr="00C87244">
        <w:rPr>
          <w:lang w:val="en-US"/>
        </w:rPr>
        <w:t xml:space="preserve">Also, if you use </w:t>
      </w:r>
      <w:r w:rsidR="002003CE" w:rsidRPr="00C87244">
        <w:rPr>
          <w:lang w:val="en-US"/>
        </w:rPr>
        <w:t xml:space="preserve">a </w:t>
      </w:r>
      <w:r w:rsidR="00B95699" w:rsidRPr="00C87244">
        <w:rPr>
          <w:lang w:val="en-US"/>
        </w:rPr>
        <w:t>communication file</w:t>
      </w:r>
      <w:r w:rsidR="00307D4E" w:rsidRPr="00C87244">
        <w:rPr>
          <w:lang w:val="en-US"/>
        </w:rPr>
        <w:t xml:space="preserve"> (see the next subsection)</w:t>
      </w:r>
      <w:r w:rsidR="00B95699" w:rsidRPr="00C87244">
        <w:rPr>
          <w:lang w:val="en-US"/>
        </w:rPr>
        <w:t>, its results will be saved here for your information.</w:t>
      </w:r>
    </w:p>
    <w:p w14:paraId="2402412F" w14:textId="38CBA3C8" w:rsidR="008B008C" w:rsidRPr="00C87244" w:rsidRDefault="004D2AB4" w:rsidP="00356A86">
      <w:pPr>
        <w:pStyle w:val="Heading2"/>
        <w:numPr>
          <w:ilvl w:val="0"/>
          <w:numId w:val="10"/>
        </w:numPr>
        <w:rPr>
          <w:i/>
          <w:lang w:val="en-US"/>
        </w:rPr>
      </w:pPr>
      <w:bookmarkStart w:id="324" w:name="_Toc138149198"/>
      <w:bookmarkStart w:id="325" w:name="_Toc237682896"/>
      <w:r w:rsidRPr="00C87244">
        <w:rPr>
          <w:lang w:val="en-US"/>
        </w:rPr>
        <w:t>SAVE_[</w:t>
      </w:r>
      <w:r w:rsidRPr="00C87244">
        <w:rPr>
          <w:i/>
          <w:lang w:val="en-US"/>
        </w:rPr>
        <w:t>something</w:t>
      </w:r>
      <w:r w:rsidRPr="00C87244">
        <w:rPr>
          <w:lang w:val="en-US"/>
        </w:rPr>
        <w:t>]</w:t>
      </w:r>
      <w:bookmarkEnd w:id="324"/>
      <w:bookmarkEnd w:id="325"/>
      <w:r w:rsidRPr="00C87244">
        <w:rPr>
          <w:lang w:val="en-US"/>
        </w:rPr>
        <w:t xml:space="preserve"> </w:t>
      </w:r>
    </w:p>
    <w:p w14:paraId="30DFAD8B" w14:textId="77777777" w:rsidR="00612141" w:rsidRDefault="008B008C" w:rsidP="008B008C">
      <w:pPr>
        <w:rPr>
          <w:iCs/>
          <w:lang w:val="en-US"/>
        </w:rPr>
      </w:pPr>
      <w:r w:rsidRPr="00C87244">
        <w:rPr>
          <w:iCs/>
          <w:lang w:val="en-US"/>
        </w:rPr>
        <w:t xml:space="preserve">Files with the atomic coordinates </w:t>
      </w:r>
      <w:r w:rsidRPr="00C87244">
        <w:rPr>
          <w:iCs/>
          <w:color w:val="1F497D" w:themeColor="text2"/>
          <w:lang w:val="en-US"/>
        </w:rPr>
        <w:t>SAVE_atoms.dat</w:t>
      </w:r>
      <w:r w:rsidRPr="00C87244">
        <w:rPr>
          <w:iCs/>
          <w:lang w:val="en-US"/>
        </w:rPr>
        <w:t xml:space="preserve">, with supercell vectors </w:t>
      </w:r>
      <w:r w:rsidRPr="00C87244">
        <w:rPr>
          <w:iCs/>
          <w:color w:val="1F497D" w:themeColor="text2"/>
          <w:lang w:val="en-US"/>
        </w:rPr>
        <w:t>SAVE_supercell.dat</w:t>
      </w:r>
      <w:r w:rsidRPr="00C87244">
        <w:rPr>
          <w:iCs/>
          <w:lang w:val="en-US"/>
        </w:rPr>
        <w:t xml:space="preserve">, and </w:t>
      </w:r>
      <w:r w:rsidRPr="00C87244">
        <w:rPr>
          <w:iCs/>
          <w:color w:val="1F497D" w:themeColor="text2"/>
          <w:lang w:val="en-US"/>
        </w:rPr>
        <w:t>SAVE_el_distribution.txt</w:t>
      </w:r>
      <w:r w:rsidRPr="00C87244">
        <w:rPr>
          <w:iCs/>
          <w:lang w:val="en-US"/>
        </w:rPr>
        <w:t xml:space="preserve"> containing electronic distribution. </w:t>
      </w:r>
    </w:p>
    <w:p w14:paraId="708F6013" w14:textId="6DF5A273" w:rsidR="00612141" w:rsidRDefault="002576F4" w:rsidP="00612141">
      <w:pPr>
        <w:rPr>
          <w:iCs/>
          <w:lang w:val="en-US"/>
        </w:rPr>
      </w:pPr>
      <w:r>
        <w:rPr>
          <w:iCs/>
          <w:lang w:val="en-US"/>
        </w:rPr>
        <w:t xml:space="preserve">Or the files in the standard XYZ format, if the user specified it: </w:t>
      </w:r>
      <w:r w:rsidRPr="00C87244">
        <w:rPr>
          <w:iCs/>
          <w:color w:val="1F497D" w:themeColor="text2"/>
          <w:lang w:val="en-US"/>
        </w:rPr>
        <w:t>SAVE_</w:t>
      </w:r>
      <w:r>
        <w:rPr>
          <w:iCs/>
          <w:color w:val="1F497D" w:themeColor="text2"/>
          <w:lang w:val="en-US"/>
        </w:rPr>
        <w:t>coordinates</w:t>
      </w:r>
      <w:r w:rsidRPr="00C87244">
        <w:rPr>
          <w:iCs/>
          <w:color w:val="1F497D" w:themeColor="text2"/>
          <w:lang w:val="en-US"/>
        </w:rPr>
        <w:t>.</w:t>
      </w:r>
      <w:r w:rsidR="00CB7E3C">
        <w:rPr>
          <w:iCs/>
          <w:color w:val="1F497D" w:themeColor="text2"/>
          <w:lang w:val="en-US"/>
        </w:rPr>
        <w:t>xyz</w:t>
      </w:r>
      <w:r>
        <w:rPr>
          <w:iCs/>
          <w:lang w:val="en-US"/>
        </w:rPr>
        <w:t xml:space="preserve"> and </w:t>
      </w:r>
      <w:r w:rsidRPr="00C87244">
        <w:rPr>
          <w:iCs/>
          <w:color w:val="1F497D" w:themeColor="text2"/>
          <w:lang w:val="en-US"/>
        </w:rPr>
        <w:t>SAVE_</w:t>
      </w:r>
      <w:r>
        <w:rPr>
          <w:iCs/>
          <w:color w:val="1F497D" w:themeColor="text2"/>
          <w:lang w:val="en-US"/>
        </w:rPr>
        <w:t>velocities</w:t>
      </w:r>
      <w:r w:rsidRPr="00C87244">
        <w:rPr>
          <w:iCs/>
          <w:color w:val="1F497D" w:themeColor="text2"/>
          <w:lang w:val="en-US"/>
        </w:rPr>
        <w:t>.</w:t>
      </w:r>
      <w:r w:rsidR="00CB7E3C">
        <w:rPr>
          <w:iCs/>
          <w:color w:val="1F497D" w:themeColor="text2"/>
          <w:lang w:val="en-US"/>
        </w:rPr>
        <w:t>xyz</w:t>
      </w:r>
      <w:r w:rsidRPr="002576F4">
        <w:rPr>
          <w:iCs/>
          <w:lang w:val="en-US"/>
        </w:rPr>
        <w:t>.</w:t>
      </w:r>
      <w:r w:rsidR="00612141">
        <w:rPr>
          <w:iCs/>
          <w:lang w:val="en-US"/>
        </w:rPr>
        <w:t xml:space="preserve"> The file with coordinates contains the supercell vectors in its second (comment) line. The file with coordinates contains the supercell vectors velocities in its second (comment) line.</w:t>
      </w:r>
    </w:p>
    <w:p w14:paraId="36433A7B" w14:textId="5C95FB8F" w:rsidR="004D2AB4" w:rsidRDefault="008B008C" w:rsidP="008B008C">
      <w:pPr>
        <w:rPr>
          <w:iCs/>
          <w:lang w:val="en-US"/>
        </w:rPr>
      </w:pPr>
      <w:r w:rsidRPr="00C87244">
        <w:rPr>
          <w:iCs/>
          <w:lang w:val="en-US"/>
        </w:rPr>
        <w:t>These files are updated at each printout-MD-step and can be used to restart the simulation from the current step (including the last step).</w:t>
      </w:r>
      <w:r w:rsidR="009E22CA">
        <w:rPr>
          <w:iCs/>
          <w:lang w:val="en-US"/>
        </w:rPr>
        <w:t xml:space="preserve"> They can be used to restart the simulation from the last available timestep, especially useful in the case of unforeseen interruption of the calculations.</w:t>
      </w:r>
    </w:p>
    <w:p w14:paraId="42262B56" w14:textId="77777777" w:rsidR="00FB237B" w:rsidRPr="00C87244" w:rsidRDefault="00FB237B" w:rsidP="008B008C">
      <w:pPr>
        <w:rPr>
          <w:iCs/>
          <w:lang w:val="en-US"/>
        </w:rPr>
      </w:pPr>
    </w:p>
    <w:p w14:paraId="4C275979" w14:textId="38D05134" w:rsidR="00925D8A" w:rsidRPr="00C87244" w:rsidRDefault="003F7466" w:rsidP="00356A86">
      <w:pPr>
        <w:pStyle w:val="Heading2"/>
        <w:numPr>
          <w:ilvl w:val="0"/>
          <w:numId w:val="10"/>
        </w:numPr>
        <w:rPr>
          <w:lang w:val="en-US"/>
        </w:rPr>
      </w:pPr>
      <w:bookmarkStart w:id="326" w:name="_Toc138149199"/>
      <w:bookmarkStart w:id="327" w:name="_Toc237682897"/>
      <w:r w:rsidRPr="00C87244">
        <w:rPr>
          <w:lang w:val="en-US"/>
        </w:rPr>
        <w:t>Communication</w:t>
      </w:r>
      <w:r w:rsidR="00925D8A" w:rsidRPr="00C87244">
        <w:rPr>
          <w:lang w:val="en-US"/>
        </w:rPr>
        <w:t xml:space="preserve"> with the program on-the-fly</w:t>
      </w:r>
      <w:bookmarkEnd w:id="326"/>
      <w:bookmarkEnd w:id="327"/>
    </w:p>
    <w:p w14:paraId="1CA05A2A" w14:textId="5E24AF65" w:rsidR="00925D8A" w:rsidRPr="00C87244" w:rsidRDefault="00E636A3" w:rsidP="00925D8A">
      <w:pPr>
        <w:rPr>
          <w:lang w:val="en-US"/>
        </w:rPr>
      </w:pPr>
      <w:r w:rsidRPr="00C87244">
        <w:rPr>
          <w:lang w:val="en-US"/>
        </w:rPr>
        <w:t xml:space="preserve">In the output folder, </w:t>
      </w:r>
      <w:r w:rsidR="005424B8" w:rsidRPr="00C87244">
        <w:rPr>
          <w:lang w:val="en-US"/>
        </w:rPr>
        <w:t xml:space="preserve">XTANT-3 </w:t>
      </w:r>
      <w:r w:rsidR="00925D8A" w:rsidRPr="00C87244">
        <w:rPr>
          <w:lang w:val="en-US"/>
        </w:rPr>
        <w:t>creates a text</w:t>
      </w:r>
      <w:r w:rsidR="00916BB5" w:rsidRPr="00C87244">
        <w:rPr>
          <w:lang w:val="en-US"/>
        </w:rPr>
        <w:t xml:space="preserve"> </w:t>
      </w:r>
      <w:r w:rsidR="00925D8A" w:rsidRPr="00C87244">
        <w:rPr>
          <w:lang w:val="en-US"/>
        </w:rPr>
        <w:t xml:space="preserve">file named </w:t>
      </w:r>
      <w:r w:rsidR="00925D8A" w:rsidRPr="00C87244">
        <w:rPr>
          <w:color w:val="1F497D"/>
          <w:lang w:val="en-US"/>
        </w:rPr>
        <w:t>Comunication.txt</w:t>
      </w:r>
      <w:r w:rsidR="00925D8A" w:rsidRPr="00C87244">
        <w:rPr>
          <w:lang w:val="en-US"/>
        </w:rPr>
        <w:t>. This file is checked by the program at each saving-time-step. You can send the following messages to the program that it will interpret and act upon:</w:t>
      </w:r>
    </w:p>
    <w:p w14:paraId="4EAFC39D" w14:textId="14E8E105" w:rsidR="00925D8A" w:rsidRPr="00C87244" w:rsidRDefault="00925D8A" w:rsidP="00356A86">
      <w:pPr>
        <w:numPr>
          <w:ilvl w:val="0"/>
          <w:numId w:val="2"/>
        </w:numPr>
        <w:ind w:left="284" w:hanging="284"/>
        <w:rPr>
          <w:lang w:val="en-US"/>
        </w:rPr>
      </w:pPr>
      <w:r w:rsidRPr="00C87244">
        <w:rPr>
          <w:color w:val="00B050"/>
          <w:lang w:val="en-US"/>
        </w:rPr>
        <w:t>time</w:t>
      </w:r>
      <w:r w:rsidRPr="00C87244">
        <w:rPr>
          <w:lang w:val="en-US"/>
        </w:rPr>
        <w:t xml:space="preserve"> “number” : to change </w:t>
      </w:r>
      <w:r w:rsidR="002003CE" w:rsidRPr="00C87244">
        <w:rPr>
          <w:lang w:val="en-US"/>
        </w:rPr>
        <w:t xml:space="preserve">the </w:t>
      </w:r>
      <w:r w:rsidRPr="00C87244">
        <w:rPr>
          <w:lang w:val="en-US"/>
        </w:rPr>
        <w:t>total duration of the simulation (type ‘time’ and the new number in [fs], without quotation marks, e.g. time 10000, or Time 2e3)</w:t>
      </w:r>
    </w:p>
    <w:p w14:paraId="47F04D61" w14:textId="26C041E3" w:rsidR="00925D8A" w:rsidRPr="00C87244" w:rsidRDefault="00925D8A" w:rsidP="00356A86">
      <w:pPr>
        <w:numPr>
          <w:ilvl w:val="0"/>
          <w:numId w:val="2"/>
        </w:numPr>
        <w:ind w:left="284" w:hanging="284"/>
        <w:rPr>
          <w:lang w:val="en-US"/>
        </w:rPr>
      </w:pPr>
      <w:r w:rsidRPr="00C87244">
        <w:rPr>
          <w:color w:val="00B050"/>
          <w:lang w:val="en-US"/>
        </w:rPr>
        <w:t>SAVEdt</w:t>
      </w:r>
      <w:r w:rsidRPr="00C87244">
        <w:rPr>
          <w:lang w:val="en-US"/>
        </w:rPr>
        <w:t xml:space="preserve"> “number” : to change how often outputs are saved (type </w:t>
      </w:r>
      <w:r w:rsidR="002003CE" w:rsidRPr="00C87244">
        <w:rPr>
          <w:lang w:val="en-US"/>
        </w:rPr>
        <w:t xml:space="preserve">the </w:t>
      </w:r>
      <w:r w:rsidRPr="00C87244">
        <w:rPr>
          <w:lang w:val="en-US"/>
        </w:rPr>
        <w:t>new number in [fs], e.g. SAVEdt 2.0 – will make the program save output data with the time</w:t>
      </w:r>
      <w:r w:rsidR="00D8243E" w:rsidRPr="00C87244">
        <w:rPr>
          <w:lang w:val="en-US"/>
        </w:rPr>
        <w:t xml:space="preserve"> </w:t>
      </w:r>
      <w:r w:rsidRPr="00C87244">
        <w:rPr>
          <w:lang w:val="en-US"/>
        </w:rPr>
        <w:t>step of 2 fs)</w:t>
      </w:r>
    </w:p>
    <w:p w14:paraId="68D558EE" w14:textId="3DFD5176" w:rsidR="00925D8A" w:rsidRPr="00C87244" w:rsidRDefault="00925D8A" w:rsidP="00356A86">
      <w:pPr>
        <w:numPr>
          <w:ilvl w:val="0"/>
          <w:numId w:val="2"/>
        </w:numPr>
        <w:ind w:left="284" w:hanging="284"/>
        <w:rPr>
          <w:lang w:val="en-US"/>
        </w:rPr>
      </w:pPr>
      <w:r w:rsidRPr="00C87244">
        <w:rPr>
          <w:color w:val="00B050"/>
          <w:lang w:val="en-US"/>
        </w:rPr>
        <w:lastRenderedPageBreak/>
        <w:t>MDdt</w:t>
      </w:r>
      <w:r w:rsidRPr="00C87244">
        <w:rPr>
          <w:lang w:val="en-US"/>
        </w:rPr>
        <w:t xml:space="preserve"> “number”</w:t>
      </w:r>
      <w:r w:rsidR="002003CE" w:rsidRPr="00C87244">
        <w:rPr>
          <w:lang w:val="en-US"/>
        </w:rPr>
        <w:t xml:space="preserve"> </w:t>
      </w:r>
      <w:r w:rsidRPr="00C87244">
        <w:rPr>
          <w:lang w:val="en-US"/>
        </w:rPr>
        <w:t xml:space="preserve">: to change the timestep of MD simulation (type </w:t>
      </w:r>
      <w:r w:rsidR="002003CE" w:rsidRPr="00C87244">
        <w:rPr>
          <w:lang w:val="en-US"/>
        </w:rPr>
        <w:t xml:space="preserve">the </w:t>
      </w:r>
      <w:r w:rsidRPr="00C87244">
        <w:rPr>
          <w:lang w:val="en-US"/>
        </w:rPr>
        <w:t>new n</w:t>
      </w:r>
      <w:r w:rsidR="00932B8A" w:rsidRPr="00C87244">
        <w:rPr>
          <w:lang w:val="en-US"/>
        </w:rPr>
        <w:t>umber in [fs], e.g. MDdt 0.01).</w:t>
      </w:r>
    </w:p>
    <w:p w14:paraId="54B10EE5" w14:textId="4134F3BD" w:rsidR="003F7466" w:rsidRPr="00C87244" w:rsidRDefault="003F7466" w:rsidP="00356A86">
      <w:pPr>
        <w:numPr>
          <w:ilvl w:val="0"/>
          <w:numId w:val="2"/>
        </w:numPr>
        <w:ind w:left="284" w:hanging="284"/>
        <w:rPr>
          <w:lang w:val="en-US"/>
        </w:rPr>
      </w:pPr>
      <w:r w:rsidRPr="00C87244">
        <w:rPr>
          <w:color w:val="00B050"/>
          <w:lang w:val="en-US"/>
        </w:rPr>
        <w:t>OMP</w:t>
      </w:r>
      <w:r w:rsidRPr="00C87244">
        <w:rPr>
          <w:lang w:val="en-US"/>
        </w:rPr>
        <w:t xml:space="preserve"> “number” : to change the number of OpenMP threads in the parallel calculations (integer). Setting here </w:t>
      </w:r>
      <w:r w:rsidR="002003CE" w:rsidRPr="00C87244">
        <w:rPr>
          <w:lang w:val="en-US"/>
        </w:rPr>
        <w:t xml:space="preserve">a </w:t>
      </w:r>
      <w:r w:rsidRPr="00C87244">
        <w:rPr>
          <w:lang w:val="en-US"/>
        </w:rPr>
        <w:t>zero or negative number will set the number of threads equal to the maxim</w:t>
      </w:r>
      <w:r w:rsidR="002003CE" w:rsidRPr="00C87244">
        <w:rPr>
          <w:lang w:val="en-US"/>
        </w:rPr>
        <w:t>um</w:t>
      </w:r>
      <w:r w:rsidRPr="00C87244">
        <w:rPr>
          <w:lang w:val="en-US"/>
        </w:rPr>
        <w:t xml:space="preserve"> number of threads on your machine.</w:t>
      </w:r>
    </w:p>
    <w:p w14:paraId="6D813257" w14:textId="2D8B1C2E" w:rsidR="00F83E4B" w:rsidRPr="00C87244" w:rsidRDefault="00F83E4B" w:rsidP="00356A86">
      <w:pPr>
        <w:numPr>
          <w:ilvl w:val="0"/>
          <w:numId w:val="2"/>
        </w:numPr>
        <w:ind w:left="284" w:hanging="284"/>
        <w:rPr>
          <w:lang w:val="en-US"/>
        </w:rPr>
      </w:pPr>
      <w:r w:rsidRPr="00C87244">
        <w:rPr>
          <w:color w:val="00B050"/>
          <w:lang w:val="en-US"/>
        </w:rPr>
        <w:t>Thermostat_Ta</w:t>
      </w:r>
      <w:r w:rsidRPr="00C87244">
        <w:rPr>
          <w:lang w:val="en-US"/>
        </w:rPr>
        <w:t xml:space="preserve"> “number” : to change the temperature of the atomic Berendsen thermostat. The number sets the new atomic temperature in [K]. </w:t>
      </w:r>
      <w:r w:rsidR="002003CE" w:rsidRPr="00C87244">
        <w:rPr>
          <w:lang w:val="en-US"/>
        </w:rPr>
        <w:t>A n</w:t>
      </w:r>
      <w:r w:rsidRPr="00C87244">
        <w:rPr>
          <w:lang w:val="en-US"/>
        </w:rPr>
        <w:t>egative number switches off the atomic thermostat.</w:t>
      </w:r>
    </w:p>
    <w:p w14:paraId="7A896621" w14:textId="38951E56" w:rsidR="00F83E4B" w:rsidRPr="00C87244" w:rsidRDefault="00F83E4B" w:rsidP="00356A86">
      <w:pPr>
        <w:numPr>
          <w:ilvl w:val="0"/>
          <w:numId w:val="2"/>
        </w:numPr>
        <w:ind w:left="284" w:hanging="284"/>
        <w:rPr>
          <w:lang w:val="en-US"/>
        </w:rPr>
      </w:pPr>
      <w:r w:rsidRPr="00C87244">
        <w:rPr>
          <w:color w:val="00B050"/>
          <w:lang w:val="en-US"/>
        </w:rPr>
        <w:t>Thermostat_dt_a</w:t>
      </w:r>
      <w:r w:rsidRPr="00C87244">
        <w:rPr>
          <w:lang w:val="en-US"/>
        </w:rPr>
        <w:t xml:space="preserve"> “number” : to change the characteristic </w:t>
      </w:r>
      <w:r w:rsidR="00D377F3" w:rsidRPr="00C87244">
        <w:rPr>
          <w:lang w:val="en-US"/>
        </w:rPr>
        <w:t xml:space="preserve">time </w:t>
      </w:r>
      <w:r w:rsidRPr="00C87244">
        <w:rPr>
          <w:lang w:val="en-US"/>
        </w:rPr>
        <w:t xml:space="preserve">of the atomic Berendsen thermostat. The number sets the new characteristic time of the thermostat in [fs]. </w:t>
      </w:r>
      <w:r w:rsidR="002003CE" w:rsidRPr="00C87244">
        <w:rPr>
          <w:lang w:val="en-US"/>
        </w:rPr>
        <w:t>A n</w:t>
      </w:r>
      <w:r w:rsidRPr="00C87244">
        <w:rPr>
          <w:lang w:val="en-US"/>
        </w:rPr>
        <w:t>egative number switches off the atomic thermostat.</w:t>
      </w:r>
    </w:p>
    <w:p w14:paraId="740BBF76" w14:textId="2AB8198E" w:rsidR="00F83E4B" w:rsidRPr="00C87244" w:rsidRDefault="00F83E4B" w:rsidP="00356A86">
      <w:pPr>
        <w:numPr>
          <w:ilvl w:val="0"/>
          <w:numId w:val="2"/>
        </w:numPr>
        <w:ind w:left="284" w:hanging="284"/>
        <w:rPr>
          <w:lang w:val="en-US"/>
        </w:rPr>
      </w:pPr>
      <w:r w:rsidRPr="00C87244">
        <w:rPr>
          <w:color w:val="00B050"/>
          <w:lang w:val="en-US"/>
        </w:rPr>
        <w:t>Thermostat_Te</w:t>
      </w:r>
      <w:r w:rsidRPr="00C87244">
        <w:rPr>
          <w:lang w:val="en-US"/>
        </w:rPr>
        <w:t xml:space="preserve"> “number” : to change the temperature of the electronic Berendsen thermostat. The number sets the new atomic temperature in [K]. </w:t>
      </w:r>
      <w:r w:rsidR="002003CE" w:rsidRPr="00C87244">
        <w:rPr>
          <w:lang w:val="en-US"/>
        </w:rPr>
        <w:t>The n</w:t>
      </w:r>
      <w:r w:rsidRPr="00C87244">
        <w:rPr>
          <w:lang w:val="en-US"/>
        </w:rPr>
        <w:t>egative number switches off the electronic thermostat.</w:t>
      </w:r>
    </w:p>
    <w:p w14:paraId="682F7916" w14:textId="1F95915F" w:rsidR="00F83E4B" w:rsidRPr="00C87244" w:rsidRDefault="00F83E4B" w:rsidP="00356A86">
      <w:pPr>
        <w:numPr>
          <w:ilvl w:val="0"/>
          <w:numId w:val="2"/>
        </w:numPr>
        <w:ind w:left="284" w:hanging="284"/>
        <w:rPr>
          <w:lang w:val="en-US"/>
        </w:rPr>
      </w:pPr>
      <w:r w:rsidRPr="00C87244">
        <w:rPr>
          <w:color w:val="00B050"/>
          <w:lang w:val="en-US"/>
        </w:rPr>
        <w:t>Thermostat_dt_</w:t>
      </w:r>
      <w:r w:rsidR="003A5AD8" w:rsidRPr="00C87244">
        <w:rPr>
          <w:color w:val="00B050"/>
          <w:lang w:val="en-US"/>
        </w:rPr>
        <w:t>e</w:t>
      </w:r>
      <w:r w:rsidRPr="00C87244">
        <w:rPr>
          <w:lang w:val="en-US"/>
        </w:rPr>
        <w:t xml:space="preserve"> “number” : to change the characteristic </w:t>
      </w:r>
      <w:r w:rsidR="00D377F3" w:rsidRPr="00C87244">
        <w:rPr>
          <w:lang w:val="en-US"/>
        </w:rPr>
        <w:t xml:space="preserve">time </w:t>
      </w:r>
      <w:r w:rsidRPr="00C87244">
        <w:rPr>
          <w:lang w:val="en-US"/>
        </w:rPr>
        <w:t xml:space="preserve">of the electronic Berendsen thermostat. The number sets the new characteristic time of the thermostat in [fs]. </w:t>
      </w:r>
      <w:r w:rsidR="002003CE" w:rsidRPr="00C87244">
        <w:rPr>
          <w:lang w:val="en-US"/>
        </w:rPr>
        <w:t>The n</w:t>
      </w:r>
      <w:r w:rsidRPr="00C87244">
        <w:rPr>
          <w:lang w:val="en-US"/>
        </w:rPr>
        <w:t>egative number switches off the electronic thermostat.</w:t>
      </w:r>
    </w:p>
    <w:p w14:paraId="5DE9F0D5" w14:textId="16458398" w:rsidR="00C33DF0" w:rsidRPr="00C87244" w:rsidRDefault="00C33DF0" w:rsidP="00356A86">
      <w:pPr>
        <w:numPr>
          <w:ilvl w:val="0"/>
          <w:numId w:val="2"/>
        </w:numPr>
        <w:ind w:left="284" w:hanging="284"/>
        <w:rPr>
          <w:lang w:val="en-US"/>
        </w:rPr>
      </w:pPr>
      <w:proofErr w:type="gramStart"/>
      <w:r w:rsidRPr="00C87244">
        <w:rPr>
          <w:color w:val="00B050"/>
          <w:lang w:val="en-US"/>
        </w:rPr>
        <w:t>Verbose</w:t>
      </w:r>
      <w:r w:rsidRPr="00C87244">
        <w:rPr>
          <w:lang w:val="en-US"/>
        </w:rPr>
        <w:t xml:space="preserve"> :</w:t>
      </w:r>
      <w:proofErr w:type="gramEnd"/>
      <w:r w:rsidRPr="00C87244">
        <w:rPr>
          <w:lang w:val="en-US"/>
        </w:rPr>
        <w:t xml:space="preserve"> switches the </w:t>
      </w:r>
      <w:r w:rsidRPr="00C87244">
        <w:rPr>
          <w:i/>
          <w:iCs/>
          <w:color w:val="00B050"/>
          <w:lang w:val="en-US"/>
        </w:rPr>
        <w:t>verbose</w:t>
      </w:r>
      <w:r w:rsidRPr="00C87244">
        <w:rPr>
          <w:lang w:val="en-US"/>
        </w:rPr>
        <w:t xml:space="preserve"> option on (see Section </w:t>
      </w:r>
      <w:r w:rsidRPr="00C87244">
        <w:rPr>
          <w:lang w:val="en-US"/>
        </w:rPr>
        <w:fldChar w:fldCharType="begin"/>
      </w:r>
      <w:r w:rsidRPr="00C87244">
        <w:rPr>
          <w:lang w:val="en-US"/>
        </w:rPr>
        <w:instrText xml:space="preserve"> REF _Ref113545794 \n \h </w:instrText>
      </w:r>
      <w:r w:rsidR="00B703D5" w:rsidRPr="00C87244">
        <w:rPr>
          <w:lang w:val="en-US"/>
        </w:rPr>
        <w:instrText xml:space="preserve"> \* MERGEFORMAT </w:instrText>
      </w:r>
      <w:r w:rsidRPr="00C87244">
        <w:rPr>
          <w:lang w:val="en-US"/>
        </w:rPr>
      </w:r>
      <w:r w:rsidRPr="00C87244">
        <w:rPr>
          <w:lang w:val="en-US"/>
        </w:rPr>
        <w:fldChar w:fldCharType="separate"/>
      </w:r>
      <w:r w:rsidR="002F4C25">
        <w:rPr>
          <w:lang w:val="en-US"/>
        </w:rPr>
        <w:t>IV</w:t>
      </w:r>
      <w:r w:rsidRPr="00C87244">
        <w:rPr>
          <w:lang w:val="en-US"/>
        </w:rPr>
        <w:fldChar w:fldCharType="end"/>
      </w:r>
      <w:r w:rsidRPr="00C87244">
        <w:rPr>
          <w:lang w:val="en-US"/>
        </w:rPr>
        <w:t>.</w:t>
      </w:r>
      <w:r w:rsidRPr="00C87244">
        <w:rPr>
          <w:lang w:val="en-US"/>
        </w:rPr>
        <w:fldChar w:fldCharType="begin"/>
      </w:r>
      <w:r w:rsidRPr="00C87244">
        <w:rPr>
          <w:lang w:val="en-US"/>
        </w:rPr>
        <w:instrText xml:space="preserve"> REF _Ref137716808 \n \h </w:instrText>
      </w:r>
      <w:r w:rsidR="00B703D5" w:rsidRPr="00C87244">
        <w:rPr>
          <w:lang w:val="en-US"/>
        </w:rPr>
        <w:instrText xml:space="preserve"> \* MERGEFORMAT </w:instrText>
      </w:r>
      <w:r w:rsidRPr="00C87244">
        <w:rPr>
          <w:lang w:val="en-US"/>
        </w:rPr>
      </w:r>
      <w:r w:rsidRPr="00C87244">
        <w:rPr>
          <w:lang w:val="en-US"/>
        </w:rPr>
        <w:fldChar w:fldCharType="separate"/>
      </w:r>
      <w:r w:rsidR="002F4C25">
        <w:rPr>
          <w:lang w:val="en-US"/>
        </w:rPr>
        <w:t>6)</w:t>
      </w:r>
      <w:r w:rsidRPr="00C87244">
        <w:rPr>
          <w:lang w:val="en-US"/>
        </w:rPr>
        <w:fldChar w:fldCharType="end"/>
      </w:r>
      <w:r w:rsidRPr="00C87244">
        <w:rPr>
          <w:lang w:val="en-US"/>
        </w:rPr>
        <w:t>.</w:t>
      </w:r>
    </w:p>
    <w:p w14:paraId="22E334F4" w14:textId="63696F6A" w:rsidR="00C33DF0" w:rsidRPr="00C87244" w:rsidRDefault="00C33DF0" w:rsidP="00356A86">
      <w:pPr>
        <w:numPr>
          <w:ilvl w:val="0"/>
          <w:numId w:val="2"/>
        </w:numPr>
        <w:ind w:left="284" w:hanging="284"/>
        <w:rPr>
          <w:lang w:val="en-US"/>
        </w:rPr>
      </w:pPr>
      <w:r w:rsidRPr="00C87244">
        <w:rPr>
          <w:color w:val="00B050"/>
          <w:lang w:val="en-US"/>
        </w:rPr>
        <w:t>verbose_off</w:t>
      </w:r>
      <w:r w:rsidRPr="00C87244">
        <w:rPr>
          <w:lang w:val="en-US"/>
        </w:rPr>
        <w:t xml:space="preserve"> : switches the </w:t>
      </w:r>
      <w:r w:rsidRPr="00C87244">
        <w:rPr>
          <w:i/>
          <w:iCs/>
          <w:color w:val="00B050"/>
          <w:lang w:val="en-US"/>
        </w:rPr>
        <w:t>verbose</w:t>
      </w:r>
      <w:r w:rsidRPr="00C87244">
        <w:rPr>
          <w:lang w:val="en-US"/>
        </w:rPr>
        <w:t xml:space="preserve"> option off.</w:t>
      </w:r>
    </w:p>
    <w:p w14:paraId="36207DB7" w14:textId="7C9B5AF2" w:rsidR="00632557" w:rsidRPr="00C87244" w:rsidRDefault="00632557" w:rsidP="00925D8A">
      <w:pPr>
        <w:ind w:left="360"/>
        <w:rPr>
          <w:lang w:val="en-US"/>
        </w:rPr>
      </w:pPr>
      <w:r w:rsidRPr="00C87244">
        <w:rPr>
          <w:lang w:val="en-US"/>
        </w:rPr>
        <w:t xml:space="preserve">For example, the following lines in the file shown will </w:t>
      </w:r>
      <w:r w:rsidR="001C2DF7" w:rsidRPr="00C87244">
        <w:rPr>
          <w:lang w:val="en-US"/>
        </w:rPr>
        <w:t>re</w:t>
      </w:r>
      <w:r w:rsidRPr="00C87244">
        <w:rPr>
          <w:lang w:val="en-US"/>
        </w:rPr>
        <w:t xml:space="preserve">set </w:t>
      </w:r>
      <w:r w:rsidR="001C2DF7" w:rsidRPr="00C87244">
        <w:rPr>
          <w:lang w:val="en-US"/>
        </w:rPr>
        <w:t xml:space="preserve">(1) </w:t>
      </w:r>
      <w:r w:rsidRPr="00C87244">
        <w:rPr>
          <w:lang w:val="en-US"/>
        </w:rPr>
        <w:t xml:space="preserve">the </w:t>
      </w:r>
      <w:r w:rsidR="001C2DF7" w:rsidRPr="00C87244">
        <w:rPr>
          <w:lang w:val="en-US"/>
        </w:rPr>
        <w:t xml:space="preserve">duration of simulation to 1000 fs, (2) the printout timestep to 10 fs, (3) </w:t>
      </w:r>
      <w:r w:rsidR="002003CE" w:rsidRPr="00C87244">
        <w:rPr>
          <w:lang w:val="en-US"/>
        </w:rPr>
        <w:t xml:space="preserve">the </w:t>
      </w:r>
      <w:r w:rsidR="001C2DF7" w:rsidRPr="00C87244">
        <w:rPr>
          <w:lang w:val="en-US"/>
        </w:rPr>
        <w:t xml:space="preserve">atomic thermostat to the temperature of 300 K, (4) the characteristic time of the atomic thermostat to 150 fs, and (5) switch off the electronic thermostat, see </w:t>
      </w:r>
      <w:r w:rsidR="001C2DF7" w:rsidRPr="00C87244">
        <w:rPr>
          <w:lang w:val="en-US"/>
        </w:rPr>
        <w:fldChar w:fldCharType="begin"/>
      </w:r>
      <w:r w:rsidR="001C2DF7" w:rsidRPr="00C87244">
        <w:rPr>
          <w:lang w:val="en-US"/>
        </w:rPr>
        <w:instrText xml:space="preserve"> REF _Ref137715076 \h </w:instrText>
      </w:r>
      <w:r w:rsidR="00B703D5" w:rsidRPr="00C87244">
        <w:rPr>
          <w:lang w:val="en-US"/>
        </w:rPr>
        <w:instrText xml:space="preserve"> \* MERGEFORMAT </w:instrText>
      </w:r>
      <w:r w:rsidR="001C2DF7" w:rsidRPr="00C87244">
        <w:rPr>
          <w:lang w:val="en-US"/>
        </w:rPr>
      </w:r>
      <w:r w:rsidR="001C2DF7" w:rsidRPr="00C87244">
        <w:rPr>
          <w:lang w:val="en-US"/>
        </w:rPr>
        <w:fldChar w:fldCharType="separate"/>
      </w:r>
      <w:r w:rsidR="002F4C25" w:rsidRPr="00C87244">
        <w:rPr>
          <w:lang w:val="en-US"/>
        </w:rPr>
        <w:t xml:space="preserve">Figure </w:t>
      </w:r>
      <w:r w:rsidR="002F4C25">
        <w:rPr>
          <w:lang w:val="en-US"/>
        </w:rPr>
        <w:t>VII</w:t>
      </w:r>
      <w:r w:rsidR="002F4C25" w:rsidRPr="00C87244">
        <w:rPr>
          <w:lang w:val="en-US"/>
        </w:rPr>
        <w:t>.</w:t>
      </w:r>
      <w:r w:rsidR="002F4C25">
        <w:rPr>
          <w:lang w:val="en-US"/>
        </w:rPr>
        <w:t>1</w:t>
      </w:r>
      <w:r w:rsidR="001C2DF7" w:rsidRPr="00C87244">
        <w:rPr>
          <w:lang w:val="en-US"/>
        </w:rPr>
        <w:fldChar w:fldCharType="end"/>
      </w:r>
      <w:r w:rsidR="001C2DF7" w:rsidRPr="00C87244">
        <w:rPr>
          <w:lang w:val="en-US"/>
        </w:rPr>
        <w:t>.</w:t>
      </w:r>
    </w:p>
    <w:p w14:paraId="693F29D2" w14:textId="193A6FF6" w:rsidR="001C2DF7" w:rsidRPr="00C87244" w:rsidRDefault="001C2DF7" w:rsidP="00925D8A">
      <w:pPr>
        <w:ind w:left="360"/>
        <w:rPr>
          <w:lang w:val="en-US"/>
        </w:rPr>
      </w:pPr>
      <w:r w:rsidRPr="00C87244">
        <w:rPr>
          <w:noProof/>
          <w:lang w:val="en-US"/>
        </w:rPr>
        <w:drawing>
          <wp:inline distT="0" distB="0" distL="0" distR="0" wp14:anchorId="7CE37D28" wp14:editId="7B8072FF">
            <wp:extent cx="2251494" cy="79462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l="810" t="12253" r="83521" b="77911"/>
                    <a:stretch/>
                  </pic:blipFill>
                  <pic:spPr bwMode="auto">
                    <a:xfrm>
                      <a:off x="0" y="0"/>
                      <a:ext cx="2262128" cy="798380"/>
                    </a:xfrm>
                    <a:prstGeom prst="rect">
                      <a:avLst/>
                    </a:prstGeom>
                    <a:ln>
                      <a:noFill/>
                    </a:ln>
                    <a:extLst>
                      <a:ext uri="{53640926-AAD7-44D8-BBD7-CCE9431645EC}">
                        <a14:shadowObscured xmlns:a14="http://schemas.microsoft.com/office/drawing/2010/main"/>
                      </a:ext>
                    </a:extLst>
                  </pic:spPr>
                </pic:pic>
              </a:graphicData>
            </a:graphic>
          </wp:inline>
        </w:drawing>
      </w:r>
    </w:p>
    <w:p w14:paraId="2B0C2771" w14:textId="1F94B0BB" w:rsidR="001C2DF7" w:rsidRPr="00C87244" w:rsidRDefault="001C2DF7" w:rsidP="00C0215F">
      <w:pPr>
        <w:pStyle w:val="Caption"/>
        <w:rPr>
          <w:lang w:val="en-US"/>
        </w:rPr>
      </w:pPr>
      <w:bookmarkStart w:id="328" w:name="_Ref137715076"/>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1</w:t>
      </w:r>
      <w:r w:rsidR="00D77B92" w:rsidRPr="00C87244">
        <w:rPr>
          <w:lang w:val="en-US"/>
        </w:rPr>
        <w:fldChar w:fldCharType="end"/>
      </w:r>
      <w:bookmarkEnd w:id="328"/>
      <w:r w:rsidRPr="00C87244">
        <w:rPr>
          <w:lang w:val="en-US"/>
        </w:rPr>
        <w:t xml:space="preserve"> Example of the communication file.</w:t>
      </w:r>
    </w:p>
    <w:p w14:paraId="524D9BCE" w14:textId="77777777" w:rsidR="00596848" w:rsidRPr="00C87244" w:rsidRDefault="00596848" w:rsidP="00121871">
      <w:pPr>
        <w:ind w:left="360"/>
        <w:rPr>
          <w:lang w:val="en-US"/>
        </w:rPr>
      </w:pPr>
    </w:p>
    <w:p w14:paraId="71B2512E" w14:textId="759721BF" w:rsidR="00121871" w:rsidRPr="00C87244" w:rsidRDefault="00121871" w:rsidP="00121871">
      <w:pPr>
        <w:ind w:left="360"/>
        <w:rPr>
          <w:lang w:val="en-US"/>
        </w:rPr>
      </w:pPr>
      <w:r w:rsidRPr="00C87244">
        <w:rPr>
          <w:lang w:val="en-US"/>
        </w:rPr>
        <w:t xml:space="preserve">At the end of </w:t>
      </w:r>
      <w:r w:rsidR="002003CE" w:rsidRPr="00C87244">
        <w:rPr>
          <w:lang w:val="en-US"/>
        </w:rPr>
        <w:t xml:space="preserve">the </w:t>
      </w:r>
      <w:r w:rsidRPr="00C87244">
        <w:rPr>
          <w:lang w:val="en-US"/>
        </w:rPr>
        <w:t>simulation, this file is deleted.</w:t>
      </w:r>
    </w:p>
    <w:p w14:paraId="61FB85B5" w14:textId="77777777" w:rsidR="00632557" w:rsidRPr="00C87244" w:rsidRDefault="00632557" w:rsidP="00925D8A">
      <w:pPr>
        <w:ind w:left="360"/>
        <w:rPr>
          <w:lang w:val="en-US"/>
        </w:rPr>
      </w:pPr>
    </w:p>
    <w:p w14:paraId="29B33D2C" w14:textId="450F0838" w:rsidR="004D2AB4" w:rsidRPr="00C87244" w:rsidRDefault="00CD07CB" w:rsidP="00356A86">
      <w:pPr>
        <w:pStyle w:val="Heading2"/>
        <w:numPr>
          <w:ilvl w:val="0"/>
          <w:numId w:val="10"/>
        </w:numPr>
        <w:rPr>
          <w:lang w:val="en-US"/>
        </w:rPr>
      </w:pPr>
      <w:bookmarkStart w:id="329" w:name="_Toc138149200"/>
      <w:bookmarkStart w:id="330" w:name="_Toc237682898"/>
      <w:r w:rsidRPr="00C87244">
        <w:rPr>
          <w:lang w:val="en-US"/>
        </w:rPr>
        <w:t>Plotting:  OUTPUT_Gnuplot_all.sh</w:t>
      </w:r>
      <w:bookmarkEnd w:id="329"/>
      <w:r w:rsidR="00AB3AA6">
        <w:rPr>
          <w:lang w:val="en-US"/>
        </w:rPr>
        <w:t xml:space="preserve"> or </w:t>
      </w:r>
      <w:r w:rsidR="00AB3AA6" w:rsidRPr="00AB3AA6">
        <w:rPr>
          <w:lang w:val="en-US"/>
        </w:rPr>
        <w:t>OUTPUT_Python_PLOT_ALL.py</w:t>
      </w:r>
      <w:bookmarkEnd w:id="330"/>
    </w:p>
    <w:p w14:paraId="5C3E7F79" w14:textId="3051BC70" w:rsidR="00CD07CB" w:rsidRDefault="00CD07CB" w:rsidP="00E34890">
      <w:pPr>
        <w:rPr>
          <w:lang w:val="en-US"/>
        </w:rPr>
      </w:pPr>
      <w:r w:rsidRPr="00C87244">
        <w:rPr>
          <w:lang w:val="en-US"/>
        </w:rPr>
        <w:t>Execute this file to create all the plots of all results of calculations.</w:t>
      </w:r>
      <w:r w:rsidR="00E34890" w:rsidRPr="00C87244">
        <w:rPr>
          <w:lang w:val="en-US"/>
        </w:rPr>
        <w:t xml:space="preserve"> You can do that even if </w:t>
      </w:r>
      <w:r w:rsidR="005424B8" w:rsidRPr="00C87244">
        <w:rPr>
          <w:lang w:val="en-US"/>
        </w:rPr>
        <w:t xml:space="preserve">XTANT-3 </w:t>
      </w:r>
      <w:r w:rsidR="00E34890" w:rsidRPr="00C87244">
        <w:rPr>
          <w:lang w:val="en-US"/>
        </w:rPr>
        <w:t xml:space="preserve">is still running, then it will give you transient results. At the end of the simulation run, this command will </w:t>
      </w:r>
      <w:r w:rsidR="00E636A3" w:rsidRPr="00C87244">
        <w:rPr>
          <w:lang w:val="en-US"/>
        </w:rPr>
        <w:t xml:space="preserve">also </w:t>
      </w:r>
      <w:r w:rsidR="00E34890" w:rsidRPr="00C87244">
        <w:rPr>
          <w:lang w:val="en-US"/>
        </w:rPr>
        <w:t>be executed automatically.</w:t>
      </w:r>
    </w:p>
    <w:p w14:paraId="28785F57" w14:textId="35FF88B2" w:rsidR="00041166" w:rsidRDefault="00041166" w:rsidP="00E34890">
      <w:pPr>
        <w:rPr>
          <w:lang w:val="en-US"/>
        </w:rPr>
      </w:pPr>
      <w:r>
        <w:rPr>
          <w:lang w:val="en-US"/>
        </w:rPr>
        <w:t xml:space="preserve">If the user set ‘gnu’ in the input file to use gnuplot for creation of the plots, </w:t>
      </w:r>
      <w:r w:rsidRPr="002D4474">
        <w:rPr>
          <w:color w:val="1F497D" w:themeColor="text2"/>
          <w:lang w:val="en-US"/>
        </w:rPr>
        <w:t>OUTPUT_Gnuplot_all.sh</w:t>
      </w:r>
      <w:r>
        <w:rPr>
          <w:lang w:val="en-US"/>
        </w:rPr>
        <w:t xml:space="preserve"> will be created, collecting inside all other sh scripts for each individual plot (note that in Windows, the extension of files will be .cmd).</w:t>
      </w:r>
    </w:p>
    <w:p w14:paraId="58C8FACC" w14:textId="1DEA34F2" w:rsidR="00041166" w:rsidRPr="00C87244" w:rsidRDefault="00041166" w:rsidP="00E34890">
      <w:pPr>
        <w:rPr>
          <w:lang w:val="en-US"/>
        </w:rPr>
      </w:pPr>
      <w:r>
        <w:rPr>
          <w:lang w:val="en-US"/>
        </w:rPr>
        <w:lastRenderedPageBreak/>
        <w:t xml:space="preserve">If the ‘py’ option is set in the input file, </w:t>
      </w:r>
      <w:r w:rsidRPr="002D4474">
        <w:rPr>
          <w:color w:val="1F497D" w:themeColor="text2"/>
          <w:lang w:val="en-US"/>
        </w:rPr>
        <w:t>OUTPUT_</w:t>
      </w:r>
      <w:r w:rsidR="002D4474">
        <w:rPr>
          <w:color w:val="1F497D" w:themeColor="text2"/>
          <w:lang w:val="en-US"/>
        </w:rPr>
        <w:t>P</w:t>
      </w:r>
      <w:r w:rsidRPr="002D4474">
        <w:rPr>
          <w:color w:val="1F497D" w:themeColor="text2"/>
          <w:lang w:val="en-US"/>
        </w:rPr>
        <w:t>ython_PLOT_ALL.py</w:t>
      </w:r>
      <w:r>
        <w:rPr>
          <w:lang w:val="en-US"/>
        </w:rPr>
        <w:t xml:space="preserve"> python script will be created, collecting all other python scripts for plotting.</w:t>
      </w:r>
    </w:p>
    <w:p w14:paraId="64AD3187" w14:textId="6D32039D" w:rsidR="00C008AE" w:rsidRDefault="00EE5416" w:rsidP="00E34890">
      <w:pPr>
        <w:rPr>
          <w:lang w:val="en-US"/>
        </w:rPr>
      </w:pPr>
      <w:r>
        <w:rPr>
          <w:lang w:val="en-US"/>
        </w:rPr>
        <w:t>The following scripts for individual plots are created (</w:t>
      </w:r>
      <w:r w:rsidR="00E863F5">
        <w:rPr>
          <w:lang w:val="en-US"/>
        </w:rPr>
        <w:t xml:space="preserve">for all of them, the </w:t>
      </w:r>
      <w:r>
        <w:rPr>
          <w:lang w:val="en-US"/>
        </w:rPr>
        <w:t>extensions may be sh, cmd, or py):</w:t>
      </w:r>
    </w:p>
    <w:p w14:paraId="47D7AEDA" w14:textId="350F6CDB" w:rsidR="008C0F56" w:rsidRDefault="008C0F56" w:rsidP="00E34890">
      <w:pPr>
        <w:rPr>
          <w:lang w:val="en-US"/>
        </w:rPr>
      </w:pPr>
      <w:r w:rsidRPr="008C0F56">
        <w:rPr>
          <w:color w:val="1F497D" w:themeColor="text2"/>
          <w:lang w:val="en-US"/>
        </w:rPr>
        <w:t>OUTPUT_atoms_distribution_Gnuplot.sh</w:t>
      </w:r>
      <w:r>
        <w:rPr>
          <w:lang w:val="en-US"/>
        </w:rPr>
        <w:t xml:space="preserve"> – plots the atomic distribution </w:t>
      </w:r>
      <w:r w:rsidR="003C5E73">
        <w:rPr>
          <w:lang w:val="en-US"/>
        </w:rPr>
        <w:t>of kinetic energies</w:t>
      </w:r>
      <w:r>
        <w:rPr>
          <w:lang w:val="en-US"/>
        </w:rPr>
        <w:t>, if requested in the input file. Also, Maxwellian distribution function is plotted for comparison.</w:t>
      </w:r>
    </w:p>
    <w:p w14:paraId="145A05DC" w14:textId="653C2DAD" w:rsidR="003C5E73" w:rsidRDefault="003C5E73" w:rsidP="003C5E73">
      <w:pPr>
        <w:rPr>
          <w:lang w:val="en-US"/>
        </w:rPr>
      </w:pPr>
      <w:r w:rsidRPr="008C0F56">
        <w:rPr>
          <w:color w:val="1F497D" w:themeColor="text2"/>
          <w:lang w:val="en-US"/>
        </w:rPr>
        <w:t>OUTPUT_atoms_distribution_</w:t>
      </w:r>
      <w:r>
        <w:rPr>
          <w:color w:val="1F497D" w:themeColor="text2"/>
          <w:lang w:val="en-US"/>
        </w:rPr>
        <w:t>pot_</w:t>
      </w:r>
      <w:r w:rsidRPr="008C0F56">
        <w:rPr>
          <w:color w:val="1F497D" w:themeColor="text2"/>
          <w:lang w:val="en-US"/>
        </w:rPr>
        <w:t>Gnuplot.sh</w:t>
      </w:r>
      <w:r>
        <w:rPr>
          <w:lang w:val="en-US"/>
        </w:rPr>
        <w:t xml:space="preserve"> – plots the atomic distribution of potential energies, if requested in the input file. Also, generalized Maxwellian distribution function is plotted for reference. </w:t>
      </w:r>
      <w:r w:rsidRPr="003C5E73">
        <w:rPr>
          <w:i/>
          <w:iCs/>
          <w:lang w:val="en-US"/>
        </w:rPr>
        <w:t>Note</w:t>
      </w:r>
      <w:r>
        <w:rPr>
          <w:lang w:val="en-US"/>
        </w:rPr>
        <w:t xml:space="preserve"> that the potential energy distribution </w:t>
      </w:r>
      <w:r w:rsidRPr="003C5E73">
        <w:rPr>
          <w:i/>
          <w:iCs/>
          <w:lang w:val="en-US"/>
        </w:rPr>
        <w:t>is not</w:t>
      </w:r>
      <w:r>
        <w:rPr>
          <w:lang w:val="en-US"/>
        </w:rPr>
        <w:t xml:space="preserve"> supposed to follow the </w:t>
      </w:r>
      <w:r w:rsidR="004D5693">
        <w:rPr>
          <w:lang w:val="en-US"/>
        </w:rPr>
        <w:t xml:space="preserve">generalized </w:t>
      </w:r>
      <w:r>
        <w:rPr>
          <w:lang w:val="en-US"/>
        </w:rPr>
        <w:t>Maxwellian distribution even in thermal equilibrium</w:t>
      </w:r>
      <w:r w:rsidR="00082013">
        <w:rPr>
          <w:lang w:val="en-US"/>
        </w:rPr>
        <w:t xml:space="preserve"> (it’s plotted only for testing purposes)</w:t>
      </w:r>
      <w:r>
        <w:rPr>
          <w:lang w:val="en-US"/>
        </w:rPr>
        <w:t>!</w:t>
      </w:r>
    </w:p>
    <w:p w14:paraId="0C4CABE1" w14:textId="16454205" w:rsidR="0061760C" w:rsidRDefault="0061760C" w:rsidP="003C5E73">
      <w:pPr>
        <w:rPr>
          <w:lang w:val="en-US"/>
        </w:rPr>
      </w:pPr>
      <w:r w:rsidRPr="008C0F56">
        <w:rPr>
          <w:color w:val="1F497D" w:themeColor="text2"/>
          <w:lang w:val="en-US"/>
        </w:rPr>
        <w:t>OUTPUT_atoms_distribution_</w:t>
      </w:r>
      <w:r>
        <w:rPr>
          <w:color w:val="1F497D" w:themeColor="text2"/>
          <w:lang w:val="en-US"/>
        </w:rPr>
        <w:t>tot_</w:t>
      </w:r>
      <w:r w:rsidRPr="008C0F56">
        <w:rPr>
          <w:color w:val="1F497D" w:themeColor="text2"/>
          <w:lang w:val="en-US"/>
        </w:rPr>
        <w:t>Gnuplot.sh</w:t>
      </w:r>
      <w:r>
        <w:rPr>
          <w:lang w:val="en-US"/>
        </w:rPr>
        <w:t xml:space="preserve"> – plots the atomic distribution of their total (kinetic + potential) energies, if requested in the input file</w:t>
      </w:r>
      <w:r w:rsidR="00071D1A">
        <w:rPr>
          <w:lang w:val="en-US"/>
        </w:rPr>
        <w:t xml:space="preserve"> (not physically meaningful; it’s plotted only for testing purposes)</w:t>
      </w:r>
      <w:r>
        <w:rPr>
          <w:lang w:val="en-US"/>
        </w:rPr>
        <w:t>.</w:t>
      </w:r>
    </w:p>
    <w:p w14:paraId="3D1D78CE" w14:textId="617CCBB0" w:rsidR="00163F85" w:rsidRPr="00C87244" w:rsidRDefault="00163F85" w:rsidP="00163F85">
      <w:pPr>
        <w:rPr>
          <w:lang w:val="en-US"/>
        </w:rPr>
      </w:pPr>
      <w:r w:rsidRPr="00653D26">
        <w:rPr>
          <w:color w:val="1F497D" w:themeColor="text2"/>
          <w:lang w:val="en-US"/>
        </w:rPr>
        <w:t>OUTPUT_</w:t>
      </w:r>
      <w:r>
        <w:rPr>
          <w:color w:val="1F497D" w:themeColor="text2"/>
          <w:lang w:val="en-US"/>
        </w:rPr>
        <w:t>atomic</w:t>
      </w:r>
      <w:r w:rsidRPr="00653D26">
        <w:rPr>
          <w:color w:val="1F497D" w:themeColor="text2"/>
          <w:lang w:val="en-US"/>
        </w:rPr>
        <w:t>_entropy.sh</w:t>
      </w:r>
      <w:r w:rsidRPr="00C87244">
        <w:rPr>
          <w:lang w:val="en-US"/>
        </w:rPr>
        <w:t xml:space="preserve"> – plots the entropy of </w:t>
      </w:r>
      <w:r>
        <w:rPr>
          <w:lang w:val="en-US"/>
        </w:rPr>
        <w:t>atomic (contains nonequilibrium transient entropies, equivalent equilibrium one calculated analytically, and equivalent one calculated numerically which is useful to estimate the quality of the automatically used grid parameters)</w:t>
      </w:r>
      <w:r w:rsidRPr="00C87244">
        <w:rPr>
          <w:lang w:val="en-US"/>
        </w:rPr>
        <w:t>.</w:t>
      </w:r>
    </w:p>
    <w:p w14:paraId="2A1AF7D7" w14:textId="790A2900" w:rsidR="00F65988" w:rsidRDefault="00956536" w:rsidP="00F65988">
      <w:pPr>
        <w:rPr>
          <w:lang w:val="en-US"/>
        </w:rPr>
      </w:pPr>
      <w:r w:rsidRPr="00653D26">
        <w:rPr>
          <w:color w:val="1F497D" w:themeColor="text2"/>
          <w:lang w:val="en-US"/>
        </w:rPr>
        <w:t>OUTPUT_</w:t>
      </w:r>
      <w:r>
        <w:rPr>
          <w:color w:val="1F497D" w:themeColor="text2"/>
          <w:lang w:val="en-US"/>
        </w:rPr>
        <w:t>atomic</w:t>
      </w:r>
      <w:r w:rsidRPr="00653D26">
        <w:rPr>
          <w:color w:val="1F497D" w:themeColor="text2"/>
          <w:lang w:val="en-US"/>
        </w:rPr>
        <w:t>_</w:t>
      </w:r>
      <w:r>
        <w:rPr>
          <w:color w:val="1F497D" w:themeColor="text2"/>
          <w:lang w:val="en-US"/>
        </w:rPr>
        <w:t>tempereatures</w:t>
      </w:r>
      <w:r w:rsidRPr="00653D26">
        <w:rPr>
          <w:color w:val="1F497D" w:themeColor="text2"/>
          <w:lang w:val="en-US"/>
        </w:rPr>
        <w:t>.sh</w:t>
      </w:r>
      <w:r w:rsidRPr="00C87244">
        <w:rPr>
          <w:lang w:val="en-US"/>
        </w:rPr>
        <w:t xml:space="preserve"> – plots the </w:t>
      </w:r>
      <w:r>
        <w:rPr>
          <w:lang w:val="en-US"/>
        </w:rPr>
        <w:t>atomic temperatures according to various definitions, if requested in the input file</w:t>
      </w:r>
      <w:r w:rsidRPr="00C87244">
        <w:rPr>
          <w:lang w:val="en-US"/>
        </w:rPr>
        <w:t>.</w:t>
      </w:r>
      <w:r w:rsidR="00F65988">
        <w:rPr>
          <w:lang w:val="en-US"/>
        </w:rPr>
        <w:t xml:space="preserve"> See definition of various temperatures in Section </w:t>
      </w:r>
      <w:r w:rsidR="00F65988">
        <w:rPr>
          <w:lang w:val="en-US"/>
        </w:rPr>
        <w:fldChar w:fldCharType="begin"/>
      </w:r>
      <w:r w:rsidR="00F65988">
        <w:rPr>
          <w:lang w:val="en-US"/>
        </w:rPr>
        <w:instrText xml:space="preserve"> REF _Ref155774371 \n \h </w:instrText>
      </w:r>
      <w:r w:rsidR="00F65988">
        <w:rPr>
          <w:lang w:val="en-US"/>
        </w:rPr>
      </w:r>
      <w:r w:rsidR="00F65988">
        <w:rPr>
          <w:lang w:val="en-US"/>
        </w:rPr>
        <w:fldChar w:fldCharType="separate"/>
      </w:r>
      <w:r w:rsidR="002F4C25">
        <w:rPr>
          <w:lang w:val="en-US"/>
        </w:rPr>
        <w:t>VI.5</w:t>
      </w:r>
      <w:r w:rsidR="00F65988">
        <w:rPr>
          <w:lang w:val="en-US"/>
        </w:rPr>
        <w:fldChar w:fldCharType="end"/>
      </w:r>
      <w:r w:rsidR="00F65988">
        <w:rPr>
          <w:lang w:val="en-US"/>
        </w:rPr>
        <w:t>.</w:t>
      </w:r>
    </w:p>
    <w:p w14:paraId="4335CAE9" w14:textId="1ED3AE5B" w:rsidR="00201CBE" w:rsidRDefault="00201CBE" w:rsidP="00201CBE">
      <w:pPr>
        <w:rPr>
          <w:lang w:val="en-US"/>
        </w:rPr>
      </w:pPr>
      <w:r w:rsidRPr="00653D26">
        <w:rPr>
          <w:color w:val="1F497D" w:themeColor="text2"/>
          <w:lang w:val="en-US"/>
        </w:rPr>
        <w:t>OUTPUT_</w:t>
      </w:r>
      <w:r>
        <w:rPr>
          <w:color w:val="1F497D" w:themeColor="text2"/>
          <w:lang w:val="en-US"/>
        </w:rPr>
        <w:t>atomic</w:t>
      </w:r>
      <w:r w:rsidRPr="00653D26">
        <w:rPr>
          <w:color w:val="1F497D" w:themeColor="text2"/>
          <w:lang w:val="en-US"/>
        </w:rPr>
        <w:t>_</w:t>
      </w:r>
      <w:r>
        <w:rPr>
          <w:color w:val="1F497D" w:themeColor="text2"/>
          <w:lang w:val="en-US"/>
        </w:rPr>
        <w:t>tempereatures_partial</w:t>
      </w:r>
      <w:r w:rsidRPr="00653D26">
        <w:rPr>
          <w:color w:val="1F497D" w:themeColor="text2"/>
          <w:lang w:val="en-US"/>
        </w:rPr>
        <w:t>.sh</w:t>
      </w:r>
      <w:r w:rsidRPr="00C87244">
        <w:rPr>
          <w:lang w:val="en-US"/>
        </w:rPr>
        <w:t xml:space="preserve"> – plots the </w:t>
      </w:r>
      <w:r>
        <w:rPr>
          <w:lang w:val="en-US"/>
        </w:rPr>
        <w:t xml:space="preserve">projections of the kinetic and </w:t>
      </w:r>
      <w:r w:rsidR="001870FB">
        <w:rPr>
          <w:lang w:val="en-US"/>
        </w:rPr>
        <w:t>virial</w:t>
      </w:r>
      <w:r>
        <w:rPr>
          <w:lang w:val="en-US"/>
        </w:rPr>
        <w:t xml:space="preserve"> atomic temperatures, if requested in the input file</w:t>
      </w:r>
      <w:r w:rsidRPr="00C87244">
        <w:rPr>
          <w:lang w:val="en-US"/>
        </w:rPr>
        <w:t>.</w:t>
      </w:r>
    </w:p>
    <w:p w14:paraId="6351E973" w14:textId="77F7F337" w:rsidR="00CD07CB" w:rsidRPr="00C87244" w:rsidRDefault="00C008AE" w:rsidP="00E34890">
      <w:pPr>
        <w:rPr>
          <w:lang w:val="en-US"/>
        </w:rPr>
      </w:pPr>
      <w:r w:rsidRPr="00653D26">
        <w:rPr>
          <w:color w:val="1F497D" w:themeColor="text2"/>
          <w:lang w:val="en-US"/>
        </w:rPr>
        <w:t>OUTPUT_bands_Gnuplot.sh</w:t>
      </w:r>
      <w:r w:rsidRPr="00C87244">
        <w:rPr>
          <w:lang w:val="en-US"/>
        </w:rPr>
        <w:t xml:space="preserve"> – plots the bottom of the valence band (VB), top of the VB, bottom of the conduction band (CB)</w:t>
      </w:r>
      <w:r w:rsidR="002003CE" w:rsidRPr="00C87244">
        <w:rPr>
          <w:lang w:val="en-US"/>
        </w:rPr>
        <w:t>,</w:t>
      </w:r>
      <w:r w:rsidRPr="00C87244">
        <w:rPr>
          <w:lang w:val="en-US"/>
        </w:rPr>
        <w:t xml:space="preserve"> and top of the CB, and chemical potential.</w:t>
      </w:r>
    </w:p>
    <w:p w14:paraId="5875BFB6" w14:textId="77777777" w:rsidR="00CD07CB" w:rsidRPr="00C87244" w:rsidRDefault="00CD07CB" w:rsidP="00E34890">
      <w:pPr>
        <w:rPr>
          <w:lang w:val="en-US"/>
        </w:rPr>
      </w:pPr>
      <w:r w:rsidRPr="00653D26">
        <w:rPr>
          <w:color w:val="1F497D" w:themeColor="text2"/>
          <w:lang w:val="en-US"/>
        </w:rPr>
        <w:t>OUTPUT_CB_electron_Gnuplot.sh</w:t>
      </w:r>
      <w:r w:rsidRPr="00C87244">
        <w:rPr>
          <w:lang w:val="en-US"/>
        </w:rPr>
        <w:t xml:space="preserve"> – plots the density of conduction band electrons.</w:t>
      </w:r>
    </w:p>
    <w:p w14:paraId="38488847" w14:textId="77777777" w:rsidR="00CD07CB" w:rsidRDefault="00CD07CB" w:rsidP="00E34890">
      <w:pPr>
        <w:rPr>
          <w:lang w:val="en-US"/>
        </w:rPr>
      </w:pPr>
      <w:r w:rsidRPr="00653D26">
        <w:rPr>
          <w:color w:val="1F497D" w:themeColor="text2"/>
          <w:lang w:val="en-US"/>
        </w:rPr>
        <w:t>OUTPUT_coupling_parameter_Gnuplot.sh</w:t>
      </w:r>
      <w:r w:rsidRPr="00C87244">
        <w:rPr>
          <w:lang w:val="en-US"/>
        </w:rPr>
        <w:t xml:space="preserve"> – plots the electron-phonon coupling parameter.</w:t>
      </w:r>
    </w:p>
    <w:p w14:paraId="46B31E27" w14:textId="42F402C3" w:rsidR="005F0279" w:rsidRPr="00C87244" w:rsidRDefault="005F0279" w:rsidP="005F0279">
      <w:pPr>
        <w:rPr>
          <w:lang w:val="en-US"/>
        </w:rPr>
      </w:pPr>
      <w:r w:rsidRPr="00653D26">
        <w:rPr>
          <w:color w:val="1F497D" w:themeColor="text2"/>
          <w:lang w:val="en-US"/>
        </w:rPr>
        <w:t>OUTPUT_coupling_parameter_Gnuplot.sh</w:t>
      </w:r>
      <w:r w:rsidRPr="00C87244">
        <w:rPr>
          <w:lang w:val="en-US"/>
        </w:rPr>
        <w:t xml:space="preserve"> </w:t>
      </w:r>
      <w:r>
        <w:rPr>
          <w:lang w:val="en-US"/>
        </w:rPr>
        <w:t xml:space="preserve">or </w:t>
      </w:r>
      <w:r w:rsidRPr="005F0279">
        <w:rPr>
          <w:color w:val="1F497D" w:themeColor="text2"/>
          <w:lang w:val="en-US"/>
        </w:rPr>
        <w:t>OUTPUT_coupling.py</w:t>
      </w:r>
      <w:r>
        <w:rPr>
          <w:lang w:val="en-US"/>
        </w:rPr>
        <w:t xml:space="preserve"> </w:t>
      </w:r>
      <w:r w:rsidRPr="00C87244">
        <w:rPr>
          <w:lang w:val="en-US"/>
        </w:rPr>
        <w:t>– plots the electron-phonon coupling parameter.</w:t>
      </w:r>
    </w:p>
    <w:p w14:paraId="309A2D99" w14:textId="4F4C5890" w:rsidR="005F0279" w:rsidRPr="00C87244" w:rsidRDefault="005F0279" w:rsidP="005F0279">
      <w:pPr>
        <w:rPr>
          <w:lang w:val="en-US"/>
        </w:rPr>
      </w:pPr>
      <w:r w:rsidRPr="005F0279">
        <w:rPr>
          <w:color w:val="1F497D" w:themeColor="text2"/>
          <w:lang w:val="en-US"/>
        </w:rPr>
        <w:t>OUTPUT_coupling_by_element.</w:t>
      </w:r>
      <w:r w:rsidR="003F3E2C">
        <w:rPr>
          <w:color w:val="1F497D" w:themeColor="text2"/>
          <w:lang w:val="en-US"/>
        </w:rPr>
        <w:t>sh</w:t>
      </w:r>
      <w:r>
        <w:rPr>
          <w:lang w:val="en-US"/>
        </w:rPr>
        <w:t xml:space="preserve"> </w:t>
      </w:r>
      <w:r w:rsidRPr="00C87244">
        <w:rPr>
          <w:lang w:val="en-US"/>
        </w:rPr>
        <w:t xml:space="preserve">– plots the </w:t>
      </w:r>
      <w:r>
        <w:rPr>
          <w:lang w:val="en-US"/>
        </w:rPr>
        <w:t xml:space="preserve">partial </w:t>
      </w:r>
      <w:r w:rsidRPr="00C87244">
        <w:rPr>
          <w:lang w:val="en-US"/>
        </w:rPr>
        <w:t>electron-phonon coupling parameter</w:t>
      </w:r>
      <w:r>
        <w:rPr>
          <w:lang w:val="en-US"/>
        </w:rPr>
        <w:t xml:space="preserve"> for all elements of the compound pairwise</w:t>
      </w:r>
      <w:r w:rsidRPr="00C87244">
        <w:rPr>
          <w:lang w:val="en-US"/>
        </w:rPr>
        <w:t>.</w:t>
      </w:r>
    </w:p>
    <w:p w14:paraId="12C3381D" w14:textId="101A75A1" w:rsidR="005F0279" w:rsidRPr="005F0279" w:rsidRDefault="005F0279" w:rsidP="00E34890">
      <w:pPr>
        <w:rPr>
          <w:color w:val="1F497D" w:themeColor="text2"/>
          <w:lang w:val="en-US"/>
        </w:rPr>
      </w:pPr>
      <w:r w:rsidRPr="005F0279">
        <w:rPr>
          <w:color w:val="1F497D" w:themeColor="text2"/>
          <w:lang w:val="en-US"/>
        </w:rPr>
        <w:t>OUTPUT_coupling_by_orbital.</w:t>
      </w:r>
      <w:r w:rsidR="003F3E2C">
        <w:rPr>
          <w:color w:val="1F497D" w:themeColor="text2"/>
          <w:lang w:val="en-US"/>
        </w:rPr>
        <w:t>sh</w:t>
      </w:r>
      <w:r w:rsidR="00174422">
        <w:rPr>
          <w:color w:val="1F497D" w:themeColor="text2"/>
          <w:lang w:val="en-US"/>
        </w:rPr>
        <w:t xml:space="preserve"> </w:t>
      </w:r>
      <w:r w:rsidR="00174422" w:rsidRPr="00C87244">
        <w:rPr>
          <w:lang w:val="en-US"/>
        </w:rPr>
        <w:t xml:space="preserve">– plots the </w:t>
      </w:r>
      <w:r w:rsidR="00174422">
        <w:rPr>
          <w:lang w:val="en-US"/>
        </w:rPr>
        <w:t xml:space="preserve">partial </w:t>
      </w:r>
      <w:r w:rsidR="00174422" w:rsidRPr="00C87244">
        <w:rPr>
          <w:lang w:val="en-US"/>
        </w:rPr>
        <w:t>electron-phonon coupling parameter</w:t>
      </w:r>
      <w:r w:rsidR="00174422">
        <w:rPr>
          <w:lang w:val="en-US"/>
        </w:rPr>
        <w:t xml:space="preserve"> for all orbitals of elements of the compound pairwise</w:t>
      </w:r>
      <w:r w:rsidR="00174422" w:rsidRPr="00C87244">
        <w:rPr>
          <w:lang w:val="en-US"/>
        </w:rPr>
        <w:t>.</w:t>
      </w:r>
    </w:p>
    <w:p w14:paraId="0CD4089F" w14:textId="0BF1C5D6" w:rsidR="009528A7" w:rsidRPr="009528A7" w:rsidRDefault="009528A7" w:rsidP="00E34890">
      <w:pPr>
        <w:rPr>
          <w:lang w:val="en-US"/>
        </w:rPr>
      </w:pPr>
      <w:r w:rsidRPr="00653D26">
        <w:rPr>
          <w:color w:val="1F497D" w:themeColor="text2"/>
          <w:lang w:val="en-US"/>
        </w:rPr>
        <w:t>OUTPUT</w:t>
      </w:r>
      <w:r w:rsidRPr="009528A7">
        <w:rPr>
          <w:color w:val="1F497D" w:themeColor="text2"/>
          <w:lang w:val="en-US"/>
        </w:rPr>
        <w:t>_Debye_temperatures_Gnuplot</w:t>
      </w:r>
      <w:r w:rsidRPr="00653D26">
        <w:rPr>
          <w:color w:val="1F497D" w:themeColor="text2"/>
          <w:lang w:val="en-US"/>
        </w:rPr>
        <w:t>.sh</w:t>
      </w:r>
      <w:r w:rsidRPr="00C87244">
        <w:rPr>
          <w:lang w:val="en-US"/>
        </w:rPr>
        <w:t xml:space="preserve"> – plots the </w:t>
      </w:r>
      <w:r>
        <w:rPr>
          <w:lang w:val="en-US"/>
        </w:rPr>
        <w:t>estimated Debye temperature in the material, extracted from the diffraction peaks analysis</w:t>
      </w:r>
      <w:r w:rsidRPr="00C87244">
        <w:rPr>
          <w:lang w:val="en-US"/>
        </w:rPr>
        <w:t>.</w:t>
      </w:r>
    </w:p>
    <w:p w14:paraId="51A0D97E" w14:textId="44A86FC1" w:rsidR="00CD07CB" w:rsidRDefault="00CD07CB" w:rsidP="00E34890">
      <w:pPr>
        <w:rPr>
          <w:lang w:val="en-US"/>
        </w:rPr>
      </w:pPr>
      <w:r w:rsidRPr="00653D26">
        <w:rPr>
          <w:color w:val="1F497D" w:themeColor="text2"/>
          <w:lang w:val="en-US"/>
        </w:rPr>
        <w:t>OUTPUT_deep_shell_holes_Gnuplot.sh</w:t>
      </w:r>
      <w:r w:rsidRPr="00C87244">
        <w:rPr>
          <w:lang w:val="en-US"/>
        </w:rPr>
        <w:t xml:space="preserve"> – plots the density of deep shell holes in each shell</w:t>
      </w:r>
      <w:r w:rsidR="00EB791F" w:rsidRPr="00C87244">
        <w:rPr>
          <w:lang w:val="en-US"/>
        </w:rPr>
        <w:t xml:space="preserve"> of each atom of the compound</w:t>
      </w:r>
      <w:r w:rsidRPr="00C87244">
        <w:rPr>
          <w:lang w:val="en-US"/>
        </w:rPr>
        <w:t>.</w:t>
      </w:r>
    </w:p>
    <w:p w14:paraId="0224407A" w14:textId="38F9BB54" w:rsidR="00AD1D21" w:rsidRDefault="00AD1D21" w:rsidP="00E34890">
      <w:pPr>
        <w:rPr>
          <w:lang w:val="en-US"/>
        </w:rPr>
      </w:pPr>
      <w:r w:rsidRPr="00BC4B27">
        <w:rPr>
          <w:color w:val="1F497D" w:themeColor="text2"/>
          <w:lang w:val="en-US"/>
        </w:rPr>
        <w:t>OUTPUT_</w:t>
      </w:r>
      <w:r>
        <w:rPr>
          <w:color w:val="1F497D" w:themeColor="text2"/>
          <w:lang w:val="en-US"/>
        </w:rPr>
        <w:t>DOS</w:t>
      </w:r>
      <w:r w:rsidRPr="00BC4B27">
        <w:rPr>
          <w:color w:val="1F497D" w:themeColor="text2"/>
          <w:lang w:val="en-US"/>
        </w:rPr>
        <w:t>_Gnuplot.</w:t>
      </w:r>
      <w:r w:rsidRPr="00653D26">
        <w:rPr>
          <w:color w:val="1F497D" w:themeColor="text2"/>
          <w:lang w:val="en-US"/>
        </w:rPr>
        <w:t>sh</w:t>
      </w:r>
      <w:r w:rsidRPr="00C87244">
        <w:rPr>
          <w:lang w:val="en-US"/>
        </w:rPr>
        <w:t xml:space="preserve"> – plots</w:t>
      </w:r>
      <w:r>
        <w:rPr>
          <w:lang w:val="en-US"/>
        </w:rPr>
        <w:t xml:space="preserve"> the total and orbital-resolved electron DOS as an animated gif</w:t>
      </w:r>
      <w:r w:rsidR="00DD14E8">
        <w:rPr>
          <w:lang w:val="en-US"/>
        </w:rPr>
        <w:t>, or other video format set in the input file (for python scripts)</w:t>
      </w:r>
      <w:r>
        <w:rPr>
          <w:lang w:val="en-US"/>
        </w:rPr>
        <w:t>.</w:t>
      </w:r>
    </w:p>
    <w:p w14:paraId="2EFED257" w14:textId="731E643B" w:rsidR="00D4207D" w:rsidRDefault="00D4207D" w:rsidP="007B798C">
      <w:pPr>
        <w:rPr>
          <w:lang w:val="en-US"/>
        </w:rPr>
      </w:pPr>
      <w:r w:rsidRPr="00D4207D">
        <w:rPr>
          <w:color w:val="1F497D" w:themeColor="text2"/>
          <w:lang w:val="en-US"/>
        </w:rPr>
        <w:t>OUTPUT_diffraction_peaks_Gnuplot.</w:t>
      </w:r>
      <w:r>
        <w:rPr>
          <w:color w:val="1F497D" w:themeColor="text2"/>
          <w:lang w:val="en-US"/>
        </w:rPr>
        <w:t xml:space="preserve">sh </w:t>
      </w:r>
      <w:r w:rsidRPr="00D4207D">
        <w:rPr>
          <w:lang w:val="en-US"/>
        </w:rPr>
        <w:t>– plots the</w:t>
      </w:r>
      <w:r>
        <w:rPr>
          <w:lang w:val="en-US"/>
        </w:rPr>
        <w:t xml:space="preserve"> normalized intensities of the selected diffraction </w:t>
      </w:r>
      <w:r w:rsidRPr="00D4207D">
        <w:rPr>
          <w:lang w:val="en-US"/>
        </w:rPr>
        <w:t>peaks for the user-defined Miller indices.</w:t>
      </w:r>
    </w:p>
    <w:p w14:paraId="0DC58C37" w14:textId="50E997E8" w:rsidR="00F971D1" w:rsidRDefault="00F971D1" w:rsidP="007B798C">
      <w:pPr>
        <w:rPr>
          <w:lang w:val="en-US"/>
        </w:rPr>
      </w:pPr>
      <w:r w:rsidRPr="00D4207D">
        <w:rPr>
          <w:color w:val="1F497D" w:themeColor="text2"/>
          <w:lang w:val="en-US"/>
        </w:rPr>
        <w:lastRenderedPageBreak/>
        <w:t>OUTPUT_diffraction_peaks_</w:t>
      </w:r>
      <w:r>
        <w:rPr>
          <w:color w:val="1F497D" w:themeColor="text2"/>
          <w:lang w:val="en-US"/>
        </w:rPr>
        <w:t>[</w:t>
      </w:r>
      <w:r w:rsidRPr="00F971D1">
        <w:rPr>
          <w:i/>
          <w:iCs/>
          <w:color w:val="1F497D" w:themeColor="text2"/>
          <w:lang w:val="en-US"/>
        </w:rPr>
        <w:t>element</w:t>
      </w:r>
      <w:r>
        <w:rPr>
          <w:color w:val="1F497D" w:themeColor="text2"/>
          <w:lang w:val="en-US"/>
        </w:rPr>
        <w:t>]_</w:t>
      </w:r>
      <w:r w:rsidRPr="00D4207D">
        <w:rPr>
          <w:color w:val="1F497D" w:themeColor="text2"/>
          <w:lang w:val="en-US"/>
        </w:rPr>
        <w:t>Gnuplot.</w:t>
      </w:r>
      <w:r>
        <w:rPr>
          <w:color w:val="1F497D" w:themeColor="text2"/>
          <w:lang w:val="en-US"/>
        </w:rPr>
        <w:t xml:space="preserve">sh </w:t>
      </w:r>
      <w:r w:rsidRPr="00D4207D">
        <w:rPr>
          <w:lang w:val="en-US"/>
        </w:rPr>
        <w:t>– plots the</w:t>
      </w:r>
      <w:r>
        <w:rPr>
          <w:lang w:val="en-US"/>
        </w:rPr>
        <w:t xml:space="preserve"> intensities of the selected diffraction </w:t>
      </w:r>
      <w:r w:rsidRPr="00D4207D">
        <w:rPr>
          <w:lang w:val="en-US"/>
        </w:rPr>
        <w:t xml:space="preserve">peaks for </w:t>
      </w:r>
      <w:r>
        <w:rPr>
          <w:lang w:val="en-US"/>
        </w:rPr>
        <w:t xml:space="preserve">each element in the compound (only if there is more than one) for </w:t>
      </w:r>
      <w:r w:rsidRPr="00D4207D">
        <w:rPr>
          <w:lang w:val="en-US"/>
        </w:rPr>
        <w:t>the user-defined Miller indices</w:t>
      </w:r>
      <w:r>
        <w:rPr>
          <w:lang w:val="en-US"/>
        </w:rPr>
        <w:t xml:space="preserve">; data normalized to the initial </w:t>
      </w:r>
      <w:r w:rsidRPr="00F971D1">
        <w:rPr>
          <w:i/>
          <w:iCs/>
          <w:lang w:val="en-US"/>
        </w:rPr>
        <w:t>total</w:t>
      </w:r>
      <w:r>
        <w:rPr>
          <w:lang w:val="en-US"/>
        </w:rPr>
        <w:t xml:space="preserve"> (not element specific) diffraction peak intensity</w:t>
      </w:r>
      <w:r w:rsidRPr="00D4207D">
        <w:rPr>
          <w:lang w:val="en-US"/>
        </w:rPr>
        <w:t>.</w:t>
      </w:r>
    </w:p>
    <w:p w14:paraId="60D62492" w14:textId="3A2082E5" w:rsidR="00E000A8" w:rsidRDefault="00E000A8" w:rsidP="00E000A8">
      <w:pPr>
        <w:rPr>
          <w:color w:val="1F497D" w:themeColor="text2"/>
          <w:lang w:val="en-US"/>
        </w:rPr>
      </w:pPr>
      <w:r w:rsidRPr="00D4207D">
        <w:rPr>
          <w:color w:val="1F497D" w:themeColor="text2"/>
          <w:lang w:val="en-US"/>
        </w:rPr>
        <w:t>OUTPUT_diffraction_peaks_</w:t>
      </w:r>
      <w:r>
        <w:rPr>
          <w:color w:val="1F497D" w:themeColor="text2"/>
          <w:lang w:val="en-US"/>
        </w:rPr>
        <w:t>DW_</w:t>
      </w:r>
      <w:r w:rsidRPr="00D4207D">
        <w:rPr>
          <w:color w:val="1F497D" w:themeColor="text2"/>
          <w:lang w:val="en-US"/>
        </w:rPr>
        <w:t>Gnuplot.</w:t>
      </w:r>
      <w:r>
        <w:rPr>
          <w:color w:val="1F497D" w:themeColor="text2"/>
          <w:lang w:val="en-US"/>
        </w:rPr>
        <w:t xml:space="preserve">sh </w:t>
      </w:r>
      <w:r w:rsidRPr="00D4207D">
        <w:rPr>
          <w:lang w:val="en-US"/>
        </w:rPr>
        <w:t>– plots the</w:t>
      </w:r>
      <w:r>
        <w:rPr>
          <w:lang w:val="en-US"/>
        </w:rPr>
        <w:t xml:space="preserve"> normalized intensities of the selected diffraction </w:t>
      </w:r>
      <w:r w:rsidRPr="00D4207D">
        <w:rPr>
          <w:lang w:val="en-US"/>
        </w:rPr>
        <w:t>peaks</w:t>
      </w:r>
      <w:r>
        <w:rPr>
          <w:lang w:val="en-US"/>
        </w:rPr>
        <w:t xml:space="preserve"> within the Debye-Waller approximation</w:t>
      </w:r>
      <w:r w:rsidRPr="00D4207D">
        <w:rPr>
          <w:lang w:val="en-US"/>
        </w:rPr>
        <w:t xml:space="preserve"> for the user-defined Miller indices.</w:t>
      </w:r>
    </w:p>
    <w:p w14:paraId="7C6B89CF" w14:textId="11A64F17" w:rsidR="00D4207D" w:rsidRDefault="00D4207D" w:rsidP="007B798C">
      <w:pPr>
        <w:rPr>
          <w:color w:val="1F497D" w:themeColor="text2"/>
          <w:lang w:val="en-US"/>
        </w:rPr>
      </w:pPr>
      <w:r w:rsidRPr="00D4207D">
        <w:rPr>
          <w:color w:val="1F497D" w:themeColor="text2"/>
          <w:lang w:val="en-US"/>
        </w:rPr>
        <w:t>OUTPUT_diffraction_powder_Gnuplot.cmd</w:t>
      </w:r>
      <w:r>
        <w:rPr>
          <w:color w:val="1F497D" w:themeColor="text2"/>
          <w:lang w:val="en-US"/>
        </w:rPr>
        <w:t xml:space="preserve"> </w:t>
      </w:r>
      <w:r w:rsidRPr="00D4207D">
        <w:rPr>
          <w:lang w:val="en-US"/>
        </w:rPr>
        <w:t>– plots</w:t>
      </w:r>
      <w:r>
        <w:rPr>
          <w:lang w:val="en-US"/>
        </w:rPr>
        <w:t xml:space="preserve"> powder diffraction spectrum (vs. 2 theta)</w:t>
      </w:r>
      <w:r>
        <w:rPr>
          <w:color w:val="1F497D" w:themeColor="text2"/>
          <w:lang w:val="en-US"/>
        </w:rPr>
        <w:t xml:space="preserve"> </w:t>
      </w:r>
      <w:r w:rsidRPr="00C87244">
        <w:rPr>
          <w:lang w:val="en-US"/>
        </w:rPr>
        <w:t>as an animated gif</w:t>
      </w:r>
      <w:r w:rsidR="00DD14E8">
        <w:rPr>
          <w:lang w:val="en-US"/>
        </w:rPr>
        <w:t>, or other video format set in the input file (for python scripts)</w:t>
      </w:r>
      <w:r w:rsidRPr="00C87244">
        <w:rPr>
          <w:lang w:val="en-US"/>
        </w:rPr>
        <w:t>.</w:t>
      </w:r>
    </w:p>
    <w:p w14:paraId="24C44339" w14:textId="1805BBB5" w:rsidR="007B798C" w:rsidRDefault="007B798C" w:rsidP="007B798C">
      <w:pPr>
        <w:rPr>
          <w:lang w:val="en-US"/>
        </w:rPr>
      </w:pPr>
      <w:r w:rsidRPr="00653D26">
        <w:rPr>
          <w:color w:val="1F497D" w:themeColor="text2"/>
          <w:lang w:val="en-US"/>
        </w:rPr>
        <w:t>OUTPUT_displacement</w:t>
      </w:r>
      <w:r>
        <w:rPr>
          <w:color w:val="1F497D" w:themeColor="text2"/>
          <w:lang w:val="en-US"/>
        </w:rPr>
        <w:t>_[</w:t>
      </w:r>
      <w:r w:rsidRPr="007B798C">
        <w:rPr>
          <w:i/>
          <w:iCs/>
          <w:color w:val="1F497D" w:themeColor="text2"/>
          <w:lang w:val="en-US"/>
        </w:rPr>
        <w:t>maskname</w:t>
      </w:r>
      <w:r>
        <w:rPr>
          <w:color w:val="1F497D" w:themeColor="text2"/>
          <w:lang w:val="en-US"/>
        </w:rPr>
        <w:t>]</w:t>
      </w:r>
      <w:r w:rsidRPr="00653D26">
        <w:rPr>
          <w:color w:val="1F497D" w:themeColor="text2"/>
          <w:lang w:val="en-US"/>
        </w:rPr>
        <w:t>_Gnuplot.sh</w:t>
      </w:r>
      <w:r w:rsidRPr="00C87244">
        <w:rPr>
          <w:lang w:val="en-US"/>
        </w:rPr>
        <w:t xml:space="preserve"> – plots the (mean atomic displacements)^</w:t>
      </w:r>
      <w:r w:rsidRPr="00C87244">
        <w:rPr>
          <w:i/>
          <w:lang w:val="en-US"/>
        </w:rPr>
        <w:t>N</w:t>
      </w:r>
      <w:r w:rsidRPr="00C87244">
        <w:rPr>
          <w:lang w:val="en-US"/>
        </w:rPr>
        <w:t xml:space="preserve"> with respect to the initial positions</w:t>
      </w:r>
      <w:r>
        <w:rPr>
          <w:lang w:val="en-US"/>
        </w:rPr>
        <w:t xml:space="preserve"> for the </w:t>
      </w:r>
      <w:r w:rsidR="008647E8">
        <w:rPr>
          <w:lang w:val="en-US"/>
        </w:rPr>
        <w:t xml:space="preserve">atomic </w:t>
      </w:r>
      <w:r>
        <w:rPr>
          <w:lang w:val="en-US"/>
        </w:rPr>
        <w:t>mask defined by the user (</w:t>
      </w:r>
      <w:r w:rsidR="002E77CA">
        <w:rPr>
          <w:lang w:val="en-US"/>
        </w:rPr>
        <w:t xml:space="preserve">if any, </w:t>
      </w:r>
      <w:r>
        <w:rPr>
          <w:lang w:val="en-US"/>
        </w:rPr>
        <w:t>see INPUT.txt definition)</w:t>
      </w:r>
      <w:r w:rsidRPr="00C87244">
        <w:rPr>
          <w:lang w:val="en-US"/>
        </w:rPr>
        <w:t>.</w:t>
      </w:r>
    </w:p>
    <w:p w14:paraId="1853AC6A" w14:textId="5BE9E7CC" w:rsidR="007B798C" w:rsidRDefault="007B798C" w:rsidP="007B798C">
      <w:pPr>
        <w:rPr>
          <w:lang w:val="en-US"/>
        </w:rPr>
      </w:pPr>
      <w:r w:rsidRPr="00653D26">
        <w:rPr>
          <w:color w:val="1F497D" w:themeColor="text2"/>
          <w:lang w:val="en-US"/>
        </w:rPr>
        <w:t>OUTPUT_displacement</w:t>
      </w:r>
      <w:r>
        <w:rPr>
          <w:color w:val="1F497D" w:themeColor="text2"/>
          <w:lang w:val="en-US"/>
        </w:rPr>
        <w:t>_[</w:t>
      </w:r>
      <w:r w:rsidRPr="007B798C">
        <w:rPr>
          <w:i/>
          <w:iCs/>
          <w:color w:val="1F497D" w:themeColor="text2"/>
          <w:lang w:val="en-US"/>
        </w:rPr>
        <w:t>maskname</w:t>
      </w:r>
      <w:r>
        <w:rPr>
          <w:color w:val="1F497D" w:themeColor="text2"/>
          <w:lang w:val="en-US"/>
        </w:rPr>
        <w:t>]</w:t>
      </w:r>
      <w:r w:rsidRPr="00653D26">
        <w:rPr>
          <w:color w:val="1F497D" w:themeColor="text2"/>
          <w:lang w:val="en-US"/>
        </w:rPr>
        <w:t>_</w:t>
      </w:r>
      <w:r>
        <w:rPr>
          <w:color w:val="1F497D" w:themeColor="text2"/>
          <w:lang w:val="en-US"/>
        </w:rPr>
        <w:t>partial_</w:t>
      </w:r>
      <w:r w:rsidRPr="00653D26">
        <w:rPr>
          <w:color w:val="1F497D" w:themeColor="text2"/>
          <w:lang w:val="en-US"/>
        </w:rPr>
        <w:t>Gnuplot.sh</w:t>
      </w:r>
      <w:r w:rsidRPr="00C87244">
        <w:rPr>
          <w:lang w:val="en-US"/>
        </w:rPr>
        <w:t xml:space="preserve"> – plots the (mean atomic displacements)^</w:t>
      </w:r>
      <w:r w:rsidRPr="00C87244">
        <w:rPr>
          <w:i/>
          <w:lang w:val="en-US"/>
        </w:rPr>
        <w:t>N</w:t>
      </w:r>
      <w:r w:rsidRPr="00C87244">
        <w:rPr>
          <w:lang w:val="en-US"/>
        </w:rPr>
        <w:t xml:space="preserve"> with respect to the initial positions</w:t>
      </w:r>
      <w:r>
        <w:rPr>
          <w:lang w:val="en-US"/>
        </w:rPr>
        <w:t xml:space="preserve"> partial for all elements in the compound (if there are more than one) for the </w:t>
      </w:r>
      <w:r w:rsidR="008647E8">
        <w:rPr>
          <w:lang w:val="en-US"/>
        </w:rPr>
        <w:t xml:space="preserve">atomic </w:t>
      </w:r>
      <w:r>
        <w:rPr>
          <w:lang w:val="en-US"/>
        </w:rPr>
        <w:t>mask defined by the user (</w:t>
      </w:r>
      <w:r w:rsidR="002E77CA">
        <w:rPr>
          <w:lang w:val="en-US"/>
        </w:rPr>
        <w:t xml:space="preserve">if any, </w:t>
      </w:r>
      <w:r>
        <w:rPr>
          <w:lang w:val="en-US"/>
        </w:rPr>
        <w:t>see INPUT.txt definition)</w:t>
      </w:r>
      <w:r w:rsidRPr="00C87244">
        <w:rPr>
          <w:lang w:val="en-US"/>
        </w:rPr>
        <w:t>.</w:t>
      </w:r>
    </w:p>
    <w:p w14:paraId="4CF68FD1" w14:textId="49A7EC85" w:rsidR="003747F2" w:rsidRDefault="003747F2" w:rsidP="003747F2">
      <w:pPr>
        <w:rPr>
          <w:lang w:val="en-US"/>
        </w:rPr>
      </w:pPr>
      <w:r w:rsidRPr="00653D26">
        <w:rPr>
          <w:color w:val="1F497D" w:themeColor="text2"/>
          <w:lang w:val="en-US"/>
        </w:rPr>
        <w:t>OUTPUT_Egap.sh</w:t>
      </w:r>
      <w:r w:rsidRPr="00C87244">
        <w:rPr>
          <w:lang w:val="en-US"/>
        </w:rPr>
        <w:t xml:space="preserve"> – plots the band gap</w:t>
      </w:r>
      <w:r w:rsidR="00FF780F">
        <w:rPr>
          <w:lang w:val="en-US"/>
        </w:rPr>
        <w:t xml:space="preserve"> (will be near zero for metals)</w:t>
      </w:r>
      <w:r w:rsidRPr="00C87244">
        <w:rPr>
          <w:lang w:val="en-US"/>
        </w:rPr>
        <w:t>.</w:t>
      </w:r>
    </w:p>
    <w:p w14:paraId="22C49E7A" w14:textId="2BCE4F86" w:rsidR="00CD07CB" w:rsidRDefault="00CD07CB" w:rsidP="00E34890">
      <w:pPr>
        <w:rPr>
          <w:lang w:val="en-US"/>
        </w:rPr>
      </w:pPr>
      <w:r w:rsidRPr="00653D26">
        <w:rPr>
          <w:color w:val="1F497D" w:themeColor="text2"/>
          <w:lang w:val="en-US"/>
        </w:rPr>
        <w:t>OUTPUT_electron_Ce.sh</w:t>
      </w:r>
      <w:r w:rsidRPr="00C87244">
        <w:rPr>
          <w:lang w:val="en-US"/>
        </w:rPr>
        <w:t xml:space="preserve"> – plots the heat capacity of electrons.</w:t>
      </w:r>
    </w:p>
    <w:p w14:paraId="24CD9994" w14:textId="73159DED" w:rsidR="00047DDF" w:rsidRPr="00C87244" w:rsidRDefault="00047DDF" w:rsidP="00E34890">
      <w:pPr>
        <w:rPr>
          <w:lang w:val="en-US"/>
        </w:rPr>
      </w:pPr>
      <w:r w:rsidRPr="00653D26">
        <w:rPr>
          <w:color w:val="1F497D" w:themeColor="text2"/>
          <w:lang w:val="en-US"/>
        </w:rPr>
        <w:t>OUTPUT_electron_chempotentials.sh</w:t>
      </w:r>
      <w:r>
        <w:rPr>
          <w:lang w:val="en-US"/>
        </w:rPr>
        <w:t xml:space="preserve"> – plots band-resolved electron chemical potentials (only if separate thermalization times for VB and CB are used)</w:t>
      </w:r>
      <w:r w:rsidR="003715BB">
        <w:rPr>
          <w:lang w:val="en-US"/>
        </w:rPr>
        <w:t>.</w:t>
      </w:r>
    </w:p>
    <w:p w14:paraId="1AA8EB08" w14:textId="56E44EA5" w:rsidR="00627B78" w:rsidRPr="00C87244" w:rsidRDefault="00627B78" w:rsidP="00E34890">
      <w:pPr>
        <w:rPr>
          <w:lang w:val="en-US"/>
        </w:rPr>
      </w:pPr>
      <w:r w:rsidRPr="00653D26">
        <w:rPr>
          <w:color w:val="1F497D" w:themeColor="text2"/>
          <w:lang w:val="en-US"/>
        </w:rPr>
        <w:t>OUTPUT_electron_entropy.sh</w:t>
      </w:r>
      <w:r w:rsidRPr="00C87244">
        <w:rPr>
          <w:lang w:val="en-US"/>
        </w:rPr>
        <w:t xml:space="preserve"> – plots the entropy of electrons</w:t>
      </w:r>
      <w:r w:rsidR="00A629B6">
        <w:rPr>
          <w:lang w:val="en-US"/>
        </w:rPr>
        <w:t xml:space="preserve"> (may contain entropies for VB and CV, if separate thermalization times for VB and CB are used)</w:t>
      </w:r>
      <w:r w:rsidRPr="00C87244">
        <w:rPr>
          <w:lang w:val="en-US"/>
        </w:rPr>
        <w:t>.</w:t>
      </w:r>
    </w:p>
    <w:p w14:paraId="66CDA37F" w14:textId="33987A64" w:rsidR="004D6285" w:rsidRPr="00C87244" w:rsidRDefault="00CD07CB" w:rsidP="004D6285">
      <w:pPr>
        <w:rPr>
          <w:lang w:val="en-US"/>
        </w:rPr>
      </w:pPr>
      <w:r w:rsidRPr="00653D26">
        <w:rPr>
          <w:color w:val="1F497D" w:themeColor="text2"/>
          <w:lang w:val="en-US"/>
        </w:rPr>
        <w:t>OUTPU</w:t>
      </w:r>
      <w:r w:rsidR="0087164B" w:rsidRPr="00653D26">
        <w:rPr>
          <w:color w:val="1F497D" w:themeColor="text2"/>
          <w:lang w:val="en-US"/>
        </w:rPr>
        <w:t>T_electron_distribution_Gnuplot</w:t>
      </w:r>
      <w:r w:rsidRPr="00653D26">
        <w:rPr>
          <w:color w:val="1F497D" w:themeColor="text2"/>
          <w:lang w:val="en-US"/>
        </w:rPr>
        <w:t>.sh</w:t>
      </w:r>
      <w:r w:rsidRPr="00C87244">
        <w:rPr>
          <w:lang w:val="en-US"/>
        </w:rPr>
        <w:t xml:space="preserve"> – plots the electron distribution function </w:t>
      </w:r>
      <w:r w:rsidR="00120948" w:rsidRPr="00C87244">
        <w:rPr>
          <w:lang w:val="en-US"/>
        </w:rPr>
        <w:t>as an animated gif</w:t>
      </w:r>
      <w:r w:rsidR="00070C3B">
        <w:rPr>
          <w:lang w:val="en-US"/>
        </w:rPr>
        <w:t>, or other video format set in the input file (for python scripts)</w:t>
      </w:r>
      <w:r w:rsidR="00120948" w:rsidRPr="00C87244">
        <w:rPr>
          <w:lang w:val="en-US"/>
        </w:rPr>
        <w:t>. Note that the points are plotted in the position of the current energy levels (molecular orbitals)</w:t>
      </w:r>
      <w:r w:rsidR="002B35A9" w:rsidRPr="00C87244">
        <w:rPr>
          <w:lang w:val="en-US"/>
        </w:rPr>
        <w:t>, so the shifts of the points reflect the shifts of the orbitals</w:t>
      </w:r>
      <w:r w:rsidR="0013151E" w:rsidRPr="00C87244">
        <w:rPr>
          <w:lang w:val="en-US"/>
        </w:rPr>
        <w:t xml:space="preserve">. </w:t>
      </w:r>
      <w:r w:rsidR="00FB3512" w:rsidRPr="00C87244">
        <w:rPr>
          <w:lang w:val="en-US"/>
        </w:rPr>
        <w:t>In case nonequilibrium distributions are used, such as BO or relaxation-time approximation, also the equivalent Fermi distribution will be plotted for comparison.</w:t>
      </w:r>
      <w:r w:rsidR="004D6285">
        <w:rPr>
          <w:lang w:val="en-US"/>
        </w:rPr>
        <w:t xml:space="preserve"> If separate thermalization times for VB and CB are used, there will be also equivalent distributions for the separately thermalized valence and conduction band.</w:t>
      </w:r>
    </w:p>
    <w:p w14:paraId="15A9C59D" w14:textId="0B41DFD1" w:rsidR="00B91A7B" w:rsidRPr="00C87244" w:rsidRDefault="00B91A7B" w:rsidP="00B91A7B">
      <w:pPr>
        <w:rPr>
          <w:lang w:val="en-US"/>
        </w:rPr>
      </w:pPr>
      <w:r w:rsidRPr="00653D26">
        <w:rPr>
          <w:color w:val="1F497D" w:themeColor="text2"/>
          <w:lang w:val="en-US"/>
        </w:rPr>
        <w:t>OUTPUT_electron_distribution_on_grid_Gnuplot.sh</w:t>
      </w:r>
      <w:r w:rsidRPr="00C87244">
        <w:rPr>
          <w:lang w:val="en-US"/>
        </w:rPr>
        <w:t xml:space="preserve"> – plots the electron distribution function on the user-defined grid (</w:t>
      </w:r>
      <w:r w:rsidRPr="00C87244">
        <w:rPr>
          <w:i/>
          <w:iCs/>
          <w:lang w:val="en-US"/>
        </w:rPr>
        <w:t>not</w:t>
      </w:r>
      <w:r w:rsidRPr="00C87244">
        <w:rPr>
          <w:lang w:val="en-US"/>
        </w:rPr>
        <w:t xml:space="preserve"> the energy levels) as an animated gif</w:t>
      </w:r>
      <w:r w:rsidR="00070C3B">
        <w:rPr>
          <w:lang w:val="en-US"/>
        </w:rPr>
        <w:t>, or other video format set in the input file (for python scripts)</w:t>
      </w:r>
      <w:r w:rsidRPr="00C87244">
        <w:rPr>
          <w:lang w:val="en-US"/>
        </w:rPr>
        <w:t>. The full distribution is plotted (low- and high-energy electrons), multiplied by the DOS; free-electron DOS is assumed for high-density electrons. Thus, this plot is energy-resolved electron density</w:t>
      </w:r>
      <w:r w:rsidR="00FD16E1">
        <w:rPr>
          <w:lang w:val="en-US"/>
        </w:rPr>
        <w:t>, a.k.a. electron spectrum</w:t>
      </w:r>
      <w:r w:rsidRPr="00C87244">
        <w:rPr>
          <w:lang w:val="en-US"/>
        </w:rPr>
        <w:t>.</w:t>
      </w:r>
      <w:r w:rsidR="00FD16E1">
        <w:rPr>
          <w:lang w:val="en-US"/>
        </w:rPr>
        <w:t xml:space="preserve"> It also includes the contributions of the photo-electrons, impact-ionized secondary electrons, and Auger-electrons forming the high-energy electron fractions.</w:t>
      </w:r>
    </w:p>
    <w:p w14:paraId="67F386EA" w14:textId="31CDA300" w:rsidR="00CD07CB" w:rsidRDefault="00CD07CB" w:rsidP="00E34890">
      <w:pPr>
        <w:rPr>
          <w:lang w:val="en-US"/>
        </w:rPr>
      </w:pPr>
      <w:r w:rsidRPr="00653D26">
        <w:rPr>
          <w:color w:val="1F497D" w:themeColor="text2"/>
          <w:lang w:val="en-US"/>
        </w:rPr>
        <w:t>OUTPUT_electrons_and_holes_Gnuplot.sh</w:t>
      </w:r>
      <w:r w:rsidRPr="00C87244">
        <w:rPr>
          <w:lang w:val="en-US"/>
        </w:rPr>
        <w:t xml:space="preserve"> – plots the high-energy electrons and core holes densities.</w:t>
      </w:r>
    </w:p>
    <w:p w14:paraId="326C5100" w14:textId="486EB231" w:rsidR="003F3E2C" w:rsidRDefault="003F3E2C" w:rsidP="00E34890">
      <w:pPr>
        <w:rPr>
          <w:lang w:val="en-US"/>
        </w:rPr>
      </w:pPr>
      <w:r w:rsidRPr="003F3E2C">
        <w:rPr>
          <w:color w:val="1F497D" w:themeColor="text2"/>
          <w:lang w:val="en-US"/>
        </w:rPr>
        <w:t>OUTPUT_electrons_high_energy.sh</w:t>
      </w:r>
      <w:r>
        <w:rPr>
          <w:lang w:val="en-US"/>
        </w:rPr>
        <w:t xml:space="preserve"> </w:t>
      </w:r>
      <w:r w:rsidR="00AA57EB">
        <w:rPr>
          <w:lang w:val="en-US"/>
        </w:rPr>
        <w:t>–</w:t>
      </w:r>
      <w:r>
        <w:rPr>
          <w:lang w:val="en-US"/>
        </w:rPr>
        <w:t xml:space="preserve"> </w:t>
      </w:r>
      <w:r w:rsidR="00AA57EB">
        <w:rPr>
          <w:lang w:val="en-US"/>
        </w:rPr>
        <w:t>plots the high-energy electrons of different types: total number of them, photo-electrons, Auger-electrons, impact-ionized secondary electrons, and error in the total number of high-energy electrons.</w:t>
      </w:r>
    </w:p>
    <w:p w14:paraId="5D4A7743" w14:textId="66C01C96" w:rsidR="000A2EF6" w:rsidRPr="00C87244" w:rsidRDefault="000A2EF6" w:rsidP="000A2EF6">
      <w:pPr>
        <w:rPr>
          <w:lang w:val="en-US"/>
        </w:rPr>
      </w:pPr>
      <w:r w:rsidRPr="00653D26">
        <w:rPr>
          <w:color w:val="1F497D" w:themeColor="text2"/>
          <w:lang w:val="en-US"/>
        </w:rPr>
        <w:t>OUTPUT_electron_temperatures.sh</w:t>
      </w:r>
      <w:r>
        <w:rPr>
          <w:lang w:val="en-US"/>
        </w:rPr>
        <w:t xml:space="preserve"> – plots band-resolved electron kinetic temperatures (only if separate thermalization times for VB and CB are used)</w:t>
      </w:r>
      <w:r w:rsidR="003715BB">
        <w:rPr>
          <w:lang w:val="en-US"/>
        </w:rPr>
        <w:t>.</w:t>
      </w:r>
    </w:p>
    <w:p w14:paraId="048BAC55" w14:textId="77777777" w:rsidR="00CD07CB" w:rsidRPr="00C87244" w:rsidRDefault="00CD07CB" w:rsidP="00E34890">
      <w:pPr>
        <w:rPr>
          <w:lang w:val="en-US"/>
        </w:rPr>
      </w:pPr>
      <w:r w:rsidRPr="00653D26">
        <w:rPr>
          <w:color w:val="1F497D" w:themeColor="text2"/>
          <w:lang w:val="en-US"/>
        </w:rPr>
        <w:t>OUTPUT_energies_Gnuplot.sh</w:t>
      </w:r>
      <w:r w:rsidRPr="00C87244">
        <w:rPr>
          <w:lang w:val="en-US"/>
        </w:rPr>
        <w:t xml:space="preserve"> – plots the total, potential, and atomic energies.</w:t>
      </w:r>
    </w:p>
    <w:p w14:paraId="7D5EECE0" w14:textId="228D1BDE" w:rsidR="00CD07CB" w:rsidRDefault="00CD07CB" w:rsidP="00E34890">
      <w:pPr>
        <w:rPr>
          <w:lang w:val="en-US"/>
        </w:rPr>
      </w:pPr>
      <w:r w:rsidRPr="00653D26">
        <w:rPr>
          <w:color w:val="1F497D" w:themeColor="text2"/>
          <w:lang w:val="en-US"/>
        </w:rPr>
        <w:lastRenderedPageBreak/>
        <w:t>OUTPUT_energy_levels_Gnuplot.sh</w:t>
      </w:r>
      <w:r w:rsidRPr="00C87244">
        <w:rPr>
          <w:lang w:val="en-US"/>
        </w:rPr>
        <w:t xml:space="preserve"> – plots the electron energy levels (eigenvalues of the TB </w:t>
      </w:r>
      <w:r w:rsidR="002003CE" w:rsidRPr="00C87244">
        <w:rPr>
          <w:lang w:val="en-US"/>
        </w:rPr>
        <w:t>H</w:t>
      </w:r>
      <w:r w:rsidRPr="00C87244">
        <w:rPr>
          <w:lang w:val="en-US"/>
        </w:rPr>
        <w:t xml:space="preserve">amiltonian). </w:t>
      </w:r>
      <w:r w:rsidR="00C27F46">
        <w:rPr>
          <w:lang w:val="en-US"/>
        </w:rPr>
        <w:t xml:space="preserve">Mau take </w:t>
      </w:r>
      <w:r w:rsidRPr="00C87244">
        <w:rPr>
          <w:lang w:val="en-US"/>
        </w:rPr>
        <w:t>a few minutes to plot.</w:t>
      </w:r>
    </w:p>
    <w:p w14:paraId="7A69DF36" w14:textId="174C0EF2" w:rsidR="00B73A8D" w:rsidRDefault="00B73A8D" w:rsidP="00E34890">
      <w:r w:rsidRPr="00B73A8D">
        <w:rPr>
          <w:color w:val="1F497D" w:themeColor="text2"/>
        </w:rPr>
        <w:t>OUTPUT_fragments_Nat.</w:t>
      </w:r>
      <w:r w:rsidR="007D7C1F">
        <w:rPr>
          <w:color w:val="1F497D" w:themeColor="text2"/>
        </w:rPr>
        <w:t>py</w:t>
      </w:r>
      <w:r w:rsidRPr="00B73A8D">
        <w:t xml:space="preserve"> – plots th</w:t>
      </w:r>
      <w:r>
        <w:t>e numbers of atoms in each fragment (if fragment analysis was specified in the input and the number of fragments is larger than 1).</w:t>
      </w:r>
      <w:r w:rsidR="005307AB">
        <w:t xml:space="preserve"> </w:t>
      </w:r>
      <w:r w:rsidR="005307AB" w:rsidRPr="005307AB">
        <w:rPr>
          <w:i/>
          <w:iCs/>
        </w:rPr>
        <w:t>Note: plotted only for py, not gnu option.</w:t>
      </w:r>
    </w:p>
    <w:p w14:paraId="673FF2E2" w14:textId="1B0B5C2B" w:rsidR="005506A6" w:rsidRDefault="005506A6" w:rsidP="00E34890">
      <w:r w:rsidRPr="00B73A8D">
        <w:rPr>
          <w:color w:val="1F497D" w:themeColor="text2"/>
        </w:rPr>
        <w:t>OUTPUT_fragments_N</w:t>
      </w:r>
      <w:r>
        <w:rPr>
          <w:color w:val="1F497D" w:themeColor="text2"/>
        </w:rPr>
        <w:t>e</w:t>
      </w:r>
      <w:r w:rsidRPr="00B73A8D">
        <w:rPr>
          <w:color w:val="1F497D" w:themeColor="text2"/>
        </w:rPr>
        <w:t>.</w:t>
      </w:r>
      <w:r>
        <w:rPr>
          <w:color w:val="1F497D" w:themeColor="text2"/>
        </w:rPr>
        <w:t>py</w:t>
      </w:r>
      <w:r w:rsidRPr="00B73A8D">
        <w:t xml:space="preserve"> – plots th</w:t>
      </w:r>
      <w:r>
        <w:t>e numbers of electrons in each fragment (if fragment analysis was specified in the input and the number of fragments is larger than 1).</w:t>
      </w:r>
      <w:r w:rsidR="005307AB">
        <w:t xml:space="preserve"> </w:t>
      </w:r>
      <w:r w:rsidR="005307AB" w:rsidRPr="005307AB">
        <w:rPr>
          <w:i/>
          <w:iCs/>
        </w:rPr>
        <w:t>Note: plotted only for py, not gnu option.</w:t>
      </w:r>
    </w:p>
    <w:p w14:paraId="3D696844" w14:textId="0FAFCBD6" w:rsidR="00B73A8D" w:rsidRDefault="00B73A8D" w:rsidP="00E34890">
      <w:pPr>
        <w:rPr>
          <w:i/>
          <w:iCs/>
        </w:rPr>
      </w:pPr>
      <w:r w:rsidRPr="00B73A8D">
        <w:rPr>
          <w:color w:val="1F497D" w:themeColor="text2"/>
        </w:rPr>
        <w:t>OUTPUT_fragments_Ta.</w:t>
      </w:r>
      <w:r w:rsidR="007D7C1F">
        <w:rPr>
          <w:color w:val="1F497D" w:themeColor="text2"/>
        </w:rPr>
        <w:t>py</w:t>
      </w:r>
      <w:r w:rsidRPr="00B73A8D">
        <w:t xml:space="preserve"> – plots </w:t>
      </w:r>
      <w:r>
        <w:t>kinetic and fluctuational temperatures of atoms in each fragment (if fragment analysis was specified in the input and the number of fragments is larger than 1).</w:t>
      </w:r>
      <w:r w:rsidR="005307AB">
        <w:t xml:space="preserve"> </w:t>
      </w:r>
      <w:r w:rsidR="005307AB" w:rsidRPr="005307AB">
        <w:rPr>
          <w:i/>
          <w:iCs/>
        </w:rPr>
        <w:t>Note: plotted only for py, not gnu option.</w:t>
      </w:r>
    </w:p>
    <w:p w14:paraId="151C36B3" w14:textId="28893A4C" w:rsidR="00994165" w:rsidRDefault="00994165" w:rsidP="00994165">
      <w:r w:rsidRPr="00B73A8D">
        <w:rPr>
          <w:color w:val="1F497D" w:themeColor="text2"/>
        </w:rPr>
        <w:t>OUTPUT_fragments_</w:t>
      </w:r>
      <w:r>
        <w:rPr>
          <w:color w:val="1F497D" w:themeColor="text2"/>
        </w:rPr>
        <w:t>q</w:t>
      </w:r>
      <w:r w:rsidRPr="00B73A8D">
        <w:rPr>
          <w:color w:val="1F497D" w:themeColor="text2"/>
        </w:rPr>
        <w:t>.</w:t>
      </w:r>
      <w:r>
        <w:rPr>
          <w:color w:val="1F497D" w:themeColor="text2"/>
        </w:rPr>
        <w:t>py</w:t>
      </w:r>
      <w:r w:rsidRPr="00B73A8D">
        <w:t xml:space="preserve"> – plots th</w:t>
      </w:r>
      <w:r>
        <w:t xml:space="preserve">e total charge of each fragment (if fragment analysis was specified in the input and the number of fragments is larger than 1). </w:t>
      </w:r>
      <w:r w:rsidRPr="005307AB">
        <w:rPr>
          <w:i/>
          <w:iCs/>
        </w:rPr>
        <w:t>Note: plotted only for py, not gnu option.</w:t>
      </w:r>
    </w:p>
    <w:p w14:paraId="4D21418A" w14:textId="0712B9EA" w:rsidR="0016770D" w:rsidRDefault="0016770D" w:rsidP="00E34890">
      <w:pPr>
        <w:rPr>
          <w:lang w:val="en-US"/>
        </w:rPr>
      </w:pPr>
      <w:r w:rsidRPr="0016770D">
        <w:rPr>
          <w:color w:val="1F497D" w:themeColor="text2"/>
          <w:lang w:val="en-US"/>
        </w:rPr>
        <w:t>OUTPUT_MFP</w:t>
      </w:r>
      <w:r>
        <w:rPr>
          <w:color w:val="1F497D" w:themeColor="text2"/>
          <w:lang w:val="en-US"/>
        </w:rPr>
        <w:t>_</w:t>
      </w:r>
      <w:r w:rsidRPr="0016770D">
        <w:rPr>
          <w:color w:val="1F497D" w:themeColor="text2"/>
          <w:lang w:val="en-US"/>
        </w:rPr>
        <w:t>electron.</w:t>
      </w:r>
      <w:r>
        <w:rPr>
          <w:color w:val="1F497D" w:themeColor="text2"/>
          <w:lang w:val="en-US"/>
        </w:rPr>
        <w:t>sh</w:t>
      </w:r>
      <w:r w:rsidRPr="0016770D">
        <w:rPr>
          <w:lang w:val="en-US"/>
        </w:rPr>
        <w:t xml:space="preserve"> – plots the </w:t>
      </w:r>
      <w:r>
        <w:rPr>
          <w:lang w:val="en-US"/>
        </w:rPr>
        <w:t>mean free paths of electron (elastic and inelastic).</w:t>
      </w:r>
      <w:r w:rsidR="00111A69">
        <w:rPr>
          <w:lang w:val="en-US"/>
        </w:rPr>
        <w:t xml:space="preserve"> Only if requested to print MFPs by the user.</w:t>
      </w:r>
    </w:p>
    <w:p w14:paraId="64C0191F" w14:textId="1FEA45D4" w:rsidR="0016770D" w:rsidRDefault="0016770D" w:rsidP="0016770D">
      <w:pPr>
        <w:rPr>
          <w:color w:val="1F497D" w:themeColor="text2"/>
          <w:lang w:val="en-US"/>
        </w:rPr>
      </w:pPr>
      <w:r w:rsidRPr="0016770D">
        <w:rPr>
          <w:color w:val="1F497D" w:themeColor="text2"/>
          <w:lang w:val="en-US"/>
        </w:rPr>
        <w:t>OUTPUT_MFP</w:t>
      </w:r>
      <w:r>
        <w:rPr>
          <w:color w:val="1F497D" w:themeColor="text2"/>
          <w:lang w:val="en-US"/>
        </w:rPr>
        <w:t>_photon</w:t>
      </w:r>
      <w:r w:rsidRPr="0016770D">
        <w:rPr>
          <w:color w:val="1F497D" w:themeColor="text2"/>
          <w:lang w:val="en-US"/>
        </w:rPr>
        <w:t>.</w:t>
      </w:r>
      <w:r>
        <w:rPr>
          <w:color w:val="1F497D" w:themeColor="text2"/>
          <w:lang w:val="en-US"/>
        </w:rPr>
        <w:t>sh</w:t>
      </w:r>
      <w:r w:rsidRPr="0016770D">
        <w:rPr>
          <w:lang w:val="en-US"/>
        </w:rPr>
        <w:t xml:space="preserve"> – plots the </w:t>
      </w:r>
      <w:r>
        <w:rPr>
          <w:lang w:val="en-US"/>
        </w:rPr>
        <w:t>mean free paths of photon (attenuation length).</w:t>
      </w:r>
      <w:r w:rsidR="00111A69">
        <w:rPr>
          <w:lang w:val="en-US"/>
        </w:rPr>
        <w:t xml:space="preserve"> Only if requested to print MFPs by the user.</w:t>
      </w:r>
    </w:p>
    <w:p w14:paraId="3DB24FD3" w14:textId="68730826" w:rsidR="00C008AE" w:rsidRDefault="00C008AE" w:rsidP="00E34890">
      <w:pPr>
        <w:rPr>
          <w:lang w:val="en-US"/>
        </w:rPr>
      </w:pPr>
      <w:r w:rsidRPr="00653D26">
        <w:rPr>
          <w:color w:val="1F497D" w:themeColor="text2"/>
          <w:lang w:val="en-US"/>
        </w:rPr>
        <w:t>OUTPUT_mean_displacement_Gnuplot.sh</w:t>
      </w:r>
      <w:r w:rsidRPr="00C87244">
        <w:rPr>
          <w:lang w:val="en-US"/>
        </w:rPr>
        <w:t xml:space="preserve"> – plots the </w:t>
      </w:r>
      <w:r w:rsidR="001A11F7" w:rsidRPr="00C87244">
        <w:rPr>
          <w:lang w:val="en-US"/>
        </w:rPr>
        <w:t>(</w:t>
      </w:r>
      <w:r w:rsidRPr="00C87244">
        <w:rPr>
          <w:lang w:val="en-US"/>
        </w:rPr>
        <w:t>mean atomic displacements</w:t>
      </w:r>
      <w:r w:rsidR="001A11F7" w:rsidRPr="00C87244">
        <w:rPr>
          <w:lang w:val="en-US"/>
        </w:rPr>
        <w:t>)^</w:t>
      </w:r>
      <w:r w:rsidR="001A11F7" w:rsidRPr="00C87244">
        <w:rPr>
          <w:i/>
          <w:lang w:val="en-US"/>
        </w:rPr>
        <w:t>N</w:t>
      </w:r>
      <w:r w:rsidRPr="00C87244">
        <w:rPr>
          <w:lang w:val="en-US"/>
        </w:rPr>
        <w:t xml:space="preserve"> with respect to the initial positions</w:t>
      </w:r>
      <w:r w:rsidR="001B5496">
        <w:rPr>
          <w:lang w:val="en-US"/>
        </w:rPr>
        <w:t xml:space="preserve"> (default, without </w:t>
      </w:r>
      <w:r w:rsidR="008647E8">
        <w:rPr>
          <w:lang w:val="en-US"/>
        </w:rPr>
        <w:t xml:space="preserve">atomic </w:t>
      </w:r>
      <w:r w:rsidR="001B5496">
        <w:rPr>
          <w:lang w:val="en-US"/>
        </w:rPr>
        <w:t>masks)</w:t>
      </w:r>
      <w:r w:rsidRPr="00C87244">
        <w:rPr>
          <w:lang w:val="en-US"/>
        </w:rPr>
        <w:t>.</w:t>
      </w:r>
    </w:p>
    <w:p w14:paraId="13F04B05" w14:textId="008CDC31" w:rsidR="00156552" w:rsidRDefault="00156552" w:rsidP="00E34890">
      <w:pPr>
        <w:rPr>
          <w:lang w:val="en-US"/>
        </w:rPr>
      </w:pPr>
      <w:r w:rsidRPr="00156552">
        <w:rPr>
          <w:color w:val="1F497D" w:themeColor="text2"/>
          <w:lang w:val="en-US"/>
        </w:rPr>
        <w:t>OUTPUT_neighbors_Gnuplot.sh</w:t>
      </w:r>
      <w:r>
        <w:rPr>
          <w:lang w:val="en-US"/>
        </w:rPr>
        <w:t xml:space="preserve"> – plots the fractions of the mean nearest neighbors of the atoms.</w:t>
      </w:r>
    </w:p>
    <w:p w14:paraId="4C1BB675" w14:textId="466A59DF" w:rsidR="00156552" w:rsidRDefault="00156552" w:rsidP="00156552">
      <w:pPr>
        <w:rPr>
          <w:lang w:val="en-US"/>
        </w:rPr>
      </w:pPr>
      <w:r w:rsidRPr="00156552">
        <w:rPr>
          <w:color w:val="1F497D" w:themeColor="text2"/>
          <w:lang w:val="en-US"/>
        </w:rPr>
        <w:t>OUTPUT_neighbors_</w:t>
      </w:r>
      <w:r>
        <w:rPr>
          <w:color w:val="1F497D" w:themeColor="text2"/>
          <w:lang w:val="en-US"/>
        </w:rPr>
        <w:t>[</w:t>
      </w:r>
      <w:r w:rsidRPr="00F741EB">
        <w:rPr>
          <w:i/>
          <w:iCs/>
          <w:color w:val="1F497D" w:themeColor="text2"/>
          <w:lang w:val="en-US"/>
        </w:rPr>
        <w:t>element</w:t>
      </w:r>
      <w:r>
        <w:rPr>
          <w:color w:val="1F497D" w:themeColor="text2"/>
          <w:lang w:val="en-US"/>
        </w:rPr>
        <w:t>]_</w:t>
      </w:r>
      <w:r w:rsidRPr="00156552">
        <w:rPr>
          <w:color w:val="1F497D" w:themeColor="text2"/>
          <w:lang w:val="en-US"/>
        </w:rPr>
        <w:t>Gnuplot.sh</w:t>
      </w:r>
      <w:r>
        <w:rPr>
          <w:lang w:val="en-US"/>
        </w:rPr>
        <w:t xml:space="preserve"> – plots the element-specific number of nearest neighbors of the atoms of the given element.</w:t>
      </w:r>
      <w:r w:rsidR="002522A3">
        <w:rPr>
          <w:lang w:val="en-US"/>
        </w:rPr>
        <w:t xml:space="preserve"> Only if requested to plot element-specific numbers.</w:t>
      </w:r>
    </w:p>
    <w:p w14:paraId="2FB46712" w14:textId="3E5891BE" w:rsidR="003747F2" w:rsidRPr="00C87244" w:rsidRDefault="003747F2" w:rsidP="003747F2">
      <w:pPr>
        <w:rPr>
          <w:lang w:val="en-US"/>
        </w:rPr>
      </w:pPr>
      <w:r w:rsidRPr="00653D26">
        <w:rPr>
          <w:color w:val="1F497D" w:themeColor="text2"/>
          <w:lang w:val="en-US"/>
        </w:rPr>
        <w:t>OUTPUT_mu_and_</w:t>
      </w:r>
      <w:r w:rsidR="001E225E">
        <w:rPr>
          <w:color w:val="1F497D" w:themeColor="text2"/>
          <w:lang w:val="en-US"/>
        </w:rPr>
        <w:t>Ne</w:t>
      </w:r>
      <w:r w:rsidRPr="00653D26">
        <w:rPr>
          <w:color w:val="1F497D" w:themeColor="text2"/>
          <w:lang w:val="en-US"/>
        </w:rPr>
        <w:t>.sh</w:t>
      </w:r>
      <w:r w:rsidRPr="00C87244">
        <w:rPr>
          <w:lang w:val="en-US"/>
        </w:rPr>
        <w:t xml:space="preserve"> – plots the electron chemical potential and </w:t>
      </w:r>
      <w:r w:rsidR="00A1678C">
        <w:rPr>
          <w:lang w:val="en-US"/>
        </w:rPr>
        <w:t>the density of low-energy electrons (populating the valence/conduction band)</w:t>
      </w:r>
      <w:r w:rsidRPr="00C87244">
        <w:rPr>
          <w:lang w:val="en-US"/>
        </w:rPr>
        <w:t>.</w:t>
      </w:r>
    </w:p>
    <w:p w14:paraId="1BC902AC" w14:textId="77777777" w:rsidR="00CC2EF5" w:rsidRPr="00C87244" w:rsidRDefault="00CC2EF5" w:rsidP="00E34890">
      <w:pPr>
        <w:rPr>
          <w:lang w:val="en-US"/>
        </w:rPr>
      </w:pPr>
      <w:r w:rsidRPr="00653D26">
        <w:rPr>
          <w:color w:val="1F497D" w:themeColor="text2"/>
          <w:lang w:val="en-US"/>
        </w:rPr>
        <w:t>OUTPUT_Mulliken_charges_Gnuplot.sh</w:t>
      </w:r>
      <w:r w:rsidRPr="00C87244">
        <w:rPr>
          <w:lang w:val="en-US"/>
        </w:rPr>
        <w:t xml:space="preserve"> – plots charges of different types of atoms.</w:t>
      </w:r>
    </w:p>
    <w:p w14:paraId="09782F78" w14:textId="77777777" w:rsidR="00296973" w:rsidRPr="00C87244" w:rsidRDefault="00296973" w:rsidP="00E34890">
      <w:pPr>
        <w:rPr>
          <w:lang w:val="en-US"/>
        </w:rPr>
      </w:pPr>
      <w:r w:rsidRPr="00653D26">
        <w:rPr>
          <w:color w:val="1F497D" w:themeColor="text2"/>
          <w:lang w:val="en-US"/>
        </w:rPr>
        <w:t>OUTPUT_optical_coefficients.sh</w:t>
      </w:r>
      <w:r w:rsidRPr="00C87244">
        <w:rPr>
          <w:lang w:val="en-US"/>
        </w:rPr>
        <w:t xml:space="preserve"> – plots optical R, T, A for specified probe pulse wavelength.</w:t>
      </w:r>
    </w:p>
    <w:p w14:paraId="62C1BDCC" w14:textId="77777777" w:rsidR="00296973" w:rsidRPr="00C87244" w:rsidRDefault="00296973" w:rsidP="00E34890">
      <w:pPr>
        <w:rPr>
          <w:lang w:val="en-US"/>
        </w:rPr>
      </w:pPr>
      <w:r w:rsidRPr="00653D26">
        <w:rPr>
          <w:color w:val="1F497D" w:themeColor="text2"/>
          <w:lang w:val="en-US"/>
        </w:rPr>
        <w:t>OUTPUT_optical_n_and_k.sh</w:t>
      </w:r>
      <w:r w:rsidRPr="00C87244">
        <w:rPr>
          <w:lang w:val="en-US"/>
        </w:rPr>
        <w:t xml:space="preserve"> – plots corresponding real and imaginary parts of the refractive index.</w:t>
      </w:r>
    </w:p>
    <w:p w14:paraId="6F135220" w14:textId="5CE2B679" w:rsidR="00872088" w:rsidRDefault="00872088" w:rsidP="00E34890">
      <w:pPr>
        <w:rPr>
          <w:lang w:val="en-US"/>
        </w:rPr>
      </w:pPr>
      <w:r w:rsidRPr="00872088">
        <w:rPr>
          <w:color w:val="1F497D" w:themeColor="text2"/>
          <w:lang w:val="en-US"/>
        </w:rPr>
        <w:t>OUTPUT_orbital_resolved_Gnuplot</w:t>
      </w:r>
      <w:r w:rsidRPr="00653D26">
        <w:rPr>
          <w:color w:val="1F497D" w:themeColor="text2"/>
          <w:lang w:val="en-US"/>
        </w:rPr>
        <w:t>.sh</w:t>
      </w:r>
      <w:r w:rsidRPr="00C87244">
        <w:rPr>
          <w:lang w:val="en-US"/>
        </w:rPr>
        <w:t xml:space="preserve"> – plots</w:t>
      </w:r>
      <w:r>
        <w:rPr>
          <w:lang w:val="en-US"/>
        </w:rPr>
        <w:t xml:space="preserve"> the orbital-resolved electron densities.</w:t>
      </w:r>
    </w:p>
    <w:p w14:paraId="0CDED166" w14:textId="318FA1DA" w:rsidR="00BC4B27" w:rsidRDefault="00BC4B27" w:rsidP="00BC4B27">
      <w:pPr>
        <w:rPr>
          <w:lang w:val="en-US"/>
        </w:rPr>
      </w:pPr>
      <w:r w:rsidRPr="00BC4B27">
        <w:rPr>
          <w:color w:val="1F497D" w:themeColor="text2"/>
          <w:lang w:val="en-US"/>
        </w:rPr>
        <w:t>OUTPUT_orbital_resolved_fe_Gnuplot.</w:t>
      </w:r>
      <w:r w:rsidRPr="00653D26">
        <w:rPr>
          <w:color w:val="1F497D" w:themeColor="text2"/>
          <w:lang w:val="en-US"/>
        </w:rPr>
        <w:t>sh</w:t>
      </w:r>
      <w:r w:rsidRPr="00C87244">
        <w:rPr>
          <w:lang w:val="en-US"/>
        </w:rPr>
        <w:t xml:space="preserve"> – plots</w:t>
      </w:r>
      <w:r>
        <w:rPr>
          <w:lang w:val="en-US"/>
        </w:rPr>
        <w:t xml:space="preserve"> the orbital-resolved electron distribution function as an animated gif</w:t>
      </w:r>
      <w:r w:rsidR="00070C3B">
        <w:rPr>
          <w:lang w:val="en-US"/>
        </w:rPr>
        <w:t>, or other video format set in the input file (for python scripts)</w:t>
      </w:r>
      <w:r>
        <w:rPr>
          <w:lang w:val="en-US"/>
        </w:rPr>
        <w:t>.</w:t>
      </w:r>
    </w:p>
    <w:p w14:paraId="025F18CE" w14:textId="6E4107BA" w:rsidR="00FD56C5" w:rsidRPr="00FD56C5" w:rsidRDefault="00FD56C5" w:rsidP="00BB0395">
      <w:pPr>
        <w:rPr>
          <w:lang w:val="en-US"/>
        </w:rPr>
      </w:pPr>
      <w:r w:rsidRPr="00FD56C5">
        <w:rPr>
          <w:color w:val="1F497D" w:themeColor="text2"/>
          <w:lang w:val="en-US"/>
        </w:rPr>
        <w:t>OUTPUT_pair_correlation_Gnuplot</w:t>
      </w:r>
      <w:r w:rsidRPr="00653D26">
        <w:rPr>
          <w:color w:val="1F497D" w:themeColor="text2"/>
          <w:lang w:val="en-US"/>
        </w:rPr>
        <w:t>.sh</w:t>
      </w:r>
      <w:r w:rsidRPr="00C87244">
        <w:rPr>
          <w:lang w:val="en-US"/>
        </w:rPr>
        <w:t xml:space="preserve"> – plots </w:t>
      </w:r>
      <w:r>
        <w:rPr>
          <w:lang w:val="en-US"/>
        </w:rPr>
        <w:t xml:space="preserve">full and element-resolved pair correlation functions </w:t>
      </w:r>
      <w:r w:rsidRPr="00C87244">
        <w:rPr>
          <w:lang w:val="en-US"/>
        </w:rPr>
        <w:t>as an animated gif</w:t>
      </w:r>
      <w:r w:rsidR="00070C3B">
        <w:rPr>
          <w:lang w:val="en-US"/>
        </w:rPr>
        <w:t>, or other video format set in the input file (for python scripts)</w:t>
      </w:r>
      <w:r w:rsidRPr="00C87244">
        <w:rPr>
          <w:lang w:val="en-US"/>
        </w:rPr>
        <w:t>.</w:t>
      </w:r>
    </w:p>
    <w:p w14:paraId="53B35FB7" w14:textId="03C3B2E5" w:rsidR="00BB0395" w:rsidRPr="00C87244" w:rsidRDefault="00BB0395" w:rsidP="00BB0395">
      <w:pPr>
        <w:rPr>
          <w:lang w:val="en-US"/>
        </w:rPr>
      </w:pPr>
      <w:r w:rsidRPr="00653D26">
        <w:rPr>
          <w:color w:val="1F497D" w:themeColor="text2"/>
          <w:lang w:val="en-US"/>
        </w:rPr>
        <w:t>OUTPUT_</w:t>
      </w:r>
      <w:r>
        <w:rPr>
          <w:color w:val="1F497D" w:themeColor="text2"/>
          <w:lang w:val="en-US"/>
        </w:rPr>
        <w:t>photon_spectrum</w:t>
      </w:r>
      <w:r w:rsidRPr="00653D26">
        <w:rPr>
          <w:color w:val="1F497D" w:themeColor="text2"/>
          <w:lang w:val="en-US"/>
        </w:rPr>
        <w:t>.sh</w:t>
      </w:r>
      <w:r w:rsidRPr="00C87244">
        <w:rPr>
          <w:lang w:val="en-US"/>
        </w:rPr>
        <w:t xml:space="preserve"> – plots </w:t>
      </w:r>
      <w:r>
        <w:rPr>
          <w:lang w:val="en-US"/>
        </w:rPr>
        <w:t>photon energy spectra</w:t>
      </w:r>
      <w:r w:rsidR="00A27850">
        <w:rPr>
          <w:lang w:val="en-US"/>
        </w:rPr>
        <w:t xml:space="preserve"> (incoming, absorbed; for the </w:t>
      </w:r>
      <w:r w:rsidR="00A27850" w:rsidRPr="00A27850">
        <w:rPr>
          <w:i/>
          <w:iCs/>
          <w:lang w:val="en-US"/>
        </w:rPr>
        <w:t>first</w:t>
      </w:r>
      <w:r w:rsidR="00A27850">
        <w:rPr>
          <w:lang w:val="en-US"/>
        </w:rPr>
        <w:t xml:space="preserve"> laser pulse, also the MC-sampled spectrum)</w:t>
      </w:r>
      <w:r w:rsidRPr="00C87244">
        <w:rPr>
          <w:lang w:val="en-US"/>
        </w:rPr>
        <w:t>.</w:t>
      </w:r>
    </w:p>
    <w:p w14:paraId="3D9B2595" w14:textId="236BD011" w:rsidR="00775927" w:rsidRPr="00C87244" w:rsidRDefault="00775927" w:rsidP="00E34890">
      <w:pPr>
        <w:rPr>
          <w:lang w:val="en-US"/>
        </w:rPr>
      </w:pPr>
      <w:r w:rsidRPr="00653D26">
        <w:rPr>
          <w:color w:val="1F497D" w:themeColor="text2"/>
          <w:lang w:val="en-US"/>
        </w:rPr>
        <w:t>OUTPUT_pressure_Gnuplot.sh</w:t>
      </w:r>
      <w:r w:rsidRPr="00C87244">
        <w:rPr>
          <w:lang w:val="en-US"/>
        </w:rPr>
        <w:t xml:space="preserve"> – plots </w:t>
      </w:r>
      <w:r w:rsidR="00004CDE" w:rsidRPr="00C87244">
        <w:rPr>
          <w:lang w:val="en-US"/>
        </w:rPr>
        <w:t xml:space="preserve">total </w:t>
      </w:r>
      <w:r w:rsidRPr="00C87244">
        <w:rPr>
          <w:lang w:val="en-US"/>
        </w:rPr>
        <w:t xml:space="preserve">pressure in </w:t>
      </w:r>
      <w:r w:rsidR="002003CE" w:rsidRPr="00C87244">
        <w:rPr>
          <w:lang w:val="en-US"/>
        </w:rPr>
        <w:t xml:space="preserve">the </w:t>
      </w:r>
      <w:r w:rsidRPr="00C87244">
        <w:rPr>
          <w:lang w:val="en-US"/>
        </w:rPr>
        <w:t xml:space="preserve">atomic system </w:t>
      </w:r>
      <w:r w:rsidR="002003CE" w:rsidRPr="00C87244">
        <w:rPr>
          <w:lang w:val="en-US"/>
        </w:rPr>
        <w:t xml:space="preserve">in </w:t>
      </w:r>
      <w:r w:rsidRPr="00C87244">
        <w:rPr>
          <w:lang w:val="en-US"/>
        </w:rPr>
        <w:t>the simulation box.</w:t>
      </w:r>
    </w:p>
    <w:p w14:paraId="03FDA33E" w14:textId="77777777" w:rsidR="00775927" w:rsidRPr="00C87244" w:rsidRDefault="004122DC" w:rsidP="00E34890">
      <w:pPr>
        <w:rPr>
          <w:lang w:val="en-US"/>
        </w:rPr>
      </w:pPr>
      <w:r w:rsidRPr="00653D26">
        <w:rPr>
          <w:color w:val="1F497D" w:themeColor="text2"/>
          <w:lang w:val="en-US"/>
        </w:rPr>
        <w:t>OUTPUT_stress_tensor_Gnuplot</w:t>
      </w:r>
      <w:r w:rsidR="00775927" w:rsidRPr="00653D26">
        <w:rPr>
          <w:color w:val="1F497D" w:themeColor="text2"/>
          <w:lang w:val="en-US"/>
        </w:rPr>
        <w:t>.sh</w:t>
      </w:r>
      <w:r w:rsidR="00775927" w:rsidRPr="00C87244">
        <w:rPr>
          <w:lang w:val="en-US"/>
        </w:rPr>
        <w:t xml:space="preserve"> – plots components of the atomic </w:t>
      </w:r>
      <w:r w:rsidR="009B3748" w:rsidRPr="00C87244">
        <w:rPr>
          <w:lang w:val="en-US"/>
        </w:rPr>
        <w:t>pressure</w:t>
      </w:r>
      <w:r w:rsidR="00775927" w:rsidRPr="00C87244">
        <w:rPr>
          <w:lang w:val="en-US"/>
        </w:rPr>
        <w:t xml:space="preserve"> tensor.</w:t>
      </w:r>
    </w:p>
    <w:p w14:paraId="346C3A65" w14:textId="77777777" w:rsidR="00CD07CB" w:rsidRPr="00C87244" w:rsidRDefault="0087164B" w:rsidP="00E34890">
      <w:pPr>
        <w:rPr>
          <w:lang w:val="en-US"/>
        </w:rPr>
      </w:pPr>
      <w:r w:rsidRPr="00653D26">
        <w:rPr>
          <w:color w:val="1F497D" w:themeColor="text2"/>
          <w:lang w:val="en-US"/>
        </w:rPr>
        <w:t>OUTPUT_temperatures_Gnuplot</w:t>
      </w:r>
      <w:r w:rsidR="00CD07CB" w:rsidRPr="00653D26">
        <w:rPr>
          <w:color w:val="1F497D" w:themeColor="text2"/>
          <w:lang w:val="en-US"/>
        </w:rPr>
        <w:t>.sh</w:t>
      </w:r>
      <w:r w:rsidR="00CD07CB" w:rsidRPr="00C87244">
        <w:rPr>
          <w:lang w:val="en-US"/>
        </w:rPr>
        <w:t xml:space="preserve"> – plots the electron and atomic temperatures.</w:t>
      </w:r>
    </w:p>
    <w:p w14:paraId="3709095C" w14:textId="63101D4A" w:rsidR="00CD07CB" w:rsidRPr="00C87244" w:rsidRDefault="0087164B" w:rsidP="00E34890">
      <w:pPr>
        <w:rPr>
          <w:lang w:val="en-US"/>
        </w:rPr>
      </w:pPr>
      <w:r w:rsidRPr="00653D26">
        <w:rPr>
          <w:color w:val="1F497D" w:themeColor="text2"/>
          <w:lang w:val="en-US"/>
        </w:rPr>
        <w:lastRenderedPageBreak/>
        <w:t>OUTPUT_volume_Gnuplot</w:t>
      </w:r>
      <w:r w:rsidR="00CD07CB" w:rsidRPr="00653D26">
        <w:rPr>
          <w:color w:val="1F497D" w:themeColor="text2"/>
          <w:lang w:val="en-US"/>
        </w:rPr>
        <w:t>.sh</w:t>
      </w:r>
      <w:r w:rsidR="00CD07CB" w:rsidRPr="00C87244">
        <w:rPr>
          <w:lang w:val="en-US"/>
        </w:rPr>
        <w:t xml:space="preserve"> – plots the volume of the supercell</w:t>
      </w:r>
      <w:r w:rsidR="00121F0C">
        <w:rPr>
          <w:lang w:val="en-US"/>
        </w:rPr>
        <w:t xml:space="preserve"> and of the sample (defined in Section </w:t>
      </w:r>
      <w:r w:rsidR="00121F0C">
        <w:rPr>
          <w:lang w:val="en-US"/>
        </w:rPr>
        <w:fldChar w:fldCharType="begin"/>
      </w:r>
      <w:r w:rsidR="00121F0C">
        <w:rPr>
          <w:lang w:val="en-US"/>
        </w:rPr>
        <w:instrText xml:space="preserve"> REF _Ref233572423 \r \h </w:instrText>
      </w:r>
      <w:r w:rsidR="00121F0C">
        <w:rPr>
          <w:lang w:val="en-US"/>
        </w:rPr>
      </w:r>
      <w:r w:rsidR="00121F0C">
        <w:rPr>
          <w:lang w:val="en-US"/>
        </w:rPr>
        <w:fldChar w:fldCharType="separate"/>
      </w:r>
      <w:r w:rsidR="00121F0C">
        <w:rPr>
          <w:lang w:val="en-US"/>
        </w:rPr>
        <w:t>VI.9</w:t>
      </w:r>
      <w:r w:rsidR="00121F0C">
        <w:rPr>
          <w:lang w:val="en-US"/>
        </w:rPr>
        <w:fldChar w:fldCharType="end"/>
      </w:r>
      <w:r w:rsidR="00121F0C">
        <w:rPr>
          <w:lang w:val="en-US"/>
        </w:rPr>
        <w:t>)</w:t>
      </w:r>
      <w:r w:rsidR="00CD07CB" w:rsidRPr="00C87244">
        <w:rPr>
          <w:lang w:val="en-US"/>
        </w:rPr>
        <w:t>.</w:t>
      </w:r>
    </w:p>
    <w:p w14:paraId="70B8F200" w14:textId="228A9FF7" w:rsidR="00B754C4" w:rsidRPr="00C87244" w:rsidRDefault="00147B43" w:rsidP="00E34890">
      <w:pPr>
        <w:rPr>
          <w:lang w:val="en-US"/>
        </w:rPr>
      </w:pPr>
      <w:r w:rsidRPr="00C87244">
        <w:rPr>
          <w:lang w:val="en-US"/>
        </w:rPr>
        <w:t>In case you set a probe-pulse to be included, additional gnuplot files of the convolved data will be created (see below), that will be named exactly the same way with the word ‘CONVOLVED’ added at the end, e.g. convolved electron heat capacity would be in a file named</w:t>
      </w:r>
    </w:p>
    <w:p w14:paraId="0228D334" w14:textId="77777777" w:rsidR="00147B43" w:rsidRPr="00653D26" w:rsidRDefault="0087164B" w:rsidP="00E34890">
      <w:pPr>
        <w:rPr>
          <w:color w:val="1F497D" w:themeColor="text2"/>
          <w:lang w:val="en-US"/>
        </w:rPr>
      </w:pPr>
      <w:r w:rsidRPr="00653D26">
        <w:rPr>
          <w:color w:val="1F497D" w:themeColor="text2"/>
          <w:lang w:val="en-US"/>
        </w:rPr>
        <w:t>OUTPUT_electron_Ce</w:t>
      </w:r>
      <w:r w:rsidR="00147B43" w:rsidRPr="00653D26">
        <w:rPr>
          <w:color w:val="1F497D" w:themeColor="text2"/>
          <w:lang w:val="en-US"/>
        </w:rPr>
        <w:t>_CONVOLVED.sh</w:t>
      </w:r>
    </w:p>
    <w:p w14:paraId="733B2643" w14:textId="597400D7" w:rsidR="00147B43" w:rsidRPr="00C87244" w:rsidRDefault="00147B43" w:rsidP="00596848">
      <w:pPr>
        <w:rPr>
          <w:lang w:val="en-US"/>
        </w:rPr>
      </w:pPr>
      <w:r w:rsidRPr="00C87244">
        <w:rPr>
          <w:lang w:val="en-US"/>
        </w:rPr>
        <w:t xml:space="preserve">Note that in </w:t>
      </w:r>
      <w:r w:rsidR="002003CE" w:rsidRPr="00C87244">
        <w:rPr>
          <w:lang w:val="en-US"/>
        </w:rPr>
        <w:t xml:space="preserve">the </w:t>
      </w:r>
      <w:r w:rsidRPr="00C87244">
        <w:rPr>
          <w:lang w:val="en-US"/>
        </w:rPr>
        <w:t xml:space="preserve">case of </w:t>
      </w:r>
      <w:r w:rsidR="002003CE" w:rsidRPr="00C87244">
        <w:rPr>
          <w:lang w:val="en-US"/>
        </w:rPr>
        <w:t xml:space="preserve">the </w:t>
      </w:r>
      <w:r w:rsidRPr="00C87244">
        <w:rPr>
          <w:lang w:val="en-US"/>
        </w:rPr>
        <w:t>Windows operating system, instead of shell</w:t>
      </w:r>
      <w:r w:rsidR="002003CE" w:rsidRPr="00C87244">
        <w:rPr>
          <w:lang w:val="en-US"/>
        </w:rPr>
        <w:t xml:space="preserve"> </w:t>
      </w:r>
      <w:r w:rsidRPr="00C87244">
        <w:rPr>
          <w:lang w:val="en-US"/>
        </w:rPr>
        <w:t xml:space="preserve">scripts the program will create cmd batch files (with the same name, just </w:t>
      </w:r>
      <w:r w:rsidR="002003CE" w:rsidRPr="00C87244">
        <w:rPr>
          <w:lang w:val="en-US"/>
        </w:rPr>
        <w:t xml:space="preserve">a </w:t>
      </w:r>
      <w:r w:rsidRPr="00C87244">
        <w:rPr>
          <w:lang w:val="en-US"/>
        </w:rPr>
        <w:t xml:space="preserve">different extension: .cmd instead </w:t>
      </w:r>
      <w:r w:rsidR="004879AE" w:rsidRPr="00C87244">
        <w:rPr>
          <w:lang w:val="en-US"/>
        </w:rPr>
        <w:t>o</w:t>
      </w:r>
      <w:r w:rsidRPr="00C87244">
        <w:rPr>
          <w:lang w:val="en-US"/>
        </w:rPr>
        <w:t xml:space="preserve">f .sh). They will need </w:t>
      </w:r>
      <w:r w:rsidR="002003CE" w:rsidRPr="00C87244">
        <w:rPr>
          <w:lang w:val="en-US"/>
        </w:rPr>
        <w:t>a W</w:t>
      </w:r>
      <w:r w:rsidRPr="00C87244">
        <w:rPr>
          <w:lang w:val="en-US"/>
        </w:rPr>
        <w:t xml:space="preserve">indows version of </w:t>
      </w:r>
      <w:r w:rsidR="002003CE" w:rsidRPr="00C87244">
        <w:rPr>
          <w:lang w:val="en-US"/>
        </w:rPr>
        <w:t>G</w:t>
      </w:r>
      <w:r w:rsidRPr="00C87244">
        <w:rPr>
          <w:lang w:val="en-US"/>
        </w:rPr>
        <w:t>nuplot installed</w:t>
      </w:r>
      <w:r w:rsidR="0019018E" w:rsidRPr="00131993">
        <w:rPr>
          <w:rStyle w:val="FootnoteReference"/>
        </w:rPr>
        <w:footnoteReference w:id="41"/>
      </w:r>
      <w:r w:rsidRPr="00C87244">
        <w:rPr>
          <w:lang w:val="en-US"/>
        </w:rPr>
        <w:t xml:space="preserve">, and </w:t>
      </w:r>
      <w:r w:rsidR="00BA0664" w:rsidRPr="00C87244">
        <w:rPr>
          <w:lang w:val="en-US"/>
        </w:rPr>
        <w:t xml:space="preserve">proper </w:t>
      </w:r>
      <w:r w:rsidRPr="00C87244">
        <w:rPr>
          <w:lang w:val="en-US"/>
        </w:rPr>
        <w:t>paths written in the environment variables</w:t>
      </w:r>
      <w:r w:rsidRPr="00131993">
        <w:rPr>
          <w:rStyle w:val="FootnoteReference"/>
        </w:rPr>
        <w:footnoteReference w:id="42"/>
      </w:r>
      <w:r w:rsidR="00BA0664" w:rsidRPr="00C87244">
        <w:rPr>
          <w:lang w:val="en-US"/>
        </w:rPr>
        <w:t>.</w:t>
      </w:r>
    </w:p>
    <w:p w14:paraId="3F37D745" w14:textId="77777777" w:rsidR="00CD07CB" w:rsidRPr="00C87244" w:rsidRDefault="00A251BB" w:rsidP="00356A86">
      <w:pPr>
        <w:pStyle w:val="Heading2"/>
        <w:numPr>
          <w:ilvl w:val="0"/>
          <w:numId w:val="10"/>
        </w:numPr>
        <w:spacing w:before="480" w:after="240"/>
        <w:ind w:left="714" w:hanging="357"/>
        <w:rPr>
          <w:lang w:val="en-US"/>
        </w:rPr>
      </w:pPr>
      <w:bookmarkStart w:id="331" w:name="_Toc138149201"/>
      <w:bookmarkStart w:id="332" w:name="_Toc237682899"/>
      <w:r w:rsidRPr="00C87244">
        <w:rPr>
          <w:lang w:val="en-US"/>
        </w:rPr>
        <w:t>Output d</w:t>
      </w:r>
      <w:r w:rsidR="00B900E3" w:rsidRPr="00C87244">
        <w:rPr>
          <w:lang w:val="en-US"/>
        </w:rPr>
        <w:t>ata files</w:t>
      </w:r>
      <w:bookmarkEnd w:id="331"/>
      <w:bookmarkEnd w:id="332"/>
    </w:p>
    <w:p w14:paraId="46DF5EC7" w14:textId="17DC8DEA" w:rsidR="00886FA5" w:rsidRDefault="00886FA5" w:rsidP="00E34890">
      <w:pPr>
        <w:rPr>
          <w:lang w:val="en-US"/>
        </w:rPr>
      </w:pPr>
      <w:r w:rsidRPr="00886FA5">
        <w:rPr>
          <w:color w:val="1F497D"/>
          <w:lang w:val="en-US"/>
        </w:rPr>
        <w:t>OUTPUT_</w:t>
      </w:r>
      <w:r>
        <w:rPr>
          <w:color w:val="1F497D"/>
          <w:lang w:val="en-US"/>
        </w:rPr>
        <w:t>[</w:t>
      </w:r>
      <w:r w:rsidRPr="00886FA5">
        <w:rPr>
          <w:i/>
          <w:iCs/>
          <w:color w:val="1F497D"/>
          <w:lang w:val="en-US"/>
        </w:rPr>
        <w:t>material</w:t>
      </w:r>
      <w:r>
        <w:rPr>
          <w:color w:val="1F497D"/>
          <w:lang w:val="en-US"/>
        </w:rPr>
        <w:t>]</w:t>
      </w:r>
      <w:r w:rsidRPr="00886FA5">
        <w:rPr>
          <w:color w:val="1F497D"/>
          <w:lang w:val="en-US"/>
        </w:rPr>
        <w:t>_Electron_EMFP.dat</w:t>
      </w:r>
      <w:r w:rsidRPr="00886FA5">
        <w:rPr>
          <w:lang w:val="en-US"/>
        </w:rPr>
        <w:t xml:space="preserve"> – contains the</w:t>
      </w:r>
      <w:r>
        <w:rPr>
          <w:lang w:val="en-US"/>
        </w:rPr>
        <w:t xml:space="preserve"> electron</w:t>
      </w:r>
      <w:r w:rsidRPr="00886FA5">
        <w:rPr>
          <w:lang w:val="en-US"/>
        </w:rPr>
        <w:t xml:space="preserve"> </w:t>
      </w:r>
      <w:r>
        <w:rPr>
          <w:lang w:val="en-US"/>
        </w:rPr>
        <w:t>elastic mean free paths in the material. The first column is the electron energy [eV], the other columns are elastic mean free paths [A] for scattering on each element of the target compound, and the last column is the total elastic mean free path. Only created if requested by the user (option Print_MFP in the input file).</w:t>
      </w:r>
    </w:p>
    <w:p w14:paraId="19A66C23" w14:textId="208F3802" w:rsidR="00886FA5" w:rsidRDefault="00886FA5" w:rsidP="00E34890">
      <w:pPr>
        <w:rPr>
          <w:lang w:val="en-US"/>
        </w:rPr>
      </w:pPr>
    </w:p>
    <w:p w14:paraId="3C0EAB39" w14:textId="5D38890C" w:rsidR="00886FA5" w:rsidRDefault="00886FA5" w:rsidP="00886FA5">
      <w:pPr>
        <w:rPr>
          <w:lang w:val="en-US"/>
        </w:rPr>
      </w:pPr>
      <w:r w:rsidRPr="00886FA5">
        <w:rPr>
          <w:color w:val="1F497D"/>
          <w:lang w:val="en-US"/>
        </w:rPr>
        <w:t>OUTPUT_</w:t>
      </w:r>
      <w:r>
        <w:rPr>
          <w:color w:val="1F497D"/>
          <w:lang w:val="en-US"/>
        </w:rPr>
        <w:t>[</w:t>
      </w:r>
      <w:r w:rsidRPr="00886FA5">
        <w:rPr>
          <w:i/>
          <w:iCs/>
          <w:color w:val="1F497D"/>
          <w:lang w:val="en-US"/>
        </w:rPr>
        <w:t>material</w:t>
      </w:r>
      <w:r>
        <w:rPr>
          <w:color w:val="1F497D"/>
          <w:lang w:val="en-US"/>
        </w:rPr>
        <w:t>]</w:t>
      </w:r>
      <w:r w:rsidRPr="00886FA5">
        <w:rPr>
          <w:color w:val="1F497D"/>
          <w:lang w:val="en-US"/>
        </w:rPr>
        <w:t>_Electron_</w:t>
      </w:r>
      <w:r>
        <w:rPr>
          <w:color w:val="1F497D"/>
          <w:lang w:val="en-US"/>
        </w:rPr>
        <w:t>I</w:t>
      </w:r>
      <w:r w:rsidRPr="00886FA5">
        <w:rPr>
          <w:color w:val="1F497D"/>
          <w:lang w:val="en-US"/>
        </w:rPr>
        <w:t>MFP.dat</w:t>
      </w:r>
      <w:r w:rsidRPr="00886FA5">
        <w:rPr>
          <w:lang w:val="en-US"/>
        </w:rPr>
        <w:t xml:space="preserve"> – contains the</w:t>
      </w:r>
      <w:r>
        <w:rPr>
          <w:lang w:val="en-US"/>
        </w:rPr>
        <w:t xml:space="preserve"> electron</w:t>
      </w:r>
      <w:r w:rsidRPr="00886FA5">
        <w:rPr>
          <w:lang w:val="en-US"/>
        </w:rPr>
        <w:t xml:space="preserve"> </w:t>
      </w:r>
      <w:r>
        <w:rPr>
          <w:lang w:val="en-US"/>
        </w:rPr>
        <w:t>inelastic mean free paths in the material. The first column is the electron energy [eV], the other columns are inelastic mean free paths [A] for scattering on each shell of element of the target compound, and the last two columns are the mean free path for scattering on the valence band, and the total one. Only created if requested by the user (option Print_MFP in the input file).</w:t>
      </w:r>
    </w:p>
    <w:p w14:paraId="74F12E05" w14:textId="048873B1" w:rsidR="00886FA5" w:rsidRDefault="00886FA5" w:rsidP="00886FA5">
      <w:pPr>
        <w:rPr>
          <w:lang w:val="en-US"/>
        </w:rPr>
      </w:pPr>
    </w:p>
    <w:p w14:paraId="01CB08DF" w14:textId="0E087E19" w:rsidR="00886FA5" w:rsidRPr="00886FA5" w:rsidRDefault="00886FA5" w:rsidP="00886FA5">
      <w:pPr>
        <w:rPr>
          <w:lang w:val="en-US"/>
        </w:rPr>
      </w:pPr>
      <w:r w:rsidRPr="00886FA5">
        <w:rPr>
          <w:color w:val="1F497D"/>
          <w:lang w:val="en-US"/>
        </w:rPr>
        <w:t>OUTPUT_</w:t>
      </w:r>
      <w:r>
        <w:rPr>
          <w:color w:val="1F497D"/>
          <w:lang w:val="en-US"/>
        </w:rPr>
        <w:t>[</w:t>
      </w:r>
      <w:r w:rsidRPr="00886FA5">
        <w:rPr>
          <w:i/>
          <w:iCs/>
          <w:color w:val="1F497D"/>
          <w:lang w:val="en-US"/>
        </w:rPr>
        <w:t>material</w:t>
      </w:r>
      <w:r>
        <w:rPr>
          <w:color w:val="1F497D"/>
          <w:lang w:val="en-US"/>
        </w:rPr>
        <w:t>]</w:t>
      </w:r>
      <w:r w:rsidRPr="00886FA5">
        <w:rPr>
          <w:color w:val="1F497D"/>
          <w:lang w:val="en-US"/>
        </w:rPr>
        <w:t>_</w:t>
      </w:r>
      <w:r>
        <w:rPr>
          <w:color w:val="1F497D"/>
          <w:lang w:val="en-US"/>
        </w:rPr>
        <w:t>Photon</w:t>
      </w:r>
      <w:r w:rsidRPr="00886FA5">
        <w:rPr>
          <w:color w:val="1F497D"/>
          <w:lang w:val="en-US"/>
        </w:rPr>
        <w:t>_</w:t>
      </w:r>
      <w:r>
        <w:rPr>
          <w:color w:val="1F497D"/>
          <w:lang w:val="en-US"/>
        </w:rPr>
        <w:t>I</w:t>
      </w:r>
      <w:r w:rsidRPr="00886FA5">
        <w:rPr>
          <w:color w:val="1F497D"/>
          <w:lang w:val="en-US"/>
        </w:rPr>
        <w:t>MFP.dat</w:t>
      </w:r>
      <w:r w:rsidRPr="00886FA5">
        <w:rPr>
          <w:lang w:val="en-US"/>
        </w:rPr>
        <w:t xml:space="preserve"> – contains the</w:t>
      </w:r>
      <w:r>
        <w:rPr>
          <w:lang w:val="en-US"/>
        </w:rPr>
        <w:t xml:space="preserve"> photon</w:t>
      </w:r>
      <w:r w:rsidRPr="00886FA5">
        <w:rPr>
          <w:lang w:val="en-US"/>
        </w:rPr>
        <w:t xml:space="preserve"> </w:t>
      </w:r>
      <w:r>
        <w:rPr>
          <w:lang w:val="en-US"/>
        </w:rPr>
        <w:t>inelastic mean free paths (attenuation length for photon absorption) in the material. The first column is the electron energy [eV], the other columns are attenuation lengths [A] for photon absorption by each shell of element of the target compound, and the last two columns are the lengths for absorption by the valence band, and the total one. Only created if requested by the user (option Print_MFP in the input file).</w:t>
      </w:r>
    </w:p>
    <w:p w14:paraId="31646E88" w14:textId="77777777" w:rsidR="00886FA5" w:rsidRPr="00886FA5" w:rsidRDefault="00886FA5" w:rsidP="00E34890">
      <w:pPr>
        <w:rPr>
          <w:lang w:val="en-US"/>
        </w:rPr>
      </w:pPr>
    </w:p>
    <w:p w14:paraId="5C4A5771" w14:textId="4BACFFD5" w:rsidR="004D2AB4" w:rsidRDefault="00CD07CB" w:rsidP="00E34890">
      <w:pPr>
        <w:rPr>
          <w:lang w:val="en-US"/>
        </w:rPr>
      </w:pPr>
      <w:r w:rsidRPr="00C87244">
        <w:rPr>
          <w:color w:val="1F497D"/>
          <w:lang w:val="en-US"/>
        </w:rPr>
        <w:t>O</w:t>
      </w:r>
      <w:r w:rsidR="004D2AB4" w:rsidRPr="00C87244">
        <w:rPr>
          <w:color w:val="1F497D"/>
          <w:lang w:val="en-US"/>
        </w:rPr>
        <w:t>UTPUT_atomic_coordinates.xyz</w:t>
      </w:r>
      <w:r w:rsidR="00F4475D" w:rsidRPr="00C87244">
        <w:rPr>
          <w:color w:val="1F497D"/>
          <w:lang w:val="en-US"/>
        </w:rPr>
        <w:t xml:space="preserve"> </w:t>
      </w:r>
      <w:r w:rsidR="00F4475D" w:rsidRPr="00C87244">
        <w:rPr>
          <w:lang w:val="en-US"/>
        </w:rPr>
        <w:t xml:space="preserve">– contains the atomic positions </w:t>
      </w:r>
      <w:r w:rsidR="00E17B45" w:rsidRPr="00C87244">
        <w:rPr>
          <w:lang w:val="en-US"/>
        </w:rPr>
        <w:t xml:space="preserve">at each time-step </w:t>
      </w:r>
      <w:r w:rsidR="009B255B" w:rsidRPr="00C87244">
        <w:rPr>
          <w:lang w:val="en-US"/>
        </w:rPr>
        <w:t xml:space="preserve">in [A] </w:t>
      </w:r>
      <w:r w:rsidR="00E17B45" w:rsidRPr="00C87244">
        <w:rPr>
          <w:lang w:val="en-US"/>
        </w:rPr>
        <w:t>(saving time-step specified in the input</w:t>
      </w:r>
      <w:r w:rsidR="002003CE" w:rsidRPr="00C87244">
        <w:rPr>
          <w:lang w:val="en-US"/>
        </w:rPr>
        <w:t xml:space="preserve"> </w:t>
      </w:r>
      <w:r w:rsidR="00E17B45" w:rsidRPr="00C87244">
        <w:rPr>
          <w:lang w:val="en-US"/>
        </w:rPr>
        <w:t xml:space="preserve">file, not the numerical time-step used in the MD) </w:t>
      </w:r>
      <w:r w:rsidR="00F4475D" w:rsidRPr="00C87244">
        <w:rPr>
          <w:lang w:val="en-US"/>
        </w:rPr>
        <w:t xml:space="preserve">in the </w:t>
      </w:r>
      <w:r w:rsidR="00EC5552" w:rsidRPr="00C87244">
        <w:rPr>
          <w:lang w:val="en-US"/>
        </w:rPr>
        <w:t xml:space="preserve">extended </w:t>
      </w:r>
      <w:r w:rsidR="00F4475D" w:rsidRPr="00C87244">
        <w:rPr>
          <w:lang w:val="en-US"/>
        </w:rPr>
        <w:t>XYZ format.</w:t>
      </w:r>
      <w:r w:rsidR="00EC5552" w:rsidRPr="00C87244">
        <w:rPr>
          <w:lang w:val="en-US"/>
        </w:rPr>
        <w:t xml:space="preserve"> The comment line is used to save the supercell vectors, which can be read by many MD visualization programs, such as OVITO</w:t>
      </w:r>
      <w:r w:rsidR="00EC5552" w:rsidRPr="00131993">
        <w:rPr>
          <w:rStyle w:val="FootnoteReference"/>
        </w:rPr>
        <w:footnoteReference w:id="43"/>
      </w:r>
      <w:r w:rsidR="00EC5552" w:rsidRPr="00C87244">
        <w:rPr>
          <w:lang w:val="en-US"/>
        </w:rPr>
        <w:t>.</w:t>
      </w:r>
      <w:r w:rsidR="00AA2BA9">
        <w:rPr>
          <w:lang w:val="en-US"/>
        </w:rPr>
        <w:t xml:space="preserve"> </w:t>
      </w:r>
      <w:r w:rsidR="00843E9C">
        <w:rPr>
          <w:lang w:val="en-US"/>
        </w:rPr>
        <w:t>Some o</w:t>
      </w:r>
      <w:r w:rsidR="00AA2BA9">
        <w:rPr>
          <w:lang w:val="en-US"/>
        </w:rPr>
        <w:t>ptional atomic properties may also be listed in this file to be read by OVITO</w:t>
      </w:r>
      <w:r w:rsidR="00AA2BA9" w:rsidRPr="00131993">
        <w:rPr>
          <w:rStyle w:val="FootnoteReference"/>
        </w:rPr>
        <w:footnoteReference w:id="44"/>
      </w:r>
      <w:r w:rsidR="00AA2BA9">
        <w:rPr>
          <w:lang w:val="en-US"/>
        </w:rPr>
        <w:t>.</w:t>
      </w:r>
    </w:p>
    <w:p w14:paraId="2079B390" w14:textId="77777777" w:rsidR="006E3D20" w:rsidRDefault="006E3D20" w:rsidP="00E34890">
      <w:pPr>
        <w:rPr>
          <w:lang w:val="en-US"/>
        </w:rPr>
      </w:pPr>
    </w:p>
    <w:p w14:paraId="76D41F66" w14:textId="7DA6C472" w:rsidR="006E3D20" w:rsidRPr="00EA2F03" w:rsidRDefault="006E3D20" w:rsidP="00E34890">
      <w:pPr>
        <w:rPr>
          <w:lang w:val="en-US"/>
        </w:rPr>
      </w:pPr>
      <w:r w:rsidRPr="00C87244">
        <w:rPr>
          <w:color w:val="1F497D"/>
          <w:lang w:val="en-US"/>
        </w:rPr>
        <w:lastRenderedPageBreak/>
        <w:t>OUTPUT_atomic_</w:t>
      </w:r>
      <w:r>
        <w:rPr>
          <w:color w:val="1F497D"/>
          <w:lang w:val="en-US"/>
        </w:rPr>
        <w:t>velocities</w:t>
      </w:r>
      <w:r w:rsidRPr="00C87244">
        <w:rPr>
          <w:color w:val="1F497D"/>
          <w:lang w:val="en-US"/>
        </w:rPr>
        <w:t xml:space="preserve">.xyz </w:t>
      </w:r>
      <w:r w:rsidRPr="00C87244">
        <w:rPr>
          <w:lang w:val="en-US"/>
        </w:rPr>
        <w:t xml:space="preserve">– contains the atomic </w:t>
      </w:r>
      <w:r>
        <w:rPr>
          <w:lang w:val="en-US"/>
        </w:rPr>
        <w:t>velocities</w:t>
      </w:r>
      <w:r w:rsidRPr="00C87244">
        <w:rPr>
          <w:lang w:val="en-US"/>
        </w:rPr>
        <w:t xml:space="preserve"> at each time-step in [A</w:t>
      </w:r>
      <w:r>
        <w:rPr>
          <w:lang w:val="en-US"/>
        </w:rPr>
        <w:t>/fs</w:t>
      </w:r>
      <w:r w:rsidRPr="00C87244">
        <w:rPr>
          <w:lang w:val="en-US"/>
        </w:rPr>
        <w:t>] (saving time-step specified in the input file, not the numerical time-step used in the MD) in the extended XYZ format. The comment line is used to save the supercell vectors</w:t>
      </w:r>
      <w:r>
        <w:rPr>
          <w:lang w:val="en-US"/>
        </w:rPr>
        <w:t>.</w:t>
      </w:r>
    </w:p>
    <w:p w14:paraId="351C0FF4" w14:textId="77777777" w:rsidR="00F3731B" w:rsidRPr="00C87244" w:rsidRDefault="00F3731B" w:rsidP="00E34890">
      <w:pPr>
        <w:rPr>
          <w:lang w:val="en-US"/>
        </w:rPr>
      </w:pPr>
    </w:p>
    <w:p w14:paraId="2B09810A" w14:textId="7B801B60" w:rsidR="00A849AF" w:rsidRDefault="00A849AF" w:rsidP="00A849AF">
      <w:pPr>
        <w:rPr>
          <w:lang w:val="en-US"/>
        </w:rPr>
      </w:pPr>
      <w:r w:rsidRPr="00C87244">
        <w:rPr>
          <w:color w:val="1F497D"/>
          <w:lang w:val="en-US"/>
        </w:rPr>
        <w:t xml:space="preserve">OUTPUT_atomic_coordinates.cif </w:t>
      </w:r>
      <w:r w:rsidRPr="00C87244">
        <w:rPr>
          <w:lang w:val="en-US"/>
        </w:rPr>
        <w:t>– contains the atomic positions at each time-step in [A] (saving time-step specified in the input</w:t>
      </w:r>
      <w:r w:rsidR="002003CE" w:rsidRPr="00C87244">
        <w:rPr>
          <w:lang w:val="en-US"/>
        </w:rPr>
        <w:t xml:space="preserve"> </w:t>
      </w:r>
      <w:r w:rsidRPr="00C87244">
        <w:rPr>
          <w:lang w:val="en-US"/>
        </w:rPr>
        <w:t>file, not the numerical time-step used in the MD) in the CIF format</w:t>
      </w:r>
      <w:r w:rsidR="00EC5552" w:rsidRPr="00C87244">
        <w:rPr>
          <w:lang w:val="en-US"/>
        </w:rPr>
        <w:t>, which can be used to construct powder diffraction patterns by standard visualization software such as Mercury</w:t>
      </w:r>
      <w:r w:rsidR="00EC5552" w:rsidRPr="00131993">
        <w:rPr>
          <w:rStyle w:val="FootnoteReference"/>
        </w:rPr>
        <w:footnoteReference w:id="45"/>
      </w:r>
      <w:r w:rsidRPr="00C87244">
        <w:rPr>
          <w:lang w:val="en-US"/>
        </w:rPr>
        <w:t>.</w:t>
      </w:r>
    </w:p>
    <w:p w14:paraId="7CA71C32" w14:textId="77777777" w:rsidR="00F3731B" w:rsidRPr="00C87244" w:rsidRDefault="00F3731B" w:rsidP="00A849AF">
      <w:pPr>
        <w:rPr>
          <w:lang w:val="en-US"/>
        </w:rPr>
      </w:pPr>
    </w:p>
    <w:p w14:paraId="3242DB58" w14:textId="50F5687D" w:rsidR="00E96221" w:rsidRDefault="00F4475D" w:rsidP="00241044">
      <w:pPr>
        <w:spacing w:after="0"/>
        <w:rPr>
          <w:lang w:val="en-US"/>
        </w:rPr>
      </w:pPr>
      <w:r w:rsidRPr="00C87244">
        <w:rPr>
          <w:color w:val="1F497D"/>
          <w:lang w:val="en-US"/>
        </w:rPr>
        <w:t>OUTPUT_coordinates</w:t>
      </w:r>
      <w:r w:rsidR="000C59A9" w:rsidRPr="00C87244">
        <w:rPr>
          <w:color w:val="1F497D"/>
          <w:lang w:val="en-US"/>
        </w:rPr>
        <w:t>_and_velosities</w:t>
      </w:r>
      <w:r w:rsidRPr="00C87244">
        <w:rPr>
          <w:color w:val="1F497D"/>
          <w:lang w:val="en-US"/>
        </w:rPr>
        <w:t>.</w:t>
      </w:r>
      <w:r w:rsidR="000C59A9" w:rsidRPr="00C87244">
        <w:rPr>
          <w:color w:val="1F497D"/>
          <w:lang w:val="en-US"/>
        </w:rPr>
        <w:t>dat</w:t>
      </w:r>
      <w:r w:rsidRPr="00C87244">
        <w:rPr>
          <w:color w:val="1F497D"/>
          <w:lang w:val="en-US"/>
        </w:rPr>
        <w:t xml:space="preserve"> </w:t>
      </w:r>
      <w:r w:rsidR="000C59A9" w:rsidRPr="00C87244">
        <w:rPr>
          <w:lang w:val="en-US"/>
        </w:rPr>
        <w:t xml:space="preserve">– contains the </w:t>
      </w:r>
      <w:r w:rsidR="00E96221">
        <w:rPr>
          <w:lang w:val="en-US"/>
        </w:rPr>
        <w:t xml:space="preserve">relative </w:t>
      </w:r>
      <w:r w:rsidR="000C59A9" w:rsidRPr="00C87244">
        <w:rPr>
          <w:lang w:val="en-US"/>
        </w:rPr>
        <w:t>atomic coordinates and velocities for all atoms at each timestep</w:t>
      </w:r>
      <w:r w:rsidRPr="00C87244">
        <w:rPr>
          <w:lang w:val="en-US"/>
        </w:rPr>
        <w:t>.</w:t>
      </w:r>
      <w:r w:rsidR="000C59A9" w:rsidRPr="00C87244">
        <w:rPr>
          <w:lang w:val="en-US"/>
        </w:rPr>
        <w:t xml:space="preserve"> </w:t>
      </w:r>
      <w:r w:rsidR="00E96221">
        <w:rPr>
          <w:lang w:val="en-US"/>
        </w:rPr>
        <w:t>The columns are as follows:</w:t>
      </w:r>
    </w:p>
    <w:p w14:paraId="66F0452E" w14:textId="77777777" w:rsidR="00E96221" w:rsidRPr="00E96221" w:rsidRDefault="00E96221" w:rsidP="00E96221">
      <w:pPr>
        <w:spacing w:after="0"/>
        <w:rPr>
          <w:lang w:val="en-US"/>
        </w:rPr>
      </w:pPr>
      <w:r w:rsidRPr="00E96221">
        <w:rPr>
          <w:lang w:val="en-US"/>
        </w:rPr>
        <w:t>1) kind of atom (index in the chemical formula)</w:t>
      </w:r>
    </w:p>
    <w:p w14:paraId="2A9AF29E" w14:textId="77777777" w:rsidR="00E96221" w:rsidRPr="00E96221" w:rsidRDefault="00E96221" w:rsidP="00E96221">
      <w:pPr>
        <w:spacing w:after="0"/>
        <w:rPr>
          <w:lang w:val="en-US"/>
        </w:rPr>
      </w:pPr>
      <w:r w:rsidRPr="00E96221">
        <w:rPr>
          <w:lang w:val="en-US"/>
        </w:rPr>
        <w:t>2-4) relative coordinates in the supercell</w:t>
      </w:r>
    </w:p>
    <w:p w14:paraId="155A695F" w14:textId="77777777" w:rsidR="00E96221" w:rsidRPr="00E96221" w:rsidRDefault="00E96221" w:rsidP="00E96221">
      <w:pPr>
        <w:spacing w:after="0"/>
        <w:rPr>
          <w:lang w:val="en-US"/>
        </w:rPr>
      </w:pPr>
      <w:r w:rsidRPr="00E96221">
        <w:rPr>
          <w:lang w:val="en-US"/>
        </w:rPr>
        <w:t>5-7) relative coordinates in the supercell on the previous timestep</w:t>
      </w:r>
    </w:p>
    <w:p w14:paraId="48893069" w14:textId="77777777" w:rsidR="00E96221" w:rsidRPr="00E96221" w:rsidRDefault="00E96221" w:rsidP="00E96221">
      <w:pPr>
        <w:spacing w:after="0"/>
        <w:rPr>
          <w:lang w:val="en-US"/>
        </w:rPr>
      </w:pPr>
      <w:r w:rsidRPr="00E96221">
        <w:rPr>
          <w:lang w:val="en-US"/>
        </w:rPr>
        <w:t>8-10) relative velocities of the atom</w:t>
      </w:r>
    </w:p>
    <w:p w14:paraId="041C1D4E" w14:textId="5213103F" w:rsidR="00E96221" w:rsidRDefault="00E96221" w:rsidP="00E96221">
      <w:pPr>
        <w:spacing w:after="0"/>
        <w:rPr>
          <w:lang w:val="en-US"/>
        </w:rPr>
      </w:pPr>
      <w:r w:rsidRPr="00E96221">
        <w:rPr>
          <w:lang w:val="en-US"/>
        </w:rPr>
        <w:t>11-13) relative velocities of the atom on the previous timestep</w:t>
      </w:r>
    </w:p>
    <w:p w14:paraId="63FA25B4" w14:textId="0458AC47" w:rsidR="00E96221" w:rsidRDefault="000C59A9" w:rsidP="00E96221">
      <w:pPr>
        <w:spacing w:after="0"/>
        <w:rPr>
          <w:lang w:val="en-US"/>
        </w:rPr>
      </w:pPr>
      <w:r w:rsidRPr="00C87244">
        <w:rPr>
          <w:lang w:val="en-US"/>
        </w:rPr>
        <w:t>After all atoms’ data for one timestep</w:t>
      </w:r>
      <w:r w:rsidR="002003CE" w:rsidRPr="00C87244">
        <w:rPr>
          <w:lang w:val="en-US"/>
        </w:rPr>
        <w:t>,</w:t>
      </w:r>
      <w:r w:rsidRPr="00C87244">
        <w:rPr>
          <w:lang w:val="en-US"/>
        </w:rPr>
        <w:t xml:space="preserve"> there are two empty lines. After that, the next timestep is starting.</w:t>
      </w:r>
    </w:p>
    <w:p w14:paraId="6B16DA60" w14:textId="59574757" w:rsidR="000C3FD3" w:rsidRDefault="00E96221" w:rsidP="00E96221">
      <w:pPr>
        <w:spacing w:after="0"/>
        <w:rPr>
          <w:lang w:val="en-US"/>
        </w:rPr>
      </w:pPr>
      <w:r>
        <w:rPr>
          <w:lang w:val="en-US"/>
        </w:rPr>
        <w:t xml:space="preserve">This file is </w:t>
      </w:r>
      <w:r w:rsidR="000C3FD3" w:rsidRPr="00C87244">
        <w:rPr>
          <w:lang w:val="en-US"/>
        </w:rPr>
        <w:t>use</w:t>
      </w:r>
      <w:r>
        <w:rPr>
          <w:lang w:val="en-US"/>
        </w:rPr>
        <w:t>d</w:t>
      </w:r>
      <w:r w:rsidR="000C3FD3" w:rsidRPr="00C87244">
        <w:rPr>
          <w:lang w:val="en-US"/>
        </w:rPr>
        <w:t xml:space="preserve"> for calculations of atomic velocity autocorrelators and phonon spectra</w:t>
      </w:r>
      <w:r w:rsidR="00BD0C56" w:rsidRPr="00C87244">
        <w:rPr>
          <w:lang w:val="en-US"/>
        </w:rPr>
        <w:t xml:space="preserve"> (see below)</w:t>
      </w:r>
      <w:r w:rsidR="000C3FD3" w:rsidRPr="00C87244">
        <w:rPr>
          <w:lang w:val="en-US"/>
        </w:rPr>
        <w:t>.</w:t>
      </w:r>
    </w:p>
    <w:p w14:paraId="0330A03E" w14:textId="758C2BCA" w:rsidR="00F3731B" w:rsidRDefault="00F3731B" w:rsidP="00E34890">
      <w:pPr>
        <w:rPr>
          <w:lang w:val="en-US"/>
        </w:rPr>
      </w:pPr>
    </w:p>
    <w:p w14:paraId="1A829EB3" w14:textId="4486767A" w:rsidR="00C81CFA" w:rsidRDefault="00C81CFA" w:rsidP="00C81CFA">
      <w:pPr>
        <w:rPr>
          <w:lang w:val="en-US"/>
        </w:rPr>
      </w:pPr>
      <w:r w:rsidRPr="00C81CFA">
        <w:rPr>
          <w:color w:val="1F497D" w:themeColor="text2"/>
          <w:lang w:val="en-US"/>
        </w:rPr>
        <w:t>OUTPUT_atomic_distribution.</w:t>
      </w:r>
      <w:r w:rsidRPr="00C87244">
        <w:rPr>
          <w:color w:val="1F497D"/>
          <w:lang w:val="en-US"/>
        </w:rPr>
        <w:t xml:space="preserve">dat </w:t>
      </w:r>
      <w:r w:rsidRPr="00C87244">
        <w:rPr>
          <w:lang w:val="en-US"/>
        </w:rPr>
        <w:t xml:space="preserve">– contains </w:t>
      </w:r>
      <w:r>
        <w:rPr>
          <w:lang w:val="en-US"/>
        </w:rPr>
        <w:t xml:space="preserve">atomic </w:t>
      </w:r>
      <w:r w:rsidRPr="00C87244">
        <w:rPr>
          <w:lang w:val="en-US"/>
        </w:rPr>
        <w:t>distribution function</w:t>
      </w:r>
      <w:r w:rsidR="00E01253">
        <w:rPr>
          <w:lang w:val="en-US"/>
        </w:rPr>
        <w:t xml:space="preserve"> of kinetic energies</w:t>
      </w:r>
      <w:r w:rsidRPr="00C87244">
        <w:rPr>
          <w:lang w:val="en-US"/>
        </w:rPr>
        <w:t xml:space="preserve"> for each timestep separated by the double empty line. The first column is the energy level in [eV], the second column is the distribution function</w:t>
      </w:r>
      <w:r>
        <w:rPr>
          <w:lang w:val="en-US"/>
        </w:rPr>
        <w:t xml:space="preserve"> (1/eV), </w:t>
      </w:r>
      <w:r w:rsidRPr="00C87244">
        <w:rPr>
          <w:lang w:val="en-US"/>
        </w:rPr>
        <w:t>the third column contain</w:t>
      </w:r>
      <w:r>
        <w:rPr>
          <w:lang w:val="en-US"/>
        </w:rPr>
        <w:t>s</w:t>
      </w:r>
      <w:r w:rsidRPr="00C87244">
        <w:rPr>
          <w:lang w:val="en-US"/>
        </w:rPr>
        <w:t xml:space="preserve"> equivalent </w:t>
      </w:r>
      <w:r>
        <w:rPr>
          <w:lang w:val="en-US"/>
        </w:rPr>
        <w:t xml:space="preserve">Maxwellian </w:t>
      </w:r>
      <w:r w:rsidRPr="00C87244">
        <w:rPr>
          <w:lang w:val="en-US"/>
        </w:rPr>
        <w:t>distribution (</w:t>
      </w:r>
      <w:r>
        <w:rPr>
          <w:lang w:val="en-US"/>
        </w:rPr>
        <w:t xml:space="preserve">Maxwellian </w:t>
      </w:r>
      <w:r w:rsidRPr="00C87244">
        <w:rPr>
          <w:lang w:val="en-US"/>
        </w:rPr>
        <w:t xml:space="preserve">function for equivalent or kinetic </w:t>
      </w:r>
      <w:r>
        <w:rPr>
          <w:lang w:val="en-US"/>
        </w:rPr>
        <w:t xml:space="preserve">atomic </w:t>
      </w:r>
      <w:r w:rsidRPr="00C87244">
        <w:rPr>
          <w:lang w:val="en-US"/>
        </w:rPr>
        <w:t>temperature).</w:t>
      </w:r>
      <w:r>
        <w:rPr>
          <w:lang w:val="en-US"/>
        </w:rPr>
        <w:t xml:space="preserve"> This file is only created if requested in the input file.</w:t>
      </w:r>
    </w:p>
    <w:p w14:paraId="66E31EAF" w14:textId="321D1C2E" w:rsidR="00E01253" w:rsidRDefault="00E01253" w:rsidP="00C81CFA">
      <w:pPr>
        <w:rPr>
          <w:lang w:val="en-US"/>
        </w:rPr>
      </w:pPr>
    </w:p>
    <w:p w14:paraId="1A6D905F" w14:textId="0D8B16DE" w:rsidR="00E01253" w:rsidRDefault="00E01253" w:rsidP="00E01253">
      <w:pPr>
        <w:rPr>
          <w:lang w:val="en-US"/>
        </w:rPr>
      </w:pPr>
      <w:r w:rsidRPr="00C81CFA">
        <w:rPr>
          <w:color w:val="1F497D" w:themeColor="text2"/>
          <w:lang w:val="en-US"/>
        </w:rPr>
        <w:t>OUTPUT_atomic_distribution</w:t>
      </w:r>
      <w:r>
        <w:rPr>
          <w:color w:val="1F497D" w:themeColor="text2"/>
          <w:lang w:val="en-US"/>
        </w:rPr>
        <w:t>_pot</w:t>
      </w:r>
      <w:r w:rsidRPr="00C81CFA">
        <w:rPr>
          <w:color w:val="1F497D" w:themeColor="text2"/>
          <w:lang w:val="en-US"/>
        </w:rPr>
        <w:t>.</w:t>
      </w:r>
      <w:r w:rsidRPr="00C87244">
        <w:rPr>
          <w:color w:val="1F497D"/>
          <w:lang w:val="en-US"/>
        </w:rPr>
        <w:t xml:space="preserve">dat </w:t>
      </w:r>
      <w:r w:rsidRPr="00C87244">
        <w:rPr>
          <w:lang w:val="en-US"/>
        </w:rPr>
        <w:t xml:space="preserve">– contains </w:t>
      </w:r>
      <w:r>
        <w:rPr>
          <w:lang w:val="en-US"/>
        </w:rPr>
        <w:t xml:space="preserve">atomic </w:t>
      </w:r>
      <w:r w:rsidRPr="00C87244">
        <w:rPr>
          <w:lang w:val="en-US"/>
        </w:rPr>
        <w:t>distribution function</w:t>
      </w:r>
      <w:r>
        <w:rPr>
          <w:lang w:val="en-US"/>
        </w:rPr>
        <w:t xml:space="preserve"> of potential energies</w:t>
      </w:r>
      <w:r w:rsidRPr="00C87244">
        <w:rPr>
          <w:lang w:val="en-US"/>
        </w:rPr>
        <w:t xml:space="preserve"> for each timestep separated by the double empty line. The first column is the energy level in [eV], the second column is the distribution function</w:t>
      </w:r>
      <w:r>
        <w:rPr>
          <w:lang w:val="en-US"/>
        </w:rPr>
        <w:t xml:space="preserve"> (1/eV), </w:t>
      </w:r>
      <w:r w:rsidRPr="00C87244">
        <w:rPr>
          <w:lang w:val="en-US"/>
        </w:rPr>
        <w:t>the third column contain</w:t>
      </w:r>
      <w:r>
        <w:rPr>
          <w:lang w:val="en-US"/>
        </w:rPr>
        <w:t>s</w:t>
      </w:r>
      <w:r w:rsidRPr="00C87244">
        <w:rPr>
          <w:lang w:val="en-US"/>
        </w:rPr>
        <w:t xml:space="preserve"> equivalent </w:t>
      </w:r>
      <w:r>
        <w:rPr>
          <w:lang w:val="en-US"/>
        </w:rPr>
        <w:t xml:space="preserve">Maxwellian </w:t>
      </w:r>
      <w:r w:rsidRPr="00C87244">
        <w:rPr>
          <w:lang w:val="en-US"/>
        </w:rPr>
        <w:t>distribution (</w:t>
      </w:r>
      <w:r w:rsidRPr="00E01253">
        <w:rPr>
          <w:i/>
          <w:iCs/>
          <w:lang w:val="en-US"/>
        </w:rPr>
        <w:t>via</w:t>
      </w:r>
      <w:r>
        <w:rPr>
          <w:lang w:val="en-US"/>
        </w:rPr>
        <w:t xml:space="preserve"> generalized Maxwellian </w:t>
      </w:r>
      <w:r w:rsidRPr="00C87244">
        <w:rPr>
          <w:lang w:val="en-US"/>
        </w:rPr>
        <w:t xml:space="preserve">function </w:t>
      </w:r>
      <w:r>
        <w:rPr>
          <w:lang w:val="en-US"/>
        </w:rPr>
        <w:t xml:space="preserve">defined </w:t>
      </w:r>
      <w:r w:rsidRPr="00C87244">
        <w:rPr>
          <w:lang w:val="en-US"/>
        </w:rPr>
        <w:t>for</w:t>
      </w:r>
      <w:r>
        <w:rPr>
          <w:lang w:val="en-US"/>
        </w:rPr>
        <w:t xml:space="preserve"> “</w:t>
      </w:r>
      <w:r w:rsidRPr="00E01253">
        <w:rPr>
          <w:i/>
          <w:iCs/>
          <w:lang w:val="en-US"/>
        </w:rPr>
        <w:t>potential</w:t>
      </w:r>
      <w:r w:rsidRPr="00E01253">
        <w:rPr>
          <w:lang w:val="en-US"/>
        </w:rPr>
        <w:t>”</w:t>
      </w:r>
      <w:r>
        <w:rPr>
          <w:lang w:val="en-US"/>
        </w:rPr>
        <w:t xml:space="preserve"> atomic </w:t>
      </w:r>
      <w:r w:rsidRPr="00C87244">
        <w:rPr>
          <w:lang w:val="en-US"/>
        </w:rPr>
        <w:t>temperature).</w:t>
      </w:r>
      <w:r>
        <w:rPr>
          <w:lang w:val="en-US"/>
        </w:rPr>
        <w:t xml:space="preserve"> This file is only created if requested in the input file.</w:t>
      </w:r>
    </w:p>
    <w:p w14:paraId="2BF8FFB5" w14:textId="0504DA21" w:rsidR="00E01253" w:rsidRDefault="00E01253" w:rsidP="00E01253">
      <w:pPr>
        <w:rPr>
          <w:lang w:val="en-US"/>
        </w:rPr>
      </w:pPr>
      <w:r w:rsidRPr="00046E04">
        <w:rPr>
          <w:i/>
          <w:iCs/>
          <w:lang w:val="en-US"/>
        </w:rPr>
        <w:t>Note</w:t>
      </w:r>
      <w:r>
        <w:rPr>
          <w:lang w:val="en-US"/>
        </w:rPr>
        <w:t xml:space="preserve"> that the generalized Maxwellian distribution is printed out for reference only, the potential energy distribution </w:t>
      </w:r>
      <w:r w:rsidRPr="00046E04">
        <w:rPr>
          <w:i/>
          <w:iCs/>
          <w:lang w:val="en-US"/>
        </w:rPr>
        <w:t>is not</w:t>
      </w:r>
      <w:r>
        <w:rPr>
          <w:lang w:val="en-US"/>
        </w:rPr>
        <w:t xml:space="preserve"> expected to follow the Maxwellian distribution even in thermal equilibrium!</w:t>
      </w:r>
    </w:p>
    <w:p w14:paraId="2630D4FE" w14:textId="3A67E62C" w:rsidR="003B0CFC" w:rsidRDefault="003B0CFC" w:rsidP="00E01253">
      <w:pPr>
        <w:rPr>
          <w:lang w:val="en-US"/>
        </w:rPr>
      </w:pPr>
    </w:p>
    <w:p w14:paraId="7BB5123B" w14:textId="68AC25F5" w:rsidR="003B0CFC" w:rsidRDefault="003B0CFC" w:rsidP="003B0CFC">
      <w:pPr>
        <w:rPr>
          <w:lang w:val="en-US"/>
        </w:rPr>
      </w:pPr>
      <w:r w:rsidRPr="00C81CFA">
        <w:rPr>
          <w:color w:val="1F497D" w:themeColor="text2"/>
          <w:lang w:val="en-US"/>
        </w:rPr>
        <w:t>OUTPUT_atomic_distribution</w:t>
      </w:r>
      <w:r>
        <w:rPr>
          <w:color w:val="1F497D" w:themeColor="text2"/>
          <w:lang w:val="en-US"/>
        </w:rPr>
        <w:t>_tot</w:t>
      </w:r>
      <w:r w:rsidRPr="00C81CFA">
        <w:rPr>
          <w:color w:val="1F497D" w:themeColor="text2"/>
          <w:lang w:val="en-US"/>
        </w:rPr>
        <w:t>.</w:t>
      </w:r>
      <w:r w:rsidRPr="00C87244">
        <w:rPr>
          <w:color w:val="1F497D"/>
          <w:lang w:val="en-US"/>
        </w:rPr>
        <w:t xml:space="preserve">dat </w:t>
      </w:r>
      <w:r w:rsidRPr="00C87244">
        <w:rPr>
          <w:lang w:val="en-US"/>
        </w:rPr>
        <w:t xml:space="preserve">– contains </w:t>
      </w:r>
      <w:r>
        <w:rPr>
          <w:lang w:val="en-US"/>
        </w:rPr>
        <w:t xml:space="preserve">atomic </w:t>
      </w:r>
      <w:r w:rsidRPr="00C87244">
        <w:rPr>
          <w:lang w:val="en-US"/>
        </w:rPr>
        <w:t>distribution function</w:t>
      </w:r>
      <w:r>
        <w:rPr>
          <w:lang w:val="en-US"/>
        </w:rPr>
        <w:t xml:space="preserve"> by their total (kinetic+ potential) energies</w:t>
      </w:r>
      <w:r w:rsidRPr="00C87244">
        <w:rPr>
          <w:lang w:val="en-US"/>
        </w:rPr>
        <w:t xml:space="preserve"> for each timestep separated by the double empty line. The first column is the energy level in [eV], the second column is the distribution function</w:t>
      </w:r>
      <w:r>
        <w:rPr>
          <w:lang w:val="en-US"/>
        </w:rPr>
        <w:t xml:space="preserve"> (1/eV). This file is only created if requested in the input file.</w:t>
      </w:r>
    </w:p>
    <w:p w14:paraId="430C9D50" w14:textId="7E1E57FE" w:rsidR="00BC6EE6" w:rsidRDefault="00BC6EE6" w:rsidP="00C81CFA">
      <w:pPr>
        <w:rPr>
          <w:lang w:val="en-US"/>
        </w:rPr>
      </w:pPr>
    </w:p>
    <w:p w14:paraId="6CD9F5D2" w14:textId="7E6009EA" w:rsidR="00BC6EE6" w:rsidRDefault="00BC6EE6" w:rsidP="00BC6EE6">
      <w:pPr>
        <w:spacing w:after="0"/>
        <w:rPr>
          <w:lang w:val="en-US"/>
        </w:rPr>
      </w:pPr>
      <w:r w:rsidRPr="00C81CFA">
        <w:rPr>
          <w:color w:val="1F497D" w:themeColor="text2"/>
          <w:lang w:val="en-US"/>
        </w:rPr>
        <w:lastRenderedPageBreak/>
        <w:t>OUTPUT_atomic_</w:t>
      </w:r>
      <w:r>
        <w:rPr>
          <w:color w:val="1F497D" w:themeColor="text2"/>
          <w:lang w:val="en-US"/>
        </w:rPr>
        <w:t>entropy</w:t>
      </w:r>
      <w:r w:rsidRPr="00C81CFA">
        <w:rPr>
          <w:color w:val="1F497D" w:themeColor="text2"/>
          <w:lang w:val="en-US"/>
        </w:rPr>
        <w:t>.</w:t>
      </w:r>
      <w:r w:rsidRPr="00C87244">
        <w:rPr>
          <w:color w:val="1F497D"/>
          <w:lang w:val="en-US"/>
        </w:rPr>
        <w:t xml:space="preserve">dat </w:t>
      </w:r>
      <w:r w:rsidRPr="00C87244">
        <w:rPr>
          <w:lang w:val="en-US"/>
        </w:rPr>
        <w:t xml:space="preserve">– </w:t>
      </w:r>
      <w:r w:rsidR="00083E22">
        <w:rPr>
          <w:lang w:val="en-US"/>
        </w:rPr>
        <w:t xml:space="preserve">an instantaneous </w:t>
      </w:r>
      <w:r>
        <w:rPr>
          <w:lang w:val="en-US"/>
        </w:rPr>
        <w:t>atomic entropy</w:t>
      </w:r>
      <w:r w:rsidR="00083E22">
        <w:rPr>
          <w:lang w:val="en-US"/>
        </w:rPr>
        <w:t xml:space="preserve"> (without time or ensemble averaging, see definition in Section </w:t>
      </w:r>
      <w:r w:rsidR="00083E22">
        <w:rPr>
          <w:lang w:val="en-US"/>
        </w:rPr>
        <w:fldChar w:fldCharType="begin"/>
      </w:r>
      <w:r w:rsidR="00083E22">
        <w:rPr>
          <w:lang w:val="en-US"/>
        </w:rPr>
        <w:instrText xml:space="preserve"> REF _Ref156648021 \r \h </w:instrText>
      </w:r>
      <w:r w:rsidR="00083E22">
        <w:rPr>
          <w:lang w:val="en-US"/>
        </w:rPr>
      </w:r>
      <w:r w:rsidR="00083E22">
        <w:rPr>
          <w:lang w:val="en-US"/>
        </w:rPr>
        <w:fldChar w:fldCharType="separate"/>
      </w:r>
      <w:r w:rsidR="002F4C25">
        <w:rPr>
          <w:lang w:val="en-US"/>
        </w:rPr>
        <w:t>VI.5</w:t>
      </w:r>
      <w:r w:rsidR="00083E22">
        <w:rPr>
          <w:lang w:val="en-US"/>
        </w:rPr>
        <w:fldChar w:fldCharType="end"/>
      </w:r>
      <w:r w:rsidR="00083E22">
        <w:rPr>
          <w:lang w:val="en-US"/>
        </w:rPr>
        <w:t>)</w:t>
      </w:r>
      <w:r>
        <w:rPr>
          <w:lang w:val="en-US"/>
        </w:rPr>
        <w:t xml:space="preserve">. </w:t>
      </w:r>
      <w:r w:rsidRPr="00C87244">
        <w:rPr>
          <w:lang w:val="en-US"/>
        </w:rPr>
        <w:t xml:space="preserve">Contains the following </w:t>
      </w:r>
      <w:r>
        <w:rPr>
          <w:lang w:val="en-US"/>
        </w:rPr>
        <w:t>4</w:t>
      </w:r>
      <w:r w:rsidRPr="00C87244">
        <w:rPr>
          <w:lang w:val="en-US"/>
        </w:rPr>
        <w:t xml:space="preserve"> </w:t>
      </w:r>
      <w:r>
        <w:rPr>
          <w:lang w:val="en-US"/>
        </w:rPr>
        <w:t>columns</w:t>
      </w:r>
      <w:r w:rsidRPr="00C87244">
        <w:rPr>
          <w:lang w:val="en-US"/>
        </w:rPr>
        <w:t xml:space="preserve">: </w:t>
      </w:r>
      <w:r>
        <w:rPr>
          <w:lang w:val="en-US"/>
        </w:rPr>
        <w:br/>
        <w:t xml:space="preserve">1) </w:t>
      </w:r>
      <w:r w:rsidRPr="00C87244">
        <w:rPr>
          <w:lang w:val="en-US"/>
        </w:rPr>
        <w:t xml:space="preserve">Time [fs]; </w:t>
      </w:r>
    </w:p>
    <w:p w14:paraId="00B87347" w14:textId="358BA68F" w:rsidR="00BC6EE6" w:rsidRPr="00FE0631" w:rsidRDefault="00BC6EE6" w:rsidP="00BC6EE6">
      <w:pPr>
        <w:pStyle w:val="ListParagraph"/>
        <w:numPr>
          <w:ilvl w:val="0"/>
          <w:numId w:val="42"/>
        </w:numPr>
        <w:spacing w:after="0"/>
        <w:rPr>
          <w:lang w:val="en-US"/>
        </w:rPr>
      </w:pPr>
      <w:r w:rsidRPr="00FE0631">
        <w:rPr>
          <w:lang w:val="en-US"/>
        </w:rPr>
        <w:t xml:space="preserve">transient </w:t>
      </w:r>
      <w:r>
        <w:rPr>
          <w:lang w:val="en-US"/>
        </w:rPr>
        <w:t xml:space="preserve">atomic </w:t>
      </w:r>
      <w:r w:rsidRPr="00FE0631">
        <w:rPr>
          <w:lang w:val="en-US"/>
        </w:rPr>
        <w:t xml:space="preserve">entropy [K/eV]; </w:t>
      </w:r>
    </w:p>
    <w:p w14:paraId="3F2B132E" w14:textId="582BF8AA" w:rsidR="00BC6EE6" w:rsidRDefault="00BC6EE6" w:rsidP="00BC6EE6">
      <w:pPr>
        <w:pStyle w:val="ListParagraph"/>
        <w:numPr>
          <w:ilvl w:val="0"/>
          <w:numId w:val="42"/>
        </w:numPr>
        <w:spacing w:after="0"/>
        <w:rPr>
          <w:lang w:val="en-US"/>
        </w:rPr>
      </w:pPr>
      <w:r w:rsidRPr="00FE0631">
        <w:rPr>
          <w:lang w:val="en-US"/>
        </w:rPr>
        <w:t xml:space="preserve">equivalent </w:t>
      </w:r>
      <w:r>
        <w:rPr>
          <w:lang w:val="en-US"/>
        </w:rPr>
        <w:t xml:space="preserve">atomic </w:t>
      </w:r>
      <w:r w:rsidRPr="00FE0631">
        <w:rPr>
          <w:lang w:val="en-US"/>
        </w:rPr>
        <w:t xml:space="preserve">electronic entropy [K/eV] (corresponding to </w:t>
      </w:r>
      <w:r>
        <w:rPr>
          <w:lang w:val="en-US"/>
        </w:rPr>
        <w:t>Maxwell-Boltzmann</w:t>
      </w:r>
      <w:r w:rsidRPr="00FE0631">
        <w:rPr>
          <w:lang w:val="en-US"/>
        </w:rPr>
        <w:t xml:space="preserve"> distribution, i.e. maximal possible entropy for the given particle and energy content</w:t>
      </w:r>
      <w:r>
        <w:rPr>
          <w:lang w:val="en-US"/>
        </w:rPr>
        <w:t>, calculated analytically</w:t>
      </w:r>
      <w:r w:rsidRPr="00FE0631">
        <w:rPr>
          <w:lang w:val="en-US"/>
        </w:rPr>
        <w:t>).</w:t>
      </w:r>
    </w:p>
    <w:p w14:paraId="29EF6A1A" w14:textId="64A34465" w:rsidR="00BC6EE6" w:rsidRDefault="00BC6EE6" w:rsidP="000E5854">
      <w:pPr>
        <w:pStyle w:val="ListParagraph"/>
        <w:numPr>
          <w:ilvl w:val="0"/>
          <w:numId w:val="42"/>
        </w:numPr>
        <w:spacing w:after="0"/>
        <w:rPr>
          <w:lang w:val="en-US"/>
        </w:rPr>
      </w:pPr>
      <w:r w:rsidRPr="00BC6EE6">
        <w:rPr>
          <w:lang w:val="en-US"/>
        </w:rPr>
        <w:t xml:space="preserve">equivalent atomic electronic entropy [K/eV] (corresponding to Maxwell-Boltzmann distribution, i.e. maximal possible entropy for the given particle and energy content, calculated </w:t>
      </w:r>
      <w:r>
        <w:rPr>
          <w:lang w:val="en-US"/>
        </w:rPr>
        <w:t xml:space="preserve">numerically for </w:t>
      </w:r>
      <w:r w:rsidR="006C2787">
        <w:rPr>
          <w:lang w:val="en-US"/>
        </w:rPr>
        <w:t>the equivalent distribution function</w:t>
      </w:r>
      <w:r w:rsidRPr="00BC6EE6">
        <w:rPr>
          <w:lang w:val="en-US"/>
        </w:rPr>
        <w:t>).</w:t>
      </w:r>
    </w:p>
    <w:p w14:paraId="6683BFBD" w14:textId="5F74F66C" w:rsidR="00083E22" w:rsidRDefault="00083E22" w:rsidP="000E5854">
      <w:pPr>
        <w:pStyle w:val="ListParagraph"/>
        <w:numPr>
          <w:ilvl w:val="0"/>
          <w:numId w:val="42"/>
        </w:numPr>
        <w:spacing w:after="0"/>
        <w:rPr>
          <w:lang w:val="en-US"/>
        </w:rPr>
      </w:pPr>
      <w:r>
        <w:rPr>
          <w:lang w:val="en-US"/>
        </w:rPr>
        <w:t>Configurational entropy, defined from the distribution of atoms by their potential energy [K/eV]</w:t>
      </w:r>
    </w:p>
    <w:p w14:paraId="1B0BCE13" w14:textId="71BA11E4" w:rsidR="00083E22" w:rsidRPr="00BC6EE6" w:rsidRDefault="00083E22" w:rsidP="00083E22">
      <w:pPr>
        <w:pStyle w:val="ListParagraph"/>
        <w:numPr>
          <w:ilvl w:val="0"/>
          <w:numId w:val="42"/>
        </w:numPr>
        <w:spacing w:after="0"/>
        <w:rPr>
          <w:lang w:val="en-US"/>
        </w:rPr>
      </w:pPr>
      <w:r>
        <w:rPr>
          <w:lang w:val="en-US"/>
        </w:rPr>
        <w:t>Total entropy, defined from the distribution of atoms by their total (kinetic + potential) energy [K/eV]</w:t>
      </w:r>
    </w:p>
    <w:p w14:paraId="24101B17" w14:textId="728BA1E0" w:rsidR="00BC6EE6" w:rsidRDefault="00BC6EE6" w:rsidP="00BC6EE6">
      <w:pPr>
        <w:rPr>
          <w:lang w:val="en-US"/>
        </w:rPr>
      </w:pPr>
    </w:p>
    <w:p w14:paraId="40D64E34" w14:textId="39A16946" w:rsidR="006C2787" w:rsidRDefault="006C2787" w:rsidP="00C81CFA">
      <w:pPr>
        <w:rPr>
          <w:lang w:val="en-US"/>
        </w:rPr>
      </w:pPr>
      <w:r w:rsidRPr="00C81CFA">
        <w:rPr>
          <w:color w:val="1F497D" w:themeColor="text2"/>
          <w:lang w:val="en-US"/>
        </w:rPr>
        <w:t>OUTPUT_atomic_</w:t>
      </w:r>
      <w:r>
        <w:rPr>
          <w:color w:val="1F497D" w:themeColor="text2"/>
          <w:lang w:val="en-US"/>
        </w:rPr>
        <w:t>temperatures</w:t>
      </w:r>
      <w:r w:rsidRPr="00C81CFA">
        <w:rPr>
          <w:color w:val="1F497D" w:themeColor="text2"/>
          <w:lang w:val="en-US"/>
        </w:rPr>
        <w:t>.</w:t>
      </w:r>
      <w:r w:rsidRPr="00C87244">
        <w:rPr>
          <w:color w:val="1F497D"/>
          <w:lang w:val="en-US"/>
        </w:rPr>
        <w:t xml:space="preserve">dat </w:t>
      </w:r>
      <w:r w:rsidRPr="00C87244">
        <w:rPr>
          <w:lang w:val="en-US"/>
        </w:rPr>
        <w:t>–</w:t>
      </w:r>
      <w:r>
        <w:rPr>
          <w:lang w:val="en-US"/>
        </w:rPr>
        <w:t xml:space="preserve"> atomic temperatures calculated according to various definitions. Contains the following columns:</w:t>
      </w:r>
    </w:p>
    <w:p w14:paraId="708C5CC7" w14:textId="79E93764" w:rsidR="006C2787" w:rsidRPr="006C2787" w:rsidRDefault="006C2787">
      <w:pPr>
        <w:pStyle w:val="ListParagraph"/>
        <w:numPr>
          <w:ilvl w:val="0"/>
          <w:numId w:val="61"/>
        </w:numPr>
        <w:spacing w:after="0"/>
        <w:rPr>
          <w:lang w:val="en-US"/>
        </w:rPr>
      </w:pPr>
      <w:r w:rsidRPr="006C2787">
        <w:rPr>
          <w:lang w:val="en-US"/>
        </w:rPr>
        <w:t>Time [fs]</w:t>
      </w:r>
    </w:p>
    <w:p w14:paraId="505226FB" w14:textId="00404FCA" w:rsidR="006C2787" w:rsidRDefault="006C2787">
      <w:pPr>
        <w:pStyle w:val="ListParagraph"/>
        <w:numPr>
          <w:ilvl w:val="0"/>
          <w:numId w:val="61"/>
        </w:numPr>
        <w:spacing w:after="0"/>
        <w:rPr>
          <w:lang w:val="en-US"/>
        </w:rPr>
      </w:pPr>
      <w:r>
        <w:rPr>
          <w:lang w:val="en-US"/>
        </w:rPr>
        <w:t xml:space="preserve">Kinetic </w:t>
      </w:r>
      <w:r w:rsidRPr="006C2787">
        <w:rPr>
          <w:lang w:val="en-US"/>
        </w:rPr>
        <w:t xml:space="preserve">atomic </w:t>
      </w:r>
      <w:r>
        <w:rPr>
          <w:lang w:val="en-US"/>
        </w:rPr>
        <w:t xml:space="preserve">temperature </w:t>
      </w:r>
      <w:r w:rsidRPr="006C2787">
        <w:rPr>
          <w:lang w:val="en-US"/>
        </w:rPr>
        <w:t>[K]</w:t>
      </w:r>
    </w:p>
    <w:p w14:paraId="324EE856" w14:textId="63633E17" w:rsidR="001870FB" w:rsidRPr="006C2787" w:rsidRDefault="001870FB">
      <w:pPr>
        <w:pStyle w:val="ListParagraph"/>
        <w:numPr>
          <w:ilvl w:val="0"/>
          <w:numId w:val="61"/>
        </w:numPr>
        <w:spacing w:after="0"/>
        <w:rPr>
          <w:lang w:val="en-US"/>
        </w:rPr>
      </w:pPr>
      <w:r>
        <w:rPr>
          <w:lang w:val="en-US"/>
        </w:rPr>
        <w:t>Kinetic temperature from numerical integration of distribution [K] (may be ignored)</w:t>
      </w:r>
    </w:p>
    <w:p w14:paraId="0B74BF80" w14:textId="3F471125" w:rsidR="006C2787" w:rsidRPr="006C2787" w:rsidRDefault="006C2787">
      <w:pPr>
        <w:pStyle w:val="ListParagraph"/>
        <w:numPr>
          <w:ilvl w:val="0"/>
          <w:numId w:val="61"/>
        </w:numPr>
        <w:spacing w:after="0"/>
        <w:rPr>
          <w:lang w:val="en-US"/>
        </w:rPr>
      </w:pPr>
      <w:r>
        <w:rPr>
          <w:lang w:val="en-US"/>
        </w:rPr>
        <w:t xml:space="preserve">Entropic </w:t>
      </w:r>
      <w:r w:rsidRPr="006C2787">
        <w:rPr>
          <w:lang w:val="en-US"/>
        </w:rPr>
        <w:t xml:space="preserve">atomic </w:t>
      </w:r>
      <w:r>
        <w:rPr>
          <w:lang w:val="en-US"/>
        </w:rPr>
        <w:t xml:space="preserve">temperature </w:t>
      </w:r>
      <w:r w:rsidRPr="006C2787">
        <w:rPr>
          <w:lang w:val="en-US"/>
        </w:rPr>
        <w:t>[K]</w:t>
      </w:r>
    </w:p>
    <w:p w14:paraId="62FBD1A3" w14:textId="69673AA3" w:rsidR="006C2787" w:rsidRDefault="006C2787">
      <w:pPr>
        <w:pStyle w:val="ListParagraph"/>
        <w:numPr>
          <w:ilvl w:val="0"/>
          <w:numId w:val="61"/>
        </w:numPr>
        <w:spacing w:after="0"/>
        <w:rPr>
          <w:lang w:val="en-US"/>
        </w:rPr>
      </w:pPr>
      <w:r>
        <w:rPr>
          <w:lang w:val="en-US"/>
        </w:rPr>
        <w:t xml:space="preserve">Distributional </w:t>
      </w:r>
      <w:r w:rsidRPr="006C2787">
        <w:rPr>
          <w:lang w:val="en-US"/>
        </w:rPr>
        <w:t xml:space="preserve">atomic </w:t>
      </w:r>
      <w:r>
        <w:rPr>
          <w:lang w:val="en-US"/>
        </w:rPr>
        <w:t xml:space="preserve">temperature (kinetic temperature numerically extracted from the equivalent Maxwell-Boltzmann distribution) </w:t>
      </w:r>
      <w:r w:rsidRPr="006C2787">
        <w:rPr>
          <w:lang w:val="en-US"/>
        </w:rPr>
        <w:t>[K]</w:t>
      </w:r>
    </w:p>
    <w:p w14:paraId="2072C53F" w14:textId="764A9809" w:rsidR="003C5E73" w:rsidRDefault="003C5E73">
      <w:pPr>
        <w:pStyle w:val="ListParagraph"/>
        <w:numPr>
          <w:ilvl w:val="0"/>
          <w:numId w:val="61"/>
        </w:numPr>
        <w:spacing w:after="0"/>
        <w:rPr>
          <w:lang w:val="en-US"/>
        </w:rPr>
      </w:pPr>
      <w:r>
        <w:rPr>
          <w:lang w:val="en-US"/>
        </w:rPr>
        <w:t>“Potential” atomic temperature</w:t>
      </w:r>
      <w:r w:rsidR="00243F71">
        <w:rPr>
          <w:lang w:val="en-US"/>
        </w:rPr>
        <w:t xml:space="preserve"> [K]</w:t>
      </w:r>
      <w:r>
        <w:rPr>
          <w:lang w:val="en-US"/>
        </w:rPr>
        <w:t>, defined from the generalized Maxwell-Boltzmann distribution of the potential energies of atoms (printed for general purposes only, does not coincide with other real temperatures!)</w:t>
      </w:r>
    </w:p>
    <w:p w14:paraId="497A2AD3" w14:textId="6133E4E1" w:rsidR="00243F71" w:rsidRDefault="001870FB">
      <w:pPr>
        <w:pStyle w:val="ListParagraph"/>
        <w:numPr>
          <w:ilvl w:val="0"/>
          <w:numId w:val="61"/>
        </w:numPr>
        <w:spacing w:after="0"/>
        <w:rPr>
          <w:lang w:val="en-US"/>
        </w:rPr>
      </w:pPr>
      <w:r>
        <w:rPr>
          <w:lang w:val="en-US"/>
        </w:rPr>
        <w:t>Virial</w:t>
      </w:r>
      <w:r w:rsidR="00243F71">
        <w:rPr>
          <w:lang w:val="en-US"/>
        </w:rPr>
        <w:t xml:space="preserve"> temperature [K], associated with the potential energy of atoms (which should obey equipartition theorem in case of thermal equilibrium)</w:t>
      </w:r>
    </w:p>
    <w:p w14:paraId="1EE06C66" w14:textId="2955C48D" w:rsidR="001870FB" w:rsidRDefault="001870FB">
      <w:pPr>
        <w:pStyle w:val="ListParagraph"/>
        <w:numPr>
          <w:ilvl w:val="0"/>
          <w:numId w:val="61"/>
        </w:numPr>
        <w:spacing w:after="0"/>
        <w:rPr>
          <w:lang w:val="en-US"/>
        </w:rPr>
      </w:pPr>
      <w:r>
        <w:rPr>
          <w:lang w:val="en-US"/>
        </w:rPr>
        <w:t>Sin</w:t>
      </w:r>
      <w:r w:rsidRPr="00CE6ECB">
        <w:rPr>
          <w:vertAlign w:val="superscript"/>
          <w:lang w:val="en-US"/>
        </w:rPr>
        <w:t>2</w:t>
      </w:r>
      <w:r>
        <w:rPr>
          <w:lang w:val="en-US"/>
        </w:rPr>
        <w:t>-configurational temperature [K] (may be ignored)</w:t>
      </w:r>
    </w:p>
    <w:p w14:paraId="4F7BDA4E" w14:textId="3B89FCF2" w:rsidR="001870FB" w:rsidRPr="006C2787" w:rsidRDefault="001870FB">
      <w:pPr>
        <w:pStyle w:val="ListParagraph"/>
        <w:numPr>
          <w:ilvl w:val="0"/>
          <w:numId w:val="61"/>
        </w:numPr>
        <w:spacing w:after="0"/>
        <w:rPr>
          <w:lang w:val="en-US"/>
        </w:rPr>
      </w:pPr>
      <w:r>
        <w:rPr>
          <w:lang w:val="en-US"/>
        </w:rPr>
        <w:t>Configurational temperature [K] (running average over 10 MD steps)</w:t>
      </w:r>
    </w:p>
    <w:p w14:paraId="0BA2038A" w14:textId="720C6ABE" w:rsidR="000D7AC6" w:rsidRDefault="000D7AC6" w:rsidP="00C81CFA">
      <w:pPr>
        <w:rPr>
          <w:lang w:val="en-US"/>
        </w:rPr>
      </w:pPr>
      <w:r>
        <w:rPr>
          <w:lang w:val="en-US"/>
        </w:rPr>
        <w:t xml:space="preserve">See definition of various temperatures in Section </w:t>
      </w:r>
      <w:r>
        <w:rPr>
          <w:lang w:val="en-US"/>
        </w:rPr>
        <w:fldChar w:fldCharType="begin"/>
      </w:r>
      <w:r>
        <w:rPr>
          <w:lang w:val="en-US"/>
        </w:rPr>
        <w:instrText xml:space="preserve"> REF _Ref155774371 \n \h </w:instrText>
      </w:r>
      <w:r>
        <w:rPr>
          <w:lang w:val="en-US"/>
        </w:rPr>
      </w:r>
      <w:r>
        <w:rPr>
          <w:lang w:val="en-US"/>
        </w:rPr>
        <w:fldChar w:fldCharType="separate"/>
      </w:r>
      <w:r w:rsidR="002F4C25">
        <w:rPr>
          <w:lang w:val="en-US"/>
        </w:rPr>
        <w:t>VI.5</w:t>
      </w:r>
      <w:r>
        <w:rPr>
          <w:lang w:val="en-US"/>
        </w:rPr>
        <w:fldChar w:fldCharType="end"/>
      </w:r>
      <w:r>
        <w:rPr>
          <w:lang w:val="en-US"/>
        </w:rPr>
        <w:t>.</w:t>
      </w:r>
    </w:p>
    <w:p w14:paraId="3BF18545" w14:textId="16600F40" w:rsidR="00BC6EE6" w:rsidRDefault="006C2787" w:rsidP="00C81CFA">
      <w:pPr>
        <w:rPr>
          <w:lang w:val="en-US"/>
        </w:rPr>
      </w:pPr>
      <w:r>
        <w:rPr>
          <w:lang w:val="en-US"/>
        </w:rPr>
        <w:t xml:space="preserve">This </w:t>
      </w:r>
      <w:r w:rsidRPr="006C2787">
        <w:rPr>
          <w:lang w:val="en-US"/>
        </w:rPr>
        <w:t xml:space="preserve">file is only created if options </w:t>
      </w:r>
      <w:r w:rsidR="00BC6EE6" w:rsidRPr="006C2787">
        <w:rPr>
          <w:lang w:val="en-US"/>
        </w:rPr>
        <w:t>print_Ta</w:t>
      </w:r>
      <w:r w:rsidRPr="006C2787">
        <w:rPr>
          <w:lang w:val="en-US"/>
        </w:rPr>
        <w:t xml:space="preserve"> used in the input file.</w:t>
      </w:r>
    </w:p>
    <w:p w14:paraId="4BAE2216" w14:textId="77777777" w:rsidR="009F1E67" w:rsidRDefault="009F1E67" w:rsidP="009F1E67">
      <w:pPr>
        <w:rPr>
          <w:color w:val="1F497D" w:themeColor="text2"/>
          <w:lang w:val="en-US"/>
        </w:rPr>
      </w:pPr>
    </w:p>
    <w:p w14:paraId="71ECB583" w14:textId="33FD9EF5" w:rsidR="009F1E67" w:rsidRDefault="009F1E67" w:rsidP="009F1E67">
      <w:pPr>
        <w:rPr>
          <w:lang w:val="en-US"/>
        </w:rPr>
      </w:pPr>
      <w:r w:rsidRPr="00C81CFA">
        <w:rPr>
          <w:color w:val="1F497D" w:themeColor="text2"/>
          <w:lang w:val="en-US"/>
        </w:rPr>
        <w:t>OUTPUT_atomic_</w:t>
      </w:r>
      <w:r>
        <w:rPr>
          <w:color w:val="1F497D" w:themeColor="text2"/>
          <w:lang w:val="en-US"/>
        </w:rPr>
        <w:t>temperatures_partial</w:t>
      </w:r>
      <w:r w:rsidRPr="00C81CFA">
        <w:rPr>
          <w:color w:val="1F497D" w:themeColor="text2"/>
          <w:lang w:val="en-US"/>
        </w:rPr>
        <w:t>.</w:t>
      </w:r>
      <w:r w:rsidRPr="00C87244">
        <w:rPr>
          <w:color w:val="1F497D"/>
          <w:lang w:val="en-US"/>
        </w:rPr>
        <w:t xml:space="preserve">dat </w:t>
      </w:r>
      <w:r w:rsidRPr="00C87244">
        <w:rPr>
          <w:lang w:val="en-US"/>
        </w:rPr>
        <w:t>–</w:t>
      </w:r>
      <w:r>
        <w:rPr>
          <w:lang w:val="en-US"/>
        </w:rPr>
        <w:t xml:space="preserve"> projections of the kinetic and </w:t>
      </w:r>
      <w:r w:rsidR="00CE6ECB">
        <w:rPr>
          <w:lang w:val="en-US"/>
        </w:rPr>
        <w:t>virial</w:t>
      </w:r>
      <w:r>
        <w:rPr>
          <w:lang w:val="en-US"/>
        </w:rPr>
        <w:t xml:space="preserve"> atomic temperatures on X, Y, Z:</w:t>
      </w:r>
    </w:p>
    <w:p w14:paraId="20FC4F03" w14:textId="57A648B8" w:rsidR="009F1E67" w:rsidRPr="009F1E67" w:rsidRDefault="009F1E67">
      <w:pPr>
        <w:pStyle w:val="ListParagraph"/>
        <w:numPr>
          <w:ilvl w:val="0"/>
          <w:numId w:val="62"/>
        </w:numPr>
        <w:spacing w:after="0"/>
        <w:ind w:left="709"/>
        <w:rPr>
          <w:lang w:val="en-US"/>
        </w:rPr>
      </w:pPr>
      <w:r w:rsidRPr="009F1E67">
        <w:rPr>
          <w:lang w:val="en-US"/>
        </w:rPr>
        <w:t xml:space="preserve">Time [fs]; </w:t>
      </w:r>
    </w:p>
    <w:p w14:paraId="0A6FF9A3" w14:textId="6B244957" w:rsidR="009F1E67" w:rsidRDefault="009F1E67">
      <w:pPr>
        <w:pStyle w:val="ListParagraph"/>
        <w:numPr>
          <w:ilvl w:val="0"/>
          <w:numId w:val="62"/>
        </w:numPr>
        <w:spacing w:after="0"/>
        <w:ind w:left="709"/>
        <w:rPr>
          <w:lang w:val="en-US"/>
        </w:rPr>
      </w:pPr>
      <w:r>
        <w:rPr>
          <w:lang w:val="en-US"/>
        </w:rPr>
        <w:t xml:space="preserve">Kinetic temperature along X </w:t>
      </w:r>
      <w:r w:rsidRPr="006C2787">
        <w:rPr>
          <w:lang w:val="en-US"/>
        </w:rPr>
        <w:t xml:space="preserve">[K]; </w:t>
      </w:r>
    </w:p>
    <w:p w14:paraId="04C8AA00" w14:textId="548D1435" w:rsidR="009F1E67" w:rsidRPr="006C2787" w:rsidRDefault="009F1E67">
      <w:pPr>
        <w:pStyle w:val="ListParagraph"/>
        <w:numPr>
          <w:ilvl w:val="0"/>
          <w:numId w:val="62"/>
        </w:numPr>
        <w:spacing w:after="0"/>
        <w:ind w:left="709"/>
        <w:rPr>
          <w:lang w:val="en-US"/>
        </w:rPr>
      </w:pPr>
      <w:r>
        <w:rPr>
          <w:lang w:val="en-US"/>
        </w:rPr>
        <w:t xml:space="preserve">Kinetic temperature along Y </w:t>
      </w:r>
      <w:r w:rsidRPr="006C2787">
        <w:rPr>
          <w:lang w:val="en-US"/>
        </w:rPr>
        <w:t xml:space="preserve">[K]; </w:t>
      </w:r>
    </w:p>
    <w:p w14:paraId="212E75ED" w14:textId="00E0DF85" w:rsidR="009F1E67" w:rsidRDefault="009F1E67">
      <w:pPr>
        <w:pStyle w:val="ListParagraph"/>
        <w:numPr>
          <w:ilvl w:val="0"/>
          <w:numId w:val="62"/>
        </w:numPr>
        <w:spacing w:after="0"/>
        <w:ind w:left="709"/>
        <w:rPr>
          <w:lang w:val="en-US"/>
        </w:rPr>
      </w:pPr>
      <w:r>
        <w:rPr>
          <w:lang w:val="en-US"/>
        </w:rPr>
        <w:t xml:space="preserve">Kinetic temperature along Z </w:t>
      </w:r>
      <w:r w:rsidRPr="006C2787">
        <w:rPr>
          <w:lang w:val="en-US"/>
        </w:rPr>
        <w:t xml:space="preserve">[K]; </w:t>
      </w:r>
    </w:p>
    <w:p w14:paraId="4DB65702" w14:textId="134C91E1" w:rsidR="009F1E67" w:rsidRDefault="00CE6ECB">
      <w:pPr>
        <w:pStyle w:val="ListParagraph"/>
        <w:numPr>
          <w:ilvl w:val="0"/>
          <w:numId w:val="62"/>
        </w:numPr>
        <w:spacing w:after="0"/>
        <w:ind w:left="709"/>
        <w:rPr>
          <w:lang w:val="en-US"/>
        </w:rPr>
      </w:pPr>
      <w:r>
        <w:rPr>
          <w:lang w:val="en-US"/>
        </w:rPr>
        <w:t xml:space="preserve">Virial </w:t>
      </w:r>
      <w:r w:rsidR="009F1E67">
        <w:rPr>
          <w:lang w:val="en-US"/>
        </w:rPr>
        <w:t>temperature along X [K]</w:t>
      </w:r>
    </w:p>
    <w:p w14:paraId="3EF38A9A" w14:textId="620E1BD0" w:rsidR="009F1E67" w:rsidRPr="006C2787" w:rsidRDefault="00CE6ECB">
      <w:pPr>
        <w:pStyle w:val="ListParagraph"/>
        <w:numPr>
          <w:ilvl w:val="0"/>
          <w:numId w:val="62"/>
        </w:numPr>
        <w:spacing w:after="0"/>
        <w:ind w:left="709"/>
        <w:rPr>
          <w:lang w:val="en-US"/>
        </w:rPr>
      </w:pPr>
      <w:r>
        <w:rPr>
          <w:lang w:val="en-US"/>
        </w:rPr>
        <w:t xml:space="preserve">Virial </w:t>
      </w:r>
      <w:r w:rsidR="009F1E67">
        <w:rPr>
          <w:lang w:val="en-US"/>
        </w:rPr>
        <w:t>temperature along Y [K]</w:t>
      </w:r>
    </w:p>
    <w:p w14:paraId="20190F56" w14:textId="513BBB76" w:rsidR="009F1E67" w:rsidRPr="006C2787" w:rsidRDefault="00CE6ECB">
      <w:pPr>
        <w:pStyle w:val="ListParagraph"/>
        <w:numPr>
          <w:ilvl w:val="0"/>
          <w:numId w:val="62"/>
        </w:numPr>
        <w:spacing w:after="0"/>
        <w:ind w:left="709"/>
        <w:rPr>
          <w:lang w:val="en-US"/>
        </w:rPr>
      </w:pPr>
      <w:r>
        <w:rPr>
          <w:lang w:val="en-US"/>
        </w:rPr>
        <w:t xml:space="preserve">Virial </w:t>
      </w:r>
      <w:r w:rsidR="009F1E67">
        <w:rPr>
          <w:lang w:val="en-US"/>
        </w:rPr>
        <w:t>temperature along Z [K]</w:t>
      </w:r>
    </w:p>
    <w:p w14:paraId="6734B833" w14:textId="6B43673A" w:rsidR="009F1E67" w:rsidRDefault="009F1E67" w:rsidP="009F1E67">
      <w:pPr>
        <w:rPr>
          <w:lang w:val="en-US"/>
        </w:rPr>
      </w:pPr>
      <w:r>
        <w:rPr>
          <w:lang w:val="en-US"/>
        </w:rPr>
        <w:t xml:space="preserve">See definition of various temperatures in Section </w:t>
      </w:r>
      <w:r>
        <w:rPr>
          <w:lang w:val="en-US"/>
        </w:rPr>
        <w:fldChar w:fldCharType="begin"/>
      </w:r>
      <w:r>
        <w:rPr>
          <w:lang w:val="en-US"/>
        </w:rPr>
        <w:instrText xml:space="preserve"> REF _Ref155774371 \n \h </w:instrText>
      </w:r>
      <w:r>
        <w:rPr>
          <w:lang w:val="en-US"/>
        </w:rPr>
      </w:r>
      <w:r>
        <w:rPr>
          <w:lang w:val="en-US"/>
        </w:rPr>
        <w:fldChar w:fldCharType="separate"/>
      </w:r>
      <w:r w:rsidR="002F4C25">
        <w:rPr>
          <w:lang w:val="en-US"/>
        </w:rPr>
        <w:t>VI.5</w:t>
      </w:r>
      <w:r>
        <w:rPr>
          <w:lang w:val="en-US"/>
        </w:rPr>
        <w:fldChar w:fldCharType="end"/>
      </w:r>
      <w:r>
        <w:rPr>
          <w:lang w:val="en-US"/>
        </w:rPr>
        <w:t>.</w:t>
      </w:r>
    </w:p>
    <w:p w14:paraId="7E35D300" w14:textId="7C6E2477" w:rsidR="009F1E67" w:rsidRPr="006C2787" w:rsidRDefault="009F1E67" w:rsidP="009F1E67">
      <w:pPr>
        <w:rPr>
          <w:lang w:val="en-US"/>
        </w:rPr>
      </w:pPr>
      <w:r>
        <w:rPr>
          <w:lang w:val="en-US"/>
        </w:rPr>
        <w:t xml:space="preserve">This </w:t>
      </w:r>
      <w:r w:rsidRPr="006C2787">
        <w:rPr>
          <w:lang w:val="en-US"/>
        </w:rPr>
        <w:t>file is only created if options print_Ta used in the input file.</w:t>
      </w:r>
    </w:p>
    <w:p w14:paraId="54753FCD" w14:textId="77777777" w:rsidR="00C81CFA" w:rsidRPr="00E41D9C" w:rsidRDefault="00C81CFA" w:rsidP="00C81CFA">
      <w:pPr>
        <w:ind w:firstLine="0"/>
        <w:rPr>
          <w:lang w:val="en-US"/>
        </w:rPr>
      </w:pPr>
    </w:p>
    <w:p w14:paraId="160DE53A" w14:textId="7EA59634" w:rsidR="004F2C04" w:rsidRDefault="004F2C04" w:rsidP="00241044">
      <w:pPr>
        <w:spacing w:after="0"/>
        <w:rPr>
          <w:lang w:val="en-US"/>
        </w:rPr>
      </w:pPr>
      <w:r w:rsidRPr="004F2C04">
        <w:rPr>
          <w:color w:val="1F497D" w:themeColor="text2"/>
          <w:lang w:val="en-US"/>
        </w:rPr>
        <w:t>OUTPUT_Ritchie_</w:t>
      </w:r>
      <w:r w:rsidR="00221D7B">
        <w:rPr>
          <w:color w:val="1F497D" w:themeColor="text2"/>
          <w:lang w:val="en-US"/>
        </w:rPr>
        <w:t>CDF_</w:t>
      </w:r>
      <w:r w:rsidRPr="004F2C04">
        <w:rPr>
          <w:color w:val="1F497D" w:themeColor="text2"/>
          <w:lang w:val="en-US"/>
        </w:rPr>
        <w:t>[</w:t>
      </w:r>
      <w:r w:rsidRPr="004F2C04">
        <w:rPr>
          <w:i/>
          <w:iCs/>
          <w:color w:val="1F497D" w:themeColor="text2"/>
          <w:lang w:val="en-US"/>
        </w:rPr>
        <w:t>material</w:t>
      </w:r>
      <w:r w:rsidRPr="004F2C04">
        <w:rPr>
          <w:color w:val="1F497D" w:themeColor="text2"/>
          <w:lang w:val="en-US"/>
        </w:rPr>
        <w:t>].cdf</w:t>
      </w:r>
      <w:r>
        <w:rPr>
          <w:lang w:val="en-US"/>
        </w:rPr>
        <w:t xml:space="preserve"> – the Ritchie-Howie CDF coefficients used in this material. The file has the format of cdf-file (described above in Section </w:t>
      </w:r>
      <w:r>
        <w:rPr>
          <w:lang w:val="en-US"/>
        </w:rPr>
        <w:fldChar w:fldCharType="begin"/>
      </w:r>
      <w:r>
        <w:rPr>
          <w:lang w:val="en-US"/>
        </w:rPr>
        <w:instrText xml:space="preserve"> REF _Ref144796632 \r \h </w:instrText>
      </w:r>
      <w:r>
        <w:rPr>
          <w:lang w:val="en-US"/>
        </w:rPr>
      </w:r>
      <w:r>
        <w:rPr>
          <w:lang w:val="en-US"/>
        </w:rPr>
        <w:fldChar w:fldCharType="separate"/>
      </w:r>
      <w:r w:rsidR="002F4C25">
        <w:rPr>
          <w:lang w:val="en-US"/>
        </w:rPr>
        <w:t>f)</w:t>
      </w:r>
      <w:r>
        <w:rPr>
          <w:lang w:val="en-US"/>
        </w:rPr>
        <w:fldChar w:fldCharType="end"/>
      </w:r>
      <w:r>
        <w:rPr>
          <w:lang w:val="en-US"/>
        </w:rPr>
        <w:t>.</w:t>
      </w:r>
      <w:r w:rsidR="002274AC">
        <w:rPr>
          <w:lang w:val="en-US"/>
        </w:rPr>
        <w:t xml:space="preserve"> The file is only created, if requested by the user with the option ‘print_CDF’ in the input file.</w:t>
      </w:r>
      <w:r w:rsidR="00221D7B">
        <w:rPr>
          <w:lang w:val="en-US"/>
        </w:rPr>
        <w:t xml:space="preserve"> The file contains the following columns:</w:t>
      </w:r>
    </w:p>
    <w:p w14:paraId="1D221B69" w14:textId="6D7E0F1A" w:rsidR="00221D7B" w:rsidRDefault="00221D7B" w:rsidP="00241044">
      <w:pPr>
        <w:pStyle w:val="ListParagraph"/>
        <w:numPr>
          <w:ilvl w:val="0"/>
          <w:numId w:val="55"/>
        </w:numPr>
        <w:spacing w:after="0"/>
        <w:rPr>
          <w:lang w:val="en-US"/>
        </w:rPr>
      </w:pPr>
      <w:r>
        <w:rPr>
          <w:lang w:val="en-US"/>
        </w:rPr>
        <w:t>Electronic temperature [K]</w:t>
      </w:r>
    </w:p>
    <w:p w14:paraId="181651AF" w14:textId="256D637F" w:rsidR="00221D7B" w:rsidRDefault="00221D7B" w:rsidP="00241044">
      <w:pPr>
        <w:pStyle w:val="ListParagraph"/>
        <w:numPr>
          <w:ilvl w:val="0"/>
          <w:numId w:val="55"/>
        </w:numPr>
        <w:spacing w:after="0"/>
        <w:rPr>
          <w:lang w:val="en-US"/>
        </w:rPr>
      </w:pPr>
      <w:r>
        <w:rPr>
          <w:lang w:val="en-US"/>
        </w:rPr>
        <w:t>Electronic heat conductivity [W/(K*m)]</w:t>
      </w:r>
    </w:p>
    <w:p w14:paraId="1DA4FC39" w14:textId="0F3DDC18" w:rsidR="00221D7B" w:rsidRDefault="00221D7B" w:rsidP="00241044">
      <w:pPr>
        <w:pStyle w:val="ListParagraph"/>
        <w:numPr>
          <w:ilvl w:val="0"/>
          <w:numId w:val="55"/>
        </w:numPr>
        <w:spacing w:after="0"/>
        <w:rPr>
          <w:lang w:val="en-US"/>
        </w:rPr>
      </w:pPr>
      <w:r w:rsidRPr="00221D7B">
        <w:rPr>
          <w:lang w:val="en-US"/>
        </w:rPr>
        <w:t>Electron-phonon contribution</w:t>
      </w:r>
      <w:r>
        <w:rPr>
          <w:lang w:val="en-US"/>
        </w:rPr>
        <w:t xml:space="preserve"> to e</w:t>
      </w:r>
      <w:r w:rsidRPr="00221D7B">
        <w:rPr>
          <w:lang w:val="en-US"/>
        </w:rPr>
        <w:t>lectron</w:t>
      </w:r>
      <w:r>
        <w:rPr>
          <w:lang w:val="en-US"/>
        </w:rPr>
        <w:t>ic</w:t>
      </w:r>
      <w:r w:rsidRPr="00221D7B">
        <w:rPr>
          <w:lang w:val="en-US"/>
        </w:rPr>
        <w:t xml:space="preserve"> heat conductivity [W/(K*m)]</w:t>
      </w:r>
    </w:p>
    <w:p w14:paraId="291D3B08" w14:textId="6AC6216E" w:rsidR="00221D7B" w:rsidRPr="00221D7B" w:rsidRDefault="00221D7B" w:rsidP="00241044">
      <w:pPr>
        <w:pStyle w:val="ListParagraph"/>
        <w:numPr>
          <w:ilvl w:val="0"/>
          <w:numId w:val="55"/>
        </w:numPr>
        <w:spacing w:after="0"/>
        <w:rPr>
          <w:lang w:val="en-US"/>
        </w:rPr>
      </w:pPr>
      <w:r w:rsidRPr="00221D7B">
        <w:rPr>
          <w:lang w:val="en-US"/>
        </w:rPr>
        <w:t>Electron-</w:t>
      </w:r>
      <w:r>
        <w:rPr>
          <w:lang w:val="en-US"/>
        </w:rPr>
        <w:t xml:space="preserve">electron </w:t>
      </w:r>
      <w:r w:rsidRPr="00221D7B">
        <w:rPr>
          <w:lang w:val="en-US"/>
        </w:rPr>
        <w:t>contribution</w:t>
      </w:r>
      <w:r>
        <w:rPr>
          <w:lang w:val="en-US"/>
        </w:rPr>
        <w:t xml:space="preserve"> to e</w:t>
      </w:r>
      <w:r w:rsidRPr="00221D7B">
        <w:rPr>
          <w:lang w:val="en-US"/>
        </w:rPr>
        <w:t>lectron</w:t>
      </w:r>
      <w:r>
        <w:rPr>
          <w:lang w:val="en-US"/>
        </w:rPr>
        <w:t>ic</w:t>
      </w:r>
      <w:r w:rsidRPr="00221D7B">
        <w:rPr>
          <w:lang w:val="en-US"/>
        </w:rPr>
        <w:t xml:space="preserve"> heat conductivity [W/(K*m)]</w:t>
      </w:r>
    </w:p>
    <w:p w14:paraId="0C659149" w14:textId="309A9827" w:rsidR="004F2C04" w:rsidRDefault="00221D7B" w:rsidP="00241044">
      <w:pPr>
        <w:pStyle w:val="ListParagraph"/>
        <w:numPr>
          <w:ilvl w:val="0"/>
          <w:numId w:val="55"/>
        </w:numPr>
        <w:spacing w:after="0"/>
        <w:rPr>
          <w:lang w:val="en-US"/>
        </w:rPr>
      </w:pPr>
      <w:r w:rsidRPr="00221D7B">
        <w:rPr>
          <w:lang w:val="en-US"/>
        </w:rPr>
        <w:t>Electron</w:t>
      </w:r>
      <w:r>
        <w:rPr>
          <w:lang w:val="en-US"/>
        </w:rPr>
        <w:t>ic</w:t>
      </w:r>
      <w:r w:rsidRPr="00221D7B">
        <w:rPr>
          <w:lang w:val="en-US"/>
        </w:rPr>
        <w:t xml:space="preserve"> chemical potential [eV]</w:t>
      </w:r>
    </w:p>
    <w:p w14:paraId="54836869" w14:textId="58043596" w:rsidR="00221D7B" w:rsidRDefault="00221D7B" w:rsidP="00241044">
      <w:pPr>
        <w:pStyle w:val="ListParagraph"/>
        <w:numPr>
          <w:ilvl w:val="0"/>
          <w:numId w:val="55"/>
        </w:numPr>
        <w:spacing w:after="0"/>
        <w:rPr>
          <w:lang w:val="en-US"/>
        </w:rPr>
      </w:pPr>
      <w:r>
        <w:rPr>
          <w:lang w:val="en-US"/>
        </w:rPr>
        <w:t>Electronic heat capacity</w:t>
      </w:r>
      <w:r w:rsidR="00A11689">
        <w:rPr>
          <w:lang w:val="en-US"/>
        </w:rPr>
        <w:t xml:space="preserve"> </w:t>
      </w:r>
      <w:r w:rsidRPr="00221D7B">
        <w:rPr>
          <w:lang w:val="en-US"/>
        </w:rPr>
        <w:t>[J/(m^3*K)]</w:t>
      </w:r>
    </w:p>
    <w:p w14:paraId="77A84F23" w14:textId="26A20127" w:rsidR="00221D7B" w:rsidRDefault="00221D7B" w:rsidP="00221D7B">
      <w:pPr>
        <w:rPr>
          <w:lang w:val="en-US"/>
        </w:rPr>
      </w:pPr>
      <w:r>
        <w:rPr>
          <w:lang w:val="en-US"/>
        </w:rPr>
        <w:t>These data are printed out at each timestep; the timestep blocks are separated by two empty lines.</w:t>
      </w:r>
    </w:p>
    <w:p w14:paraId="32046D8E" w14:textId="77777777" w:rsidR="00221D7B" w:rsidRPr="00221D7B" w:rsidRDefault="00221D7B" w:rsidP="00221D7B">
      <w:pPr>
        <w:rPr>
          <w:lang w:val="en-US"/>
        </w:rPr>
      </w:pPr>
    </w:p>
    <w:p w14:paraId="66C489B0" w14:textId="77777777" w:rsidR="0078081C" w:rsidRPr="00C87244" w:rsidRDefault="0078081C" w:rsidP="00E34890">
      <w:pPr>
        <w:rPr>
          <w:lang w:val="en-US"/>
        </w:rPr>
      </w:pPr>
      <w:r w:rsidRPr="004F2C04">
        <w:rPr>
          <w:color w:val="1F497D"/>
          <w:lang w:val="en-US"/>
        </w:rPr>
        <w:t>OUTPUT</w:t>
      </w:r>
      <w:r w:rsidRPr="00C87244">
        <w:rPr>
          <w:color w:val="1F497D"/>
          <w:lang w:val="en-US"/>
        </w:rPr>
        <w:t xml:space="preserve">_coupling.dat </w:t>
      </w:r>
      <w:r w:rsidRPr="00C87244">
        <w:rPr>
          <w:lang w:val="en-US"/>
        </w:rPr>
        <w:t>– electron-ion coupling parameter. Contains the following lines:</w:t>
      </w:r>
    </w:p>
    <w:p w14:paraId="1CE305AC" w14:textId="77777777" w:rsidR="0078081C" w:rsidRPr="00C87244" w:rsidRDefault="0078081C" w:rsidP="00241044">
      <w:pPr>
        <w:numPr>
          <w:ilvl w:val="0"/>
          <w:numId w:val="23"/>
        </w:numPr>
        <w:spacing w:after="0"/>
        <w:ind w:left="714" w:hanging="357"/>
        <w:rPr>
          <w:lang w:val="en-US"/>
        </w:rPr>
      </w:pPr>
      <w:r w:rsidRPr="00C87244">
        <w:rPr>
          <w:lang w:val="en-US"/>
        </w:rPr>
        <w:t>Time [fs]</w:t>
      </w:r>
    </w:p>
    <w:p w14:paraId="4C5D5E11" w14:textId="77777777" w:rsidR="0078081C" w:rsidRPr="00C87244" w:rsidRDefault="0078081C" w:rsidP="00241044">
      <w:pPr>
        <w:numPr>
          <w:ilvl w:val="0"/>
          <w:numId w:val="23"/>
        </w:numPr>
        <w:spacing w:after="0"/>
        <w:ind w:left="714" w:hanging="357"/>
        <w:rPr>
          <w:lang w:val="en-US"/>
        </w:rPr>
      </w:pPr>
      <w:r w:rsidRPr="00C87244">
        <w:rPr>
          <w:lang w:val="en-US"/>
        </w:rPr>
        <w:t>Total coupling parameter [W/m</w:t>
      </w:r>
      <w:r w:rsidRPr="00C87244">
        <w:rPr>
          <w:vertAlign w:val="superscript"/>
          <w:lang w:val="en-US"/>
        </w:rPr>
        <w:t>3</w:t>
      </w:r>
      <w:r w:rsidRPr="00C87244">
        <w:rPr>
          <w:lang w:val="en-US"/>
        </w:rPr>
        <w:t>K]</w:t>
      </w:r>
    </w:p>
    <w:p w14:paraId="34EE9010" w14:textId="5C3D079B" w:rsidR="0078081C" w:rsidRPr="00C87244" w:rsidRDefault="0078081C" w:rsidP="00241044">
      <w:pPr>
        <w:numPr>
          <w:ilvl w:val="0"/>
          <w:numId w:val="23"/>
        </w:numPr>
        <w:spacing w:after="0"/>
        <w:ind w:left="714" w:hanging="357"/>
        <w:rPr>
          <w:lang w:val="en-US"/>
        </w:rPr>
      </w:pPr>
      <w:r w:rsidRPr="00C87244">
        <w:rPr>
          <w:lang w:val="en-US"/>
        </w:rPr>
        <w:t>and further: Partial coupling parameter for each type of pair atoms [</w:t>
      </w:r>
      <w:r w:rsidRPr="00C87244">
        <w:rPr>
          <w:i/>
          <w:lang w:val="en-US"/>
        </w:rPr>
        <w:t>A</w:t>
      </w:r>
      <w:r w:rsidRPr="00C87244">
        <w:rPr>
          <w:lang w:val="en-US"/>
        </w:rPr>
        <w:t>]-[</w:t>
      </w:r>
      <w:r w:rsidRPr="00C87244">
        <w:rPr>
          <w:i/>
          <w:lang w:val="en-US"/>
        </w:rPr>
        <w:t>B</w:t>
      </w:r>
      <w:r w:rsidRPr="00C87244">
        <w:rPr>
          <w:lang w:val="en-US"/>
        </w:rPr>
        <w:t>] in the compound. For example, for elemental Al targets</w:t>
      </w:r>
      <w:r w:rsidR="002003CE" w:rsidRPr="00C87244">
        <w:rPr>
          <w:lang w:val="en-US"/>
        </w:rPr>
        <w:t>,</w:t>
      </w:r>
      <w:r w:rsidRPr="00C87244">
        <w:rPr>
          <w:lang w:val="en-US"/>
        </w:rPr>
        <w:t xml:space="preserve"> there will be one column Al-Al. For compound AlCu, there will be </w:t>
      </w:r>
      <w:r w:rsidR="006F4C16" w:rsidRPr="00C87244">
        <w:rPr>
          <w:lang w:val="en-US"/>
        </w:rPr>
        <w:t>4</w:t>
      </w:r>
      <w:r w:rsidRPr="00C87244">
        <w:rPr>
          <w:lang w:val="en-US"/>
        </w:rPr>
        <w:t xml:space="preserve"> columns: Al-Al, Al-Cu, </w:t>
      </w:r>
      <w:r w:rsidR="003573DE" w:rsidRPr="00C87244">
        <w:rPr>
          <w:lang w:val="en-US"/>
        </w:rPr>
        <w:t xml:space="preserve">Cu-Al, </w:t>
      </w:r>
      <w:r w:rsidR="002003CE" w:rsidRPr="00C87244">
        <w:rPr>
          <w:lang w:val="en-US"/>
        </w:rPr>
        <w:t xml:space="preserve">and </w:t>
      </w:r>
      <w:r w:rsidRPr="00C87244">
        <w:rPr>
          <w:lang w:val="en-US"/>
        </w:rPr>
        <w:t>Cu-Cu. Etc.</w:t>
      </w:r>
    </w:p>
    <w:p w14:paraId="3F198024" w14:textId="097909D7" w:rsidR="0078081C" w:rsidRDefault="002003CE" w:rsidP="00241044">
      <w:pPr>
        <w:numPr>
          <w:ilvl w:val="0"/>
          <w:numId w:val="23"/>
        </w:numPr>
        <w:spacing w:after="0"/>
        <w:ind w:left="714" w:hanging="357"/>
        <w:rPr>
          <w:lang w:val="en-US"/>
        </w:rPr>
      </w:pPr>
      <w:r w:rsidRPr="00C87244">
        <w:rPr>
          <w:lang w:val="en-US"/>
        </w:rPr>
        <w:t>The n</w:t>
      </w:r>
      <w:r w:rsidR="0078081C" w:rsidRPr="00C87244">
        <w:rPr>
          <w:lang w:val="en-US"/>
        </w:rPr>
        <w:t xml:space="preserve">ext </w:t>
      </w:r>
      <w:r w:rsidR="00A16EAC" w:rsidRPr="00C87244">
        <w:rPr>
          <w:lang w:val="en-US"/>
        </w:rPr>
        <w:t>columns</w:t>
      </w:r>
      <w:r w:rsidR="0078081C" w:rsidRPr="00C87244">
        <w:rPr>
          <w:lang w:val="en-US"/>
        </w:rPr>
        <w:t xml:space="preserve"> will be partial coupling for each type of orbital (defined by the basis set) for each kind of atom in the compound. For example, for </w:t>
      </w:r>
      <w:r w:rsidRPr="00C87244">
        <w:rPr>
          <w:lang w:val="en-US"/>
        </w:rPr>
        <w:t xml:space="preserve">the </w:t>
      </w:r>
      <w:r w:rsidR="0078081C" w:rsidRPr="00C87244">
        <w:rPr>
          <w:lang w:val="en-US"/>
        </w:rPr>
        <w:t>sp</w:t>
      </w:r>
      <w:r w:rsidR="0078081C" w:rsidRPr="00C87244">
        <w:rPr>
          <w:vertAlign w:val="superscript"/>
          <w:lang w:val="en-US"/>
        </w:rPr>
        <w:t>3</w:t>
      </w:r>
      <w:r w:rsidR="0078081C" w:rsidRPr="00C87244">
        <w:rPr>
          <w:lang w:val="en-US"/>
        </w:rPr>
        <w:t>d</w:t>
      </w:r>
      <w:r w:rsidR="0078081C" w:rsidRPr="00C87244">
        <w:rPr>
          <w:vertAlign w:val="superscript"/>
          <w:lang w:val="en-US"/>
        </w:rPr>
        <w:t>5</w:t>
      </w:r>
      <w:r w:rsidR="0078081C" w:rsidRPr="00C87244">
        <w:rPr>
          <w:lang w:val="en-US"/>
        </w:rPr>
        <w:t xml:space="preserve"> basis set, there will be couplings for the pairs of levels: s-s, s-p, s-d, p-s, p-p, p-d, d-s, d-p, d-d (for each kind of element [</w:t>
      </w:r>
      <w:r w:rsidR="0078081C" w:rsidRPr="00C87244">
        <w:rPr>
          <w:i/>
          <w:lang w:val="en-US"/>
        </w:rPr>
        <w:t>A</w:t>
      </w:r>
      <w:r w:rsidR="0078081C" w:rsidRPr="00C87244">
        <w:rPr>
          <w:lang w:val="en-US"/>
        </w:rPr>
        <w:t>]-[</w:t>
      </w:r>
      <w:r w:rsidR="0078081C" w:rsidRPr="00C87244">
        <w:rPr>
          <w:i/>
          <w:lang w:val="en-US"/>
        </w:rPr>
        <w:t>B</w:t>
      </w:r>
      <w:r w:rsidR="0078081C" w:rsidRPr="00C87244">
        <w:rPr>
          <w:lang w:val="en-US"/>
        </w:rPr>
        <w:t>] in the compound).</w:t>
      </w:r>
    </w:p>
    <w:p w14:paraId="037B3262" w14:textId="77777777" w:rsidR="00F3731B" w:rsidRPr="00C87244" w:rsidRDefault="00F3731B" w:rsidP="00F3731B">
      <w:pPr>
        <w:ind w:left="720" w:firstLine="0"/>
        <w:rPr>
          <w:lang w:val="en-US"/>
        </w:rPr>
      </w:pPr>
    </w:p>
    <w:p w14:paraId="35FC5638" w14:textId="0D5BA227" w:rsidR="002C024F" w:rsidRPr="006221D0" w:rsidRDefault="002C024F" w:rsidP="002C024F">
      <w:pPr>
        <w:rPr>
          <w:color w:val="1F497D"/>
          <w:lang w:val="en-US"/>
        </w:rPr>
      </w:pPr>
      <w:r w:rsidRPr="002C024F">
        <w:rPr>
          <w:color w:val="1F497D"/>
          <w:lang w:val="en-US"/>
        </w:rPr>
        <w:t>OUTPUT_Debye_temperature_from_DW.dat</w:t>
      </w:r>
    </w:p>
    <w:p w14:paraId="2C8460D6" w14:textId="32F527A3" w:rsidR="002C024F" w:rsidRDefault="002C024F" w:rsidP="002C024F">
      <w:pPr>
        <w:rPr>
          <w:lang w:val="en-US"/>
        </w:rPr>
      </w:pPr>
      <w:r w:rsidRPr="006221D0">
        <w:rPr>
          <w:lang w:val="en-US"/>
        </w:rPr>
        <w:t xml:space="preserve">The file contains the </w:t>
      </w:r>
      <w:r>
        <w:rPr>
          <w:lang w:val="en-US"/>
        </w:rPr>
        <w:t>Debye</w:t>
      </w:r>
      <w:r w:rsidRPr="006221D0">
        <w:rPr>
          <w:lang w:val="en-US"/>
        </w:rPr>
        <w:t xml:space="preserve"> </w:t>
      </w:r>
      <w:r>
        <w:rPr>
          <w:lang w:val="en-US"/>
        </w:rPr>
        <w:t xml:space="preserve">temperatures estimated from </w:t>
      </w:r>
      <w:r w:rsidRPr="006221D0">
        <w:rPr>
          <w:lang w:val="en-US"/>
        </w:rPr>
        <w:t>the selected diffraction peaks, if “Diffraction”</w:t>
      </w:r>
      <w:r>
        <w:rPr>
          <w:lang w:val="en-US"/>
        </w:rPr>
        <w:t xml:space="preserve"> </w:t>
      </w:r>
      <w:r w:rsidR="00F67CA9" w:rsidRPr="00ED2047">
        <w:rPr>
          <w:i/>
          <w:iCs/>
          <w:lang w:val="en-US"/>
        </w:rPr>
        <w:t>and</w:t>
      </w:r>
      <w:r w:rsidR="00F67CA9">
        <w:rPr>
          <w:lang w:val="en-US"/>
        </w:rPr>
        <w:t xml:space="preserve"> </w:t>
      </w:r>
      <w:r>
        <w:rPr>
          <w:lang w:val="en-US"/>
        </w:rPr>
        <w:t>“DW”</w:t>
      </w:r>
      <w:r w:rsidRPr="006221D0">
        <w:rPr>
          <w:lang w:val="en-US"/>
        </w:rPr>
        <w:t xml:space="preserve"> keyword</w:t>
      </w:r>
      <w:r>
        <w:rPr>
          <w:lang w:val="en-US"/>
        </w:rPr>
        <w:t>s</w:t>
      </w:r>
      <w:r w:rsidRPr="006221D0">
        <w:rPr>
          <w:lang w:val="en-US"/>
        </w:rPr>
        <w:t xml:space="preserve"> </w:t>
      </w:r>
      <w:r>
        <w:rPr>
          <w:lang w:val="en-US"/>
        </w:rPr>
        <w:t xml:space="preserve">are </w:t>
      </w:r>
      <w:r w:rsidRPr="006221D0">
        <w:rPr>
          <w:lang w:val="en-US"/>
        </w:rPr>
        <w:t xml:space="preserve">used in </w:t>
      </w:r>
      <w:r>
        <w:rPr>
          <w:lang w:val="en-US"/>
        </w:rPr>
        <w:t xml:space="preserve">the INPUT.txt file. The file contains </w:t>
      </w:r>
      <w:r w:rsidR="008D054A">
        <w:rPr>
          <w:lang w:val="en-US"/>
        </w:rPr>
        <w:t>two</w:t>
      </w:r>
      <w:r>
        <w:rPr>
          <w:lang w:val="en-US"/>
        </w:rPr>
        <w:t xml:space="preserve"> comment lines</w:t>
      </w:r>
      <w:r w:rsidR="008D054A">
        <w:rPr>
          <w:lang w:val="en-US"/>
        </w:rPr>
        <w:t>:</w:t>
      </w:r>
    </w:p>
    <w:p w14:paraId="6D83B7F3" w14:textId="77777777" w:rsidR="002C024F" w:rsidRDefault="002C024F" w:rsidP="002C024F">
      <w:pPr>
        <w:pStyle w:val="ListParagraph"/>
        <w:numPr>
          <w:ilvl w:val="0"/>
          <w:numId w:val="73"/>
        </w:numPr>
        <w:rPr>
          <w:lang w:val="en-US"/>
        </w:rPr>
      </w:pPr>
      <w:r>
        <w:rPr>
          <w:lang w:val="en-US"/>
        </w:rPr>
        <w:t>Values (Time, Miller indices for the diffraction peaks)</w:t>
      </w:r>
    </w:p>
    <w:p w14:paraId="58818876" w14:textId="5A8EB998" w:rsidR="002C024F" w:rsidRPr="008D054A" w:rsidRDefault="002C024F" w:rsidP="008D054A">
      <w:pPr>
        <w:pStyle w:val="ListParagraph"/>
        <w:numPr>
          <w:ilvl w:val="0"/>
          <w:numId w:val="73"/>
        </w:numPr>
        <w:rPr>
          <w:lang w:val="en-US"/>
        </w:rPr>
      </w:pPr>
      <w:r>
        <w:rPr>
          <w:lang w:val="en-US"/>
        </w:rPr>
        <w:t>Their u</w:t>
      </w:r>
      <w:r w:rsidRPr="00E54FE3">
        <w:rPr>
          <w:lang w:val="en-US"/>
        </w:rPr>
        <w:t>nits</w:t>
      </w:r>
      <w:r w:rsidR="008D054A">
        <w:rPr>
          <w:lang w:val="en-US"/>
        </w:rPr>
        <w:t>: [fs] and [K]</w:t>
      </w:r>
    </w:p>
    <w:p w14:paraId="7C5CEB88" w14:textId="77777777" w:rsidR="002C024F" w:rsidRDefault="002C024F" w:rsidP="002C024F">
      <w:pPr>
        <w:rPr>
          <w:lang w:val="en-US"/>
        </w:rPr>
      </w:pPr>
      <w:r>
        <w:rPr>
          <w:lang w:val="en-US"/>
        </w:rPr>
        <w:t>After these lines, the data are stored. The file contains the number of columns, defined by the number of diffraction peaks specified by the user. The columns have the following data:</w:t>
      </w:r>
    </w:p>
    <w:p w14:paraId="13C4CA5A" w14:textId="77777777" w:rsidR="002C024F" w:rsidRDefault="002C024F" w:rsidP="002C024F">
      <w:pPr>
        <w:numPr>
          <w:ilvl w:val="0"/>
          <w:numId w:val="8"/>
        </w:numPr>
        <w:spacing w:after="0"/>
        <w:ind w:left="1077"/>
        <w:rPr>
          <w:lang w:val="en-US"/>
        </w:rPr>
      </w:pPr>
      <w:r>
        <w:rPr>
          <w:lang w:val="en-US"/>
        </w:rPr>
        <w:t>Time [fs]</w:t>
      </w:r>
    </w:p>
    <w:p w14:paraId="7F93A19A" w14:textId="6886B4FB" w:rsidR="002C024F" w:rsidRDefault="002C024F" w:rsidP="002C024F">
      <w:pPr>
        <w:pStyle w:val="ListParagraph"/>
        <w:numPr>
          <w:ilvl w:val="0"/>
          <w:numId w:val="8"/>
        </w:numPr>
        <w:rPr>
          <w:lang w:val="en-US"/>
        </w:rPr>
      </w:pPr>
      <w:r>
        <w:rPr>
          <w:lang w:val="en-US"/>
        </w:rPr>
        <w:t xml:space="preserve">All other columns are the </w:t>
      </w:r>
      <w:r w:rsidR="008D054A">
        <w:rPr>
          <w:lang w:val="en-US"/>
        </w:rPr>
        <w:t xml:space="preserve">Debye temperatures extracted from the </w:t>
      </w:r>
      <w:r>
        <w:rPr>
          <w:lang w:val="en-US"/>
        </w:rPr>
        <w:t xml:space="preserve">intensities </w:t>
      </w:r>
      <w:r w:rsidR="008D054A">
        <w:rPr>
          <w:lang w:val="en-US"/>
        </w:rPr>
        <w:t>of</w:t>
      </w:r>
      <w:r>
        <w:rPr>
          <w:lang w:val="en-US"/>
        </w:rPr>
        <w:t xml:space="preserve"> each </w:t>
      </w:r>
      <w:r w:rsidR="008D054A">
        <w:rPr>
          <w:lang w:val="en-US"/>
        </w:rPr>
        <w:t xml:space="preserve">diffraction </w:t>
      </w:r>
      <w:r>
        <w:rPr>
          <w:lang w:val="en-US"/>
        </w:rPr>
        <w:t>peak. The Miller indices of the peaks are specified in the first comment line.</w:t>
      </w:r>
    </w:p>
    <w:p w14:paraId="1FE1D6DB" w14:textId="77777777" w:rsidR="002C024F" w:rsidRDefault="002C024F" w:rsidP="00E34890">
      <w:pPr>
        <w:rPr>
          <w:color w:val="1F497D"/>
          <w:lang w:val="en-US"/>
        </w:rPr>
      </w:pPr>
    </w:p>
    <w:p w14:paraId="5055C61C" w14:textId="4E655104" w:rsidR="000C59A9" w:rsidRDefault="000C59A9" w:rsidP="00E34890">
      <w:pPr>
        <w:rPr>
          <w:lang w:val="en-US"/>
        </w:rPr>
      </w:pPr>
      <w:r w:rsidRPr="00C87244">
        <w:rPr>
          <w:color w:val="1F497D"/>
          <w:lang w:val="en-US"/>
        </w:rPr>
        <w:t xml:space="preserve">OUTPUT_deep_shell_holes.dat </w:t>
      </w:r>
      <w:r w:rsidRPr="00C87244">
        <w:rPr>
          <w:lang w:val="en-US"/>
        </w:rPr>
        <w:t xml:space="preserve">– contains timestep [fs], </w:t>
      </w:r>
      <w:r w:rsidR="002003CE" w:rsidRPr="00C87244">
        <w:rPr>
          <w:lang w:val="en-US"/>
        </w:rPr>
        <w:t xml:space="preserve">the </w:t>
      </w:r>
      <w:r w:rsidRPr="00C87244">
        <w:rPr>
          <w:lang w:val="en-US"/>
        </w:rPr>
        <w:t xml:space="preserve">number of holes in each shell </w:t>
      </w:r>
      <w:r w:rsidR="00F6499E" w:rsidRPr="00C87244">
        <w:rPr>
          <w:lang w:val="en-US"/>
        </w:rPr>
        <w:t xml:space="preserve">of each kind of atom in the compound </w:t>
      </w:r>
      <w:r w:rsidRPr="00C87244">
        <w:rPr>
          <w:lang w:val="en-US"/>
        </w:rPr>
        <w:t>in the next columns (normalized to the number of atoms).</w:t>
      </w:r>
    </w:p>
    <w:p w14:paraId="6D8E5C55" w14:textId="77777777" w:rsidR="00F3731B" w:rsidRPr="00C87244" w:rsidRDefault="00F3731B" w:rsidP="00E34890">
      <w:pPr>
        <w:rPr>
          <w:lang w:val="en-US"/>
        </w:rPr>
      </w:pPr>
    </w:p>
    <w:p w14:paraId="059E02A2" w14:textId="77777777" w:rsidR="00F721E9" w:rsidRPr="00C87244" w:rsidRDefault="00252EEE" w:rsidP="00E34890">
      <w:pPr>
        <w:rPr>
          <w:lang w:val="en-US"/>
        </w:rPr>
      </w:pPr>
      <w:r w:rsidRPr="00C87244">
        <w:rPr>
          <w:color w:val="1F497D"/>
          <w:lang w:val="en-US"/>
        </w:rPr>
        <w:t xml:space="preserve">OUTPUT_DOS.dat </w:t>
      </w:r>
      <w:r w:rsidRPr="00C87244">
        <w:rPr>
          <w:lang w:val="en-US"/>
        </w:rPr>
        <w:t xml:space="preserve">– contains blocks of data separated by two empty lines. Each block contains </w:t>
      </w:r>
      <w:r w:rsidR="00F721E9" w:rsidRPr="00C87244">
        <w:rPr>
          <w:lang w:val="en-US"/>
        </w:rPr>
        <w:t>a few</w:t>
      </w:r>
      <w:r w:rsidRPr="00C87244">
        <w:rPr>
          <w:lang w:val="en-US"/>
        </w:rPr>
        <w:t xml:space="preserve"> columns: </w:t>
      </w:r>
    </w:p>
    <w:p w14:paraId="19D7A7E4" w14:textId="77777777" w:rsidR="00F721E9" w:rsidRPr="00C87244" w:rsidRDefault="00252EEE" w:rsidP="00241044">
      <w:pPr>
        <w:numPr>
          <w:ilvl w:val="0"/>
          <w:numId w:val="15"/>
        </w:numPr>
        <w:spacing w:after="0"/>
        <w:ind w:left="714" w:hanging="357"/>
        <w:rPr>
          <w:lang w:val="en-US"/>
        </w:rPr>
      </w:pPr>
      <w:r w:rsidRPr="00C87244">
        <w:rPr>
          <w:lang w:val="en-US"/>
        </w:rPr>
        <w:t xml:space="preserve">energy in [eV] </w:t>
      </w:r>
    </w:p>
    <w:p w14:paraId="0150A1A9" w14:textId="77777777" w:rsidR="00F721E9" w:rsidRPr="00C87244" w:rsidRDefault="00F721E9" w:rsidP="00241044">
      <w:pPr>
        <w:numPr>
          <w:ilvl w:val="0"/>
          <w:numId w:val="15"/>
        </w:numPr>
        <w:spacing w:after="0"/>
        <w:ind w:left="714" w:hanging="357"/>
        <w:rPr>
          <w:lang w:val="en-US"/>
        </w:rPr>
      </w:pPr>
      <w:r w:rsidRPr="00C87244">
        <w:rPr>
          <w:lang w:val="en-US"/>
        </w:rPr>
        <w:lastRenderedPageBreak/>
        <w:t xml:space="preserve">total </w:t>
      </w:r>
      <w:r w:rsidR="00252EEE" w:rsidRPr="00C87244">
        <w:rPr>
          <w:lang w:val="en-US"/>
        </w:rPr>
        <w:t>DOS in [states/eV]</w:t>
      </w:r>
    </w:p>
    <w:p w14:paraId="0D567CFB" w14:textId="77777777" w:rsidR="00F721E9" w:rsidRPr="00C87244" w:rsidRDefault="00F721E9" w:rsidP="00241044">
      <w:pPr>
        <w:numPr>
          <w:ilvl w:val="0"/>
          <w:numId w:val="15"/>
        </w:numPr>
        <w:spacing w:after="0"/>
        <w:ind w:left="714" w:hanging="357"/>
        <w:rPr>
          <w:lang w:val="en-US"/>
        </w:rPr>
      </w:pPr>
      <w:r w:rsidRPr="00C87244">
        <w:rPr>
          <w:lang w:val="en-US"/>
        </w:rPr>
        <w:t>partial DOS (PDOS) for the first atomic shell of the first element in the compound [states/eV]</w:t>
      </w:r>
    </w:p>
    <w:p w14:paraId="4A055F95" w14:textId="77777777" w:rsidR="00F721E9" w:rsidRPr="00C87244" w:rsidRDefault="00F721E9" w:rsidP="00241044">
      <w:pPr>
        <w:numPr>
          <w:ilvl w:val="0"/>
          <w:numId w:val="15"/>
        </w:numPr>
        <w:spacing w:after="0"/>
        <w:ind w:left="714" w:hanging="357"/>
        <w:rPr>
          <w:lang w:val="en-US"/>
        </w:rPr>
      </w:pPr>
      <w:r w:rsidRPr="00C87244">
        <w:rPr>
          <w:lang w:val="en-US"/>
        </w:rPr>
        <w:t xml:space="preserve">PDOS for </w:t>
      </w:r>
      <w:r w:rsidR="001A577C" w:rsidRPr="00C87244">
        <w:rPr>
          <w:lang w:val="en-US"/>
        </w:rPr>
        <w:t xml:space="preserve">the </w:t>
      </w:r>
      <w:r w:rsidRPr="00C87244">
        <w:rPr>
          <w:lang w:val="en-US"/>
        </w:rPr>
        <w:t xml:space="preserve">next shell of </w:t>
      </w:r>
      <w:r w:rsidR="001A577C" w:rsidRPr="00C87244">
        <w:rPr>
          <w:lang w:val="en-US"/>
        </w:rPr>
        <w:t xml:space="preserve">the </w:t>
      </w:r>
      <w:r w:rsidRPr="00C87244">
        <w:rPr>
          <w:lang w:val="en-US"/>
        </w:rPr>
        <w:t>first element</w:t>
      </w:r>
      <w:r w:rsidR="0019018E" w:rsidRPr="00C87244">
        <w:rPr>
          <w:lang w:val="en-US"/>
        </w:rPr>
        <w:t>, etc.</w:t>
      </w:r>
    </w:p>
    <w:p w14:paraId="4B30B786" w14:textId="03154533" w:rsidR="00F721E9" w:rsidRPr="00C87244" w:rsidRDefault="00F721E9" w:rsidP="00F721E9">
      <w:pPr>
        <w:rPr>
          <w:lang w:val="en-US"/>
        </w:rPr>
      </w:pPr>
      <w:r w:rsidRPr="00C87244">
        <w:rPr>
          <w:lang w:val="en-US"/>
        </w:rPr>
        <w:t xml:space="preserve">PDOS corresponding to atomic orbital contributions into DOS will be printed out only if the user set the PDOS parameter to 1 (see input file NUMERICAL_PARAMETERS above). The number of columns will depend on the number of elements in the compound and </w:t>
      </w:r>
      <w:r w:rsidR="002003CE" w:rsidRPr="00C87244">
        <w:rPr>
          <w:lang w:val="en-US"/>
        </w:rPr>
        <w:t xml:space="preserve">the </w:t>
      </w:r>
      <w:r w:rsidRPr="00C87244">
        <w:rPr>
          <w:lang w:val="en-US"/>
        </w:rPr>
        <w:t xml:space="preserve">basis set used. E.g., for one element with </w:t>
      </w:r>
      <w:r w:rsidR="002003CE" w:rsidRPr="00C87244">
        <w:rPr>
          <w:lang w:val="en-US"/>
        </w:rPr>
        <w:t xml:space="preserve">a </w:t>
      </w:r>
      <w:r w:rsidRPr="00C87244">
        <w:rPr>
          <w:lang w:val="en-US"/>
        </w:rPr>
        <w:t>sp</w:t>
      </w:r>
      <w:r w:rsidRPr="00C87244">
        <w:rPr>
          <w:vertAlign w:val="superscript"/>
          <w:lang w:val="en-US"/>
        </w:rPr>
        <w:t>3</w:t>
      </w:r>
      <w:r w:rsidRPr="00C87244">
        <w:rPr>
          <w:lang w:val="en-US"/>
        </w:rPr>
        <w:t>d</w:t>
      </w:r>
      <w:r w:rsidRPr="00C87244">
        <w:rPr>
          <w:vertAlign w:val="superscript"/>
          <w:lang w:val="en-US"/>
        </w:rPr>
        <w:t>5</w:t>
      </w:r>
      <w:r w:rsidRPr="00C87244">
        <w:rPr>
          <w:lang w:val="en-US"/>
        </w:rPr>
        <w:t xml:space="preserve"> basis set, there will be three columns with PDOS, corresponding to s, p</w:t>
      </w:r>
      <w:r w:rsidR="002003CE" w:rsidRPr="00C87244">
        <w:rPr>
          <w:lang w:val="en-US"/>
        </w:rPr>
        <w:t>,</w:t>
      </w:r>
      <w:r w:rsidRPr="00C87244">
        <w:rPr>
          <w:lang w:val="en-US"/>
        </w:rPr>
        <w:t xml:space="preserve"> and d PDOS. For N</w:t>
      </w:r>
      <w:r w:rsidRPr="00C87244">
        <w:rPr>
          <w:vertAlign w:val="subscript"/>
          <w:lang w:val="en-US"/>
        </w:rPr>
        <w:t>elem</w:t>
      </w:r>
      <w:r w:rsidRPr="00C87244">
        <w:rPr>
          <w:lang w:val="en-US"/>
        </w:rPr>
        <w:t xml:space="preserve"> elements in the compound and sp</w:t>
      </w:r>
      <w:r w:rsidRPr="00C87244">
        <w:rPr>
          <w:vertAlign w:val="superscript"/>
          <w:lang w:val="en-US"/>
        </w:rPr>
        <w:t>3</w:t>
      </w:r>
      <w:r w:rsidRPr="00C87244">
        <w:rPr>
          <w:lang w:val="en-US"/>
        </w:rPr>
        <w:t>d</w:t>
      </w:r>
      <w:r w:rsidRPr="00C87244">
        <w:rPr>
          <w:vertAlign w:val="superscript"/>
          <w:lang w:val="en-US"/>
        </w:rPr>
        <w:t xml:space="preserve">5 </w:t>
      </w:r>
      <w:r w:rsidRPr="00C87244">
        <w:rPr>
          <w:lang w:val="en-US"/>
        </w:rPr>
        <w:t>basis set, there will be 3xN</w:t>
      </w:r>
      <w:r w:rsidRPr="00C87244">
        <w:rPr>
          <w:vertAlign w:val="subscript"/>
          <w:lang w:val="en-US"/>
        </w:rPr>
        <w:t>elem</w:t>
      </w:r>
      <w:r w:rsidRPr="00C87244">
        <w:rPr>
          <w:lang w:val="en-US"/>
        </w:rPr>
        <w:t xml:space="preserve"> columns; for </w:t>
      </w:r>
      <w:r w:rsidR="002003CE" w:rsidRPr="00C87244">
        <w:rPr>
          <w:lang w:val="en-US"/>
        </w:rPr>
        <w:t xml:space="preserve">the </w:t>
      </w:r>
      <w:r w:rsidRPr="00C87244">
        <w:rPr>
          <w:lang w:val="en-US"/>
        </w:rPr>
        <w:t>sp</w:t>
      </w:r>
      <w:r w:rsidRPr="00C87244">
        <w:rPr>
          <w:vertAlign w:val="superscript"/>
          <w:lang w:val="en-US"/>
        </w:rPr>
        <w:t>3</w:t>
      </w:r>
      <w:r w:rsidRPr="00C87244">
        <w:rPr>
          <w:lang w:val="en-US"/>
        </w:rPr>
        <w:t xml:space="preserve"> basis set, there will be 2 columns per element: with s and p PDOS, etc.</w:t>
      </w:r>
    </w:p>
    <w:p w14:paraId="26FD707D" w14:textId="109CCA4D" w:rsidR="00252EEE" w:rsidRDefault="00F84D44" w:rsidP="00F721E9">
      <w:pPr>
        <w:rPr>
          <w:lang w:val="en-US"/>
        </w:rPr>
      </w:pPr>
      <w:r w:rsidRPr="00C87244">
        <w:rPr>
          <w:lang w:val="en-US"/>
        </w:rPr>
        <w:t>The f</w:t>
      </w:r>
      <w:r w:rsidR="002D3D71" w:rsidRPr="00C87244">
        <w:rPr>
          <w:lang w:val="en-US"/>
        </w:rPr>
        <w:t xml:space="preserve">ile </w:t>
      </w:r>
      <w:r w:rsidR="00523D07" w:rsidRPr="00C87244">
        <w:rPr>
          <w:lang w:val="en-US"/>
        </w:rPr>
        <w:t xml:space="preserve">is </w:t>
      </w:r>
      <w:r w:rsidR="002D3D71" w:rsidRPr="00C87244">
        <w:rPr>
          <w:lang w:val="en-US"/>
        </w:rPr>
        <w:t>created only if printing out DOS is set by the user.</w:t>
      </w:r>
    </w:p>
    <w:p w14:paraId="6A09AA76" w14:textId="77777777" w:rsidR="00F3731B" w:rsidRPr="00C87244" w:rsidRDefault="00F3731B" w:rsidP="00F721E9">
      <w:pPr>
        <w:rPr>
          <w:lang w:val="en-US"/>
        </w:rPr>
      </w:pPr>
    </w:p>
    <w:p w14:paraId="63D138F6" w14:textId="77777777" w:rsidR="002D3D71" w:rsidRPr="00C87244" w:rsidRDefault="002D3D71" w:rsidP="002D3D71">
      <w:pPr>
        <w:rPr>
          <w:lang w:val="en-US"/>
        </w:rPr>
      </w:pPr>
      <w:r w:rsidRPr="00C87244">
        <w:rPr>
          <w:color w:val="1F497D"/>
          <w:lang w:val="en-US"/>
        </w:rPr>
        <w:t xml:space="preserve">OUTPUT_dielectric_function.dat </w:t>
      </w:r>
      <w:r w:rsidRPr="00C87244">
        <w:rPr>
          <w:lang w:val="en-US"/>
        </w:rPr>
        <w:t xml:space="preserve">– contains blocks of data separated by two empty lines. Each block contains </w:t>
      </w:r>
      <w:r w:rsidR="0001416A" w:rsidRPr="00C87244">
        <w:rPr>
          <w:lang w:val="en-US"/>
        </w:rPr>
        <w:t xml:space="preserve">16 </w:t>
      </w:r>
      <w:r w:rsidRPr="00C87244">
        <w:rPr>
          <w:lang w:val="en-US"/>
        </w:rPr>
        <w:t xml:space="preserve">columns: </w:t>
      </w:r>
    </w:p>
    <w:p w14:paraId="6C830F21" w14:textId="77777777" w:rsidR="0001416A" w:rsidRPr="00C87244" w:rsidRDefault="002D3D71" w:rsidP="00241044">
      <w:pPr>
        <w:numPr>
          <w:ilvl w:val="0"/>
          <w:numId w:val="14"/>
        </w:numPr>
        <w:spacing w:after="0"/>
        <w:ind w:left="714" w:hanging="357"/>
        <w:rPr>
          <w:lang w:val="en-US"/>
        </w:rPr>
      </w:pPr>
      <w:r w:rsidRPr="00C87244">
        <w:rPr>
          <w:lang w:val="en-US"/>
        </w:rPr>
        <w:t>energy in [eV]</w:t>
      </w:r>
    </w:p>
    <w:p w14:paraId="7AE8560D" w14:textId="620C5ED0" w:rsidR="0001416A" w:rsidRPr="00C87244" w:rsidRDefault="002003CE" w:rsidP="00241044">
      <w:pPr>
        <w:numPr>
          <w:ilvl w:val="0"/>
          <w:numId w:val="14"/>
        </w:numPr>
        <w:spacing w:after="0"/>
        <w:ind w:left="714" w:hanging="357"/>
        <w:rPr>
          <w:lang w:val="en-US"/>
        </w:rPr>
      </w:pPr>
      <w:r w:rsidRPr="00C87244">
        <w:rPr>
          <w:lang w:val="en-US"/>
        </w:rPr>
        <w:t xml:space="preserve">the </w:t>
      </w:r>
      <w:r w:rsidR="0001416A" w:rsidRPr="00C87244">
        <w:rPr>
          <w:lang w:val="en-US"/>
        </w:rPr>
        <w:t>real part of CDF</w:t>
      </w:r>
    </w:p>
    <w:p w14:paraId="3E3A34AC" w14:textId="0F9E2EA1" w:rsidR="0001416A" w:rsidRPr="00C87244" w:rsidRDefault="002003CE" w:rsidP="00241044">
      <w:pPr>
        <w:numPr>
          <w:ilvl w:val="0"/>
          <w:numId w:val="14"/>
        </w:numPr>
        <w:spacing w:after="0"/>
        <w:ind w:left="714" w:hanging="357"/>
        <w:rPr>
          <w:lang w:val="en-US"/>
        </w:rPr>
      </w:pPr>
      <w:r w:rsidRPr="00C87244">
        <w:rPr>
          <w:lang w:val="en-US"/>
        </w:rPr>
        <w:t xml:space="preserve">the </w:t>
      </w:r>
      <w:r w:rsidR="0001416A" w:rsidRPr="00C87244">
        <w:rPr>
          <w:lang w:val="en-US"/>
        </w:rPr>
        <w:t>imaginary part of CDF</w:t>
      </w:r>
    </w:p>
    <w:p w14:paraId="5A037F60" w14:textId="77777777" w:rsidR="0001416A" w:rsidRPr="00C87244" w:rsidRDefault="0001416A" w:rsidP="00241044">
      <w:pPr>
        <w:numPr>
          <w:ilvl w:val="0"/>
          <w:numId w:val="14"/>
        </w:numPr>
        <w:spacing w:after="0"/>
        <w:ind w:left="714" w:hanging="357"/>
        <w:rPr>
          <w:lang w:val="en-US"/>
        </w:rPr>
      </w:pPr>
      <w:r w:rsidRPr="00C87244">
        <w:rPr>
          <w:lang w:val="en-US"/>
        </w:rPr>
        <w:t>loss function</w:t>
      </w:r>
    </w:p>
    <w:p w14:paraId="533A7E5C" w14:textId="77777777" w:rsidR="0001416A" w:rsidRPr="00C87244" w:rsidRDefault="0001416A" w:rsidP="00241044">
      <w:pPr>
        <w:numPr>
          <w:ilvl w:val="0"/>
          <w:numId w:val="14"/>
        </w:numPr>
        <w:spacing w:after="0"/>
        <w:ind w:left="714" w:hanging="357"/>
        <w:rPr>
          <w:lang w:val="en-US"/>
        </w:rPr>
      </w:pPr>
      <w:r w:rsidRPr="00C87244">
        <w:rPr>
          <w:lang w:val="en-US"/>
        </w:rPr>
        <w:t>reflectivity</w:t>
      </w:r>
    </w:p>
    <w:p w14:paraId="060E6C43" w14:textId="77777777" w:rsidR="0001416A" w:rsidRPr="00C87244" w:rsidRDefault="0001416A" w:rsidP="00241044">
      <w:pPr>
        <w:numPr>
          <w:ilvl w:val="0"/>
          <w:numId w:val="14"/>
        </w:numPr>
        <w:spacing w:after="0"/>
        <w:ind w:left="714" w:hanging="357"/>
        <w:rPr>
          <w:lang w:val="en-US"/>
        </w:rPr>
      </w:pPr>
      <w:r w:rsidRPr="00C87244">
        <w:rPr>
          <w:lang w:val="en-US"/>
        </w:rPr>
        <w:t>transmission</w:t>
      </w:r>
    </w:p>
    <w:p w14:paraId="725BFBD6" w14:textId="77777777" w:rsidR="0001416A" w:rsidRPr="00C87244" w:rsidRDefault="0001416A" w:rsidP="00241044">
      <w:pPr>
        <w:numPr>
          <w:ilvl w:val="0"/>
          <w:numId w:val="14"/>
        </w:numPr>
        <w:spacing w:after="0"/>
        <w:ind w:left="714" w:hanging="357"/>
        <w:rPr>
          <w:lang w:val="en-US"/>
        </w:rPr>
      </w:pPr>
      <w:r w:rsidRPr="00C87244">
        <w:rPr>
          <w:lang w:val="en-US"/>
        </w:rPr>
        <w:t>absorption</w:t>
      </w:r>
    </w:p>
    <w:p w14:paraId="4DD9351B" w14:textId="77777777" w:rsidR="0001416A" w:rsidRPr="00C87244" w:rsidRDefault="0001416A" w:rsidP="00241044">
      <w:pPr>
        <w:numPr>
          <w:ilvl w:val="0"/>
          <w:numId w:val="14"/>
        </w:numPr>
        <w:spacing w:after="0"/>
        <w:ind w:left="714" w:hanging="357"/>
        <w:rPr>
          <w:lang w:val="en-US"/>
        </w:rPr>
      </w:pPr>
      <w:r w:rsidRPr="00C87244">
        <w:rPr>
          <w:lang w:val="en-US"/>
        </w:rPr>
        <w:t>optical n (real part of the refraction coefficient)</w:t>
      </w:r>
    </w:p>
    <w:p w14:paraId="20D72A19" w14:textId="77777777" w:rsidR="0001416A" w:rsidRPr="00C87244" w:rsidRDefault="0001416A" w:rsidP="00241044">
      <w:pPr>
        <w:numPr>
          <w:ilvl w:val="0"/>
          <w:numId w:val="14"/>
        </w:numPr>
        <w:spacing w:after="0"/>
        <w:ind w:left="714" w:hanging="357"/>
        <w:rPr>
          <w:lang w:val="en-US"/>
        </w:rPr>
      </w:pPr>
      <w:r w:rsidRPr="00C87244">
        <w:rPr>
          <w:lang w:val="en-US"/>
        </w:rPr>
        <w:t>optical k (imaginary part of the refraction coefficient)</w:t>
      </w:r>
    </w:p>
    <w:p w14:paraId="7976BA06" w14:textId="77777777" w:rsidR="0001416A" w:rsidRPr="00C87244" w:rsidRDefault="0001416A" w:rsidP="00241044">
      <w:pPr>
        <w:numPr>
          <w:ilvl w:val="0"/>
          <w:numId w:val="14"/>
        </w:numPr>
        <w:spacing w:after="0"/>
        <w:ind w:left="714" w:hanging="357"/>
        <w:rPr>
          <w:lang w:val="en-US"/>
        </w:rPr>
      </w:pPr>
      <w:r w:rsidRPr="00C87244">
        <w:rPr>
          <w:lang w:val="en-US"/>
        </w:rPr>
        <w:t xml:space="preserve"> dc-conductivity</w:t>
      </w:r>
    </w:p>
    <w:p w14:paraId="5ACB7A2E" w14:textId="4D2EED57" w:rsidR="0001416A" w:rsidRPr="00C87244" w:rsidRDefault="002003CE" w:rsidP="00241044">
      <w:pPr>
        <w:numPr>
          <w:ilvl w:val="0"/>
          <w:numId w:val="14"/>
        </w:numPr>
        <w:spacing w:after="0"/>
        <w:ind w:left="714" w:hanging="357"/>
        <w:rPr>
          <w:lang w:val="en-US"/>
        </w:rPr>
      </w:pPr>
      <w:r w:rsidRPr="00C87244">
        <w:rPr>
          <w:lang w:val="en-US"/>
        </w:rPr>
        <w:t>The r</w:t>
      </w:r>
      <w:r w:rsidR="0001416A" w:rsidRPr="00C87244">
        <w:rPr>
          <w:lang w:val="en-US"/>
        </w:rPr>
        <w:t>eal part of the (x,x) component of the CDF</w:t>
      </w:r>
    </w:p>
    <w:p w14:paraId="4B1B163F" w14:textId="5DD489E7" w:rsidR="0001416A" w:rsidRPr="00C87244" w:rsidRDefault="002003CE" w:rsidP="00241044">
      <w:pPr>
        <w:numPr>
          <w:ilvl w:val="0"/>
          <w:numId w:val="14"/>
        </w:numPr>
        <w:spacing w:after="0"/>
        <w:ind w:left="714" w:hanging="357"/>
        <w:rPr>
          <w:lang w:val="en-US"/>
        </w:rPr>
      </w:pPr>
      <w:r w:rsidRPr="00C87244">
        <w:rPr>
          <w:lang w:val="en-US"/>
        </w:rPr>
        <w:t>The i</w:t>
      </w:r>
      <w:r w:rsidR="0001416A" w:rsidRPr="00C87244">
        <w:rPr>
          <w:lang w:val="en-US"/>
        </w:rPr>
        <w:t>maginary part of the (x,x) component of the CDF</w:t>
      </w:r>
    </w:p>
    <w:p w14:paraId="69313910" w14:textId="552A7839" w:rsidR="0001416A" w:rsidRPr="00C87244" w:rsidRDefault="002003CE" w:rsidP="00241044">
      <w:pPr>
        <w:numPr>
          <w:ilvl w:val="0"/>
          <w:numId w:val="14"/>
        </w:numPr>
        <w:spacing w:after="0"/>
        <w:ind w:left="714" w:hanging="357"/>
        <w:rPr>
          <w:lang w:val="en-US"/>
        </w:rPr>
      </w:pPr>
      <w:r w:rsidRPr="00C87244">
        <w:rPr>
          <w:lang w:val="en-US"/>
        </w:rPr>
        <w:t>The r</w:t>
      </w:r>
      <w:r w:rsidR="0001416A" w:rsidRPr="00C87244">
        <w:rPr>
          <w:lang w:val="en-US"/>
        </w:rPr>
        <w:t>eal part of the (y,y) component of the CDF</w:t>
      </w:r>
    </w:p>
    <w:p w14:paraId="20671446" w14:textId="6058F0E6" w:rsidR="0001416A" w:rsidRPr="00C87244" w:rsidRDefault="002003CE" w:rsidP="00241044">
      <w:pPr>
        <w:numPr>
          <w:ilvl w:val="0"/>
          <w:numId w:val="14"/>
        </w:numPr>
        <w:spacing w:after="0"/>
        <w:ind w:left="714" w:hanging="357"/>
        <w:rPr>
          <w:lang w:val="en-US"/>
        </w:rPr>
      </w:pPr>
      <w:r w:rsidRPr="00C87244">
        <w:rPr>
          <w:lang w:val="en-US"/>
        </w:rPr>
        <w:t>The i</w:t>
      </w:r>
      <w:r w:rsidR="0001416A" w:rsidRPr="00C87244">
        <w:rPr>
          <w:lang w:val="en-US"/>
        </w:rPr>
        <w:t>maginary part of the (y,y) component of the CDF</w:t>
      </w:r>
    </w:p>
    <w:p w14:paraId="2D8185C4" w14:textId="6414064C" w:rsidR="0001416A" w:rsidRPr="00C87244" w:rsidRDefault="002003CE" w:rsidP="00241044">
      <w:pPr>
        <w:numPr>
          <w:ilvl w:val="0"/>
          <w:numId w:val="14"/>
        </w:numPr>
        <w:spacing w:after="0"/>
        <w:ind w:left="714" w:hanging="357"/>
        <w:rPr>
          <w:lang w:val="en-US"/>
        </w:rPr>
      </w:pPr>
      <w:r w:rsidRPr="00C87244">
        <w:rPr>
          <w:lang w:val="en-US"/>
        </w:rPr>
        <w:t>The r</w:t>
      </w:r>
      <w:r w:rsidR="0001416A" w:rsidRPr="00C87244">
        <w:rPr>
          <w:lang w:val="en-US"/>
        </w:rPr>
        <w:t>eal part of the (z,z) component of the CDF</w:t>
      </w:r>
    </w:p>
    <w:p w14:paraId="5CF57CDA" w14:textId="635FFE18" w:rsidR="0001416A" w:rsidRPr="00C87244" w:rsidRDefault="002003CE" w:rsidP="00241044">
      <w:pPr>
        <w:numPr>
          <w:ilvl w:val="0"/>
          <w:numId w:val="14"/>
        </w:numPr>
        <w:spacing w:after="0"/>
        <w:ind w:left="714" w:hanging="357"/>
        <w:rPr>
          <w:lang w:val="en-US"/>
        </w:rPr>
      </w:pPr>
      <w:r w:rsidRPr="00C87244">
        <w:rPr>
          <w:lang w:val="en-US"/>
        </w:rPr>
        <w:t>The i</w:t>
      </w:r>
      <w:r w:rsidR="0001416A" w:rsidRPr="00C87244">
        <w:rPr>
          <w:lang w:val="en-US"/>
        </w:rPr>
        <w:t>maginary part of the (z,z) component of the CDF</w:t>
      </w:r>
    </w:p>
    <w:p w14:paraId="50C3B06E" w14:textId="4F8FBC06" w:rsidR="002D3D71" w:rsidRDefault="002D3D71" w:rsidP="002D3D71">
      <w:pPr>
        <w:rPr>
          <w:lang w:val="en-US"/>
        </w:rPr>
      </w:pPr>
      <w:r w:rsidRPr="00C87244">
        <w:rPr>
          <w:lang w:val="en-US"/>
        </w:rPr>
        <w:t xml:space="preserve">File created only if printing out </w:t>
      </w:r>
      <w:r w:rsidR="002003CE" w:rsidRPr="00C87244">
        <w:rPr>
          <w:lang w:val="en-US"/>
        </w:rPr>
        <w:t xml:space="preserve">the </w:t>
      </w:r>
      <w:r w:rsidRPr="00C87244">
        <w:rPr>
          <w:lang w:val="en-US"/>
        </w:rPr>
        <w:t>spectrum of optical coefficients is set by the user.</w:t>
      </w:r>
      <w:r w:rsidR="00E76F5A" w:rsidRPr="00C87244">
        <w:rPr>
          <w:lang w:val="en-US"/>
        </w:rPr>
        <w:t xml:space="preserve"> From this file, parameters for a chosen photon energy may be extracted in post-processing (see below).</w:t>
      </w:r>
    </w:p>
    <w:p w14:paraId="582D0FC4" w14:textId="1015F51F" w:rsidR="00F3731B" w:rsidRDefault="00F3731B" w:rsidP="002D3D71">
      <w:pPr>
        <w:rPr>
          <w:color w:val="1F497D"/>
          <w:lang w:val="en-US"/>
        </w:rPr>
      </w:pPr>
    </w:p>
    <w:p w14:paraId="21F856A9" w14:textId="4C86B7B9" w:rsidR="006221D0" w:rsidRPr="006221D0" w:rsidRDefault="006221D0" w:rsidP="002D3D71">
      <w:pPr>
        <w:rPr>
          <w:color w:val="1F497D"/>
          <w:lang w:val="en-US"/>
        </w:rPr>
      </w:pPr>
      <w:r w:rsidRPr="006221D0">
        <w:rPr>
          <w:color w:val="1F497D"/>
          <w:lang w:val="en-US"/>
        </w:rPr>
        <w:t>OUTPUT_diffraction_peaks.dat</w:t>
      </w:r>
    </w:p>
    <w:p w14:paraId="0F70AD2F" w14:textId="0A731EDB" w:rsidR="00E54FE3" w:rsidRDefault="006221D0" w:rsidP="006221D0">
      <w:pPr>
        <w:rPr>
          <w:lang w:val="en-US"/>
        </w:rPr>
      </w:pPr>
      <w:r w:rsidRPr="006221D0">
        <w:rPr>
          <w:lang w:val="en-US"/>
        </w:rPr>
        <w:t xml:space="preserve">The file contains the intensities of the selected diffraction peaks, if “Diffraction” keyword is used in </w:t>
      </w:r>
      <w:r>
        <w:rPr>
          <w:lang w:val="en-US"/>
        </w:rPr>
        <w:t xml:space="preserve">the INPUT.txt file. </w:t>
      </w:r>
      <w:r w:rsidR="00E54FE3">
        <w:rPr>
          <w:lang w:val="en-US"/>
        </w:rPr>
        <w:t xml:space="preserve">The file contains </w:t>
      </w:r>
      <w:r w:rsidR="002C024F">
        <w:rPr>
          <w:lang w:val="en-US"/>
        </w:rPr>
        <w:t>4</w:t>
      </w:r>
      <w:r w:rsidR="00E54FE3">
        <w:rPr>
          <w:lang w:val="en-US"/>
        </w:rPr>
        <w:t xml:space="preserve"> comment lines:</w:t>
      </w:r>
    </w:p>
    <w:p w14:paraId="14FF5981" w14:textId="5D1F5569" w:rsidR="00E54FE3" w:rsidRDefault="00E54FE3" w:rsidP="002C024F">
      <w:pPr>
        <w:pStyle w:val="ListParagraph"/>
        <w:numPr>
          <w:ilvl w:val="0"/>
          <w:numId w:val="74"/>
        </w:numPr>
        <w:rPr>
          <w:lang w:val="en-US"/>
        </w:rPr>
      </w:pPr>
      <w:r>
        <w:rPr>
          <w:lang w:val="en-US"/>
        </w:rPr>
        <w:t>Values (Time, Miller indices for the diffraction peaks)</w:t>
      </w:r>
    </w:p>
    <w:p w14:paraId="4487AD41" w14:textId="1696088B" w:rsidR="00E54FE3" w:rsidRDefault="00E54FE3" w:rsidP="002C024F">
      <w:pPr>
        <w:pStyle w:val="ListParagraph"/>
        <w:numPr>
          <w:ilvl w:val="0"/>
          <w:numId w:val="74"/>
        </w:numPr>
        <w:rPr>
          <w:lang w:val="en-US"/>
        </w:rPr>
      </w:pPr>
      <w:r>
        <w:rPr>
          <w:lang w:val="en-US"/>
        </w:rPr>
        <w:t>Their u</w:t>
      </w:r>
      <w:r w:rsidRPr="00E54FE3">
        <w:rPr>
          <w:lang w:val="en-US"/>
        </w:rPr>
        <w:t>nits</w:t>
      </w:r>
    </w:p>
    <w:p w14:paraId="68609227" w14:textId="3F1D8446" w:rsidR="00E54FE3" w:rsidRDefault="00E54FE3" w:rsidP="002C024F">
      <w:pPr>
        <w:pStyle w:val="ListParagraph"/>
        <w:numPr>
          <w:ilvl w:val="0"/>
          <w:numId w:val="74"/>
        </w:numPr>
        <w:rPr>
          <w:lang w:val="en-US"/>
        </w:rPr>
      </w:pPr>
      <w:r>
        <w:rPr>
          <w:lang w:val="en-US"/>
        </w:rPr>
        <w:t>Angles corresponding to each Miller index [deg]</w:t>
      </w:r>
    </w:p>
    <w:p w14:paraId="6E21FDFF" w14:textId="77A4AE5A" w:rsidR="00B0640E" w:rsidRPr="00B0640E" w:rsidRDefault="00B0640E" w:rsidP="002C024F">
      <w:pPr>
        <w:pStyle w:val="ListParagraph"/>
        <w:numPr>
          <w:ilvl w:val="0"/>
          <w:numId w:val="74"/>
        </w:numPr>
        <w:rPr>
          <w:lang w:val="en-US"/>
        </w:rPr>
      </w:pPr>
      <w:r>
        <w:rPr>
          <w:lang w:val="en-US"/>
        </w:rPr>
        <w:t>q-vectors corresponding to each Miller index [1/A]</w:t>
      </w:r>
    </w:p>
    <w:p w14:paraId="7AEE6364" w14:textId="659E62C8" w:rsidR="006221D0" w:rsidRDefault="00E54FE3" w:rsidP="006221D0">
      <w:pPr>
        <w:rPr>
          <w:lang w:val="en-US"/>
        </w:rPr>
      </w:pPr>
      <w:r>
        <w:rPr>
          <w:lang w:val="en-US"/>
        </w:rPr>
        <w:t>After these lines, the data are stored. Th</w:t>
      </w:r>
      <w:r w:rsidR="006221D0">
        <w:rPr>
          <w:lang w:val="en-US"/>
        </w:rPr>
        <w:t>e file contains the number of columns, defined by the number of diffraction peaks specified by the user. The columns have the following data:</w:t>
      </w:r>
    </w:p>
    <w:p w14:paraId="1A401F13" w14:textId="77777777" w:rsidR="006221D0" w:rsidRDefault="006221D0" w:rsidP="006221D0">
      <w:pPr>
        <w:numPr>
          <w:ilvl w:val="0"/>
          <w:numId w:val="8"/>
        </w:numPr>
        <w:spacing w:after="0"/>
        <w:ind w:left="1077"/>
        <w:rPr>
          <w:lang w:val="en-US"/>
        </w:rPr>
      </w:pPr>
      <w:r>
        <w:rPr>
          <w:lang w:val="en-US"/>
        </w:rPr>
        <w:lastRenderedPageBreak/>
        <w:t>Time [fs]</w:t>
      </w:r>
    </w:p>
    <w:p w14:paraId="1B570258" w14:textId="746CEC19" w:rsidR="00397710" w:rsidRDefault="006221D0" w:rsidP="00397710">
      <w:pPr>
        <w:pStyle w:val="ListParagraph"/>
        <w:numPr>
          <w:ilvl w:val="0"/>
          <w:numId w:val="8"/>
        </w:numPr>
        <w:rPr>
          <w:lang w:val="en-US"/>
        </w:rPr>
      </w:pPr>
      <w:r>
        <w:rPr>
          <w:lang w:val="en-US"/>
        </w:rPr>
        <w:t>All other columns are the normalized intensities for each peak. The Miller indices of the peaks are specified in the first comment line. The intensities are normalized to the initial value of the peak at the first step of the simulation.</w:t>
      </w:r>
    </w:p>
    <w:p w14:paraId="68CC38DF" w14:textId="77777777" w:rsidR="00397710" w:rsidRDefault="00397710" w:rsidP="00397710">
      <w:pPr>
        <w:rPr>
          <w:lang w:val="en-US"/>
        </w:rPr>
      </w:pPr>
    </w:p>
    <w:p w14:paraId="0729B913" w14:textId="248F810B" w:rsidR="000B1438" w:rsidRPr="006221D0" w:rsidRDefault="000B1438" w:rsidP="000B1438">
      <w:pPr>
        <w:rPr>
          <w:color w:val="1F497D"/>
          <w:lang w:val="en-US"/>
        </w:rPr>
      </w:pPr>
      <w:r w:rsidRPr="006221D0">
        <w:rPr>
          <w:color w:val="1F497D"/>
          <w:lang w:val="en-US"/>
        </w:rPr>
        <w:t>OUTPUT_diffraction_peaks</w:t>
      </w:r>
      <w:r>
        <w:rPr>
          <w:color w:val="1F497D"/>
          <w:lang w:val="en-US"/>
        </w:rPr>
        <w:t>_[</w:t>
      </w:r>
      <w:r w:rsidRPr="000B1438">
        <w:rPr>
          <w:i/>
          <w:iCs/>
          <w:color w:val="1F497D"/>
          <w:lang w:val="en-US"/>
        </w:rPr>
        <w:t>element</w:t>
      </w:r>
      <w:r>
        <w:rPr>
          <w:color w:val="1F497D"/>
          <w:lang w:val="en-US"/>
        </w:rPr>
        <w:t>]</w:t>
      </w:r>
      <w:r w:rsidRPr="006221D0">
        <w:rPr>
          <w:color w:val="1F497D"/>
          <w:lang w:val="en-US"/>
        </w:rPr>
        <w:t>.dat</w:t>
      </w:r>
    </w:p>
    <w:p w14:paraId="5A5E2BD3" w14:textId="2684DA77" w:rsidR="000B1438" w:rsidRPr="00720A8F" w:rsidRDefault="000B1438" w:rsidP="00720A8F">
      <w:pPr>
        <w:rPr>
          <w:color w:val="1F497D"/>
          <w:lang w:val="en-US"/>
        </w:rPr>
      </w:pPr>
      <w:r w:rsidRPr="006221D0">
        <w:rPr>
          <w:lang w:val="en-US"/>
        </w:rPr>
        <w:t>The file</w:t>
      </w:r>
      <w:r>
        <w:rPr>
          <w:lang w:val="en-US"/>
        </w:rPr>
        <w:t>s</w:t>
      </w:r>
      <w:r w:rsidRPr="006221D0">
        <w:rPr>
          <w:lang w:val="en-US"/>
        </w:rPr>
        <w:t xml:space="preserve"> contain the intensities of the selected diffraction peaks, if “Diffraction” keyword is used in </w:t>
      </w:r>
      <w:r>
        <w:rPr>
          <w:lang w:val="en-US"/>
        </w:rPr>
        <w:t>the INPUT.txt file, for each element of the compound (if there is more than one; otherwise, these files are not created). The file</w:t>
      </w:r>
      <w:r w:rsidR="00876FF1">
        <w:rPr>
          <w:lang w:val="en-US"/>
        </w:rPr>
        <w:t>s</w:t>
      </w:r>
      <w:r>
        <w:rPr>
          <w:lang w:val="en-US"/>
        </w:rPr>
        <w:t xml:space="preserve"> </w:t>
      </w:r>
      <w:r w:rsidR="00720A8F">
        <w:rPr>
          <w:lang w:val="en-US"/>
        </w:rPr>
        <w:t xml:space="preserve">have identical structure to the file </w:t>
      </w:r>
      <w:r w:rsidR="00720A8F" w:rsidRPr="006221D0">
        <w:rPr>
          <w:color w:val="1F497D"/>
          <w:lang w:val="en-US"/>
        </w:rPr>
        <w:t>OUTPUT_diffraction_peaks.dat</w:t>
      </w:r>
      <w:r>
        <w:rPr>
          <w:lang w:val="en-US"/>
        </w:rPr>
        <w:t>.</w:t>
      </w:r>
    </w:p>
    <w:p w14:paraId="271C63B4" w14:textId="77777777" w:rsidR="000B1438" w:rsidRDefault="000B1438" w:rsidP="00397710">
      <w:pPr>
        <w:rPr>
          <w:color w:val="1F497D"/>
          <w:lang w:val="en-US"/>
        </w:rPr>
      </w:pPr>
    </w:p>
    <w:p w14:paraId="53CC6EFB" w14:textId="4B76C97B" w:rsidR="00397710" w:rsidRPr="006221D0" w:rsidRDefault="00397710" w:rsidP="00397710">
      <w:pPr>
        <w:rPr>
          <w:color w:val="1F497D"/>
          <w:lang w:val="en-US"/>
        </w:rPr>
      </w:pPr>
      <w:r w:rsidRPr="006221D0">
        <w:rPr>
          <w:color w:val="1F497D"/>
          <w:lang w:val="en-US"/>
        </w:rPr>
        <w:t>OUTPUT_diffraction_peaks</w:t>
      </w:r>
      <w:r>
        <w:rPr>
          <w:color w:val="1F497D"/>
          <w:lang w:val="en-US"/>
        </w:rPr>
        <w:t>_DW</w:t>
      </w:r>
      <w:r w:rsidRPr="006221D0">
        <w:rPr>
          <w:color w:val="1F497D"/>
          <w:lang w:val="en-US"/>
        </w:rPr>
        <w:t>.dat</w:t>
      </w:r>
    </w:p>
    <w:p w14:paraId="64CA7D81" w14:textId="06E212DA" w:rsidR="00397710" w:rsidRDefault="00397710" w:rsidP="00397710">
      <w:pPr>
        <w:rPr>
          <w:lang w:val="en-US"/>
        </w:rPr>
      </w:pPr>
      <w:r w:rsidRPr="006221D0">
        <w:rPr>
          <w:lang w:val="en-US"/>
        </w:rPr>
        <w:t>The file contains the intensities of the selected diffraction peaks</w:t>
      </w:r>
      <w:r w:rsidR="00A72625">
        <w:rPr>
          <w:lang w:val="en-US"/>
        </w:rPr>
        <w:t xml:space="preserve"> calculated within the Debye-Waller harmonic approximation</w:t>
      </w:r>
      <w:r w:rsidRPr="006221D0">
        <w:rPr>
          <w:lang w:val="en-US"/>
        </w:rPr>
        <w:t xml:space="preserve">, if “Diffraction” </w:t>
      </w:r>
      <w:r w:rsidRPr="00ED2047">
        <w:rPr>
          <w:i/>
          <w:iCs/>
          <w:lang w:val="en-US"/>
        </w:rPr>
        <w:t>and</w:t>
      </w:r>
      <w:r>
        <w:rPr>
          <w:lang w:val="en-US"/>
        </w:rPr>
        <w:t xml:space="preserve"> “DW” </w:t>
      </w:r>
      <w:r w:rsidRPr="006221D0">
        <w:rPr>
          <w:lang w:val="en-US"/>
        </w:rPr>
        <w:t>keyword</w:t>
      </w:r>
      <w:r>
        <w:rPr>
          <w:lang w:val="en-US"/>
        </w:rPr>
        <w:t>s</w:t>
      </w:r>
      <w:r w:rsidRPr="006221D0">
        <w:rPr>
          <w:lang w:val="en-US"/>
        </w:rPr>
        <w:t xml:space="preserve"> </w:t>
      </w:r>
      <w:r>
        <w:rPr>
          <w:lang w:val="en-US"/>
        </w:rPr>
        <w:t xml:space="preserve">are </w:t>
      </w:r>
      <w:r w:rsidRPr="006221D0">
        <w:rPr>
          <w:lang w:val="en-US"/>
        </w:rPr>
        <w:t xml:space="preserve">used in </w:t>
      </w:r>
      <w:r>
        <w:rPr>
          <w:lang w:val="en-US"/>
        </w:rPr>
        <w:t xml:space="preserve">the INPUT.txt file. The file has exactly the same format as the file </w:t>
      </w:r>
      <w:r w:rsidRPr="006221D0">
        <w:rPr>
          <w:color w:val="1F497D"/>
          <w:lang w:val="en-US"/>
        </w:rPr>
        <w:t>OUTPUT_diffraction_peaks.dat</w:t>
      </w:r>
      <w:r>
        <w:rPr>
          <w:color w:val="1F497D"/>
          <w:lang w:val="en-US"/>
        </w:rPr>
        <w:t xml:space="preserve"> d</w:t>
      </w:r>
      <w:r>
        <w:rPr>
          <w:lang w:val="en-US"/>
        </w:rPr>
        <w:t>escribed above.</w:t>
      </w:r>
    </w:p>
    <w:p w14:paraId="41C5FA2E" w14:textId="77777777" w:rsidR="00A72625" w:rsidRDefault="00A72625" w:rsidP="00397710">
      <w:pPr>
        <w:rPr>
          <w:lang w:val="en-US"/>
        </w:rPr>
      </w:pPr>
    </w:p>
    <w:p w14:paraId="1166EC66" w14:textId="14A37BA7" w:rsidR="006221D0" w:rsidRPr="006221D0" w:rsidRDefault="006221D0" w:rsidP="002D3D71">
      <w:pPr>
        <w:rPr>
          <w:color w:val="1F497D"/>
          <w:lang w:val="en-US"/>
        </w:rPr>
      </w:pPr>
      <w:r w:rsidRPr="006221D0">
        <w:rPr>
          <w:color w:val="1F497D"/>
          <w:lang w:val="en-US"/>
        </w:rPr>
        <w:t>OUTPUT_diffraction_powder.dat</w:t>
      </w:r>
    </w:p>
    <w:p w14:paraId="40C6517D" w14:textId="44A40541" w:rsidR="006221D0" w:rsidRDefault="006221D0" w:rsidP="002D3D71">
      <w:pPr>
        <w:rPr>
          <w:lang w:val="en-US"/>
        </w:rPr>
      </w:pPr>
      <w:r w:rsidRPr="006221D0">
        <w:rPr>
          <w:lang w:val="en-US"/>
        </w:rPr>
        <w:t>The file contains the</w:t>
      </w:r>
      <w:r>
        <w:rPr>
          <w:lang w:val="en-US"/>
        </w:rPr>
        <w:t xml:space="preserve"> block-data with the powder diffraction spectra</w:t>
      </w:r>
      <w:r w:rsidRPr="006221D0">
        <w:rPr>
          <w:lang w:val="en-US"/>
        </w:rPr>
        <w:t xml:space="preserve"> </w:t>
      </w:r>
      <w:r>
        <w:rPr>
          <w:lang w:val="en-US"/>
        </w:rPr>
        <w:t>as a function of two-theta scattering angle</w:t>
      </w:r>
      <w:r w:rsidRPr="006221D0">
        <w:rPr>
          <w:lang w:val="en-US"/>
        </w:rPr>
        <w:t xml:space="preserve"> </w:t>
      </w:r>
      <w:r>
        <w:rPr>
          <w:lang w:val="en-US"/>
        </w:rPr>
        <w:t>(</w:t>
      </w:r>
      <w:r w:rsidRPr="006221D0">
        <w:rPr>
          <w:lang w:val="en-US"/>
        </w:rPr>
        <w:t xml:space="preserve">if “Diffraction” keyword is used in </w:t>
      </w:r>
      <w:r>
        <w:rPr>
          <w:lang w:val="en-US"/>
        </w:rPr>
        <w:t>the INPUT.txt file).</w:t>
      </w:r>
    </w:p>
    <w:p w14:paraId="0272B01F" w14:textId="75690445" w:rsidR="006221D0" w:rsidRDefault="006221D0" w:rsidP="002D3D71">
      <w:pPr>
        <w:rPr>
          <w:lang w:val="en-US"/>
        </w:rPr>
      </w:pPr>
      <w:r>
        <w:rPr>
          <w:lang w:val="en-US"/>
        </w:rPr>
        <w:t>Each block of data, prefaced with the comment line indicating the time stamp, contains two columns:</w:t>
      </w:r>
    </w:p>
    <w:p w14:paraId="1B099D3B" w14:textId="4E458E28" w:rsidR="006221D0" w:rsidRDefault="006221D0">
      <w:pPr>
        <w:pStyle w:val="ListParagraph"/>
        <w:numPr>
          <w:ilvl w:val="0"/>
          <w:numId w:val="68"/>
        </w:numPr>
        <w:rPr>
          <w:lang w:val="en-US"/>
        </w:rPr>
      </w:pPr>
      <w:r w:rsidRPr="006221D0">
        <w:rPr>
          <w:lang w:val="en-US"/>
        </w:rPr>
        <w:t>Two</w:t>
      </w:r>
      <w:r>
        <w:rPr>
          <w:lang w:val="en-US"/>
        </w:rPr>
        <w:t xml:space="preserve"> theta angle [deg]</w:t>
      </w:r>
    </w:p>
    <w:p w14:paraId="57DFFD90" w14:textId="1E9D42AF" w:rsidR="006221D0" w:rsidRDefault="006221D0">
      <w:pPr>
        <w:pStyle w:val="ListParagraph"/>
        <w:numPr>
          <w:ilvl w:val="0"/>
          <w:numId w:val="68"/>
        </w:numPr>
        <w:rPr>
          <w:lang w:val="en-US"/>
        </w:rPr>
      </w:pPr>
      <w:r>
        <w:rPr>
          <w:lang w:val="en-US"/>
        </w:rPr>
        <w:t>Intensity [arb. units]</w:t>
      </w:r>
    </w:p>
    <w:p w14:paraId="55D45C80" w14:textId="6DF92A39" w:rsidR="00DE114C" w:rsidRPr="00DE114C" w:rsidRDefault="00DE114C" w:rsidP="00DE114C">
      <w:pPr>
        <w:pStyle w:val="ListParagraph"/>
        <w:numPr>
          <w:ilvl w:val="0"/>
          <w:numId w:val="68"/>
        </w:numPr>
        <w:rPr>
          <w:lang w:val="en-US"/>
        </w:rPr>
      </w:pPr>
      <w:r>
        <w:rPr>
          <w:lang w:val="en-US"/>
        </w:rPr>
        <w:t>and further columns (if any): [</w:t>
      </w:r>
      <w:r w:rsidRPr="00881C56">
        <w:rPr>
          <w:i/>
          <w:iCs/>
          <w:lang w:val="en-US"/>
        </w:rPr>
        <w:t>El</w:t>
      </w:r>
      <w:r>
        <w:rPr>
          <w:lang w:val="en-US"/>
        </w:rPr>
        <w:t>]-[</w:t>
      </w:r>
      <w:r w:rsidRPr="00881C56">
        <w:rPr>
          <w:i/>
          <w:iCs/>
          <w:lang w:val="en-US"/>
        </w:rPr>
        <w:t>El</w:t>
      </w:r>
      <w:r>
        <w:rPr>
          <w:lang w:val="en-US"/>
        </w:rPr>
        <w:t>] diffraction spectra contribution from each pair of elements in the compound.</w:t>
      </w:r>
    </w:p>
    <w:p w14:paraId="79887DD5" w14:textId="77777777" w:rsidR="006221D0" w:rsidRDefault="006221D0" w:rsidP="002D3D71">
      <w:pPr>
        <w:rPr>
          <w:color w:val="1F497D"/>
          <w:lang w:val="en-US"/>
        </w:rPr>
      </w:pPr>
    </w:p>
    <w:p w14:paraId="35694F19" w14:textId="55C4CA0F" w:rsidR="007432E8" w:rsidRDefault="007432E8" w:rsidP="002D3D71">
      <w:pPr>
        <w:rPr>
          <w:color w:val="1F497D"/>
          <w:lang w:val="en-US"/>
        </w:rPr>
      </w:pPr>
      <w:r w:rsidRPr="006221D0">
        <w:rPr>
          <w:color w:val="1F497D"/>
          <w:lang w:val="en-US"/>
        </w:rPr>
        <w:t>OUTPUT</w:t>
      </w:r>
      <w:r w:rsidRPr="007432E8">
        <w:rPr>
          <w:color w:val="1F497D"/>
          <w:lang w:val="en-US"/>
        </w:rPr>
        <w:t>_displacements_</w:t>
      </w:r>
      <w:r>
        <w:rPr>
          <w:color w:val="1F497D"/>
          <w:lang w:val="en-US"/>
        </w:rPr>
        <w:t>[</w:t>
      </w:r>
      <w:r w:rsidRPr="00214ED0">
        <w:rPr>
          <w:i/>
          <w:iCs/>
          <w:color w:val="1F497D"/>
          <w:lang w:val="en-US"/>
        </w:rPr>
        <w:t>maskname</w:t>
      </w:r>
      <w:r>
        <w:rPr>
          <w:color w:val="1F497D"/>
          <w:lang w:val="en-US"/>
        </w:rPr>
        <w:t>]</w:t>
      </w:r>
      <w:r w:rsidRPr="007432E8">
        <w:rPr>
          <w:color w:val="1F497D"/>
          <w:lang w:val="en-US"/>
        </w:rPr>
        <w:t>.dat</w:t>
      </w:r>
    </w:p>
    <w:p w14:paraId="515F4307" w14:textId="6F9CB22A" w:rsidR="00FF211F" w:rsidRDefault="00FF211F" w:rsidP="002D3D71">
      <w:pPr>
        <w:rPr>
          <w:lang w:val="en-US"/>
        </w:rPr>
      </w:pPr>
      <w:r w:rsidRPr="00FF211F">
        <w:rPr>
          <w:lang w:val="en-US"/>
        </w:rPr>
        <w:t>File</w:t>
      </w:r>
      <w:r>
        <w:rPr>
          <w:lang w:val="en-US"/>
        </w:rPr>
        <w:t>s</w:t>
      </w:r>
      <w:r w:rsidRPr="00FF211F">
        <w:rPr>
          <w:lang w:val="en-US"/>
        </w:rPr>
        <w:t xml:space="preserve"> containing </w:t>
      </w:r>
      <w:r>
        <w:rPr>
          <w:lang w:val="en-US"/>
        </w:rPr>
        <w:t>atomic displacements, defined with the mask option (see INPUT.txt file definition). If atomic masks are used, output files containing the mask names provided will be created, for each mask used. Each such file will contain the number of columns, defined by the number of species in the target compound.</w:t>
      </w:r>
    </w:p>
    <w:p w14:paraId="4FEB93AB" w14:textId="3CAB1A84" w:rsidR="007432E8" w:rsidRDefault="00FF211F" w:rsidP="002D3D71">
      <w:pPr>
        <w:rPr>
          <w:lang w:val="en-US"/>
        </w:rPr>
      </w:pPr>
      <w:r>
        <w:rPr>
          <w:lang w:val="en-US"/>
        </w:rPr>
        <w:t>The first two lines are comment lines containing the definition of the columns and units. The following lines are present in the files:</w:t>
      </w:r>
    </w:p>
    <w:p w14:paraId="5EAFC984" w14:textId="7B4B4CA7" w:rsidR="00FF211F" w:rsidRDefault="00FF211F" w:rsidP="00FF211F">
      <w:pPr>
        <w:numPr>
          <w:ilvl w:val="0"/>
          <w:numId w:val="8"/>
        </w:numPr>
        <w:spacing w:after="0"/>
        <w:ind w:left="1077"/>
        <w:rPr>
          <w:lang w:val="en-US"/>
        </w:rPr>
      </w:pPr>
      <w:r>
        <w:rPr>
          <w:lang w:val="en-US"/>
        </w:rPr>
        <w:t>Time [fs]</w:t>
      </w:r>
    </w:p>
    <w:p w14:paraId="043D66B7" w14:textId="1BB1F438" w:rsidR="00FF211F" w:rsidRDefault="00FF211F" w:rsidP="00FF211F">
      <w:pPr>
        <w:numPr>
          <w:ilvl w:val="0"/>
          <w:numId w:val="8"/>
        </w:numPr>
        <w:spacing w:after="0"/>
        <w:ind w:left="1077"/>
        <w:rPr>
          <w:lang w:val="en-US"/>
        </w:rPr>
      </w:pPr>
      <w:r w:rsidRPr="00C87244">
        <w:rPr>
          <w:lang w:val="en-US"/>
        </w:rPr>
        <w:t>(Mean atomic displacement)</w:t>
      </w:r>
      <w:r w:rsidRPr="00C87244">
        <w:rPr>
          <w:i/>
          <w:vertAlign w:val="superscript"/>
          <w:lang w:val="en-US"/>
        </w:rPr>
        <w:t>N</w:t>
      </w:r>
      <w:r w:rsidRPr="00C87244">
        <w:rPr>
          <w:lang w:val="en-US"/>
        </w:rPr>
        <w:t xml:space="preserve"> [A</w:t>
      </w:r>
      <w:r w:rsidRPr="00C87244">
        <w:rPr>
          <w:i/>
          <w:vertAlign w:val="superscript"/>
          <w:lang w:val="en-US"/>
        </w:rPr>
        <w:t>N</w:t>
      </w:r>
      <w:r w:rsidRPr="00C87244">
        <w:rPr>
          <w:lang w:val="en-US"/>
        </w:rPr>
        <w:t>]: the average</w:t>
      </w:r>
      <w:r>
        <w:rPr>
          <w:lang w:val="en-US"/>
        </w:rPr>
        <w:t xml:space="preserve"> of all atoms included in this mask (may be all, or a section of atoms)</w:t>
      </w:r>
    </w:p>
    <w:p w14:paraId="24D1CE52" w14:textId="6C96780C" w:rsidR="00FF211F" w:rsidRDefault="00FF211F" w:rsidP="00FF211F">
      <w:pPr>
        <w:numPr>
          <w:ilvl w:val="0"/>
          <w:numId w:val="8"/>
        </w:numPr>
        <w:spacing w:after="0"/>
        <w:ind w:left="1077"/>
        <w:rPr>
          <w:lang w:val="en-US"/>
        </w:rPr>
      </w:pPr>
      <w:r>
        <w:rPr>
          <w:lang w:val="en-US"/>
        </w:rPr>
        <w:t>Columns 3-5: Atomic displacements (in the same power) along X, Y, and Z axes.</w:t>
      </w:r>
    </w:p>
    <w:p w14:paraId="4FAD5373" w14:textId="17BFAEA4" w:rsidR="00FF211F" w:rsidRPr="00C87244" w:rsidRDefault="00FE0737" w:rsidP="00FF211F">
      <w:pPr>
        <w:numPr>
          <w:ilvl w:val="0"/>
          <w:numId w:val="8"/>
        </w:numPr>
        <w:spacing w:after="0"/>
        <w:ind w:left="1077"/>
        <w:rPr>
          <w:lang w:val="en-US"/>
        </w:rPr>
      </w:pPr>
      <w:r>
        <w:rPr>
          <w:lang w:val="en-US"/>
        </w:rPr>
        <w:t>Next columns: mean and axis-resolved</w:t>
      </w:r>
      <w:r w:rsidR="00FF211F">
        <w:rPr>
          <w:lang w:val="en-US"/>
        </w:rPr>
        <w:t xml:space="preserve"> </w:t>
      </w:r>
      <w:r>
        <w:rPr>
          <w:lang w:val="en-US"/>
        </w:rPr>
        <w:t xml:space="preserve">displacements (in the same power) for </w:t>
      </w:r>
      <w:r w:rsidR="00FF211F" w:rsidRPr="00C87244">
        <w:rPr>
          <w:lang w:val="en-US"/>
        </w:rPr>
        <w:t>each element of the compound</w:t>
      </w:r>
      <w:r>
        <w:rPr>
          <w:lang w:val="en-US"/>
        </w:rPr>
        <w:t>.</w:t>
      </w:r>
    </w:p>
    <w:p w14:paraId="54425724" w14:textId="77777777" w:rsidR="007432E8" w:rsidRPr="00C87244" w:rsidRDefault="007432E8" w:rsidP="002D3D71">
      <w:pPr>
        <w:rPr>
          <w:color w:val="1F497D"/>
          <w:lang w:val="en-US"/>
        </w:rPr>
      </w:pPr>
    </w:p>
    <w:p w14:paraId="22719A39" w14:textId="7B96C6BB" w:rsidR="00BA2544" w:rsidRPr="00C87244" w:rsidRDefault="00BA2544" w:rsidP="00BA2544">
      <w:pPr>
        <w:rPr>
          <w:lang w:val="en-US"/>
        </w:rPr>
      </w:pPr>
      <w:r w:rsidRPr="00C87244">
        <w:rPr>
          <w:color w:val="1F497D"/>
          <w:lang w:val="en-US"/>
        </w:rPr>
        <w:t xml:space="preserve">OUTPUT_electron_Ce.dat </w:t>
      </w:r>
      <w:r w:rsidRPr="00C87244">
        <w:rPr>
          <w:lang w:val="en-US"/>
        </w:rPr>
        <w:t>– electronic heat capacity. Contains the following lines:</w:t>
      </w:r>
    </w:p>
    <w:p w14:paraId="0F24C4F7" w14:textId="77777777" w:rsidR="00242FF9" w:rsidRPr="00C87244" w:rsidRDefault="00BA2544" w:rsidP="00241044">
      <w:pPr>
        <w:numPr>
          <w:ilvl w:val="0"/>
          <w:numId w:val="33"/>
        </w:numPr>
        <w:spacing w:after="0"/>
        <w:ind w:left="714" w:hanging="357"/>
        <w:rPr>
          <w:lang w:val="en-US"/>
        </w:rPr>
      </w:pPr>
      <w:r w:rsidRPr="00C87244">
        <w:rPr>
          <w:lang w:val="en-US"/>
        </w:rPr>
        <w:lastRenderedPageBreak/>
        <w:t>Time [fs]</w:t>
      </w:r>
    </w:p>
    <w:p w14:paraId="50E81592" w14:textId="7531B61F" w:rsidR="00BA2544" w:rsidRPr="00C87244" w:rsidRDefault="00BA2544" w:rsidP="00241044">
      <w:pPr>
        <w:numPr>
          <w:ilvl w:val="0"/>
          <w:numId w:val="33"/>
        </w:numPr>
        <w:spacing w:after="0"/>
        <w:ind w:left="714" w:hanging="357"/>
        <w:rPr>
          <w:lang w:val="en-US"/>
        </w:rPr>
      </w:pPr>
      <w:r w:rsidRPr="00C87244">
        <w:rPr>
          <w:lang w:val="en-US"/>
        </w:rPr>
        <w:t>Total electronic heat capacity [J/m</w:t>
      </w:r>
      <w:r w:rsidRPr="00C87244">
        <w:rPr>
          <w:vertAlign w:val="superscript"/>
          <w:lang w:val="en-US"/>
        </w:rPr>
        <w:t>3</w:t>
      </w:r>
      <w:r w:rsidRPr="00C87244">
        <w:rPr>
          <w:lang w:val="en-US"/>
        </w:rPr>
        <w:t>K]</w:t>
      </w:r>
    </w:p>
    <w:p w14:paraId="7CEB8E44" w14:textId="4E4E0AE4" w:rsidR="00242FF9" w:rsidRPr="00C87244" w:rsidRDefault="00242FF9" w:rsidP="00241044">
      <w:pPr>
        <w:numPr>
          <w:ilvl w:val="0"/>
          <w:numId w:val="33"/>
        </w:numPr>
        <w:spacing w:after="0"/>
        <w:ind w:left="714" w:hanging="357"/>
        <w:rPr>
          <w:lang w:val="en-US"/>
        </w:rPr>
      </w:pPr>
      <w:r w:rsidRPr="00C87244">
        <w:rPr>
          <w:lang w:val="en-US"/>
        </w:rPr>
        <w:t>a</w:t>
      </w:r>
      <w:r w:rsidR="00BA2544" w:rsidRPr="00C87244">
        <w:rPr>
          <w:lang w:val="en-US"/>
        </w:rPr>
        <w:t xml:space="preserve">nd further: </w:t>
      </w:r>
      <w:r w:rsidRPr="00C87244">
        <w:rPr>
          <w:lang w:val="en-US"/>
        </w:rPr>
        <w:t>p</w:t>
      </w:r>
      <w:r w:rsidR="00BA2544" w:rsidRPr="00C87244">
        <w:rPr>
          <w:lang w:val="en-US"/>
        </w:rPr>
        <w:t>artial electronic heat capacities for each type of orbitals (defined by the basis set)</w:t>
      </w:r>
      <w:r w:rsidRPr="00C87244">
        <w:rPr>
          <w:lang w:val="en-US"/>
        </w:rPr>
        <w:t xml:space="preserve"> for each </w:t>
      </w:r>
      <w:r w:rsidR="00247A9E" w:rsidRPr="00C87244">
        <w:rPr>
          <w:lang w:val="en-US"/>
        </w:rPr>
        <w:t>kind</w:t>
      </w:r>
      <w:r w:rsidRPr="00C87244">
        <w:rPr>
          <w:lang w:val="en-US"/>
        </w:rPr>
        <w:t xml:space="preserve"> of atom in the compound</w:t>
      </w:r>
      <w:r w:rsidR="00BA2544" w:rsidRPr="00C87244">
        <w:rPr>
          <w:lang w:val="en-US"/>
        </w:rPr>
        <w:t>.</w:t>
      </w:r>
    </w:p>
    <w:p w14:paraId="0FC920B0" w14:textId="5C210B2E" w:rsidR="00BA2544" w:rsidRDefault="00BA2544" w:rsidP="00242FF9">
      <w:pPr>
        <w:rPr>
          <w:lang w:val="en-US"/>
        </w:rPr>
      </w:pPr>
      <w:r w:rsidRPr="00C87244">
        <w:rPr>
          <w:lang w:val="en-US"/>
        </w:rPr>
        <w:t xml:space="preserve">For example, for </w:t>
      </w:r>
      <w:r w:rsidR="002003CE" w:rsidRPr="00C87244">
        <w:rPr>
          <w:lang w:val="en-US"/>
        </w:rPr>
        <w:t xml:space="preserve">the </w:t>
      </w:r>
      <w:r w:rsidRPr="00C87244">
        <w:rPr>
          <w:lang w:val="en-US"/>
        </w:rPr>
        <w:t>elemental Al target, there will be 3 columns</w:t>
      </w:r>
      <w:r w:rsidR="00242FF9" w:rsidRPr="00C87244">
        <w:rPr>
          <w:lang w:val="en-US"/>
        </w:rPr>
        <w:t xml:space="preserve"> with partial </w:t>
      </w:r>
      <w:r w:rsidR="00242FF9" w:rsidRPr="00C87244">
        <w:rPr>
          <w:i/>
          <w:iCs/>
          <w:lang w:val="en-US"/>
        </w:rPr>
        <w:t>C</w:t>
      </w:r>
      <w:r w:rsidR="00242FF9" w:rsidRPr="00C87244">
        <w:rPr>
          <w:i/>
          <w:iCs/>
          <w:vertAlign w:val="subscript"/>
          <w:lang w:val="en-US"/>
        </w:rPr>
        <w:t>e</w:t>
      </w:r>
      <w:r w:rsidR="00242FF9" w:rsidRPr="00C87244">
        <w:rPr>
          <w:lang w:val="en-US"/>
        </w:rPr>
        <w:t>:</w:t>
      </w:r>
      <w:r w:rsidRPr="00C87244">
        <w:rPr>
          <w:lang w:val="en-US"/>
        </w:rPr>
        <w:t xml:space="preserve"> Al_s, Al_p, </w:t>
      </w:r>
      <w:r w:rsidR="002003CE" w:rsidRPr="00C87244">
        <w:rPr>
          <w:lang w:val="en-US"/>
        </w:rPr>
        <w:t xml:space="preserve">and </w:t>
      </w:r>
      <w:r w:rsidRPr="00C87244">
        <w:rPr>
          <w:lang w:val="en-US"/>
        </w:rPr>
        <w:t>Al_d, corresponding to 3s, 3p</w:t>
      </w:r>
      <w:r w:rsidR="002003CE" w:rsidRPr="00C87244">
        <w:rPr>
          <w:lang w:val="en-US"/>
        </w:rPr>
        <w:t>,</w:t>
      </w:r>
      <w:r w:rsidRPr="00C87244">
        <w:rPr>
          <w:lang w:val="en-US"/>
        </w:rPr>
        <w:t xml:space="preserve"> and 3d</w:t>
      </w:r>
      <w:r w:rsidR="00242FF9" w:rsidRPr="00C87244">
        <w:rPr>
          <w:lang w:val="en-US"/>
        </w:rPr>
        <w:t xml:space="preserve"> shells.</w:t>
      </w:r>
    </w:p>
    <w:p w14:paraId="7AB6BD79" w14:textId="77777777" w:rsidR="00F3731B" w:rsidRPr="00C87244" w:rsidRDefault="00F3731B" w:rsidP="00242FF9">
      <w:pPr>
        <w:rPr>
          <w:lang w:val="en-US"/>
        </w:rPr>
      </w:pPr>
    </w:p>
    <w:p w14:paraId="3D6379CF" w14:textId="104DB90E" w:rsidR="007B4D8C" w:rsidRDefault="007B4D8C" w:rsidP="0075520D">
      <w:pPr>
        <w:rPr>
          <w:color w:val="1F497D"/>
          <w:lang w:val="en-US"/>
        </w:rPr>
      </w:pPr>
      <w:r w:rsidRPr="007B4D8C">
        <w:rPr>
          <w:color w:val="1F497D"/>
          <w:lang w:val="en-US"/>
        </w:rPr>
        <w:t>OUTPUT_electron_chempotentials</w:t>
      </w:r>
      <w:r>
        <w:rPr>
          <w:color w:val="1F497D"/>
          <w:lang w:val="en-US"/>
        </w:rPr>
        <w:t xml:space="preserve">.dat </w:t>
      </w:r>
      <w:r>
        <w:t>–</w:t>
      </w:r>
      <w:r w:rsidRPr="007B4D8C">
        <w:t xml:space="preserve"> </w:t>
      </w:r>
      <w:r>
        <w:t>this file is created only if separate valence and conduction band thermalizations are used, and contains the following:</w:t>
      </w:r>
    </w:p>
    <w:p w14:paraId="3662B10C" w14:textId="27DB4543" w:rsidR="007B4D8C" w:rsidRDefault="007B4D8C" w:rsidP="00241044">
      <w:pPr>
        <w:pStyle w:val="ListParagraph"/>
        <w:numPr>
          <w:ilvl w:val="0"/>
          <w:numId w:val="51"/>
        </w:numPr>
        <w:spacing w:after="0"/>
        <w:ind w:left="641" w:hanging="357"/>
        <w:rPr>
          <w:lang w:val="en-US"/>
        </w:rPr>
      </w:pPr>
      <w:r w:rsidRPr="007B4D8C">
        <w:rPr>
          <w:lang w:val="en-US"/>
        </w:rPr>
        <w:t>Time [fs]</w:t>
      </w:r>
    </w:p>
    <w:p w14:paraId="21FCECCA" w14:textId="6B576667" w:rsidR="007B4D8C" w:rsidRDefault="007B4D8C" w:rsidP="00241044">
      <w:pPr>
        <w:pStyle w:val="ListParagraph"/>
        <w:numPr>
          <w:ilvl w:val="0"/>
          <w:numId w:val="51"/>
        </w:numPr>
        <w:spacing w:after="0"/>
        <w:ind w:left="641" w:hanging="357"/>
        <w:rPr>
          <w:lang w:val="en-US"/>
        </w:rPr>
      </w:pPr>
      <w:r>
        <w:rPr>
          <w:lang w:val="en-US"/>
        </w:rPr>
        <w:t>Global electronic chemical potential [eV]</w:t>
      </w:r>
    </w:p>
    <w:p w14:paraId="1324B434" w14:textId="50B8D196" w:rsidR="007B4D8C" w:rsidRPr="007B4D8C" w:rsidRDefault="007B4D8C" w:rsidP="00241044">
      <w:pPr>
        <w:pStyle w:val="ListParagraph"/>
        <w:numPr>
          <w:ilvl w:val="0"/>
          <w:numId w:val="51"/>
        </w:numPr>
        <w:spacing w:after="0"/>
        <w:ind w:left="641" w:hanging="357"/>
        <w:rPr>
          <w:lang w:val="en-US"/>
        </w:rPr>
      </w:pPr>
      <w:r>
        <w:rPr>
          <w:lang w:val="en-US"/>
        </w:rPr>
        <w:t>Valence-band electronic chemical potential [eV]</w:t>
      </w:r>
    </w:p>
    <w:p w14:paraId="5CC881B4" w14:textId="7D3CC30E" w:rsidR="007B4D8C" w:rsidRDefault="007B4D8C" w:rsidP="00241044">
      <w:pPr>
        <w:pStyle w:val="ListParagraph"/>
        <w:numPr>
          <w:ilvl w:val="0"/>
          <w:numId w:val="51"/>
        </w:numPr>
        <w:spacing w:after="0"/>
        <w:ind w:left="641" w:hanging="357"/>
        <w:rPr>
          <w:lang w:val="en-US"/>
        </w:rPr>
      </w:pPr>
      <w:r w:rsidRPr="007B4D8C">
        <w:rPr>
          <w:lang w:val="en-US"/>
        </w:rPr>
        <w:t>Conduction-band electronic chemical potential [eV]</w:t>
      </w:r>
    </w:p>
    <w:p w14:paraId="1F13F815" w14:textId="77777777" w:rsidR="00F3731B" w:rsidRPr="00A8511C" w:rsidRDefault="00F3731B" w:rsidP="00A8511C">
      <w:pPr>
        <w:ind w:firstLine="0"/>
        <w:rPr>
          <w:lang w:val="en-US"/>
        </w:rPr>
      </w:pPr>
    </w:p>
    <w:p w14:paraId="71E0E833" w14:textId="77777777" w:rsidR="00FE0631" w:rsidRDefault="0075520D" w:rsidP="00241044">
      <w:pPr>
        <w:spacing w:after="0"/>
        <w:rPr>
          <w:lang w:val="en-US"/>
        </w:rPr>
      </w:pPr>
      <w:r w:rsidRPr="00C87244">
        <w:rPr>
          <w:color w:val="1F497D"/>
          <w:lang w:val="en-US"/>
        </w:rPr>
        <w:t xml:space="preserve">OUTPUT_electron_entropy.dat </w:t>
      </w:r>
      <w:r w:rsidRPr="00C87244">
        <w:rPr>
          <w:lang w:val="en-US"/>
        </w:rPr>
        <w:t xml:space="preserve">– electronic heat capacity. Contains the following 3 </w:t>
      </w:r>
      <w:r w:rsidR="00FE0631">
        <w:rPr>
          <w:lang w:val="en-US"/>
        </w:rPr>
        <w:t>columns</w:t>
      </w:r>
      <w:r w:rsidRPr="00C87244">
        <w:rPr>
          <w:lang w:val="en-US"/>
        </w:rPr>
        <w:t xml:space="preserve">: </w:t>
      </w:r>
      <w:r w:rsidR="00FE0631">
        <w:rPr>
          <w:lang w:val="en-US"/>
        </w:rPr>
        <w:br/>
        <w:t xml:space="preserve">1) </w:t>
      </w:r>
      <w:r w:rsidRPr="00C87244">
        <w:rPr>
          <w:lang w:val="en-US"/>
        </w:rPr>
        <w:t xml:space="preserve">Time [fs]; </w:t>
      </w:r>
    </w:p>
    <w:p w14:paraId="3324EFB7" w14:textId="2B0D03BE" w:rsidR="00FE0631" w:rsidRPr="00FE0631" w:rsidRDefault="0075520D" w:rsidP="00241044">
      <w:pPr>
        <w:pStyle w:val="ListParagraph"/>
        <w:numPr>
          <w:ilvl w:val="0"/>
          <w:numId w:val="42"/>
        </w:numPr>
        <w:spacing w:after="0"/>
        <w:rPr>
          <w:lang w:val="en-US"/>
        </w:rPr>
      </w:pPr>
      <w:r w:rsidRPr="00FE0631">
        <w:rPr>
          <w:lang w:val="en-US"/>
        </w:rPr>
        <w:t xml:space="preserve">transient electronic entropy [K/eV]; </w:t>
      </w:r>
    </w:p>
    <w:p w14:paraId="0B7E6536" w14:textId="1D7BD847" w:rsidR="0075520D" w:rsidRPr="00FE0631" w:rsidRDefault="0075520D" w:rsidP="00241044">
      <w:pPr>
        <w:pStyle w:val="ListParagraph"/>
        <w:numPr>
          <w:ilvl w:val="0"/>
          <w:numId w:val="42"/>
        </w:numPr>
        <w:spacing w:after="0"/>
        <w:rPr>
          <w:lang w:val="en-US"/>
        </w:rPr>
      </w:pPr>
      <w:r w:rsidRPr="00FE0631">
        <w:rPr>
          <w:lang w:val="en-US"/>
        </w:rPr>
        <w:t xml:space="preserve">equivalent equilibrium electronic entropy [K/eV] (corresponding to Fermi-Dirac distribution, i.e. maximal possible entropy for </w:t>
      </w:r>
      <w:r w:rsidR="00427298" w:rsidRPr="00FE0631">
        <w:rPr>
          <w:lang w:val="en-US"/>
        </w:rPr>
        <w:t xml:space="preserve">the </w:t>
      </w:r>
      <w:r w:rsidRPr="00FE0631">
        <w:rPr>
          <w:lang w:val="en-US"/>
        </w:rPr>
        <w:t>given particle and energy content).</w:t>
      </w:r>
    </w:p>
    <w:p w14:paraId="2C3C197C" w14:textId="299EFD5F" w:rsidR="00FE0631" w:rsidRDefault="00FE0631" w:rsidP="00241044">
      <w:pPr>
        <w:spacing w:after="0"/>
        <w:ind w:firstLine="0"/>
        <w:rPr>
          <w:lang w:val="en-US"/>
        </w:rPr>
      </w:pPr>
      <w:r>
        <w:rPr>
          <w:lang w:val="en-US"/>
        </w:rPr>
        <w:t>If separate thermalization times for the valence and conduction bands are used, this file will contain additional data for the partial entropies:</w:t>
      </w:r>
    </w:p>
    <w:p w14:paraId="158DFB8F" w14:textId="1504BE84" w:rsidR="00FE0631" w:rsidRPr="00FE0631" w:rsidRDefault="00FE0631" w:rsidP="00241044">
      <w:pPr>
        <w:pStyle w:val="ListParagraph"/>
        <w:numPr>
          <w:ilvl w:val="0"/>
          <w:numId w:val="42"/>
        </w:numPr>
        <w:spacing w:after="0"/>
        <w:rPr>
          <w:lang w:val="en-US"/>
        </w:rPr>
      </w:pPr>
      <w:r w:rsidRPr="00FE0631">
        <w:rPr>
          <w:lang w:val="en-US"/>
        </w:rPr>
        <w:t>transient electronic entropy</w:t>
      </w:r>
      <w:r>
        <w:rPr>
          <w:lang w:val="en-US"/>
        </w:rPr>
        <w:t xml:space="preserve"> in the valence band</w:t>
      </w:r>
      <w:r w:rsidRPr="00FE0631">
        <w:rPr>
          <w:lang w:val="en-US"/>
        </w:rPr>
        <w:t xml:space="preserve"> [K/eV]</w:t>
      </w:r>
    </w:p>
    <w:p w14:paraId="536AE5E0" w14:textId="1C4A9A2D" w:rsidR="00FE0631" w:rsidRDefault="00FE0631" w:rsidP="00241044">
      <w:pPr>
        <w:pStyle w:val="ListParagraph"/>
        <w:numPr>
          <w:ilvl w:val="0"/>
          <w:numId w:val="42"/>
        </w:numPr>
        <w:spacing w:after="0"/>
        <w:rPr>
          <w:lang w:val="en-US"/>
        </w:rPr>
      </w:pPr>
      <w:r w:rsidRPr="00FE0631">
        <w:rPr>
          <w:lang w:val="en-US"/>
        </w:rPr>
        <w:t>equivalent equilibrium electronic entropy</w:t>
      </w:r>
      <w:r>
        <w:rPr>
          <w:lang w:val="en-US"/>
        </w:rPr>
        <w:t xml:space="preserve"> in the valence band</w:t>
      </w:r>
      <w:r w:rsidRPr="00FE0631">
        <w:rPr>
          <w:lang w:val="en-US"/>
        </w:rPr>
        <w:t xml:space="preserve"> [K/eV]</w:t>
      </w:r>
    </w:p>
    <w:p w14:paraId="058F1896" w14:textId="278F2340" w:rsidR="00FE0631" w:rsidRPr="00FE0631" w:rsidRDefault="00FE0631" w:rsidP="00241044">
      <w:pPr>
        <w:pStyle w:val="ListParagraph"/>
        <w:numPr>
          <w:ilvl w:val="0"/>
          <w:numId w:val="42"/>
        </w:numPr>
        <w:spacing w:after="0"/>
        <w:rPr>
          <w:lang w:val="en-US"/>
        </w:rPr>
      </w:pPr>
      <w:r w:rsidRPr="00FE0631">
        <w:rPr>
          <w:lang w:val="en-US"/>
        </w:rPr>
        <w:t>transient electronic entropy</w:t>
      </w:r>
      <w:r>
        <w:rPr>
          <w:lang w:val="en-US"/>
        </w:rPr>
        <w:t xml:space="preserve"> in the conduction band</w:t>
      </w:r>
      <w:r w:rsidRPr="00FE0631">
        <w:rPr>
          <w:lang w:val="en-US"/>
        </w:rPr>
        <w:t xml:space="preserve"> [K/eV]</w:t>
      </w:r>
    </w:p>
    <w:p w14:paraId="75096C5D" w14:textId="37EBF3EA" w:rsidR="00FE0631" w:rsidRDefault="00FE0631" w:rsidP="00241044">
      <w:pPr>
        <w:pStyle w:val="ListParagraph"/>
        <w:numPr>
          <w:ilvl w:val="0"/>
          <w:numId w:val="42"/>
        </w:numPr>
        <w:spacing w:after="0"/>
        <w:rPr>
          <w:lang w:val="en-US"/>
        </w:rPr>
      </w:pPr>
      <w:r w:rsidRPr="00FE0631">
        <w:rPr>
          <w:lang w:val="en-US"/>
        </w:rPr>
        <w:t xml:space="preserve">equivalent equilibrium electronic entropy in the </w:t>
      </w:r>
      <w:r>
        <w:rPr>
          <w:lang w:val="en-US"/>
        </w:rPr>
        <w:t xml:space="preserve">conduction </w:t>
      </w:r>
      <w:r w:rsidRPr="00FE0631">
        <w:rPr>
          <w:lang w:val="en-US"/>
        </w:rPr>
        <w:t>band [K/eV]</w:t>
      </w:r>
    </w:p>
    <w:p w14:paraId="71F91F90" w14:textId="77777777" w:rsidR="00F3731B" w:rsidRPr="00FE0631" w:rsidRDefault="00F3731B" w:rsidP="00F3731B">
      <w:pPr>
        <w:pStyle w:val="ListParagraph"/>
        <w:ind w:left="360" w:firstLine="0"/>
        <w:rPr>
          <w:lang w:val="en-US"/>
        </w:rPr>
      </w:pPr>
    </w:p>
    <w:p w14:paraId="29DAAC80" w14:textId="77777777" w:rsidR="00476F50" w:rsidRDefault="000C59A9" w:rsidP="00E34890">
      <w:pPr>
        <w:rPr>
          <w:lang w:val="en-US"/>
        </w:rPr>
      </w:pPr>
      <w:r w:rsidRPr="00C87244">
        <w:rPr>
          <w:color w:val="1F497D"/>
          <w:lang w:val="en-US"/>
        </w:rPr>
        <w:t xml:space="preserve">OUTPUT_electron_distribution.dat </w:t>
      </w:r>
      <w:r w:rsidRPr="00C87244">
        <w:rPr>
          <w:lang w:val="en-US"/>
        </w:rPr>
        <w:t>– contains electron distribution function on the current energy levels, for each timestep separated by the double empty line</w:t>
      </w:r>
      <w:r w:rsidR="009F44DC" w:rsidRPr="00C87244">
        <w:rPr>
          <w:lang w:val="en-US"/>
        </w:rPr>
        <w:t xml:space="preserve">. </w:t>
      </w:r>
      <w:r w:rsidR="002003CE" w:rsidRPr="00C87244">
        <w:rPr>
          <w:lang w:val="en-US"/>
        </w:rPr>
        <w:t>The f</w:t>
      </w:r>
      <w:r w:rsidR="009F44DC" w:rsidRPr="00C87244">
        <w:rPr>
          <w:lang w:val="en-US"/>
        </w:rPr>
        <w:t xml:space="preserve">irst </w:t>
      </w:r>
      <w:r w:rsidR="00397508" w:rsidRPr="00C87244">
        <w:rPr>
          <w:lang w:val="en-US"/>
        </w:rPr>
        <w:t>column</w:t>
      </w:r>
      <w:r w:rsidR="009F44DC" w:rsidRPr="00C87244">
        <w:rPr>
          <w:lang w:val="en-US"/>
        </w:rPr>
        <w:t xml:space="preserve"> is </w:t>
      </w:r>
      <w:r w:rsidR="002003CE" w:rsidRPr="00C87244">
        <w:rPr>
          <w:lang w:val="en-US"/>
        </w:rPr>
        <w:t xml:space="preserve">the </w:t>
      </w:r>
      <w:r w:rsidR="009F44DC" w:rsidRPr="00C87244">
        <w:rPr>
          <w:lang w:val="en-US"/>
        </w:rPr>
        <w:t xml:space="preserve">energy level in [eV], </w:t>
      </w:r>
      <w:r w:rsidR="002003CE" w:rsidRPr="00C87244">
        <w:rPr>
          <w:lang w:val="en-US"/>
        </w:rPr>
        <w:t xml:space="preserve">and the </w:t>
      </w:r>
      <w:r w:rsidR="009F44DC" w:rsidRPr="00C87244">
        <w:rPr>
          <w:lang w:val="en-US"/>
        </w:rPr>
        <w:t xml:space="preserve">second </w:t>
      </w:r>
      <w:r w:rsidR="00397508" w:rsidRPr="00C87244">
        <w:rPr>
          <w:lang w:val="en-US"/>
        </w:rPr>
        <w:t xml:space="preserve">column </w:t>
      </w:r>
      <w:r w:rsidR="009F44DC" w:rsidRPr="00C87244">
        <w:rPr>
          <w:lang w:val="en-US"/>
        </w:rPr>
        <w:t xml:space="preserve">is </w:t>
      </w:r>
      <w:r w:rsidR="002003CE" w:rsidRPr="00C87244">
        <w:rPr>
          <w:lang w:val="en-US"/>
        </w:rPr>
        <w:t xml:space="preserve">the </w:t>
      </w:r>
      <w:r w:rsidR="009F44DC" w:rsidRPr="00C87244">
        <w:rPr>
          <w:lang w:val="en-US"/>
        </w:rPr>
        <w:t>distribution function</w:t>
      </w:r>
      <w:r w:rsidRPr="00C87244">
        <w:rPr>
          <w:lang w:val="en-US"/>
        </w:rPr>
        <w:t>.</w:t>
      </w:r>
      <w:r w:rsidR="009F44DC" w:rsidRPr="00C87244">
        <w:rPr>
          <w:lang w:val="en-US"/>
        </w:rPr>
        <w:t xml:space="preserve"> In case nonequilibrium distributions are used, such as BO or relaxation-time approximation, there is the third </w:t>
      </w:r>
      <w:r w:rsidR="00397508" w:rsidRPr="00C87244">
        <w:rPr>
          <w:lang w:val="en-US"/>
        </w:rPr>
        <w:t>column</w:t>
      </w:r>
      <w:r w:rsidR="009F44DC" w:rsidRPr="00C87244">
        <w:rPr>
          <w:lang w:val="en-US"/>
        </w:rPr>
        <w:t>, containing equivalent Fermi distribution (Fermi function for equivalent or kinetic electron temperature and chemical potential).</w:t>
      </w:r>
      <w:r w:rsidR="004D6285">
        <w:rPr>
          <w:lang w:val="en-US"/>
        </w:rPr>
        <w:t xml:space="preserve"> </w:t>
      </w:r>
    </w:p>
    <w:p w14:paraId="7E5441C0" w14:textId="451871D5" w:rsidR="000C59A9" w:rsidRDefault="004D6285" w:rsidP="00E34890">
      <w:pPr>
        <w:rPr>
          <w:lang w:val="en-US"/>
        </w:rPr>
      </w:pPr>
      <w:r>
        <w:rPr>
          <w:lang w:val="en-US"/>
        </w:rPr>
        <w:t>If separate thermalization times for VB and CB are used, there will be also columns containing equivalent distributions for the separately thermalized valence and conduction band.</w:t>
      </w:r>
    </w:p>
    <w:p w14:paraId="55D3CF38" w14:textId="2A7C42C7" w:rsidR="00476F50" w:rsidRDefault="00476F50" w:rsidP="00E34890">
      <w:pPr>
        <w:rPr>
          <w:lang w:val="en-US"/>
        </w:rPr>
      </w:pPr>
      <w:r>
        <w:rPr>
          <w:lang w:val="en-US"/>
        </w:rPr>
        <w:t>If orbital-resolved calculations are requested, there will be more column for distributions resolved over the orbitals: each type of atom of the compound and each orbital momentum used in the basis set. E.g. for Al</w:t>
      </w:r>
      <w:r w:rsidRPr="00476F50">
        <w:rPr>
          <w:vertAlign w:val="subscript"/>
          <w:lang w:val="en-US"/>
        </w:rPr>
        <w:t>2</w:t>
      </w:r>
      <w:r>
        <w:rPr>
          <w:lang w:val="en-US"/>
        </w:rPr>
        <w:t>O</w:t>
      </w:r>
      <w:r w:rsidRPr="00476F50">
        <w:rPr>
          <w:vertAlign w:val="subscript"/>
          <w:lang w:val="en-US"/>
        </w:rPr>
        <w:t>3</w:t>
      </w:r>
      <w:r>
        <w:rPr>
          <w:lang w:val="en-US"/>
        </w:rPr>
        <w:t xml:space="preserve"> with the sp</w:t>
      </w:r>
      <w:r w:rsidRPr="00476F50">
        <w:rPr>
          <w:vertAlign w:val="superscript"/>
          <w:lang w:val="en-US"/>
        </w:rPr>
        <w:t>3</w:t>
      </w:r>
      <w:r>
        <w:rPr>
          <w:lang w:val="en-US"/>
        </w:rPr>
        <w:t>d</w:t>
      </w:r>
      <w:r w:rsidRPr="00476F50">
        <w:rPr>
          <w:vertAlign w:val="superscript"/>
          <w:lang w:val="en-US"/>
        </w:rPr>
        <w:t>5</w:t>
      </w:r>
      <w:r>
        <w:rPr>
          <w:lang w:val="en-US"/>
        </w:rPr>
        <w:t xml:space="preserve"> basis set, there will be 6 more columns: for s, p and d orbitals of Al, and the same for O.</w:t>
      </w:r>
    </w:p>
    <w:p w14:paraId="439B4D29" w14:textId="77777777" w:rsidR="00F3731B" w:rsidRPr="00C87244" w:rsidRDefault="00F3731B" w:rsidP="00E34890">
      <w:pPr>
        <w:rPr>
          <w:lang w:val="en-US"/>
        </w:rPr>
      </w:pPr>
    </w:p>
    <w:p w14:paraId="304C3CF8" w14:textId="06C78AF2" w:rsidR="004F0C5A" w:rsidRDefault="004F0C5A" w:rsidP="004F0C5A">
      <w:pPr>
        <w:rPr>
          <w:lang w:val="en-US"/>
        </w:rPr>
      </w:pPr>
      <w:r w:rsidRPr="00C87244">
        <w:rPr>
          <w:color w:val="1F497D"/>
          <w:lang w:val="en-US"/>
        </w:rPr>
        <w:t xml:space="preserve">OUTPUT_electron_distribution_on_grid.dat </w:t>
      </w:r>
      <w:r w:rsidRPr="00C87244">
        <w:rPr>
          <w:lang w:val="en-US"/>
        </w:rPr>
        <w:t xml:space="preserve">– contains </w:t>
      </w:r>
      <w:r w:rsidR="0087330A" w:rsidRPr="00C87244">
        <w:rPr>
          <w:lang w:val="en-US"/>
        </w:rPr>
        <w:t xml:space="preserve">full </w:t>
      </w:r>
      <w:r w:rsidRPr="00C87244">
        <w:rPr>
          <w:lang w:val="en-US"/>
        </w:rPr>
        <w:t>electron distribution function (energy-resolved density of electrons</w:t>
      </w:r>
      <w:r w:rsidR="0087330A" w:rsidRPr="00C87244">
        <w:rPr>
          <w:lang w:val="en-US"/>
        </w:rPr>
        <w:t xml:space="preserve"> of both, low- and high-energy electrons, from Boltzmann and MC fractions</w:t>
      </w:r>
      <w:r w:rsidRPr="00C87244">
        <w:rPr>
          <w:lang w:val="en-US"/>
        </w:rPr>
        <w:t>) on the user-defined grid (</w:t>
      </w:r>
      <w:r w:rsidRPr="00C87244">
        <w:rPr>
          <w:i/>
          <w:iCs/>
          <w:lang w:val="en-US"/>
        </w:rPr>
        <w:t>not</w:t>
      </w:r>
      <w:r w:rsidRPr="00C87244">
        <w:rPr>
          <w:lang w:val="en-US"/>
        </w:rPr>
        <w:t xml:space="preserve"> current energy levels), for each timestep separated by the double empty line. </w:t>
      </w:r>
      <w:r w:rsidR="002003CE" w:rsidRPr="00C87244">
        <w:rPr>
          <w:lang w:val="en-US"/>
        </w:rPr>
        <w:t xml:space="preserve">The </w:t>
      </w:r>
      <w:r w:rsidR="00397508" w:rsidRPr="00C87244">
        <w:rPr>
          <w:lang w:val="en-US"/>
        </w:rPr>
        <w:t>column</w:t>
      </w:r>
      <w:r w:rsidR="00CE50DA">
        <w:rPr>
          <w:lang w:val="en-US"/>
        </w:rPr>
        <w:t xml:space="preserve"> #1</w:t>
      </w:r>
      <w:r w:rsidRPr="00C87244">
        <w:rPr>
          <w:lang w:val="en-US"/>
        </w:rPr>
        <w:t xml:space="preserve"> is </w:t>
      </w:r>
      <w:r w:rsidR="002003CE" w:rsidRPr="00C87244">
        <w:rPr>
          <w:lang w:val="en-US"/>
        </w:rPr>
        <w:t xml:space="preserve">the </w:t>
      </w:r>
      <w:r w:rsidRPr="00C87244">
        <w:rPr>
          <w:lang w:val="en-US"/>
        </w:rPr>
        <w:t>energy grid in [eV]</w:t>
      </w:r>
      <w:r w:rsidR="00CE50DA">
        <w:rPr>
          <w:lang w:val="en-US"/>
        </w:rPr>
        <w:t>;</w:t>
      </w:r>
      <w:r w:rsidRPr="00C87244">
        <w:rPr>
          <w:lang w:val="en-US"/>
        </w:rPr>
        <w:t xml:space="preserve"> </w:t>
      </w:r>
      <w:r w:rsidR="002003CE" w:rsidRPr="00C87244">
        <w:rPr>
          <w:lang w:val="en-US"/>
        </w:rPr>
        <w:t xml:space="preserve">the </w:t>
      </w:r>
      <w:r w:rsidR="00397508" w:rsidRPr="00C87244">
        <w:rPr>
          <w:lang w:val="en-US"/>
        </w:rPr>
        <w:t>column</w:t>
      </w:r>
      <w:r w:rsidR="00CE50DA">
        <w:rPr>
          <w:lang w:val="en-US"/>
        </w:rPr>
        <w:t xml:space="preserve"> #2</w:t>
      </w:r>
      <w:r w:rsidR="00397508" w:rsidRPr="00C87244">
        <w:rPr>
          <w:lang w:val="en-US"/>
        </w:rPr>
        <w:t xml:space="preserve"> </w:t>
      </w:r>
      <w:r w:rsidRPr="00C87244">
        <w:rPr>
          <w:lang w:val="en-US"/>
        </w:rPr>
        <w:t>is the electron density</w:t>
      </w:r>
      <w:r w:rsidR="0087330A" w:rsidRPr="00C87244">
        <w:rPr>
          <w:lang w:val="en-US"/>
        </w:rPr>
        <w:t xml:space="preserve"> in </w:t>
      </w:r>
      <w:r w:rsidR="0087330A" w:rsidRPr="00C87244">
        <w:rPr>
          <w:lang w:val="en-US"/>
        </w:rPr>
        <w:lastRenderedPageBreak/>
        <w:t>[1/(V*eV)] (where V is the volume of the supercell)</w:t>
      </w:r>
      <w:r w:rsidR="00CE50DA">
        <w:rPr>
          <w:lang w:val="en-US"/>
        </w:rPr>
        <w:t>.</w:t>
      </w:r>
      <w:r w:rsidR="00397508" w:rsidRPr="00C87244">
        <w:rPr>
          <w:lang w:val="en-US"/>
        </w:rPr>
        <w:t xml:space="preserve"> </w:t>
      </w:r>
      <w:r w:rsidR="00CE50DA">
        <w:rPr>
          <w:lang w:val="en-US"/>
        </w:rPr>
        <w:t xml:space="preserve">The </w:t>
      </w:r>
      <w:r w:rsidR="00397508" w:rsidRPr="00C87244">
        <w:rPr>
          <w:lang w:val="en-US"/>
        </w:rPr>
        <w:t>column</w:t>
      </w:r>
      <w:r w:rsidR="00CE50DA">
        <w:rPr>
          <w:lang w:val="en-US"/>
        </w:rPr>
        <w:t xml:space="preserve"> #3</w:t>
      </w:r>
      <w:r w:rsidR="00397508" w:rsidRPr="00C87244">
        <w:rPr>
          <w:lang w:val="en-US"/>
        </w:rPr>
        <w:t xml:space="preserve"> is the electron distribution function (</w:t>
      </w:r>
      <w:r w:rsidR="002003CE" w:rsidRPr="00C87244">
        <w:rPr>
          <w:lang w:val="en-US"/>
        </w:rPr>
        <w:t xml:space="preserve">the </w:t>
      </w:r>
      <w:r w:rsidR="00397508" w:rsidRPr="00C87244">
        <w:rPr>
          <w:lang w:val="en-US"/>
        </w:rPr>
        <w:t>second column divided by the density of states; for MC electrons, the free-electron DOS is assumed with the mass equal to the free-electron mass, whereas for the low-energy electrons, the DOS is counted as the number of energy levels (at the gamma-point) within the given grid interval)</w:t>
      </w:r>
      <w:r w:rsidRPr="00C87244">
        <w:rPr>
          <w:lang w:val="en-US"/>
        </w:rPr>
        <w:t>.</w:t>
      </w:r>
      <w:r w:rsidR="00CE50DA">
        <w:rPr>
          <w:lang w:val="en-US"/>
        </w:rPr>
        <w:t xml:space="preserve"> The column #4 is the distribution of the photo-electrons among the high-energy fraction of electrons. The column #5 is the impact-ionized secondary electron distribution. The column #6 is the Auger-electron distribution.</w:t>
      </w:r>
    </w:p>
    <w:p w14:paraId="00658DDD" w14:textId="6ECFB715" w:rsidR="00F3731B" w:rsidRDefault="00F3731B" w:rsidP="004F0C5A">
      <w:pPr>
        <w:rPr>
          <w:lang w:val="en-US"/>
        </w:rPr>
      </w:pPr>
    </w:p>
    <w:p w14:paraId="31AF9B23" w14:textId="3E9AC7DD" w:rsidR="001342F5" w:rsidRDefault="001342F5" w:rsidP="004F0C5A">
      <w:pPr>
        <w:rPr>
          <w:lang w:val="en-US"/>
        </w:rPr>
      </w:pPr>
      <w:r w:rsidRPr="001342F5">
        <w:rPr>
          <w:color w:val="1F497D" w:themeColor="text2"/>
          <w:lang w:val="en-US"/>
        </w:rPr>
        <w:t>OUTPUT_electron_heat_conductivity.dat</w:t>
      </w:r>
      <w:r>
        <w:rPr>
          <w:lang w:val="en-US"/>
        </w:rPr>
        <w:t xml:space="preserve"> – contains blocks of data for each timestep, separated by two empty lines; each block is made of 4 columns:</w:t>
      </w:r>
    </w:p>
    <w:p w14:paraId="52F2430C" w14:textId="1DC4A6A9" w:rsidR="001342F5" w:rsidRDefault="001342F5" w:rsidP="00241044">
      <w:pPr>
        <w:pStyle w:val="ListParagraph"/>
        <w:numPr>
          <w:ilvl w:val="0"/>
          <w:numId w:val="54"/>
        </w:numPr>
        <w:spacing w:after="0"/>
        <w:ind w:left="641" w:hanging="357"/>
        <w:rPr>
          <w:lang w:val="en-US"/>
        </w:rPr>
      </w:pPr>
      <w:r>
        <w:rPr>
          <w:lang w:val="en-US"/>
        </w:rPr>
        <w:t>Electronic temperature [K]</w:t>
      </w:r>
    </w:p>
    <w:p w14:paraId="1C3A71B8" w14:textId="0B295323" w:rsidR="001342F5" w:rsidRDefault="001342F5" w:rsidP="00241044">
      <w:pPr>
        <w:pStyle w:val="ListParagraph"/>
        <w:numPr>
          <w:ilvl w:val="0"/>
          <w:numId w:val="54"/>
        </w:numPr>
        <w:spacing w:after="0"/>
        <w:ind w:left="641" w:hanging="357"/>
        <w:rPr>
          <w:lang w:val="en-US"/>
        </w:rPr>
      </w:pPr>
      <w:r>
        <w:rPr>
          <w:lang w:val="en-US"/>
        </w:rPr>
        <w:t>Electronic heat conductivity [W/k/m]</w:t>
      </w:r>
    </w:p>
    <w:p w14:paraId="4B671286" w14:textId="13847673" w:rsidR="001342F5" w:rsidRDefault="001342F5" w:rsidP="00241044">
      <w:pPr>
        <w:pStyle w:val="ListParagraph"/>
        <w:numPr>
          <w:ilvl w:val="0"/>
          <w:numId w:val="54"/>
        </w:numPr>
        <w:spacing w:after="0"/>
        <w:ind w:left="641" w:hanging="357"/>
        <w:rPr>
          <w:lang w:val="en-US"/>
        </w:rPr>
      </w:pPr>
      <w:r>
        <w:rPr>
          <w:lang w:val="en-US"/>
        </w:rPr>
        <w:t>Electronic chemical potential [eV]</w:t>
      </w:r>
    </w:p>
    <w:p w14:paraId="5BC0E71A" w14:textId="4C709BC8" w:rsidR="001342F5" w:rsidRPr="001342F5" w:rsidRDefault="001342F5" w:rsidP="00241044">
      <w:pPr>
        <w:pStyle w:val="ListParagraph"/>
        <w:numPr>
          <w:ilvl w:val="0"/>
          <w:numId w:val="54"/>
        </w:numPr>
        <w:spacing w:after="0"/>
        <w:ind w:left="641" w:hanging="357"/>
        <w:rPr>
          <w:lang w:val="en-US"/>
        </w:rPr>
      </w:pPr>
      <w:r>
        <w:rPr>
          <w:lang w:val="en-US"/>
        </w:rPr>
        <w:t>Electronic heat capacity [J/K/m</w:t>
      </w:r>
      <w:r w:rsidRPr="001342F5">
        <w:rPr>
          <w:vertAlign w:val="superscript"/>
          <w:lang w:val="en-US"/>
        </w:rPr>
        <w:t>3</w:t>
      </w:r>
      <w:r>
        <w:rPr>
          <w:lang w:val="en-US"/>
        </w:rPr>
        <w:t>]</w:t>
      </w:r>
    </w:p>
    <w:p w14:paraId="6D7D854A" w14:textId="77777777" w:rsidR="001342F5" w:rsidRPr="00C87244" w:rsidRDefault="001342F5" w:rsidP="004F0C5A">
      <w:pPr>
        <w:rPr>
          <w:lang w:val="en-US"/>
        </w:rPr>
      </w:pPr>
    </w:p>
    <w:p w14:paraId="016B6222" w14:textId="77777777" w:rsidR="000C59A9" w:rsidRPr="00C87244" w:rsidRDefault="000C59A9" w:rsidP="00E34890">
      <w:pPr>
        <w:rPr>
          <w:lang w:val="en-US"/>
        </w:rPr>
      </w:pPr>
      <w:r w:rsidRPr="00C87244">
        <w:rPr>
          <w:color w:val="1F497D"/>
          <w:lang w:val="en-US"/>
        </w:rPr>
        <w:t xml:space="preserve">OUTPUT_electron_hole_numbers.dat </w:t>
      </w:r>
      <w:r w:rsidRPr="00C87244">
        <w:rPr>
          <w:lang w:val="en-US"/>
        </w:rPr>
        <w:t>– contains the following data:</w:t>
      </w:r>
    </w:p>
    <w:p w14:paraId="0FA05DBD" w14:textId="3F8E4E8F" w:rsidR="000C59A9" w:rsidRPr="00C87244" w:rsidRDefault="000C59A9" w:rsidP="00241044">
      <w:pPr>
        <w:numPr>
          <w:ilvl w:val="0"/>
          <w:numId w:val="6"/>
        </w:numPr>
        <w:spacing w:after="0"/>
        <w:rPr>
          <w:lang w:val="en-US"/>
        </w:rPr>
      </w:pPr>
      <w:r w:rsidRPr="00C87244">
        <w:rPr>
          <w:lang w:val="en-US"/>
        </w:rPr>
        <w:t>Time [fs]</w:t>
      </w:r>
    </w:p>
    <w:p w14:paraId="1638D5A9" w14:textId="3523E3EF" w:rsidR="000C59A9" w:rsidRPr="00C87244" w:rsidRDefault="000C59A9" w:rsidP="00241044">
      <w:pPr>
        <w:numPr>
          <w:ilvl w:val="0"/>
          <w:numId w:val="6"/>
        </w:numPr>
        <w:spacing w:after="0"/>
        <w:rPr>
          <w:lang w:val="en-US"/>
        </w:rPr>
      </w:pPr>
      <w:r w:rsidRPr="00C87244">
        <w:rPr>
          <w:lang w:val="en-US"/>
        </w:rPr>
        <w:t>Number of valence band electrons</w:t>
      </w:r>
      <w:r w:rsidR="000605EB">
        <w:rPr>
          <w:lang w:val="en-US"/>
        </w:rPr>
        <w:t xml:space="preserve"> (below </w:t>
      </w:r>
      <w:r w:rsidR="000605EB" w:rsidRPr="000605EB">
        <w:rPr>
          <w:i/>
          <w:iCs/>
          <w:lang w:val="en-US"/>
        </w:rPr>
        <w:t>E</w:t>
      </w:r>
      <w:r w:rsidR="000605EB" w:rsidRPr="000605EB">
        <w:rPr>
          <w:i/>
          <w:iCs/>
          <w:vertAlign w:val="subscript"/>
          <w:lang w:val="en-US"/>
        </w:rPr>
        <w:t>Fermi</w:t>
      </w:r>
      <w:r w:rsidR="000605EB">
        <w:rPr>
          <w:lang w:val="en-US"/>
        </w:rPr>
        <w:t>) [1/atom]</w:t>
      </w:r>
    </w:p>
    <w:p w14:paraId="0F45FCD9" w14:textId="4B0ABA76" w:rsidR="000605EB" w:rsidRPr="00C87244" w:rsidRDefault="000C59A9" w:rsidP="000605EB">
      <w:pPr>
        <w:numPr>
          <w:ilvl w:val="0"/>
          <w:numId w:val="6"/>
        </w:numPr>
        <w:spacing w:after="0"/>
        <w:rPr>
          <w:lang w:val="en-US"/>
        </w:rPr>
      </w:pPr>
      <w:r w:rsidRPr="00C87244">
        <w:rPr>
          <w:lang w:val="en-US"/>
        </w:rPr>
        <w:t>Number of conduction band electrons</w:t>
      </w:r>
      <w:r w:rsidR="000605EB">
        <w:rPr>
          <w:lang w:val="en-US"/>
        </w:rPr>
        <w:t xml:space="preserve"> (above </w:t>
      </w:r>
      <w:r w:rsidR="000605EB" w:rsidRPr="000605EB">
        <w:rPr>
          <w:i/>
          <w:iCs/>
          <w:lang w:val="en-US"/>
        </w:rPr>
        <w:t>E</w:t>
      </w:r>
      <w:r w:rsidR="000605EB" w:rsidRPr="000605EB">
        <w:rPr>
          <w:i/>
          <w:iCs/>
          <w:vertAlign w:val="subscript"/>
          <w:lang w:val="en-US"/>
        </w:rPr>
        <w:t>Fermi</w:t>
      </w:r>
      <w:r w:rsidR="000605EB">
        <w:rPr>
          <w:lang w:val="en-US"/>
        </w:rPr>
        <w:t>) [1/atom]</w:t>
      </w:r>
    </w:p>
    <w:p w14:paraId="6F203EFD" w14:textId="2A85A539" w:rsidR="000C59A9" w:rsidRPr="000605EB" w:rsidRDefault="000C59A9" w:rsidP="004E714E">
      <w:pPr>
        <w:numPr>
          <w:ilvl w:val="0"/>
          <w:numId w:val="6"/>
        </w:numPr>
        <w:spacing w:after="0"/>
        <w:rPr>
          <w:lang w:val="en-US"/>
        </w:rPr>
      </w:pPr>
      <w:r w:rsidRPr="000605EB">
        <w:rPr>
          <w:lang w:val="en-US"/>
        </w:rPr>
        <w:t>Number of high-energy electrons</w:t>
      </w:r>
      <w:r w:rsidR="000605EB" w:rsidRPr="000605EB">
        <w:rPr>
          <w:lang w:val="en-US"/>
        </w:rPr>
        <w:t xml:space="preserve"> (</w:t>
      </w:r>
      <w:r w:rsidR="000605EB">
        <w:rPr>
          <w:lang w:val="en-US"/>
        </w:rPr>
        <w:t xml:space="preserve">above </w:t>
      </w:r>
      <w:r w:rsidR="000605EB" w:rsidRPr="000605EB">
        <w:rPr>
          <w:i/>
          <w:iCs/>
          <w:lang w:val="en-US"/>
        </w:rPr>
        <w:t>E</w:t>
      </w:r>
      <w:r w:rsidR="000605EB">
        <w:rPr>
          <w:i/>
          <w:iCs/>
          <w:vertAlign w:val="subscript"/>
          <w:lang w:val="en-US"/>
        </w:rPr>
        <w:t>cutoff</w:t>
      </w:r>
      <w:r w:rsidR="000605EB" w:rsidRPr="000605EB">
        <w:rPr>
          <w:lang w:val="en-US"/>
        </w:rPr>
        <w:t>) [1/atom]</w:t>
      </w:r>
    </w:p>
    <w:p w14:paraId="2D398826" w14:textId="77777777" w:rsidR="000605EB" w:rsidRPr="000605EB" w:rsidRDefault="000C59A9" w:rsidP="000605EB">
      <w:pPr>
        <w:numPr>
          <w:ilvl w:val="0"/>
          <w:numId w:val="6"/>
        </w:numPr>
        <w:spacing w:after="0"/>
        <w:rPr>
          <w:lang w:val="en-US"/>
        </w:rPr>
      </w:pPr>
      <w:r w:rsidRPr="00C87244">
        <w:rPr>
          <w:lang w:val="en-US"/>
        </w:rPr>
        <w:t>Total number of core holes (in all shells summed up)</w:t>
      </w:r>
      <w:r w:rsidR="000605EB">
        <w:rPr>
          <w:lang w:val="en-US"/>
        </w:rPr>
        <w:t xml:space="preserve"> </w:t>
      </w:r>
      <w:r w:rsidR="000605EB" w:rsidRPr="000605EB">
        <w:rPr>
          <w:lang w:val="en-US"/>
        </w:rPr>
        <w:t>[1/atom]</w:t>
      </w:r>
    </w:p>
    <w:p w14:paraId="693C1995" w14:textId="0AA10386" w:rsidR="000605EB" w:rsidRPr="000605EB" w:rsidRDefault="000C59A9" w:rsidP="000605EB">
      <w:pPr>
        <w:numPr>
          <w:ilvl w:val="0"/>
          <w:numId w:val="6"/>
        </w:numPr>
        <w:spacing w:after="0"/>
        <w:rPr>
          <w:lang w:val="en-US"/>
        </w:rPr>
      </w:pPr>
      <w:r w:rsidRPr="00C87244">
        <w:rPr>
          <w:lang w:val="en-US"/>
        </w:rPr>
        <w:t>Error in the particle conservation</w:t>
      </w:r>
      <w:r w:rsidR="000605EB">
        <w:rPr>
          <w:lang w:val="en-US"/>
        </w:rPr>
        <w:t xml:space="preserve"> (all electrons - all holes) </w:t>
      </w:r>
      <w:r w:rsidR="000605EB" w:rsidRPr="000605EB">
        <w:rPr>
          <w:lang w:val="en-US"/>
        </w:rPr>
        <w:t>[1/atom]</w:t>
      </w:r>
    </w:p>
    <w:p w14:paraId="0FF619DB" w14:textId="77777777" w:rsidR="000605EB" w:rsidRDefault="000C59A9" w:rsidP="000605EB">
      <w:pPr>
        <w:numPr>
          <w:ilvl w:val="0"/>
          <w:numId w:val="6"/>
        </w:numPr>
        <w:spacing w:after="0"/>
        <w:rPr>
          <w:lang w:val="en-US"/>
        </w:rPr>
      </w:pPr>
      <w:r w:rsidRPr="00C87244">
        <w:rPr>
          <w:lang w:val="en-US"/>
        </w:rPr>
        <w:t>Number of photons as sampled</w:t>
      </w:r>
      <w:r w:rsidR="000605EB">
        <w:rPr>
          <w:lang w:val="en-US"/>
        </w:rPr>
        <w:t xml:space="preserve"> </w:t>
      </w:r>
      <w:r w:rsidR="000605EB" w:rsidRPr="000605EB">
        <w:rPr>
          <w:lang w:val="en-US"/>
        </w:rPr>
        <w:t>[1/atom]</w:t>
      </w:r>
    </w:p>
    <w:p w14:paraId="5738BBED" w14:textId="77777777" w:rsidR="00604938" w:rsidRDefault="00604938" w:rsidP="00604938">
      <w:pPr>
        <w:spacing w:after="0"/>
        <w:rPr>
          <w:lang w:val="en-US"/>
        </w:rPr>
      </w:pPr>
    </w:p>
    <w:p w14:paraId="5A62274F" w14:textId="77777777" w:rsidR="00604938" w:rsidRDefault="00604938" w:rsidP="00604938">
      <w:pPr>
        <w:rPr>
          <w:lang w:val="en-US"/>
        </w:rPr>
      </w:pPr>
      <w:r w:rsidRPr="003F3E2C">
        <w:rPr>
          <w:color w:val="1F497D" w:themeColor="text2"/>
          <w:lang w:val="en-US"/>
        </w:rPr>
        <w:t>OUTPUT_electrons_high_energy.</w:t>
      </w:r>
      <w:r>
        <w:rPr>
          <w:color w:val="1F497D" w:themeColor="text2"/>
          <w:lang w:val="en-US"/>
        </w:rPr>
        <w:t>dat</w:t>
      </w:r>
      <w:r>
        <w:rPr>
          <w:lang w:val="en-US"/>
        </w:rPr>
        <w:t xml:space="preserve"> – contains the data on high-energy electrons of different types: </w:t>
      </w:r>
    </w:p>
    <w:p w14:paraId="1F50A273" w14:textId="24356156" w:rsidR="00604938" w:rsidRDefault="00604938" w:rsidP="00604938">
      <w:pPr>
        <w:pStyle w:val="ListParagraph"/>
        <w:numPr>
          <w:ilvl w:val="0"/>
          <w:numId w:val="78"/>
        </w:numPr>
        <w:rPr>
          <w:lang w:val="en-US"/>
        </w:rPr>
      </w:pPr>
      <w:r>
        <w:rPr>
          <w:lang w:val="en-US"/>
        </w:rPr>
        <w:t>Time [fs]</w:t>
      </w:r>
    </w:p>
    <w:p w14:paraId="0D0DC560" w14:textId="77777777" w:rsidR="00604938" w:rsidRDefault="00604938" w:rsidP="00604938">
      <w:pPr>
        <w:pStyle w:val="ListParagraph"/>
        <w:numPr>
          <w:ilvl w:val="0"/>
          <w:numId w:val="78"/>
        </w:numPr>
        <w:rPr>
          <w:lang w:val="en-US"/>
        </w:rPr>
      </w:pPr>
      <w:r w:rsidRPr="00604938">
        <w:rPr>
          <w:lang w:val="en-US"/>
        </w:rPr>
        <w:t xml:space="preserve">total number of </w:t>
      </w:r>
      <w:r>
        <w:rPr>
          <w:lang w:val="en-US"/>
        </w:rPr>
        <w:t>high-energy electrons [1/atom]</w:t>
      </w:r>
    </w:p>
    <w:p w14:paraId="60788237" w14:textId="2730E7D2" w:rsidR="00604938" w:rsidRDefault="00604938" w:rsidP="00604938">
      <w:pPr>
        <w:pStyle w:val="ListParagraph"/>
        <w:numPr>
          <w:ilvl w:val="0"/>
          <w:numId w:val="78"/>
        </w:numPr>
        <w:rPr>
          <w:lang w:val="en-US"/>
        </w:rPr>
      </w:pPr>
      <w:r w:rsidRPr="00604938">
        <w:rPr>
          <w:lang w:val="en-US"/>
        </w:rPr>
        <w:t>photo-electrons</w:t>
      </w:r>
      <w:r>
        <w:rPr>
          <w:lang w:val="en-US"/>
        </w:rPr>
        <w:t xml:space="preserve"> [1/atom]</w:t>
      </w:r>
    </w:p>
    <w:p w14:paraId="52E59706" w14:textId="1A3A2A2D" w:rsidR="00604938" w:rsidRDefault="00604938" w:rsidP="00604938">
      <w:pPr>
        <w:pStyle w:val="ListParagraph"/>
        <w:numPr>
          <w:ilvl w:val="0"/>
          <w:numId w:val="78"/>
        </w:numPr>
        <w:rPr>
          <w:lang w:val="en-US"/>
        </w:rPr>
      </w:pPr>
      <w:r w:rsidRPr="00604938">
        <w:rPr>
          <w:lang w:val="en-US"/>
        </w:rPr>
        <w:t>Auger-electrons</w:t>
      </w:r>
      <w:r>
        <w:rPr>
          <w:lang w:val="en-US"/>
        </w:rPr>
        <w:t xml:space="preserve"> [1/atom]</w:t>
      </w:r>
    </w:p>
    <w:p w14:paraId="34E6AD27" w14:textId="4470AD61" w:rsidR="00604938" w:rsidRDefault="00604938" w:rsidP="00604938">
      <w:pPr>
        <w:pStyle w:val="ListParagraph"/>
        <w:numPr>
          <w:ilvl w:val="0"/>
          <w:numId w:val="78"/>
        </w:numPr>
        <w:rPr>
          <w:lang w:val="en-US"/>
        </w:rPr>
      </w:pPr>
      <w:r w:rsidRPr="00604938">
        <w:rPr>
          <w:lang w:val="en-US"/>
        </w:rPr>
        <w:t>impact-ionized secondary electrons</w:t>
      </w:r>
      <w:r>
        <w:rPr>
          <w:lang w:val="en-US"/>
        </w:rPr>
        <w:t xml:space="preserve"> [1/atom]</w:t>
      </w:r>
    </w:p>
    <w:p w14:paraId="0FB0FC41" w14:textId="24CB2FE1" w:rsidR="00604938" w:rsidRPr="00604938" w:rsidRDefault="00604938" w:rsidP="00604938">
      <w:pPr>
        <w:pStyle w:val="ListParagraph"/>
        <w:numPr>
          <w:ilvl w:val="0"/>
          <w:numId w:val="78"/>
        </w:numPr>
        <w:rPr>
          <w:lang w:val="en-US"/>
        </w:rPr>
      </w:pPr>
      <w:r w:rsidRPr="00604938">
        <w:rPr>
          <w:lang w:val="en-US"/>
        </w:rPr>
        <w:t>error in the total number of high-energy electrons</w:t>
      </w:r>
      <w:r>
        <w:rPr>
          <w:lang w:val="en-US"/>
        </w:rPr>
        <w:t xml:space="preserve"> [1/atom]</w:t>
      </w:r>
    </w:p>
    <w:p w14:paraId="7034B974" w14:textId="77777777" w:rsidR="00F3731B" w:rsidRPr="00C87244" w:rsidRDefault="00F3731B" w:rsidP="00F414FE">
      <w:pPr>
        <w:ind w:left="360"/>
        <w:rPr>
          <w:lang w:val="en-US"/>
        </w:rPr>
      </w:pPr>
    </w:p>
    <w:p w14:paraId="753C6C99" w14:textId="77777777" w:rsidR="000C59A9" w:rsidRPr="00C87244" w:rsidRDefault="000C59A9" w:rsidP="00E34890">
      <w:pPr>
        <w:rPr>
          <w:lang w:val="en-US"/>
        </w:rPr>
      </w:pPr>
      <w:r w:rsidRPr="00C87244">
        <w:rPr>
          <w:color w:val="1F497D"/>
          <w:lang w:val="en-US"/>
        </w:rPr>
        <w:t xml:space="preserve">OUTPUT_electron_properties.dat </w:t>
      </w:r>
      <w:r w:rsidRPr="00C87244">
        <w:rPr>
          <w:lang w:val="en-US"/>
        </w:rPr>
        <w:t>– contains the following data:</w:t>
      </w:r>
    </w:p>
    <w:p w14:paraId="2A1F1C99" w14:textId="77777777" w:rsidR="000C59A9" w:rsidRPr="00C87244" w:rsidRDefault="000C59A9" w:rsidP="00677AF4">
      <w:pPr>
        <w:numPr>
          <w:ilvl w:val="0"/>
          <w:numId w:val="57"/>
        </w:numPr>
        <w:spacing w:after="0"/>
        <w:ind w:left="714" w:hanging="357"/>
        <w:rPr>
          <w:lang w:val="en-US"/>
        </w:rPr>
      </w:pPr>
      <w:r w:rsidRPr="00C87244">
        <w:rPr>
          <w:lang w:val="en-US"/>
        </w:rPr>
        <w:t>Time [fs]</w:t>
      </w:r>
    </w:p>
    <w:p w14:paraId="0698EC88" w14:textId="2272310D" w:rsidR="000C59A9" w:rsidRPr="00C87244" w:rsidRDefault="00706528" w:rsidP="00677AF4">
      <w:pPr>
        <w:numPr>
          <w:ilvl w:val="0"/>
          <w:numId w:val="57"/>
        </w:numPr>
        <w:spacing w:after="0"/>
        <w:ind w:left="714" w:hanging="357"/>
        <w:rPr>
          <w:lang w:val="en-US"/>
        </w:rPr>
      </w:pPr>
      <w:r>
        <w:rPr>
          <w:lang w:val="en-US"/>
        </w:rPr>
        <w:t>Total n</w:t>
      </w:r>
      <w:r w:rsidR="000C59A9" w:rsidRPr="00C87244">
        <w:rPr>
          <w:lang w:val="en-US"/>
        </w:rPr>
        <w:t xml:space="preserve">umber of </w:t>
      </w:r>
      <w:r>
        <w:rPr>
          <w:lang w:val="en-US"/>
        </w:rPr>
        <w:t xml:space="preserve">low-energy </w:t>
      </w:r>
      <w:r w:rsidR="000C59A9" w:rsidRPr="00C87244">
        <w:rPr>
          <w:lang w:val="en-US"/>
        </w:rPr>
        <w:t>electrons</w:t>
      </w:r>
      <w:r>
        <w:rPr>
          <w:lang w:val="en-US"/>
        </w:rPr>
        <w:t xml:space="preserve"> </w:t>
      </w:r>
      <w:r w:rsidRPr="000605EB">
        <w:rPr>
          <w:lang w:val="en-US"/>
        </w:rPr>
        <w:t>(</w:t>
      </w:r>
      <w:r>
        <w:rPr>
          <w:lang w:val="en-US"/>
        </w:rPr>
        <w:t xml:space="preserve">below </w:t>
      </w:r>
      <w:r w:rsidRPr="000605EB">
        <w:rPr>
          <w:i/>
          <w:iCs/>
          <w:lang w:val="en-US"/>
        </w:rPr>
        <w:t>E</w:t>
      </w:r>
      <w:r>
        <w:rPr>
          <w:i/>
          <w:iCs/>
          <w:vertAlign w:val="subscript"/>
          <w:lang w:val="en-US"/>
        </w:rPr>
        <w:t>cutoff</w:t>
      </w:r>
      <w:r w:rsidRPr="000605EB">
        <w:rPr>
          <w:lang w:val="en-US"/>
        </w:rPr>
        <w:t xml:space="preserve">) </w:t>
      </w:r>
      <w:r w:rsidR="000C59A9" w:rsidRPr="00C87244">
        <w:rPr>
          <w:lang w:val="en-US"/>
        </w:rPr>
        <w:t>[</w:t>
      </w:r>
      <w:r w:rsidR="00241044">
        <w:rPr>
          <w:lang w:val="en-US"/>
        </w:rPr>
        <w:t>1/</w:t>
      </w:r>
      <w:r w:rsidR="000C59A9" w:rsidRPr="00C87244">
        <w:rPr>
          <w:lang w:val="en-US"/>
        </w:rPr>
        <w:t>atom]</w:t>
      </w:r>
    </w:p>
    <w:p w14:paraId="33B6D3CE" w14:textId="77777777" w:rsidR="000C59A9" w:rsidRPr="00C87244" w:rsidRDefault="000C59A9" w:rsidP="00677AF4">
      <w:pPr>
        <w:numPr>
          <w:ilvl w:val="0"/>
          <w:numId w:val="57"/>
        </w:numPr>
        <w:spacing w:after="0"/>
        <w:ind w:left="714" w:hanging="357"/>
        <w:rPr>
          <w:lang w:val="en-US"/>
        </w:rPr>
      </w:pPr>
      <w:r w:rsidRPr="00C87244">
        <w:rPr>
          <w:lang w:val="en-US"/>
        </w:rPr>
        <w:t>Chemical potential [eV]</w:t>
      </w:r>
    </w:p>
    <w:p w14:paraId="07E85ABC" w14:textId="77777777" w:rsidR="000C59A9" w:rsidRPr="00C87244" w:rsidRDefault="000C59A9" w:rsidP="00677AF4">
      <w:pPr>
        <w:numPr>
          <w:ilvl w:val="0"/>
          <w:numId w:val="57"/>
        </w:numPr>
        <w:spacing w:after="0"/>
        <w:ind w:left="714" w:hanging="357"/>
        <w:rPr>
          <w:lang w:val="en-US"/>
        </w:rPr>
      </w:pPr>
      <w:r w:rsidRPr="00C87244">
        <w:rPr>
          <w:lang w:val="en-US"/>
        </w:rPr>
        <w:t>Band gap [eV]</w:t>
      </w:r>
    </w:p>
    <w:p w14:paraId="77ED8A0D" w14:textId="77777777" w:rsidR="000C59A9" w:rsidRPr="00C87244" w:rsidRDefault="0020152D" w:rsidP="00677AF4">
      <w:pPr>
        <w:numPr>
          <w:ilvl w:val="0"/>
          <w:numId w:val="57"/>
        </w:numPr>
        <w:spacing w:after="0"/>
        <w:ind w:left="714" w:hanging="357"/>
        <w:rPr>
          <w:lang w:val="en-US"/>
        </w:rPr>
      </w:pPr>
      <w:r w:rsidRPr="00C87244">
        <w:rPr>
          <w:lang w:val="en-US"/>
        </w:rPr>
        <w:t>Electrons h</w:t>
      </w:r>
      <w:r w:rsidR="000C59A9" w:rsidRPr="00C87244">
        <w:rPr>
          <w:lang w:val="en-US"/>
        </w:rPr>
        <w:t>eat capacity [J/m</w:t>
      </w:r>
      <w:r w:rsidR="000C59A9" w:rsidRPr="00C87244">
        <w:rPr>
          <w:vertAlign w:val="superscript"/>
          <w:lang w:val="en-US"/>
        </w:rPr>
        <w:t>3</w:t>
      </w:r>
      <w:r w:rsidR="000C59A9" w:rsidRPr="00C87244">
        <w:rPr>
          <w:lang w:val="en-US"/>
        </w:rPr>
        <w:t>K]</w:t>
      </w:r>
    </w:p>
    <w:p w14:paraId="6ED617EB" w14:textId="77777777" w:rsidR="000C59A9" w:rsidRPr="00C87244" w:rsidRDefault="000C59A9" w:rsidP="00677AF4">
      <w:pPr>
        <w:numPr>
          <w:ilvl w:val="0"/>
          <w:numId w:val="57"/>
        </w:numPr>
        <w:spacing w:after="0"/>
        <w:ind w:left="714" w:hanging="357"/>
        <w:rPr>
          <w:lang w:val="en-US"/>
        </w:rPr>
      </w:pPr>
      <w:r w:rsidRPr="00C87244">
        <w:rPr>
          <w:lang w:val="en-US"/>
        </w:rPr>
        <w:t>Ele</w:t>
      </w:r>
      <w:r w:rsidR="000303D1" w:rsidRPr="00C87244">
        <w:rPr>
          <w:lang w:val="en-US"/>
        </w:rPr>
        <w:t>ctron-phonon coupling parameter</w:t>
      </w:r>
      <w:r w:rsidRPr="00C87244">
        <w:rPr>
          <w:lang w:val="en-US"/>
        </w:rPr>
        <w:t xml:space="preserve"> [W/m</w:t>
      </w:r>
      <w:r w:rsidRPr="00C87244">
        <w:rPr>
          <w:vertAlign w:val="superscript"/>
          <w:lang w:val="en-US"/>
        </w:rPr>
        <w:t>3</w:t>
      </w:r>
      <w:r w:rsidRPr="00C87244">
        <w:rPr>
          <w:lang w:val="en-US"/>
        </w:rPr>
        <w:t>K]</w:t>
      </w:r>
    </w:p>
    <w:p w14:paraId="266094AC" w14:textId="77777777" w:rsidR="0020152D" w:rsidRPr="00C87244" w:rsidRDefault="0020152D" w:rsidP="00677AF4">
      <w:pPr>
        <w:numPr>
          <w:ilvl w:val="0"/>
          <w:numId w:val="57"/>
        </w:numPr>
        <w:spacing w:after="0"/>
        <w:ind w:left="714" w:hanging="357"/>
        <w:rPr>
          <w:lang w:val="en-US"/>
        </w:rPr>
      </w:pPr>
      <w:r w:rsidRPr="00C87244">
        <w:rPr>
          <w:lang w:val="en-US"/>
        </w:rPr>
        <w:t>Bottom of the VB [eV]</w:t>
      </w:r>
    </w:p>
    <w:p w14:paraId="62345F87" w14:textId="77777777" w:rsidR="0020152D" w:rsidRPr="00C87244" w:rsidRDefault="0020152D" w:rsidP="00677AF4">
      <w:pPr>
        <w:numPr>
          <w:ilvl w:val="0"/>
          <w:numId w:val="57"/>
        </w:numPr>
        <w:spacing w:after="0"/>
        <w:ind w:left="714" w:hanging="357"/>
        <w:rPr>
          <w:lang w:val="en-US"/>
        </w:rPr>
      </w:pPr>
      <w:r w:rsidRPr="00C87244">
        <w:rPr>
          <w:lang w:val="en-US"/>
        </w:rPr>
        <w:t>Top of the VB [eV]</w:t>
      </w:r>
    </w:p>
    <w:p w14:paraId="0E419E1B" w14:textId="77777777" w:rsidR="0020152D" w:rsidRPr="00C87244" w:rsidRDefault="0020152D" w:rsidP="00677AF4">
      <w:pPr>
        <w:numPr>
          <w:ilvl w:val="0"/>
          <w:numId w:val="57"/>
        </w:numPr>
        <w:spacing w:after="0"/>
        <w:ind w:left="714" w:hanging="357"/>
        <w:rPr>
          <w:lang w:val="en-US"/>
        </w:rPr>
      </w:pPr>
      <w:r w:rsidRPr="00C87244">
        <w:rPr>
          <w:lang w:val="en-US"/>
        </w:rPr>
        <w:t>Bottom of the CB [eV]</w:t>
      </w:r>
    </w:p>
    <w:p w14:paraId="065B200B" w14:textId="77777777" w:rsidR="0020152D" w:rsidRPr="00C87244" w:rsidRDefault="0020152D" w:rsidP="00677AF4">
      <w:pPr>
        <w:numPr>
          <w:ilvl w:val="0"/>
          <w:numId w:val="57"/>
        </w:numPr>
        <w:spacing w:after="0"/>
        <w:ind w:left="714" w:hanging="357"/>
        <w:rPr>
          <w:lang w:val="en-US"/>
        </w:rPr>
      </w:pPr>
      <w:r w:rsidRPr="00C87244">
        <w:rPr>
          <w:lang w:val="en-US"/>
        </w:rPr>
        <w:t>Top of the CB [eV]</w:t>
      </w:r>
    </w:p>
    <w:p w14:paraId="70E8FC3E" w14:textId="29E02D14" w:rsidR="00F36F05" w:rsidRPr="00C87244" w:rsidRDefault="00F36F05" w:rsidP="00677AF4">
      <w:pPr>
        <w:numPr>
          <w:ilvl w:val="0"/>
          <w:numId w:val="57"/>
        </w:numPr>
        <w:spacing w:after="0"/>
        <w:ind w:left="714" w:hanging="357"/>
        <w:rPr>
          <w:lang w:val="en-US"/>
        </w:rPr>
      </w:pPr>
      <w:r w:rsidRPr="00C87244">
        <w:rPr>
          <w:lang w:val="en-US"/>
        </w:rPr>
        <w:lastRenderedPageBreak/>
        <w:t>Mulliken charges for all types of atoms in the modeled compound [electron charge]</w:t>
      </w:r>
    </w:p>
    <w:p w14:paraId="1CAFC6BA" w14:textId="77777777" w:rsidR="007B4D8C" w:rsidRDefault="007B4D8C" w:rsidP="00E34890">
      <w:pPr>
        <w:rPr>
          <w:color w:val="1F497D"/>
          <w:lang w:val="en-US"/>
        </w:rPr>
      </w:pPr>
    </w:p>
    <w:p w14:paraId="005C0237" w14:textId="77777777" w:rsidR="00CE7D86" w:rsidRDefault="007B4D8C" w:rsidP="00CE7D86">
      <w:pPr>
        <w:rPr>
          <w:color w:val="1F497D"/>
          <w:lang w:val="en-US"/>
        </w:rPr>
      </w:pPr>
      <w:r w:rsidRPr="007B4D8C">
        <w:rPr>
          <w:color w:val="1F497D"/>
          <w:lang w:val="en-US"/>
        </w:rPr>
        <w:t>OUTPUT_electron_temperatures.dat</w:t>
      </w:r>
      <w:r w:rsidRPr="007B4D8C">
        <w:t xml:space="preserve"> </w:t>
      </w:r>
      <w:r w:rsidR="00CE7D86">
        <w:t>–</w:t>
      </w:r>
      <w:r w:rsidR="00CE7D86" w:rsidRPr="007B4D8C">
        <w:t xml:space="preserve"> </w:t>
      </w:r>
      <w:r w:rsidR="00CE7D86">
        <w:t>this file is created only if separate valence and conduction band thermalizations are used, and contains the following:</w:t>
      </w:r>
    </w:p>
    <w:p w14:paraId="64CDAFF3" w14:textId="054ED88F" w:rsidR="00CE7D86" w:rsidRDefault="00CE7D86" w:rsidP="000C3149">
      <w:pPr>
        <w:pStyle w:val="ListParagraph"/>
        <w:numPr>
          <w:ilvl w:val="0"/>
          <w:numId w:val="52"/>
        </w:numPr>
        <w:tabs>
          <w:tab w:val="left" w:pos="709"/>
        </w:tabs>
        <w:spacing w:after="0"/>
        <w:ind w:left="1417" w:hanging="992"/>
        <w:rPr>
          <w:lang w:val="en-US"/>
        </w:rPr>
      </w:pPr>
      <w:r w:rsidRPr="007B4D8C">
        <w:rPr>
          <w:lang w:val="en-US"/>
        </w:rPr>
        <w:t>Time [fs]</w:t>
      </w:r>
    </w:p>
    <w:p w14:paraId="41E3F16B" w14:textId="3C3DD79A" w:rsidR="00CE7D86" w:rsidRDefault="00CE7D86" w:rsidP="000C3149">
      <w:pPr>
        <w:pStyle w:val="ListParagraph"/>
        <w:numPr>
          <w:ilvl w:val="0"/>
          <w:numId w:val="52"/>
        </w:numPr>
        <w:tabs>
          <w:tab w:val="left" w:pos="709"/>
        </w:tabs>
        <w:spacing w:after="0"/>
        <w:ind w:left="1417" w:hanging="992"/>
        <w:rPr>
          <w:lang w:val="en-US"/>
        </w:rPr>
      </w:pPr>
      <w:r>
        <w:rPr>
          <w:lang w:val="en-US"/>
        </w:rPr>
        <w:t xml:space="preserve">Global electronic </w:t>
      </w:r>
      <w:r w:rsidR="00251C54">
        <w:rPr>
          <w:lang w:val="en-US"/>
        </w:rPr>
        <w:t xml:space="preserve">kinetic (equivalent) </w:t>
      </w:r>
      <w:r>
        <w:rPr>
          <w:lang w:val="en-US"/>
        </w:rPr>
        <w:t>temperature [K]</w:t>
      </w:r>
    </w:p>
    <w:p w14:paraId="60B16C90" w14:textId="3EC6CB6A" w:rsidR="00CE7D86" w:rsidRPr="007B4D8C" w:rsidRDefault="00CE7D86" w:rsidP="000C3149">
      <w:pPr>
        <w:pStyle w:val="ListParagraph"/>
        <w:numPr>
          <w:ilvl w:val="0"/>
          <w:numId w:val="52"/>
        </w:numPr>
        <w:tabs>
          <w:tab w:val="left" w:pos="709"/>
        </w:tabs>
        <w:spacing w:after="0"/>
        <w:ind w:left="1417" w:hanging="992"/>
        <w:rPr>
          <w:lang w:val="en-US"/>
        </w:rPr>
      </w:pPr>
      <w:r>
        <w:rPr>
          <w:lang w:val="en-US"/>
        </w:rPr>
        <w:t xml:space="preserve">Valence-band electronic </w:t>
      </w:r>
      <w:r w:rsidR="00251C54">
        <w:rPr>
          <w:lang w:val="en-US"/>
        </w:rPr>
        <w:t xml:space="preserve">kinetic </w:t>
      </w:r>
      <w:r>
        <w:rPr>
          <w:lang w:val="en-US"/>
        </w:rPr>
        <w:t>temperature [K]</w:t>
      </w:r>
    </w:p>
    <w:p w14:paraId="119EB039" w14:textId="478E8DD4" w:rsidR="00CE7D86" w:rsidRPr="007B4D8C" w:rsidRDefault="00CE7D86" w:rsidP="000C3149">
      <w:pPr>
        <w:pStyle w:val="ListParagraph"/>
        <w:numPr>
          <w:ilvl w:val="0"/>
          <w:numId w:val="52"/>
        </w:numPr>
        <w:tabs>
          <w:tab w:val="left" w:pos="709"/>
        </w:tabs>
        <w:spacing w:after="0"/>
        <w:ind w:left="1417" w:hanging="992"/>
        <w:rPr>
          <w:lang w:val="en-US"/>
        </w:rPr>
      </w:pPr>
      <w:r w:rsidRPr="007B4D8C">
        <w:rPr>
          <w:lang w:val="en-US"/>
        </w:rPr>
        <w:t xml:space="preserve">Conduction-band electronic </w:t>
      </w:r>
      <w:r w:rsidR="00251C54">
        <w:rPr>
          <w:lang w:val="en-US"/>
        </w:rPr>
        <w:t xml:space="preserve">kinetic </w:t>
      </w:r>
      <w:r>
        <w:rPr>
          <w:lang w:val="en-US"/>
        </w:rPr>
        <w:t xml:space="preserve">temperature </w:t>
      </w:r>
      <w:r w:rsidRPr="007B4D8C">
        <w:rPr>
          <w:lang w:val="en-US"/>
        </w:rPr>
        <w:t>[</w:t>
      </w:r>
      <w:r>
        <w:rPr>
          <w:lang w:val="en-US"/>
        </w:rPr>
        <w:t>K</w:t>
      </w:r>
      <w:r w:rsidRPr="007B4D8C">
        <w:rPr>
          <w:lang w:val="en-US"/>
        </w:rPr>
        <w:t>]</w:t>
      </w:r>
    </w:p>
    <w:p w14:paraId="6A983F8D" w14:textId="0FDB415E" w:rsidR="007B4D8C" w:rsidRDefault="007B4D8C" w:rsidP="00E34890">
      <w:pPr>
        <w:rPr>
          <w:color w:val="1F497D"/>
          <w:lang w:val="en-US"/>
        </w:rPr>
      </w:pPr>
    </w:p>
    <w:p w14:paraId="3521C3D8" w14:textId="032EE052" w:rsidR="000C59A9" w:rsidRPr="00C87244" w:rsidRDefault="000C59A9" w:rsidP="00E34890">
      <w:pPr>
        <w:rPr>
          <w:lang w:val="en-US"/>
        </w:rPr>
      </w:pPr>
      <w:r w:rsidRPr="00C87244">
        <w:rPr>
          <w:color w:val="1F497D"/>
          <w:lang w:val="en-US"/>
        </w:rPr>
        <w:t xml:space="preserve">OUTPUT_energies.dat </w:t>
      </w:r>
      <w:r w:rsidRPr="00C87244">
        <w:rPr>
          <w:lang w:val="en-US"/>
        </w:rPr>
        <w:t>– contains the following data:</w:t>
      </w:r>
    </w:p>
    <w:p w14:paraId="6B630FE8" w14:textId="77777777" w:rsidR="000C59A9" w:rsidRPr="00C87244" w:rsidRDefault="000C59A9" w:rsidP="000C3149">
      <w:pPr>
        <w:numPr>
          <w:ilvl w:val="0"/>
          <w:numId w:val="7"/>
        </w:numPr>
        <w:spacing w:after="0"/>
        <w:ind w:left="714" w:hanging="357"/>
        <w:rPr>
          <w:lang w:val="en-US"/>
        </w:rPr>
      </w:pPr>
      <w:r w:rsidRPr="00C87244">
        <w:rPr>
          <w:lang w:val="en-US"/>
        </w:rPr>
        <w:t>Time [fs]</w:t>
      </w:r>
    </w:p>
    <w:p w14:paraId="52661A56" w14:textId="3A87FE0E" w:rsidR="000C59A9" w:rsidRPr="00C87244" w:rsidRDefault="002003CE" w:rsidP="000C3149">
      <w:pPr>
        <w:numPr>
          <w:ilvl w:val="0"/>
          <w:numId w:val="7"/>
        </w:numPr>
        <w:spacing w:after="0"/>
        <w:ind w:left="714" w:hanging="357"/>
        <w:rPr>
          <w:lang w:val="en-US"/>
        </w:rPr>
      </w:pPr>
      <w:r w:rsidRPr="00C87244">
        <w:rPr>
          <w:lang w:val="en-US"/>
        </w:rPr>
        <w:t>The e</w:t>
      </w:r>
      <w:r w:rsidR="000C59A9" w:rsidRPr="00C87244">
        <w:rPr>
          <w:lang w:val="en-US"/>
        </w:rPr>
        <w:t>nergy of electrons [eV/atom]</w:t>
      </w:r>
    </w:p>
    <w:p w14:paraId="320D342D" w14:textId="06AE1890" w:rsidR="000C59A9" w:rsidRPr="00C87244" w:rsidRDefault="002003CE" w:rsidP="000C3149">
      <w:pPr>
        <w:numPr>
          <w:ilvl w:val="0"/>
          <w:numId w:val="7"/>
        </w:numPr>
        <w:spacing w:after="0"/>
        <w:ind w:left="714" w:hanging="357"/>
        <w:rPr>
          <w:lang w:val="en-US"/>
        </w:rPr>
      </w:pPr>
      <w:r w:rsidRPr="00C87244">
        <w:rPr>
          <w:lang w:val="en-US"/>
        </w:rPr>
        <w:t>The e</w:t>
      </w:r>
      <w:r w:rsidR="000C59A9" w:rsidRPr="00C87244">
        <w:rPr>
          <w:lang w:val="en-US"/>
        </w:rPr>
        <w:t>nergy of all core holes [eV/atom]</w:t>
      </w:r>
    </w:p>
    <w:p w14:paraId="3F978182" w14:textId="3DB3E17C" w:rsidR="000C59A9" w:rsidRPr="00C87244" w:rsidRDefault="002003CE" w:rsidP="000C3149">
      <w:pPr>
        <w:numPr>
          <w:ilvl w:val="0"/>
          <w:numId w:val="7"/>
        </w:numPr>
        <w:spacing w:after="0"/>
        <w:ind w:left="714" w:hanging="357"/>
        <w:rPr>
          <w:lang w:val="en-US"/>
        </w:rPr>
      </w:pPr>
      <w:r w:rsidRPr="00C87244">
        <w:rPr>
          <w:lang w:val="en-US"/>
        </w:rPr>
        <w:t>The p</w:t>
      </w:r>
      <w:r w:rsidR="000C59A9" w:rsidRPr="00C87244">
        <w:rPr>
          <w:lang w:val="en-US"/>
        </w:rPr>
        <w:t>otential energy of atoms [eV/atom]</w:t>
      </w:r>
    </w:p>
    <w:p w14:paraId="325025EE" w14:textId="3BD99112" w:rsidR="000C59A9" w:rsidRPr="00C87244" w:rsidRDefault="002003CE" w:rsidP="000C3149">
      <w:pPr>
        <w:numPr>
          <w:ilvl w:val="0"/>
          <w:numId w:val="7"/>
        </w:numPr>
        <w:spacing w:after="0"/>
        <w:ind w:left="714" w:hanging="357"/>
        <w:rPr>
          <w:lang w:val="en-US"/>
        </w:rPr>
      </w:pPr>
      <w:r w:rsidRPr="00C87244">
        <w:rPr>
          <w:lang w:val="en-US"/>
        </w:rPr>
        <w:t>The k</w:t>
      </w:r>
      <w:r w:rsidR="000C59A9" w:rsidRPr="00C87244">
        <w:rPr>
          <w:lang w:val="en-US"/>
        </w:rPr>
        <w:t>inetic energy of atoms [eV/atom]</w:t>
      </w:r>
    </w:p>
    <w:p w14:paraId="47CBDCCC" w14:textId="249F40B9" w:rsidR="000C59A9" w:rsidRPr="00C87244" w:rsidRDefault="000C59A9" w:rsidP="000C3149">
      <w:pPr>
        <w:numPr>
          <w:ilvl w:val="0"/>
          <w:numId w:val="7"/>
        </w:numPr>
        <w:spacing w:after="0"/>
        <w:ind w:left="714" w:hanging="357"/>
        <w:rPr>
          <w:lang w:val="en-US"/>
        </w:rPr>
      </w:pPr>
      <w:r w:rsidRPr="00C87244">
        <w:rPr>
          <w:lang w:val="en-US"/>
        </w:rPr>
        <w:t>T</w:t>
      </w:r>
      <w:r w:rsidR="002003CE" w:rsidRPr="00C87244">
        <w:rPr>
          <w:lang w:val="en-US"/>
        </w:rPr>
        <w:t>he t</w:t>
      </w:r>
      <w:r w:rsidRPr="00C87244">
        <w:rPr>
          <w:lang w:val="en-US"/>
        </w:rPr>
        <w:t>otal energy of atoms [eV/atom]</w:t>
      </w:r>
    </w:p>
    <w:p w14:paraId="72E266EE" w14:textId="0C82C33D" w:rsidR="000C59A9" w:rsidRPr="00C87244" w:rsidRDefault="000C59A9" w:rsidP="000C3149">
      <w:pPr>
        <w:numPr>
          <w:ilvl w:val="0"/>
          <w:numId w:val="7"/>
        </w:numPr>
        <w:spacing w:after="0"/>
        <w:ind w:left="714" w:hanging="357"/>
        <w:rPr>
          <w:lang w:val="en-US"/>
        </w:rPr>
      </w:pPr>
      <w:r w:rsidRPr="00C87244">
        <w:rPr>
          <w:lang w:val="en-US"/>
        </w:rPr>
        <w:t>T</w:t>
      </w:r>
      <w:r w:rsidR="002003CE" w:rsidRPr="00C87244">
        <w:rPr>
          <w:lang w:val="en-US"/>
        </w:rPr>
        <w:t>he t</w:t>
      </w:r>
      <w:r w:rsidRPr="00C87244">
        <w:rPr>
          <w:lang w:val="en-US"/>
        </w:rPr>
        <w:t>otal energy of atoms and electrons [eV/atom]</w:t>
      </w:r>
    </w:p>
    <w:p w14:paraId="7293BD15" w14:textId="0F88C052" w:rsidR="00DD3504" w:rsidRPr="00C87244" w:rsidRDefault="00DD3504" w:rsidP="000C3149">
      <w:pPr>
        <w:numPr>
          <w:ilvl w:val="0"/>
          <w:numId w:val="7"/>
        </w:numPr>
        <w:spacing w:after="0"/>
        <w:ind w:left="714" w:hanging="357"/>
        <w:rPr>
          <w:lang w:val="en-US"/>
        </w:rPr>
      </w:pPr>
      <w:r w:rsidRPr="00C87244">
        <w:rPr>
          <w:lang w:val="en-US"/>
        </w:rPr>
        <w:t>T</w:t>
      </w:r>
      <w:r w:rsidR="002003CE" w:rsidRPr="00C87244">
        <w:rPr>
          <w:lang w:val="en-US"/>
        </w:rPr>
        <w:t>he t</w:t>
      </w:r>
      <w:r w:rsidRPr="00C87244">
        <w:rPr>
          <w:lang w:val="en-US"/>
        </w:rPr>
        <w:t>otal energy in the system (atoms, electrons, holes) [eV/atom]</w:t>
      </w:r>
      <w:r w:rsidR="00F414FE" w:rsidRPr="00C87244">
        <w:rPr>
          <w:lang w:val="en-US"/>
        </w:rPr>
        <w:t xml:space="preserve"> – should be </w:t>
      </w:r>
      <w:r w:rsidR="008D5A7B" w:rsidRPr="00C87244">
        <w:rPr>
          <w:lang w:val="en-US"/>
        </w:rPr>
        <w:t xml:space="preserve">always </w:t>
      </w:r>
      <w:r w:rsidR="00F414FE" w:rsidRPr="00C87244">
        <w:rPr>
          <w:lang w:val="en-US"/>
        </w:rPr>
        <w:t>conserved</w:t>
      </w:r>
      <w:r w:rsidR="008D5A7B" w:rsidRPr="00C87244">
        <w:rPr>
          <w:lang w:val="en-US"/>
        </w:rPr>
        <w:t>,</w:t>
      </w:r>
      <w:r w:rsidR="00F414FE" w:rsidRPr="00C87244">
        <w:rPr>
          <w:lang w:val="en-US"/>
        </w:rPr>
        <w:t xml:space="preserve"> except </w:t>
      </w:r>
      <w:r w:rsidR="008D5A7B" w:rsidRPr="00C87244">
        <w:rPr>
          <w:lang w:val="en-US"/>
        </w:rPr>
        <w:t>during</w:t>
      </w:r>
      <w:r w:rsidR="00F414FE" w:rsidRPr="00C87244">
        <w:rPr>
          <w:lang w:val="en-US"/>
        </w:rPr>
        <w:t xml:space="preserve"> </w:t>
      </w:r>
      <w:r w:rsidR="008E5D7F" w:rsidRPr="00C87244">
        <w:rPr>
          <w:lang w:val="en-US"/>
        </w:rPr>
        <w:t>an</w:t>
      </w:r>
      <w:r w:rsidR="00F414FE" w:rsidRPr="00C87244">
        <w:rPr>
          <w:lang w:val="en-US"/>
        </w:rPr>
        <w:t xml:space="preserve"> FEL pulse</w:t>
      </w:r>
    </w:p>
    <w:p w14:paraId="28C9BBF3" w14:textId="717C6B01" w:rsidR="00F6482E" w:rsidRPr="00C87244" w:rsidRDefault="00F6482E" w:rsidP="000C3149">
      <w:pPr>
        <w:numPr>
          <w:ilvl w:val="0"/>
          <w:numId w:val="7"/>
        </w:numPr>
        <w:spacing w:after="0"/>
        <w:ind w:left="714" w:hanging="357"/>
        <w:rPr>
          <w:lang w:val="en-US"/>
        </w:rPr>
      </w:pPr>
      <w:r w:rsidRPr="00C87244">
        <w:rPr>
          <w:lang w:val="en-US"/>
        </w:rPr>
        <w:t>Van der Waals energy (if included in the simulation) [eV/atom]</w:t>
      </w:r>
    </w:p>
    <w:p w14:paraId="4D220378" w14:textId="0FDD5D71" w:rsidR="007F1111" w:rsidRDefault="007F1111" w:rsidP="000C3149">
      <w:pPr>
        <w:numPr>
          <w:ilvl w:val="0"/>
          <w:numId w:val="7"/>
        </w:numPr>
        <w:spacing w:after="0"/>
        <w:ind w:left="714" w:hanging="357"/>
        <w:rPr>
          <w:lang w:val="en-US"/>
        </w:rPr>
      </w:pPr>
      <w:r w:rsidRPr="00C87244">
        <w:rPr>
          <w:lang w:val="en-US"/>
        </w:rPr>
        <w:t>Additional short-range repulsion energy (if included) [eV/atom]</w:t>
      </w:r>
    </w:p>
    <w:p w14:paraId="3A567318" w14:textId="77777777" w:rsidR="00F3731B" w:rsidRPr="00C87244" w:rsidRDefault="00F3731B" w:rsidP="00F3731B">
      <w:pPr>
        <w:ind w:left="720" w:firstLine="0"/>
        <w:rPr>
          <w:lang w:val="en-US"/>
        </w:rPr>
      </w:pPr>
    </w:p>
    <w:p w14:paraId="5E3C33B7" w14:textId="218A3EA8" w:rsidR="00DD3504" w:rsidRDefault="00DD3504" w:rsidP="00E34890">
      <w:pPr>
        <w:rPr>
          <w:lang w:val="en-US"/>
        </w:rPr>
      </w:pPr>
      <w:r w:rsidRPr="00C87244">
        <w:rPr>
          <w:color w:val="1F497D"/>
          <w:lang w:val="en-US"/>
        </w:rPr>
        <w:t xml:space="preserve">OUTPUT_energy_levels.dat </w:t>
      </w:r>
      <w:r w:rsidRPr="00C87244">
        <w:rPr>
          <w:lang w:val="en-US"/>
        </w:rPr>
        <w:t>– contains all the eigenstates of the Hamiltonian, at each timestep, separated by two empty lines</w:t>
      </w:r>
      <w:r w:rsidR="006502C7" w:rsidRPr="00C87244">
        <w:rPr>
          <w:lang w:val="en-US"/>
        </w:rPr>
        <w:t>,</w:t>
      </w:r>
      <w:r w:rsidR="005915B8" w:rsidRPr="00C87244">
        <w:rPr>
          <w:lang w:val="en-US"/>
        </w:rPr>
        <w:t xml:space="preserve"> in [eV]</w:t>
      </w:r>
      <w:r w:rsidRPr="00C87244">
        <w:rPr>
          <w:lang w:val="en-US"/>
        </w:rPr>
        <w:t>.</w:t>
      </w:r>
    </w:p>
    <w:p w14:paraId="163B28A5" w14:textId="77777777" w:rsidR="00B73A8D" w:rsidRDefault="00B73A8D" w:rsidP="00E34890">
      <w:pPr>
        <w:rPr>
          <w:lang w:val="en-US"/>
        </w:rPr>
      </w:pPr>
    </w:p>
    <w:p w14:paraId="7F50D65E" w14:textId="7C348EDC" w:rsidR="00B73A8D" w:rsidRDefault="00B73A8D" w:rsidP="00B73A8D">
      <w:pPr>
        <w:rPr>
          <w:lang w:val="en-US"/>
        </w:rPr>
      </w:pPr>
      <w:r w:rsidRPr="00B73A8D">
        <w:rPr>
          <w:color w:val="1F497D"/>
        </w:rPr>
        <w:t>OUTPUT_fragment_[</w:t>
      </w:r>
      <w:r w:rsidRPr="00B73A8D">
        <w:rPr>
          <w:i/>
          <w:iCs/>
          <w:color w:val="1F497D"/>
        </w:rPr>
        <w:t>ind</w:t>
      </w:r>
      <w:r w:rsidRPr="00B73A8D">
        <w:rPr>
          <w:color w:val="1F497D"/>
        </w:rPr>
        <w:t xml:space="preserve">].dat </w:t>
      </w:r>
      <w:r w:rsidRPr="00B73A8D">
        <w:t>– a set</w:t>
      </w:r>
      <w:r>
        <w:t xml:space="preserve"> of files with the atomic data in each fragment of the target, if fragments analysis was requested in the input file. The index </w:t>
      </w:r>
      <w:r w:rsidRPr="00B73A8D">
        <w:rPr>
          <w:i/>
          <w:iCs/>
        </w:rPr>
        <w:t>ind</w:t>
      </w:r>
      <w:r>
        <w:t xml:space="preserve"> is an integer number of the fragment of the target, so depending on the maximal number of fragments the target is composed of (or disintegrated into), the number of these files may be different (up to the number of atoms in the simulation box, if the target is completely atomized). </w:t>
      </w:r>
      <w:r>
        <w:rPr>
          <w:lang w:val="en-US"/>
        </w:rPr>
        <w:t>The files contain the following data in columns:</w:t>
      </w:r>
    </w:p>
    <w:p w14:paraId="26778C3A" w14:textId="564A9065" w:rsidR="00B73A8D" w:rsidRDefault="00B73A8D" w:rsidP="00B73A8D">
      <w:pPr>
        <w:pStyle w:val="ListParagraph"/>
        <w:numPr>
          <w:ilvl w:val="0"/>
          <w:numId w:val="79"/>
        </w:numPr>
        <w:rPr>
          <w:lang w:val="en-US"/>
        </w:rPr>
      </w:pPr>
      <w:r>
        <w:rPr>
          <w:lang w:val="en-US"/>
        </w:rPr>
        <w:t>Time [fs]</w:t>
      </w:r>
    </w:p>
    <w:p w14:paraId="59918370" w14:textId="7CA726A8" w:rsidR="00B73A8D" w:rsidRDefault="00B73A8D" w:rsidP="00B73A8D">
      <w:pPr>
        <w:pStyle w:val="ListParagraph"/>
        <w:numPr>
          <w:ilvl w:val="0"/>
          <w:numId w:val="79"/>
        </w:numPr>
        <w:rPr>
          <w:lang w:val="en-US"/>
        </w:rPr>
      </w:pPr>
      <w:r>
        <w:rPr>
          <w:lang w:val="en-US"/>
        </w:rPr>
        <w:t>Number of atoms in this fragment</w:t>
      </w:r>
    </w:p>
    <w:p w14:paraId="79E1B0A3" w14:textId="6E1A82E1" w:rsidR="00C12715" w:rsidRDefault="00C12715" w:rsidP="00B73A8D">
      <w:pPr>
        <w:pStyle w:val="ListParagraph"/>
        <w:numPr>
          <w:ilvl w:val="0"/>
          <w:numId w:val="79"/>
        </w:numPr>
        <w:rPr>
          <w:lang w:val="en-US"/>
        </w:rPr>
      </w:pPr>
      <w:r>
        <w:rPr>
          <w:lang w:val="en-US"/>
        </w:rPr>
        <w:t>Charge of the fragment [electron charge] (calculated via Mulliken charges on each atom)</w:t>
      </w:r>
    </w:p>
    <w:p w14:paraId="425D4503" w14:textId="7D951C64" w:rsidR="00B73A8D" w:rsidRDefault="00B73A8D" w:rsidP="00B73A8D">
      <w:pPr>
        <w:pStyle w:val="ListParagraph"/>
        <w:numPr>
          <w:ilvl w:val="0"/>
          <w:numId w:val="79"/>
        </w:numPr>
        <w:rPr>
          <w:lang w:val="en-US"/>
        </w:rPr>
      </w:pPr>
      <w:r>
        <w:rPr>
          <w:lang w:val="en-US"/>
        </w:rPr>
        <w:t>Kinetic temperature of atoms in this fragment [K]</w:t>
      </w:r>
    </w:p>
    <w:p w14:paraId="3C4DB585" w14:textId="05C9E60A" w:rsidR="00B73A8D" w:rsidRDefault="00B73A8D" w:rsidP="00EE5F0A">
      <w:pPr>
        <w:pStyle w:val="ListParagraph"/>
        <w:numPr>
          <w:ilvl w:val="0"/>
          <w:numId w:val="79"/>
        </w:numPr>
        <w:rPr>
          <w:lang w:val="en-US"/>
        </w:rPr>
      </w:pPr>
      <w:r>
        <w:rPr>
          <w:lang w:val="en-US"/>
        </w:rPr>
        <w:t xml:space="preserve">Fluctuational </w:t>
      </w:r>
      <w:r w:rsidRPr="00B73A8D">
        <w:rPr>
          <w:lang w:val="en-US"/>
        </w:rPr>
        <w:t>temperature of atoms in this fragment [K]</w:t>
      </w:r>
    </w:p>
    <w:p w14:paraId="2CC5721B" w14:textId="13B52042" w:rsidR="00D517BE" w:rsidRDefault="00D517BE" w:rsidP="00EE5F0A">
      <w:pPr>
        <w:pStyle w:val="ListParagraph"/>
        <w:numPr>
          <w:ilvl w:val="0"/>
          <w:numId w:val="79"/>
        </w:numPr>
        <w:rPr>
          <w:lang w:val="en-US"/>
        </w:rPr>
      </w:pPr>
      <w:r>
        <w:rPr>
          <w:lang w:val="en-US"/>
        </w:rPr>
        <w:t>Number of electrons</w:t>
      </w:r>
      <w:r w:rsidR="001575D1">
        <w:rPr>
          <w:lang w:val="en-US"/>
        </w:rPr>
        <w:t xml:space="preserve"> in this fragment</w:t>
      </w:r>
      <w:r>
        <w:rPr>
          <w:lang w:val="en-US"/>
        </w:rPr>
        <w:t xml:space="preserve"> (calculated via Mulliken analysis)</w:t>
      </w:r>
    </w:p>
    <w:p w14:paraId="4DD7C338" w14:textId="768589D7" w:rsidR="00D517BE" w:rsidRPr="00D517BE" w:rsidRDefault="00D517BE" w:rsidP="00D517BE">
      <w:pPr>
        <w:pStyle w:val="ListParagraph"/>
        <w:numPr>
          <w:ilvl w:val="0"/>
          <w:numId w:val="79"/>
        </w:numPr>
        <w:rPr>
          <w:lang w:val="en-US"/>
        </w:rPr>
      </w:pPr>
      <w:r>
        <w:rPr>
          <w:lang w:val="en-US"/>
        </w:rPr>
        <w:t>Energy of electrons</w:t>
      </w:r>
      <w:r w:rsidR="006D3AE4">
        <w:rPr>
          <w:lang w:val="en-US"/>
        </w:rPr>
        <w:t xml:space="preserve"> in this fragment</w:t>
      </w:r>
      <w:r>
        <w:rPr>
          <w:lang w:val="en-US"/>
        </w:rPr>
        <w:t xml:space="preserve"> [eV/atom] (calculated via Mulliken analysis)</w:t>
      </w:r>
    </w:p>
    <w:p w14:paraId="4C356199" w14:textId="77777777" w:rsidR="008648EB" w:rsidRDefault="008648EB" w:rsidP="008648EB">
      <w:pPr>
        <w:pStyle w:val="ListParagraph"/>
        <w:ind w:left="644" w:firstLine="0"/>
        <w:rPr>
          <w:lang w:val="en-US"/>
        </w:rPr>
      </w:pPr>
    </w:p>
    <w:p w14:paraId="3AA81BF2" w14:textId="1188CFFB" w:rsidR="008648EB" w:rsidRPr="008648EB" w:rsidRDefault="008648EB" w:rsidP="008648EB">
      <w:pPr>
        <w:rPr>
          <w:lang w:val="en-US"/>
        </w:rPr>
      </w:pPr>
      <w:r w:rsidRPr="00B73A8D">
        <w:rPr>
          <w:color w:val="1F497D"/>
        </w:rPr>
        <w:t>OUTPUT_fragments_</w:t>
      </w:r>
      <w:r w:rsidR="00AE5170">
        <w:rPr>
          <w:color w:val="1F497D"/>
        </w:rPr>
        <w:t>data</w:t>
      </w:r>
      <w:r w:rsidRPr="00B73A8D">
        <w:rPr>
          <w:color w:val="1F497D"/>
        </w:rPr>
        <w:t xml:space="preserve">.dat </w:t>
      </w:r>
      <w:r w:rsidRPr="00B73A8D">
        <w:t xml:space="preserve">– </w:t>
      </w:r>
      <w:r w:rsidR="00AE5170">
        <w:t>file containing information on each individual fragment (number of atoms and different elements in each fragment) at each timestep, as blocks of self-explanatory data</w:t>
      </w:r>
      <w:r w:rsidR="000B411F">
        <w:t>, separated by an empty line and a comment line made of asterisks</w:t>
      </w:r>
      <w:r w:rsidR="00AE5170">
        <w:t>.</w:t>
      </w:r>
    </w:p>
    <w:p w14:paraId="2F2D6CAE" w14:textId="77777777" w:rsidR="00B82034" w:rsidRDefault="00B82034" w:rsidP="00E34890">
      <w:pPr>
        <w:rPr>
          <w:lang w:val="en-US"/>
        </w:rPr>
      </w:pPr>
    </w:p>
    <w:p w14:paraId="6456E575" w14:textId="16581A53" w:rsidR="00B82034" w:rsidRDefault="00B82034" w:rsidP="00B82034">
      <w:pPr>
        <w:rPr>
          <w:lang w:val="en-US"/>
        </w:rPr>
      </w:pPr>
      <w:r w:rsidRPr="00B82034">
        <w:rPr>
          <w:color w:val="1F497D"/>
          <w:lang w:val="en-US"/>
        </w:rPr>
        <w:t>OUTPUT_nearest_neighbors.dat</w:t>
      </w:r>
      <w:r w:rsidRPr="00C87244">
        <w:rPr>
          <w:color w:val="1F497D"/>
          <w:lang w:val="en-US"/>
        </w:rPr>
        <w:t xml:space="preserve"> </w:t>
      </w:r>
      <w:r w:rsidRPr="00C87244">
        <w:rPr>
          <w:lang w:val="en-US"/>
        </w:rPr>
        <w:t xml:space="preserve">– contains </w:t>
      </w:r>
      <w:r>
        <w:rPr>
          <w:lang w:val="en-US"/>
        </w:rPr>
        <w:t>the average numbers of the nearest neighbors</w:t>
      </w:r>
      <w:r w:rsidRPr="00C87244">
        <w:rPr>
          <w:lang w:val="en-US"/>
        </w:rPr>
        <w:t>.</w:t>
      </w:r>
      <w:r>
        <w:rPr>
          <w:lang w:val="en-US"/>
        </w:rPr>
        <w:t xml:space="preserve"> The file has 9 columns:</w:t>
      </w:r>
    </w:p>
    <w:p w14:paraId="18B33498" w14:textId="1C33C9EC" w:rsidR="00B82034" w:rsidRDefault="00B82034">
      <w:pPr>
        <w:pStyle w:val="ListParagraph"/>
        <w:numPr>
          <w:ilvl w:val="0"/>
          <w:numId w:val="70"/>
        </w:numPr>
        <w:rPr>
          <w:lang w:val="en-US"/>
        </w:rPr>
      </w:pPr>
      <w:r>
        <w:rPr>
          <w:lang w:val="en-US"/>
        </w:rPr>
        <w:t>Time [fs]</w:t>
      </w:r>
    </w:p>
    <w:p w14:paraId="0B0D352E" w14:textId="2BA9D126" w:rsidR="00B82034" w:rsidRDefault="00B82034">
      <w:pPr>
        <w:pStyle w:val="ListParagraph"/>
        <w:numPr>
          <w:ilvl w:val="0"/>
          <w:numId w:val="70"/>
        </w:numPr>
        <w:rPr>
          <w:lang w:val="en-US"/>
        </w:rPr>
      </w:pPr>
      <w:r w:rsidRPr="00B82034">
        <w:rPr>
          <w:lang w:val="en-US"/>
        </w:rPr>
        <w:t xml:space="preserve">Average </w:t>
      </w:r>
      <w:r>
        <w:rPr>
          <w:lang w:val="en-US"/>
        </w:rPr>
        <w:t>number of nearest neighbors</w:t>
      </w:r>
    </w:p>
    <w:p w14:paraId="486B2082" w14:textId="3DD574AA" w:rsidR="00B82034" w:rsidRDefault="00B82034">
      <w:pPr>
        <w:pStyle w:val="ListParagraph"/>
        <w:numPr>
          <w:ilvl w:val="0"/>
          <w:numId w:val="70"/>
        </w:numPr>
        <w:rPr>
          <w:lang w:val="en-US"/>
        </w:rPr>
      </w:pPr>
      <w:r>
        <w:rPr>
          <w:lang w:val="en-US"/>
        </w:rPr>
        <w:t>Number of atoms with 0 nearest neighbors</w:t>
      </w:r>
    </w:p>
    <w:p w14:paraId="4CFFF4A4" w14:textId="40E96E9B" w:rsidR="00B82034" w:rsidRDefault="00B82034">
      <w:pPr>
        <w:pStyle w:val="ListParagraph"/>
        <w:numPr>
          <w:ilvl w:val="0"/>
          <w:numId w:val="70"/>
        </w:numPr>
        <w:rPr>
          <w:lang w:val="en-US"/>
        </w:rPr>
      </w:pPr>
      <w:r>
        <w:rPr>
          <w:lang w:val="en-US"/>
        </w:rPr>
        <w:t>Number of atoms with 1 nearest neighbor</w:t>
      </w:r>
    </w:p>
    <w:p w14:paraId="564509C6" w14:textId="0A488D55" w:rsidR="00B82034" w:rsidRDefault="00B82034">
      <w:pPr>
        <w:pStyle w:val="ListParagraph"/>
        <w:numPr>
          <w:ilvl w:val="0"/>
          <w:numId w:val="70"/>
        </w:numPr>
        <w:rPr>
          <w:lang w:val="en-US"/>
        </w:rPr>
      </w:pPr>
      <w:r>
        <w:rPr>
          <w:lang w:val="en-US"/>
        </w:rPr>
        <w:t>Number of atoms with 2 nearest neighbors</w:t>
      </w:r>
    </w:p>
    <w:p w14:paraId="7F9BF4EB" w14:textId="6D6D5BE8" w:rsidR="00B82034" w:rsidRDefault="00B82034">
      <w:pPr>
        <w:pStyle w:val="ListParagraph"/>
        <w:numPr>
          <w:ilvl w:val="0"/>
          <w:numId w:val="70"/>
        </w:numPr>
        <w:rPr>
          <w:lang w:val="en-US"/>
        </w:rPr>
      </w:pPr>
      <w:r>
        <w:rPr>
          <w:lang w:val="en-US"/>
        </w:rPr>
        <w:t>Number of atoms with 3 nearest neighbors</w:t>
      </w:r>
    </w:p>
    <w:p w14:paraId="1AB1DB02" w14:textId="6C45DF8E" w:rsidR="00B82034" w:rsidRDefault="00B82034">
      <w:pPr>
        <w:pStyle w:val="ListParagraph"/>
        <w:numPr>
          <w:ilvl w:val="0"/>
          <w:numId w:val="70"/>
        </w:numPr>
        <w:rPr>
          <w:lang w:val="en-US"/>
        </w:rPr>
      </w:pPr>
      <w:r>
        <w:rPr>
          <w:lang w:val="en-US"/>
        </w:rPr>
        <w:t>Number of atoms with 4 nearest neighbors</w:t>
      </w:r>
    </w:p>
    <w:p w14:paraId="061DFF57" w14:textId="440A921A" w:rsidR="00B82034" w:rsidRDefault="00B82034">
      <w:pPr>
        <w:pStyle w:val="ListParagraph"/>
        <w:numPr>
          <w:ilvl w:val="0"/>
          <w:numId w:val="70"/>
        </w:numPr>
        <w:rPr>
          <w:lang w:val="en-US"/>
        </w:rPr>
      </w:pPr>
      <w:r>
        <w:rPr>
          <w:lang w:val="en-US"/>
        </w:rPr>
        <w:t>Number of atoms with 5 nearest neighbors</w:t>
      </w:r>
    </w:p>
    <w:p w14:paraId="1680B178" w14:textId="3225584A" w:rsidR="00B82034" w:rsidRDefault="00B82034">
      <w:pPr>
        <w:pStyle w:val="ListParagraph"/>
        <w:numPr>
          <w:ilvl w:val="0"/>
          <w:numId w:val="70"/>
        </w:numPr>
        <w:rPr>
          <w:lang w:val="en-US"/>
        </w:rPr>
      </w:pPr>
      <w:r>
        <w:rPr>
          <w:lang w:val="en-US"/>
        </w:rPr>
        <w:t>Number of atoms with 6 nearest neighbors</w:t>
      </w:r>
    </w:p>
    <w:p w14:paraId="7307B790" w14:textId="77777777" w:rsidR="004F7C36" w:rsidRDefault="004F7C36" w:rsidP="004F7C36">
      <w:pPr>
        <w:rPr>
          <w:lang w:val="en-US"/>
        </w:rPr>
      </w:pPr>
    </w:p>
    <w:p w14:paraId="1911A4C3" w14:textId="46F1AC25" w:rsidR="005839C4" w:rsidRDefault="004F7C36" w:rsidP="005839C4">
      <w:pPr>
        <w:rPr>
          <w:lang w:val="en-US"/>
        </w:rPr>
      </w:pPr>
      <w:r w:rsidRPr="00B82034">
        <w:rPr>
          <w:color w:val="1F497D"/>
          <w:lang w:val="en-US"/>
        </w:rPr>
        <w:t>OUTPUT_nearest_neighbors</w:t>
      </w:r>
      <w:r>
        <w:rPr>
          <w:color w:val="1F497D"/>
          <w:lang w:val="en-US"/>
        </w:rPr>
        <w:t>_[</w:t>
      </w:r>
      <w:r w:rsidRPr="004F7C36">
        <w:rPr>
          <w:i/>
          <w:iCs/>
          <w:color w:val="1F497D"/>
          <w:lang w:val="en-US"/>
        </w:rPr>
        <w:t>element</w:t>
      </w:r>
      <w:r>
        <w:rPr>
          <w:color w:val="1F497D"/>
          <w:lang w:val="en-US"/>
        </w:rPr>
        <w:t>]</w:t>
      </w:r>
      <w:r w:rsidRPr="00B82034">
        <w:rPr>
          <w:color w:val="1F497D"/>
          <w:lang w:val="en-US"/>
        </w:rPr>
        <w:t>.dat</w:t>
      </w:r>
      <w:r w:rsidRPr="00C87244">
        <w:rPr>
          <w:color w:val="1F497D"/>
          <w:lang w:val="en-US"/>
        </w:rPr>
        <w:t xml:space="preserve"> </w:t>
      </w:r>
      <w:r w:rsidRPr="00C87244">
        <w:rPr>
          <w:lang w:val="en-US"/>
        </w:rPr>
        <w:t xml:space="preserve">– contains </w:t>
      </w:r>
      <w:r>
        <w:rPr>
          <w:lang w:val="en-US"/>
        </w:rPr>
        <w:t xml:space="preserve">the average numbers of the element-resolved nearest neighbors, for each specified elements (optional datafile, only printed out if requested). The files for each requested element will contain </w:t>
      </w:r>
      <w:r w:rsidR="005839C4">
        <w:rPr>
          <w:lang w:val="en-US"/>
        </w:rPr>
        <w:t xml:space="preserve">a number </w:t>
      </w:r>
      <w:r>
        <w:rPr>
          <w:lang w:val="en-US"/>
        </w:rPr>
        <w:t>columns</w:t>
      </w:r>
      <w:r w:rsidR="005839C4">
        <w:rPr>
          <w:lang w:val="en-US"/>
        </w:rPr>
        <w:t>, defined by the compound simulated</w:t>
      </w:r>
      <w:r>
        <w:rPr>
          <w:lang w:val="en-US"/>
        </w:rPr>
        <w:t>:</w:t>
      </w:r>
    </w:p>
    <w:p w14:paraId="015D8F22" w14:textId="631AED5A" w:rsidR="005839C4" w:rsidRDefault="005839C4">
      <w:pPr>
        <w:pStyle w:val="ListParagraph"/>
        <w:numPr>
          <w:ilvl w:val="0"/>
          <w:numId w:val="71"/>
        </w:numPr>
        <w:rPr>
          <w:lang w:val="en-US"/>
        </w:rPr>
      </w:pPr>
      <w:r w:rsidRPr="005839C4">
        <w:rPr>
          <w:lang w:val="en-US"/>
        </w:rPr>
        <w:t>Time [fs]</w:t>
      </w:r>
    </w:p>
    <w:p w14:paraId="5BA15DB9" w14:textId="040150F6" w:rsidR="005839C4" w:rsidRPr="005839C4" w:rsidRDefault="005839C4">
      <w:pPr>
        <w:pStyle w:val="ListParagraph"/>
        <w:numPr>
          <w:ilvl w:val="0"/>
          <w:numId w:val="71"/>
        </w:numPr>
        <w:rPr>
          <w:lang w:val="en-US"/>
        </w:rPr>
      </w:pPr>
      <w:r>
        <w:rPr>
          <w:lang w:val="en-US"/>
        </w:rPr>
        <w:t>Total (average) number of nearest neighbors for this element</w:t>
      </w:r>
    </w:p>
    <w:p w14:paraId="7D48B65B" w14:textId="5C33FBA9" w:rsidR="005839C4" w:rsidRDefault="005839C4">
      <w:pPr>
        <w:pStyle w:val="ListParagraph"/>
        <w:numPr>
          <w:ilvl w:val="0"/>
          <w:numId w:val="71"/>
        </w:numPr>
        <w:rPr>
          <w:lang w:val="en-US"/>
        </w:rPr>
      </w:pPr>
      <w:r w:rsidRPr="00B82034">
        <w:rPr>
          <w:lang w:val="en-US"/>
        </w:rPr>
        <w:t xml:space="preserve">Average </w:t>
      </w:r>
      <w:r>
        <w:rPr>
          <w:lang w:val="en-US"/>
        </w:rPr>
        <w:t>number of nearest neighbors of the first element in the compound</w:t>
      </w:r>
    </w:p>
    <w:p w14:paraId="5FE36379" w14:textId="2F2E1F89" w:rsidR="004F7C36" w:rsidRDefault="005839C4" w:rsidP="005839C4">
      <w:pPr>
        <w:rPr>
          <w:lang w:val="en-US"/>
        </w:rPr>
      </w:pPr>
      <w:r>
        <w:rPr>
          <w:lang w:val="en-US"/>
        </w:rPr>
        <w:t>All further columns are the numbers of neighbors of further elements in the compound</w:t>
      </w:r>
    </w:p>
    <w:p w14:paraId="4F926BD4" w14:textId="77777777" w:rsidR="00F3731B" w:rsidRPr="00C87244" w:rsidRDefault="00F3731B" w:rsidP="00E34890">
      <w:pPr>
        <w:rPr>
          <w:lang w:val="en-US"/>
        </w:rPr>
      </w:pPr>
    </w:p>
    <w:p w14:paraId="4698D689" w14:textId="4E1572EC" w:rsidR="009E31E4" w:rsidRDefault="009E31E4" w:rsidP="009E31E4">
      <w:pPr>
        <w:rPr>
          <w:lang w:val="en-US"/>
        </w:rPr>
      </w:pPr>
      <w:r w:rsidRPr="00C87244">
        <w:rPr>
          <w:color w:val="1F497D" w:themeColor="text2"/>
          <w:lang w:val="en-US"/>
        </w:rPr>
        <w:t xml:space="preserve">OUTPUT_optical_coefficients.dat </w:t>
      </w:r>
      <w:r w:rsidRPr="00C87244">
        <w:rPr>
          <w:lang w:val="en-US"/>
        </w:rPr>
        <w:t xml:space="preserve">– Optical coefficients for the given probe photon energy, printed in the same format as 16 columns in the file OUTPUT_dielectric_function.dat, except the first column in time in [fs]. The file is created only if </w:t>
      </w:r>
      <w:r w:rsidR="002003CE" w:rsidRPr="00C87244">
        <w:rPr>
          <w:lang w:val="en-US"/>
        </w:rPr>
        <w:t xml:space="preserve">the </w:t>
      </w:r>
      <w:r w:rsidRPr="00C87244">
        <w:rPr>
          <w:lang w:val="en-US"/>
        </w:rPr>
        <w:t>probe pulse is set by the user.</w:t>
      </w:r>
    </w:p>
    <w:p w14:paraId="27E69523" w14:textId="53F42B8B" w:rsidR="00FD6694" w:rsidRDefault="00FD6694" w:rsidP="009E31E4">
      <w:pPr>
        <w:rPr>
          <w:lang w:val="en-US"/>
        </w:rPr>
      </w:pPr>
    </w:p>
    <w:p w14:paraId="050CCBC6" w14:textId="13BF2E4E" w:rsidR="00FD6694" w:rsidRDefault="00FD6694" w:rsidP="00FD6694">
      <w:pPr>
        <w:spacing w:after="0"/>
        <w:rPr>
          <w:lang w:val="en-US"/>
        </w:rPr>
      </w:pPr>
      <w:r w:rsidRPr="00FD6694">
        <w:rPr>
          <w:color w:val="1F497D" w:themeColor="text2"/>
          <w:lang w:val="en-US"/>
        </w:rPr>
        <w:t>OUTPUT_orbital_resolved_data.dat</w:t>
      </w:r>
      <w:r>
        <w:rPr>
          <w:lang w:val="en-US"/>
        </w:rPr>
        <w:t xml:space="preserve"> – Orbital-resolved electronic density and energy (for low-energy electrons). It contains the following data in columns:</w:t>
      </w:r>
    </w:p>
    <w:p w14:paraId="16627971" w14:textId="09CFC188" w:rsidR="00FD6694" w:rsidRPr="00FD6694" w:rsidRDefault="00FD6694" w:rsidP="00677AF4">
      <w:pPr>
        <w:pStyle w:val="ListParagraph"/>
        <w:numPr>
          <w:ilvl w:val="0"/>
          <w:numId w:val="58"/>
        </w:numPr>
        <w:spacing w:after="0"/>
        <w:rPr>
          <w:lang w:val="en-US"/>
        </w:rPr>
      </w:pPr>
      <w:r w:rsidRPr="00FD6694">
        <w:rPr>
          <w:lang w:val="en-US"/>
        </w:rPr>
        <w:t>Time [fs]</w:t>
      </w:r>
    </w:p>
    <w:p w14:paraId="5AD9AB9B" w14:textId="412872CE" w:rsidR="00FD6694" w:rsidRPr="00C87244" w:rsidRDefault="00FD6694" w:rsidP="00677AF4">
      <w:pPr>
        <w:numPr>
          <w:ilvl w:val="0"/>
          <w:numId w:val="58"/>
        </w:numPr>
        <w:spacing w:after="0"/>
        <w:ind w:left="714" w:hanging="357"/>
        <w:rPr>
          <w:lang w:val="en-US"/>
        </w:rPr>
      </w:pPr>
      <w:r w:rsidRPr="00C87244">
        <w:rPr>
          <w:lang w:val="en-US"/>
        </w:rPr>
        <w:t>Total electron</w:t>
      </w:r>
      <w:r>
        <w:rPr>
          <w:lang w:val="en-US"/>
        </w:rPr>
        <w:t xml:space="preserve"> density (low-energy electrons) </w:t>
      </w:r>
      <w:r w:rsidRPr="00C87244">
        <w:rPr>
          <w:lang w:val="en-US"/>
        </w:rPr>
        <w:t>[</w:t>
      </w:r>
      <w:r>
        <w:rPr>
          <w:lang w:val="en-US"/>
        </w:rPr>
        <w:t>1</w:t>
      </w:r>
      <w:r w:rsidRPr="00C87244">
        <w:rPr>
          <w:lang w:val="en-US"/>
        </w:rPr>
        <w:t>/</w:t>
      </w:r>
      <w:r>
        <w:rPr>
          <w:lang w:val="en-US"/>
        </w:rPr>
        <w:t>atom</w:t>
      </w:r>
      <w:r w:rsidRPr="00C87244">
        <w:rPr>
          <w:lang w:val="en-US"/>
        </w:rPr>
        <w:t>]</w:t>
      </w:r>
      <w:r>
        <w:rPr>
          <w:lang w:val="en-US"/>
        </w:rPr>
        <w:t xml:space="preserve">; (for consistency, may be compared with </w:t>
      </w:r>
      <w:r w:rsidRPr="00FD6694">
        <w:rPr>
          <w:lang w:val="en-US"/>
        </w:rPr>
        <w:t>the same parameter from the file OUTPUT_electron_properties.dat above)</w:t>
      </w:r>
    </w:p>
    <w:p w14:paraId="6B99450E" w14:textId="63C0A749" w:rsidR="00FD6694" w:rsidRPr="00C87244" w:rsidRDefault="00FD6694" w:rsidP="00677AF4">
      <w:pPr>
        <w:numPr>
          <w:ilvl w:val="0"/>
          <w:numId w:val="58"/>
        </w:numPr>
        <w:spacing w:after="0"/>
        <w:ind w:left="714" w:hanging="357"/>
        <w:rPr>
          <w:lang w:val="en-US"/>
        </w:rPr>
      </w:pPr>
      <w:r w:rsidRPr="00C87244">
        <w:rPr>
          <w:lang w:val="en-US"/>
        </w:rPr>
        <w:t xml:space="preserve">and further: partial electronic </w:t>
      </w:r>
      <w:r>
        <w:rPr>
          <w:lang w:val="en-US"/>
        </w:rPr>
        <w:t xml:space="preserve">densities on </w:t>
      </w:r>
      <w:r w:rsidRPr="00C87244">
        <w:rPr>
          <w:lang w:val="en-US"/>
        </w:rPr>
        <w:t>each type of orbitals (defined by the basis set) for each kind of atom in the compound.</w:t>
      </w:r>
    </w:p>
    <w:p w14:paraId="71FB0B91" w14:textId="217D0907" w:rsidR="00FD6694" w:rsidRDefault="00FD6694" w:rsidP="00FD6694">
      <w:pPr>
        <w:rPr>
          <w:lang w:val="en-US"/>
        </w:rPr>
      </w:pPr>
      <w:r w:rsidRPr="00C87244">
        <w:rPr>
          <w:lang w:val="en-US"/>
        </w:rPr>
        <w:t xml:space="preserve">For example, for the elemental Al target, there will be 3 columns with partial </w:t>
      </w:r>
      <w:r w:rsidRPr="00FD6694">
        <w:rPr>
          <w:lang w:val="en-US"/>
        </w:rPr>
        <w:t>electron densities</w:t>
      </w:r>
      <w:r w:rsidRPr="00C87244">
        <w:rPr>
          <w:lang w:val="en-US"/>
        </w:rPr>
        <w:t xml:space="preserve">: Al_s, Al_p, and Al_d, corresponding to 3s, 3p, and 3d </w:t>
      </w:r>
      <w:r>
        <w:rPr>
          <w:lang w:val="en-US"/>
        </w:rPr>
        <w:t>orbitals forming bands</w:t>
      </w:r>
      <w:r w:rsidRPr="00C87244">
        <w:rPr>
          <w:lang w:val="en-US"/>
        </w:rPr>
        <w:t>.</w:t>
      </w:r>
    </w:p>
    <w:p w14:paraId="54D02649" w14:textId="673DB497" w:rsidR="00FD6694" w:rsidRDefault="00FD6694" w:rsidP="00677AF4">
      <w:pPr>
        <w:pStyle w:val="ListParagraph"/>
        <w:numPr>
          <w:ilvl w:val="0"/>
          <w:numId w:val="58"/>
        </w:numPr>
        <w:rPr>
          <w:lang w:val="en-US"/>
        </w:rPr>
      </w:pPr>
      <w:r>
        <w:rPr>
          <w:lang w:val="en-US"/>
        </w:rPr>
        <w:t>After all electron densities, there will be column with the total energy of the low-energy electrons in [eV/atom]</w:t>
      </w:r>
      <w:r w:rsidR="00562F22">
        <w:rPr>
          <w:lang w:val="en-US"/>
        </w:rPr>
        <w:t>.</w:t>
      </w:r>
    </w:p>
    <w:p w14:paraId="7AFA7CB2" w14:textId="6DCAD6A3" w:rsidR="00FD6694" w:rsidRPr="00C87244" w:rsidRDefault="00FD6694" w:rsidP="00677AF4">
      <w:pPr>
        <w:numPr>
          <w:ilvl w:val="0"/>
          <w:numId w:val="58"/>
        </w:numPr>
        <w:spacing w:after="0"/>
        <w:ind w:left="714" w:hanging="357"/>
        <w:rPr>
          <w:lang w:val="en-US"/>
        </w:rPr>
      </w:pPr>
      <w:r w:rsidRPr="00C87244">
        <w:rPr>
          <w:lang w:val="en-US"/>
        </w:rPr>
        <w:t>and further: partial electron</w:t>
      </w:r>
      <w:r>
        <w:rPr>
          <w:lang w:val="en-US"/>
        </w:rPr>
        <w:t xml:space="preserve"> energy</w:t>
      </w:r>
      <w:r w:rsidRPr="00C87244">
        <w:rPr>
          <w:lang w:val="en-US"/>
        </w:rPr>
        <w:t xml:space="preserve"> </w:t>
      </w:r>
      <w:r>
        <w:rPr>
          <w:lang w:val="en-US"/>
        </w:rPr>
        <w:t xml:space="preserve">densities on </w:t>
      </w:r>
      <w:r w:rsidRPr="00C87244">
        <w:rPr>
          <w:lang w:val="en-US"/>
        </w:rPr>
        <w:t>each type of orbitals (defined by the basis set) for each kind of atom in the compound.</w:t>
      </w:r>
    </w:p>
    <w:p w14:paraId="7FFA612D" w14:textId="77777777" w:rsidR="00F3731B" w:rsidRDefault="00F3731B" w:rsidP="009E31E4">
      <w:pPr>
        <w:rPr>
          <w:lang w:val="en-US"/>
        </w:rPr>
      </w:pPr>
    </w:p>
    <w:p w14:paraId="0348A484" w14:textId="465BEECB" w:rsidR="0057684E" w:rsidRDefault="0057684E" w:rsidP="00341226">
      <w:pPr>
        <w:rPr>
          <w:lang w:val="en-US"/>
        </w:rPr>
      </w:pPr>
      <w:r w:rsidRPr="0057684E">
        <w:rPr>
          <w:color w:val="1F497D"/>
          <w:lang w:val="en-US"/>
        </w:rPr>
        <w:lastRenderedPageBreak/>
        <w:t>OUTPUT_pair_correlation_function.dat</w:t>
      </w:r>
      <w:r>
        <w:rPr>
          <w:color w:val="1F497D"/>
          <w:lang w:val="en-US"/>
        </w:rPr>
        <w:t xml:space="preserve"> </w:t>
      </w:r>
      <w:r w:rsidRPr="00C87244">
        <w:rPr>
          <w:lang w:val="en-US"/>
        </w:rPr>
        <w:t xml:space="preserve">– </w:t>
      </w:r>
      <w:r>
        <w:rPr>
          <w:lang w:val="en-US"/>
        </w:rPr>
        <w:t>optional file, printed out only if the pair correlation function</w:t>
      </w:r>
      <w:r w:rsidR="00881C56">
        <w:rPr>
          <w:lang w:val="en-US"/>
        </w:rPr>
        <w:t xml:space="preserve"> (PCF)</w:t>
      </w:r>
      <w:r>
        <w:rPr>
          <w:lang w:val="en-US"/>
        </w:rPr>
        <w:t xml:space="preserve"> is set to be printed out in an input file. </w:t>
      </w:r>
      <w:r w:rsidRPr="00C87244">
        <w:rPr>
          <w:lang w:val="en-US"/>
        </w:rPr>
        <w:t>Contains</w:t>
      </w:r>
      <w:r w:rsidR="00513877">
        <w:rPr>
          <w:lang w:val="en-US"/>
        </w:rPr>
        <w:t xml:space="preserve"> a number of columns defined by the chemical composition of the material</w:t>
      </w:r>
      <w:r w:rsidRPr="00C87244">
        <w:rPr>
          <w:lang w:val="en-US"/>
        </w:rPr>
        <w:t>:</w:t>
      </w:r>
      <w:r>
        <w:rPr>
          <w:lang w:val="en-US"/>
        </w:rPr>
        <w:t xml:space="preserve"> </w:t>
      </w:r>
    </w:p>
    <w:p w14:paraId="20F81F6D" w14:textId="69DA4A59" w:rsidR="00881C56" w:rsidRDefault="00881C56" w:rsidP="00881C56">
      <w:pPr>
        <w:pStyle w:val="ListParagraph"/>
        <w:numPr>
          <w:ilvl w:val="0"/>
          <w:numId w:val="72"/>
        </w:numPr>
        <w:rPr>
          <w:lang w:val="en-US"/>
        </w:rPr>
      </w:pPr>
      <w:r w:rsidRPr="00881C56">
        <w:rPr>
          <w:lang w:val="en-US"/>
        </w:rPr>
        <w:t xml:space="preserve">Radius </w:t>
      </w:r>
      <w:r>
        <w:rPr>
          <w:lang w:val="en-US"/>
        </w:rPr>
        <w:t>[Å]</w:t>
      </w:r>
    </w:p>
    <w:p w14:paraId="596BA987" w14:textId="6E6B344C" w:rsidR="00513877" w:rsidRDefault="00881C56" w:rsidP="00881C56">
      <w:pPr>
        <w:pStyle w:val="ListParagraph"/>
        <w:numPr>
          <w:ilvl w:val="0"/>
          <w:numId w:val="72"/>
        </w:numPr>
        <w:rPr>
          <w:lang w:val="en-US"/>
        </w:rPr>
      </w:pPr>
      <w:r w:rsidRPr="00881C56">
        <w:rPr>
          <w:lang w:val="en-US"/>
        </w:rPr>
        <w:t xml:space="preserve">Total </w:t>
      </w:r>
      <w:r>
        <w:rPr>
          <w:lang w:val="en-US"/>
        </w:rPr>
        <w:t>PCF for all pairs of atoms in the simulation box [arb.units]</w:t>
      </w:r>
    </w:p>
    <w:p w14:paraId="34F0AC3F" w14:textId="099AEC2B" w:rsidR="00881C56" w:rsidRPr="00881C56" w:rsidRDefault="00881C56" w:rsidP="00881C56">
      <w:pPr>
        <w:pStyle w:val="ListParagraph"/>
        <w:numPr>
          <w:ilvl w:val="0"/>
          <w:numId w:val="72"/>
        </w:numPr>
        <w:rPr>
          <w:lang w:val="en-US"/>
        </w:rPr>
      </w:pPr>
      <w:r>
        <w:rPr>
          <w:lang w:val="en-US"/>
        </w:rPr>
        <w:t>and further columns (if any): [</w:t>
      </w:r>
      <w:r w:rsidRPr="00881C56">
        <w:rPr>
          <w:i/>
          <w:iCs/>
          <w:lang w:val="en-US"/>
        </w:rPr>
        <w:t>El</w:t>
      </w:r>
      <w:r>
        <w:rPr>
          <w:lang w:val="en-US"/>
        </w:rPr>
        <w:t>]-[</w:t>
      </w:r>
      <w:r w:rsidRPr="00881C56">
        <w:rPr>
          <w:i/>
          <w:iCs/>
          <w:lang w:val="en-US"/>
        </w:rPr>
        <w:t>El</w:t>
      </w:r>
      <w:r>
        <w:rPr>
          <w:lang w:val="en-US"/>
        </w:rPr>
        <w:t>] PCF, pair correlation function between each pair of elements in the compound.</w:t>
      </w:r>
    </w:p>
    <w:p w14:paraId="5882698F" w14:textId="77777777" w:rsidR="0057684E" w:rsidRDefault="0057684E" w:rsidP="00341226">
      <w:pPr>
        <w:rPr>
          <w:color w:val="1F497D"/>
          <w:lang w:val="en-US"/>
        </w:rPr>
      </w:pPr>
    </w:p>
    <w:p w14:paraId="3CB22620" w14:textId="42E917F3" w:rsidR="00341226" w:rsidRDefault="00341226" w:rsidP="00341226">
      <w:pPr>
        <w:rPr>
          <w:lang w:val="en-US"/>
        </w:rPr>
      </w:pPr>
      <w:r w:rsidRPr="00C87244">
        <w:rPr>
          <w:color w:val="1F497D"/>
          <w:lang w:val="en-US"/>
        </w:rPr>
        <w:t>OUTPUT_</w:t>
      </w:r>
      <w:r>
        <w:rPr>
          <w:color w:val="1F497D"/>
          <w:lang w:val="en-US"/>
        </w:rPr>
        <w:t>photon_spectrum</w:t>
      </w:r>
      <w:r w:rsidRPr="00C87244">
        <w:rPr>
          <w:color w:val="1F497D"/>
          <w:lang w:val="en-US"/>
        </w:rPr>
        <w:t>.dat</w:t>
      </w:r>
      <w:r w:rsidRPr="00C87244">
        <w:rPr>
          <w:lang w:val="en-US"/>
        </w:rPr>
        <w:t xml:space="preserve"> – </w:t>
      </w:r>
      <w:r w:rsidR="00560F51">
        <w:rPr>
          <w:lang w:val="en-US"/>
        </w:rPr>
        <w:t xml:space="preserve">optional file, printed out only if photon spectrum is used with an input file, instead of a given photon energy. </w:t>
      </w:r>
      <w:r w:rsidRPr="00C87244">
        <w:rPr>
          <w:lang w:val="en-US"/>
        </w:rPr>
        <w:t>Contains:</w:t>
      </w:r>
      <w:r>
        <w:rPr>
          <w:lang w:val="en-US"/>
        </w:rPr>
        <w:t xml:space="preserve"> </w:t>
      </w:r>
    </w:p>
    <w:p w14:paraId="289F2D2C" w14:textId="2E1BFFE5" w:rsidR="00341226" w:rsidRDefault="00341226">
      <w:pPr>
        <w:pStyle w:val="ListParagraph"/>
        <w:numPr>
          <w:ilvl w:val="0"/>
          <w:numId w:val="69"/>
        </w:numPr>
        <w:rPr>
          <w:lang w:val="en-US"/>
        </w:rPr>
      </w:pPr>
      <w:r>
        <w:rPr>
          <w:lang w:val="en-US"/>
        </w:rPr>
        <w:t>Photon energy [eV]</w:t>
      </w:r>
    </w:p>
    <w:p w14:paraId="1C46B547" w14:textId="497FB61F" w:rsidR="00341226" w:rsidRDefault="00341226">
      <w:pPr>
        <w:pStyle w:val="ListParagraph"/>
        <w:numPr>
          <w:ilvl w:val="0"/>
          <w:numId w:val="69"/>
        </w:numPr>
        <w:rPr>
          <w:lang w:val="en-US"/>
        </w:rPr>
      </w:pPr>
      <w:r>
        <w:rPr>
          <w:lang w:val="en-US"/>
        </w:rPr>
        <w:t>Incoming photon spectrum [arb.units]</w:t>
      </w:r>
    </w:p>
    <w:p w14:paraId="749EDAF2" w14:textId="010378CA" w:rsidR="00341226" w:rsidRPr="00341226" w:rsidRDefault="00341226">
      <w:pPr>
        <w:pStyle w:val="ListParagraph"/>
        <w:numPr>
          <w:ilvl w:val="0"/>
          <w:numId w:val="69"/>
        </w:numPr>
        <w:rPr>
          <w:lang w:val="en-US"/>
        </w:rPr>
      </w:pPr>
      <w:r>
        <w:rPr>
          <w:lang w:val="en-US"/>
        </w:rPr>
        <w:t>Absorbed photon spectrum [arb.units]</w:t>
      </w:r>
    </w:p>
    <w:p w14:paraId="08425AB7" w14:textId="2F14D90C" w:rsidR="00341226" w:rsidRPr="00341226" w:rsidRDefault="00341226">
      <w:pPr>
        <w:pStyle w:val="ListParagraph"/>
        <w:numPr>
          <w:ilvl w:val="0"/>
          <w:numId w:val="69"/>
        </w:numPr>
        <w:rPr>
          <w:lang w:val="en-US"/>
        </w:rPr>
      </w:pPr>
      <w:r>
        <w:rPr>
          <w:lang w:val="en-US"/>
        </w:rPr>
        <w:t>Photon spectrum sampled in MC [arb.units]</w:t>
      </w:r>
    </w:p>
    <w:p w14:paraId="4E058BD6" w14:textId="2DB67FCF" w:rsidR="00341226" w:rsidRPr="00C87244" w:rsidRDefault="00341226" w:rsidP="00341226">
      <w:pPr>
        <w:rPr>
          <w:lang w:val="en-US"/>
        </w:rPr>
      </w:pPr>
      <w:r w:rsidRPr="00341226">
        <w:rPr>
          <w:i/>
          <w:iCs/>
          <w:lang w:val="en-US"/>
        </w:rPr>
        <w:t>Note</w:t>
      </w:r>
      <w:r>
        <w:rPr>
          <w:lang w:val="en-US"/>
        </w:rPr>
        <w:t xml:space="preserve">: in case of multiple pulses used, the name will contain the index of the pulse with the spectrum, e.g., </w:t>
      </w:r>
      <w:r w:rsidRPr="00C87244">
        <w:rPr>
          <w:color w:val="1F497D"/>
          <w:lang w:val="en-US"/>
        </w:rPr>
        <w:t>OUTPUT_</w:t>
      </w:r>
      <w:r>
        <w:rPr>
          <w:color w:val="1F497D"/>
          <w:lang w:val="en-US"/>
        </w:rPr>
        <w:t>photon_spectrum_pulse_1</w:t>
      </w:r>
      <w:r w:rsidRPr="00C87244">
        <w:rPr>
          <w:color w:val="1F497D"/>
          <w:lang w:val="en-US"/>
        </w:rPr>
        <w:t>.dat</w:t>
      </w:r>
      <w:r w:rsidRPr="00341226">
        <w:rPr>
          <w:lang w:val="en-US"/>
        </w:rPr>
        <w:t xml:space="preserve"> etc.</w:t>
      </w:r>
    </w:p>
    <w:p w14:paraId="17E7C2EA" w14:textId="77777777" w:rsidR="00341226" w:rsidRPr="00C87244" w:rsidRDefault="00341226" w:rsidP="009E31E4">
      <w:pPr>
        <w:rPr>
          <w:lang w:val="en-US"/>
        </w:rPr>
      </w:pPr>
    </w:p>
    <w:p w14:paraId="706B248D" w14:textId="77777777" w:rsidR="008C0A7F" w:rsidRPr="00C87244" w:rsidRDefault="008C0A7F" w:rsidP="008C0A7F">
      <w:pPr>
        <w:rPr>
          <w:lang w:val="en-US"/>
        </w:rPr>
      </w:pPr>
      <w:r w:rsidRPr="00C87244">
        <w:rPr>
          <w:color w:val="1F497D"/>
          <w:lang w:val="en-US"/>
        </w:rPr>
        <w:t>OUTPUT_pressure_and_stress.dat</w:t>
      </w:r>
      <w:r w:rsidRPr="00C87244">
        <w:rPr>
          <w:lang w:val="en-US"/>
        </w:rPr>
        <w:t xml:space="preserve"> – Contains:</w:t>
      </w:r>
    </w:p>
    <w:p w14:paraId="59662CCF" w14:textId="77777777" w:rsidR="008C0A7F" w:rsidRPr="00C87244" w:rsidRDefault="008C0A7F" w:rsidP="000C3149">
      <w:pPr>
        <w:numPr>
          <w:ilvl w:val="0"/>
          <w:numId w:val="13"/>
        </w:numPr>
        <w:spacing w:after="0"/>
        <w:ind w:left="714" w:hanging="357"/>
        <w:rPr>
          <w:lang w:val="en-US"/>
        </w:rPr>
      </w:pPr>
      <w:r w:rsidRPr="00C87244">
        <w:rPr>
          <w:lang w:val="en-US"/>
        </w:rPr>
        <w:t>Time [fs]</w:t>
      </w:r>
      <w:r w:rsidRPr="00C87244">
        <w:rPr>
          <w:lang w:val="en-US"/>
        </w:rPr>
        <w:tab/>
      </w:r>
    </w:p>
    <w:p w14:paraId="3FD1D724" w14:textId="77777777" w:rsidR="008C0A7F" w:rsidRPr="00C87244" w:rsidRDefault="008C0A7F" w:rsidP="000C3149">
      <w:pPr>
        <w:numPr>
          <w:ilvl w:val="0"/>
          <w:numId w:val="13"/>
        </w:numPr>
        <w:spacing w:after="0"/>
        <w:ind w:left="714" w:hanging="357"/>
        <w:rPr>
          <w:lang w:val="en-US"/>
        </w:rPr>
      </w:pPr>
      <w:r w:rsidRPr="00C87244">
        <w:rPr>
          <w:lang w:val="en-US"/>
        </w:rPr>
        <w:t>Pressure [GPa]</w:t>
      </w:r>
      <w:r w:rsidRPr="00C87244">
        <w:rPr>
          <w:lang w:val="en-US"/>
        </w:rPr>
        <w:tab/>
      </w:r>
    </w:p>
    <w:p w14:paraId="70376707" w14:textId="436F0A89" w:rsidR="008C0A7F" w:rsidRDefault="008C0A7F" w:rsidP="000C3149">
      <w:pPr>
        <w:numPr>
          <w:ilvl w:val="0"/>
          <w:numId w:val="13"/>
        </w:numPr>
        <w:spacing w:after="0"/>
        <w:ind w:left="714" w:hanging="357"/>
        <w:rPr>
          <w:lang w:val="en-US"/>
        </w:rPr>
      </w:pPr>
      <w:r w:rsidRPr="00C87244">
        <w:rPr>
          <w:lang w:val="en-US"/>
        </w:rPr>
        <w:t xml:space="preserve">9 columns with the components of the </w:t>
      </w:r>
      <w:r w:rsidR="00CF3B9A" w:rsidRPr="00C87244">
        <w:rPr>
          <w:lang w:val="en-US"/>
        </w:rPr>
        <w:t>pressure</w:t>
      </w:r>
      <w:r w:rsidRPr="00C87244">
        <w:rPr>
          <w:lang w:val="en-US"/>
        </w:rPr>
        <w:t xml:space="preserve"> tensor </w:t>
      </w:r>
      <w:r w:rsidR="00CF3B9A" w:rsidRPr="00C87244">
        <w:rPr>
          <w:lang w:val="en-US"/>
        </w:rPr>
        <w:t>Pressure</w:t>
      </w:r>
      <w:r w:rsidRPr="00C87244">
        <w:rPr>
          <w:lang w:val="en-US"/>
        </w:rPr>
        <w:t>(a,b), with a=x,y,z and b=x,y,z, all in [GPa]</w:t>
      </w:r>
    </w:p>
    <w:p w14:paraId="15F4081B" w14:textId="77777777" w:rsidR="00F3731B" w:rsidRPr="00C87244" w:rsidRDefault="00F3731B" w:rsidP="00F3731B">
      <w:pPr>
        <w:ind w:left="720" w:firstLine="0"/>
        <w:rPr>
          <w:lang w:val="en-US"/>
        </w:rPr>
      </w:pPr>
    </w:p>
    <w:p w14:paraId="1878676A" w14:textId="6CD3E6B1" w:rsidR="00DD3504" w:rsidRDefault="00DD3504" w:rsidP="00E34890">
      <w:pPr>
        <w:rPr>
          <w:lang w:val="en-US"/>
        </w:rPr>
      </w:pPr>
      <w:r w:rsidRPr="00C87244">
        <w:rPr>
          <w:color w:val="1F497D"/>
          <w:lang w:val="en-US"/>
        </w:rPr>
        <w:t xml:space="preserve">OUTPUT_supercell.dat </w:t>
      </w:r>
      <w:r w:rsidRPr="00C87244">
        <w:rPr>
          <w:lang w:val="en-US"/>
        </w:rPr>
        <w:t>– contains the data for the supercell: time, volume</w:t>
      </w:r>
      <w:r w:rsidR="000131ED" w:rsidRPr="00C87244">
        <w:rPr>
          <w:lang w:val="en-US"/>
        </w:rPr>
        <w:t xml:space="preserve"> [</w:t>
      </w:r>
      <w:r w:rsidR="006C4DA1">
        <w:rPr>
          <w:lang w:val="en-US"/>
        </w:rPr>
        <w:t>Å</w:t>
      </w:r>
      <w:r w:rsidR="000131ED" w:rsidRPr="00C87244">
        <w:rPr>
          <w:vertAlign w:val="superscript"/>
          <w:lang w:val="en-US"/>
        </w:rPr>
        <w:t>3</w:t>
      </w:r>
      <w:r w:rsidR="000131ED" w:rsidRPr="00C87244">
        <w:rPr>
          <w:lang w:val="en-US"/>
        </w:rPr>
        <w:t>]</w:t>
      </w:r>
      <w:r w:rsidRPr="00C87244">
        <w:rPr>
          <w:lang w:val="en-US"/>
        </w:rPr>
        <w:t xml:space="preserve">, </w:t>
      </w:r>
      <w:r w:rsidR="00D455BE" w:rsidRPr="00C87244">
        <w:rPr>
          <w:lang w:val="en-US"/>
        </w:rPr>
        <w:t xml:space="preserve">9 </w:t>
      </w:r>
      <w:r w:rsidRPr="00C87244">
        <w:rPr>
          <w:lang w:val="en-US"/>
        </w:rPr>
        <w:t>super-cell vectors</w:t>
      </w:r>
      <w:r w:rsidR="000131ED" w:rsidRPr="00C87244">
        <w:rPr>
          <w:lang w:val="en-US"/>
        </w:rPr>
        <w:t xml:space="preserve"> [</w:t>
      </w:r>
      <w:r w:rsidR="006C4DA1">
        <w:rPr>
          <w:lang w:val="en-US"/>
        </w:rPr>
        <w:t>Å</w:t>
      </w:r>
      <w:r w:rsidR="000131ED" w:rsidRPr="00C87244">
        <w:rPr>
          <w:lang w:val="en-US"/>
        </w:rPr>
        <w:t>]</w:t>
      </w:r>
      <w:r w:rsidRPr="00C87244">
        <w:rPr>
          <w:lang w:val="en-US"/>
        </w:rPr>
        <w:t xml:space="preserve">, their </w:t>
      </w:r>
      <w:r w:rsidR="00D455BE" w:rsidRPr="00C87244">
        <w:rPr>
          <w:lang w:val="en-US"/>
        </w:rPr>
        <w:t xml:space="preserve">9 </w:t>
      </w:r>
      <w:r w:rsidRPr="00C87244">
        <w:rPr>
          <w:lang w:val="en-US"/>
        </w:rPr>
        <w:t>velocities</w:t>
      </w:r>
      <w:r w:rsidR="000131ED" w:rsidRPr="00C87244">
        <w:rPr>
          <w:lang w:val="en-US"/>
        </w:rPr>
        <w:t xml:space="preserve"> [</w:t>
      </w:r>
      <w:r w:rsidR="006C4DA1">
        <w:rPr>
          <w:lang w:val="en-US"/>
        </w:rPr>
        <w:t>Å</w:t>
      </w:r>
      <w:r w:rsidR="000131ED" w:rsidRPr="00C87244">
        <w:rPr>
          <w:lang w:val="en-US"/>
        </w:rPr>
        <w:t>/fs]</w:t>
      </w:r>
      <w:r w:rsidR="006C4DA1">
        <w:rPr>
          <w:lang w:val="en-US"/>
        </w:rPr>
        <w:t xml:space="preserve">, and sample volume </w:t>
      </w:r>
      <w:r w:rsidR="006C4DA1" w:rsidRPr="00C87244">
        <w:rPr>
          <w:lang w:val="en-US"/>
        </w:rPr>
        <w:t>[</w:t>
      </w:r>
      <w:r w:rsidR="006C4DA1">
        <w:rPr>
          <w:lang w:val="en-US"/>
        </w:rPr>
        <w:t>Å</w:t>
      </w:r>
      <w:r w:rsidR="006C4DA1" w:rsidRPr="00C87244">
        <w:rPr>
          <w:vertAlign w:val="superscript"/>
          <w:lang w:val="en-US"/>
        </w:rPr>
        <w:t>3</w:t>
      </w:r>
      <w:r w:rsidR="006C4DA1" w:rsidRPr="00C87244">
        <w:rPr>
          <w:lang w:val="en-US"/>
        </w:rPr>
        <w:t>]</w:t>
      </w:r>
      <w:r w:rsidR="006C4DA1">
        <w:rPr>
          <w:lang w:val="en-US"/>
        </w:rPr>
        <w:t xml:space="preserve"> (see its definition in Section </w:t>
      </w:r>
      <w:r w:rsidR="006C4DA1">
        <w:rPr>
          <w:lang w:val="en-US"/>
        </w:rPr>
        <w:fldChar w:fldCharType="begin"/>
      </w:r>
      <w:r w:rsidR="006C4DA1">
        <w:rPr>
          <w:lang w:val="en-US"/>
        </w:rPr>
        <w:instrText xml:space="preserve"> REF _Ref233571244 \r \h </w:instrText>
      </w:r>
      <w:r w:rsidR="006C4DA1">
        <w:rPr>
          <w:lang w:val="en-US"/>
        </w:rPr>
      </w:r>
      <w:r w:rsidR="006C4DA1">
        <w:rPr>
          <w:lang w:val="en-US"/>
        </w:rPr>
        <w:fldChar w:fldCharType="separate"/>
      </w:r>
      <w:r w:rsidR="006C4DA1">
        <w:rPr>
          <w:lang w:val="en-US"/>
        </w:rPr>
        <w:t>VI.9</w:t>
      </w:r>
      <w:r w:rsidR="006C4DA1">
        <w:rPr>
          <w:lang w:val="en-US"/>
        </w:rPr>
        <w:fldChar w:fldCharType="end"/>
      </w:r>
      <w:r w:rsidR="006C4DA1">
        <w:rPr>
          <w:lang w:val="en-US"/>
        </w:rPr>
        <w:t>)</w:t>
      </w:r>
      <w:r w:rsidRPr="00C87244">
        <w:rPr>
          <w:lang w:val="en-US"/>
        </w:rPr>
        <w:t>.</w:t>
      </w:r>
    </w:p>
    <w:p w14:paraId="4EFA5FCC" w14:textId="77777777" w:rsidR="00F3731B" w:rsidRPr="00C87244" w:rsidRDefault="00F3731B" w:rsidP="00E34890">
      <w:pPr>
        <w:rPr>
          <w:lang w:val="en-US"/>
        </w:rPr>
      </w:pPr>
    </w:p>
    <w:p w14:paraId="5E240853" w14:textId="77777777" w:rsidR="00DD3504" w:rsidRPr="00C87244" w:rsidRDefault="00DD3504" w:rsidP="00E34890">
      <w:pPr>
        <w:rPr>
          <w:lang w:val="en-US"/>
        </w:rPr>
      </w:pPr>
      <w:r w:rsidRPr="00C87244">
        <w:rPr>
          <w:color w:val="1F497D"/>
          <w:lang w:val="en-US"/>
        </w:rPr>
        <w:t xml:space="preserve">OUTPUT_temperatures.dat </w:t>
      </w:r>
      <w:r w:rsidRPr="00C87244">
        <w:rPr>
          <w:lang w:val="en-US"/>
        </w:rPr>
        <w:t>– contains the following data:</w:t>
      </w:r>
    </w:p>
    <w:p w14:paraId="2760488C" w14:textId="77777777" w:rsidR="00DD3504" w:rsidRPr="00C87244" w:rsidRDefault="00DD3504">
      <w:pPr>
        <w:numPr>
          <w:ilvl w:val="0"/>
          <w:numId w:val="65"/>
        </w:numPr>
        <w:spacing w:after="0"/>
        <w:rPr>
          <w:lang w:val="en-US"/>
        </w:rPr>
      </w:pPr>
      <w:r w:rsidRPr="00C87244">
        <w:rPr>
          <w:lang w:val="en-US"/>
        </w:rPr>
        <w:t>Time [fs]</w:t>
      </w:r>
    </w:p>
    <w:p w14:paraId="33CBE805" w14:textId="0C6285BE" w:rsidR="00DD3504" w:rsidRPr="00C87244" w:rsidRDefault="00DD3504">
      <w:pPr>
        <w:numPr>
          <w:ilvl w:val="0"/>
          <w:numId w:val="65"/>
        </w:numPr>
        <w:spacing w:after="0"/>
        <w:ind w:left="1077"/>
        <w:rPr>
          <w:lang w:val="en-US"/>
        </w:rPr>
      </w:pPr>
      <w:r w:rsidRPr="00C87244">
        <w:rPr>
          <w:lang w:val="en-US"/>
        </w:rPr>
        <w:t>Electron temperature [K]</w:t>
      </w:r>
    </w:p>
    <w:p w14:paraId="3AB1891D" w14:textId="42929878" w:rsidR="00187E8D" w:rsidRPr="00C87244" w:rsidRDefault="00187E8D" w:rsidP="000C3149">
      <w:pPr>
        <w:spacing w:after="0"/>
        <w:ind w:left="1077"/>
        <w:rPr>
          <w:lang w:val="en-US"/>
        </w:rPr>
      </w:pPr>
      <w:r w:rsidRPr="00C87244">
        <w:rPr>
          <w:lang w:val="en-US"/>
        </w:rPr>
        <w:t>Note that in case of BO or nonequilibrium simulation, the kinetic (or equivalent; effective; nonequilibrium) electron temperature is printed here: the temperature and chemical potential are defined for the Fermi distribution function that contains the same number of electrons and total energy as in the real simulated system.</w:t>
      </w:r>
    </w:p>
    <w:p w14:paraId="3090D465" w14:textId="149AA00E" w:rsidR="003D1BC8" w:rsidRPr="00C87244" w:rsidRDefault="005B0A70">
      <w:pPr>
        <w:numPr>
          <w:ilvl w:val="0"/>
          <w:numId w:val="65"/>
        </w:numPr>
        <w:spacing w:after="0"/>
        <w:ind w:left="1077"/>
        <w:rPr>
          <w:lang w:val="en-US"/>
        </w:rPr>
      </w:pPr>
      <w:r w:rsidRPr="00C87244">
        <w:rPr>
          <w:lang w:val="en-US"/>
        </w:rPr>
        <w:t>Kinetic a</w:t>
      </w:r>
      <w:r w:rsidR="00DD3504" w:rsidRPr="00C87244">
        <w:rPr>
          <w:lang w:val="en-US"/>
        </w:rPr>
        <w:t>tomic temperature [K]</w:t>
      </w:r>
      <w:r w:rsidR="005C1CF9" w:rsidRPr="00C87244">
        <w:rPr>
          <w:lang w:val="en-US"/>
        </w:rPr>
        <w:t xml:space="preserve">: </w:t>
      </w:r>
      <w:r w:rsidR="002003CE" w:rsidRPr="00C87244">
        <w:rPr>
          <w:lang w:val="en-US"/>
        </w:rPr>
        <w:t xml:space="preserve">the </w:t>
      </w:r>
      <w:r w:rsidR="005C1CF9" w:rsidRPr="00C87244">
        <w:rPr>
          <w:lang w:val="en-US"/>
        </w:rPr>
        <w:t xml:space="preserve">first column is the average, then for each element of </w:t>
      </w:r>
      <w:r w:rsidR="00E76BFF" w:rsidRPr="00C87244">
        <w:rPr>
          <w:lang w:val="en-US"/>
        </w:rPr>
        <w:t xml:space="preserve">the </w:t>
      </w:r>
      <w:r w:rsidR="005C1CF9" w:rsidRPr="00C87244">
        <w:rPr>
          <w:lang w:val="en-US"/>
        </w:rPr>
        <w:t>compound</w:t>
      </w:r>
    </w:p>
    <w:p w14:paraId="48376005" w14:textId="53655A41" w:rsidR="006311CC" w:rsidRPr="00952C43" w:rsidRDefault="00502704" w:rsidP="006311CC">
      <w:pPr>
        <w:numPr>
          <w:ilvl w:val="0"/>
          <w:numId w:val="65"/>
        </w:numPr>
        <w:spacing w:after="0"/>
        <w:ind w:left="1077"/>
        <w:rPr>
          <w:lang w:val="en-US"/>
        </w:rPr>
      </w:pPr>
      <w:r w:rsidRPr="00C87244">
        <w:rPr>
          <w:lang w:val="en-US"/>
        </w:rPr>
        <w:t>(</w:t>
      </w:r>
      <w:r w:rsidR="009E31E4" w:rsidRPr="00C87244">
        <w:rPr>
          <w:lang w:val="en-US"/>
        </w:rPr>
        <w:t>Mean atomic displacement</w:t>
      </w:r>
      <w:r w:rsidRPr="00C87244">
        <w:rPr>
          <w:lang w:val="en-US"/>
        </w:rPr>
        <w:t>)</w:t>
      </w:r>
      <w:r w:rsidRPr="00C87244">
        <w:rPr>
          <w:i/>
          <w:vertAlign w:val="superscript"/>
          <w:lang w:val="en-US"/>
        </w:rPr>
        <w:t>N</w:t>
      </w:r>
      <w:r w:rsidR="009E31E4" w:rsidRPr="00C87244">
        <w:rPr>
          <w:lang w:val="en-US"/>
        </w:rPr>
        <w:t xml:space="preserve"> [</w:t>
      </w:r>
      <w:r w:rsidR="005116AE">
        <w:rPr>
          <w:lang w:val="en-US"/>
        </w:rPr>
        <w:t>Å</w:t>
      </w:r>
      <w:r w:rsidRPr="00C87244">
        <w:rPr>
          <w:i/>
          <w:vertAlign w:val="superscript"/>
          <w:lang w:val="en-US"/>
        </w:rPr>
        <w:t>N</w:t>
      </w:r>
      <w:r w:rsidR="009E31E4" w:rsidRPr="00C87244">
        <w:rPr>
          <w:lang w:val="en-US"/>
        </w:rPr>
        <w:t>]</w:t>
      </w:r>
      <w:r w:rsidR="005C1CF9" w:rsidRPr="00C87244">
        <w:rPr>
          <w:lang w:val="en-US"/>
        </w:rPr>
        <w:t xml:space="preserve">: </w:t>
      </w:r>
      <w:r w:rsidR="002003CE" w:rsidRPr="00C87244">
        <w:rPr>
          <w:lang w:val="en-US"/>
        </w:rPr>
        <w:t xml:space="preserve">the </w:t>
      </w:r>
      <w:r w:rsidR="005C1CF9" w:rsidRPr="00C87244">
        <w:rPr>
          <w:lang w:val="en-US"/>
        </w:rPr>
        <w:t xml:space="preserve">first column is the average, then for each element of </w:t>
      </w:r>
      <w:r w:rsidR="00E76BFF" w:rsidRPr="00C87244">
        <w:rPr>
          <w:lang w:val="en-US"/>
        </w:rPr>
        <w:t xml:space="preserve">the </w:t>
      </w:r>
      <w:r w:rsidR="005C1CF9" w:rsidRPr="00C87244">
        <w:rPr>
          <w:lang w:val="en-US"/>
        </w:rPr>
        <w:t>compound</w:t>
      </w:r>
    </w:p>
    <w:p w14:paraId="6F2E3CDE" w14:textId="77777777" w:rsidR="005116AE" w:rsidRDefault="005116AE" w:rsidP="006311CC">
      <w:pPr>
        <w:rPr>
          <w:lang w:val="en-US"/>
        </w:rPr>
      </w:pPr>
    </w:p>
    <w:p w14:paraId="1F64E150" w14:textId="543ACF8B" w:rsidR="005116AE" w:rsidRDefault="005116AE" w:rsidP="006311CC">
      <w:pPr>
        <w:rPr>
          <w:lang w:val="en-US"/>
        </w:rPr>
      </w:pPr>
      <w:r w:rsidRPr="00636512">
        <w:rPr>
          <w:color w:val="1F497D"/>
          <w:lang w:val="en-US"/>
        </w:rPr>
        <w:t>OUTPUT_testmode_data.dat</w:t>
      </w:r>
      <w:r>
        <w:rPr>
          <w:lang w:val="en-US"/>
        </w:rPr>
        <w:t xml:space="preserve"> – </w:t>
      </w:r>
      <w:r w:rsidR="00F03D02">
        <w:rPr>
          <w:lang w:val="en-US"/>
        </w:rPr>
        <w:t xml:space="preserve">optional file </w:t>
      </w:r>
      <w:r>
        <w:rPr>
          <w:lang w:val="en-US"/>
        </w:rPr>
        <w:t>contain</w:t>
      </w:r>
      <w:r w:rsidR="00F03D02">
        <w:rPr>
          <w:lang w:val="en-US"/>
        </w:rPr>
        <w:t>ing</w:t>
      </w:r>
      <w:r>
        <w:rPr>
          <w:lang w:val="en-US"/>
        </w:rPr>
        <w:t xml:space="preserve"> the following data (normally not needed, used for testing):</w:t>
      </w:r>
    </w:p>
    <w:p w14:paraId="5388579D" w14:textId="77777777" w:rsidR="005116AE" w:rsidRPr="00C87244" w:rsidRDefault="005116AE">
      <w:pPr>
        <w:numPr>
          <w:ilvl w:val="0"/>
          <w:numId w:val="66"/>
        </w:numPr>
        <w:spacing w:after="0"/>
        <w:rPr>
          <w:lang w:val="en-US"/>
        </w:rPr>
      </w:pPr>
      <w:r w:rsidRPr="00C87244">
        <w:rPr>
          <w:lang w:val="en-US"/>
        </w:rPr>
        <w:lastRenderedPageBreak/>
        <w:t>Time [fs]</w:t>
      </w:r>
    </w:p>
    <w:p w14:paraId="3095FDF9" w14:textId="210EB915" w:rsidR="005116AE" w:rsidRDefault="005116AE">
      <w:pPr>
        <w:numPr>
          <w:ilvl w:val="0"/>
          <w:numId w:val="66"/>
        </w:numPr>
        <w:spacing w:after="0"/>
        <w:ind w:left="1077"/>
        <w:rPr>
          <w:lang w:val="en-US"/>
        </w:rPr>
      </w:pPr>
      <w:r>
        <w:rPr>
          <w:lang w:val="en-US"/>
        </w:rPr>
        <w:t>Center of mass velocity (3-vector)</w:t>
      </w:r>
      <w:r w:rsidRPr="00C87244">
        <w:rPr>
          <w:lang w:val="en-US"/>
        </w:rPr>
        <w:t xml:space="preserve"> [</w:t>
      </w:r>
      <w:r>
        <w:rPr>
          <w:lang w:val="en-US"/>
        </w:rPr>
        <w:t>Å/fs</w:t>
      </w:r>
      <w:r w:rsidRPr="00C87244">
        <w:rPr>
          <w:lang w:val="en-US"/>
        </w:rPr>
        <w:t>]</w:t>
      </w:r>
    </w:p>
    <w:p w14:paraId="27436FEB" w14:textId="7393E3B3" w:rsidR="005116AE" w:rsidRDefault="00EC5266">
      <w:pPr>
        <w:numPr>
          <w:ilvl w:val="0"/>
          <w:numId w:val="66"/>
        </w:numPr>
        <w:spacing w:after="0"/>
        <w:ind w:left="1077"/>
        <w:rPr>
          <w:lang w:val="en-US"/>
        </w:rPr>
      </w:pPr>
      <w:r>
        <w:rPr>
          <w:lang w:val="en-US"/>
        </w:rPr>
        <w:t>Total moment of inertia tensor (3x3 tensor, so 9 columns)</w:t>
      </w:r>
    </w:p>
    <w:p w14:paraId="2B4EB9DF" w14:textId="44283B9B" w:rsidR="00EC5266" w:rsidRPr="00C87244" w:rsidRDefault="00EC5266">
      <w:pPr>
        <w:numPr>
          <w:ilvl w:val="0"/>
          <w:numId w:val="66"/>
        </w:numPr>
        <w:spacing w:after="0"/>
        <w:ind w:left="1077"/>
        <w:rPr>
          <w:lang w:val="en-US"/>
        </w:rPr>
      </w:pPr>
      <w:r>
        <w:rPr>
          <w:lang w:val="en-US"/>
        </w:rPr>
        <w:t>Total force in the supercell (3-vector) [N]</w:t>
      </w:r>
    </w:p>
    <w:p w14:paraId="7AE31E59" w14:textId="77777777" w:rsidR="005116AE" w:rsidRDefault="005116AE" w:rsidP="006311CC">
      <w:pPr>
        <w:rPr>
          <w:lang w:val="en-US"/>
        </w:rPr>
      </w:pPr>
    </w:p>
    <w:p w14:paraId="08DBA1E6" w14:textId="77777777" w:rsidR="005116AE" w:rsidRPr="00C87244" w:rsidRDefault="005116AE" w:rsidP="006311CC">
      <w:pPr>
        <w:rPr>
          <w:lang w:val="en-US"/>
        </w:rPr>
      </w:pPr>
    </w:p>
    <w:p w14:paraId="53D78B22" w14:textId="77777777" w:rsidR="00F540A9" w:rsidRPr="00C87244" w:rsidRDefault="00F540A9" w:rsidP="00356A86">
      <w:pPr>
        <w:pStyle w:val="Heading2"/>
        <w:numPr>
          <w:ilvl w:val="0"/>
          <w:numId w:val="10"/>
        </w:numPr>
        <w:rPr>
          <w:lang w:val="en-US"/>
        </w:rPr>
      </w:pPr>
      <w:bookmarkStart w:id="333" w:name="_Toc138149202"/>
      <w:bookmarkStart w:id="334" w:name="_Toc237682900"/>
      <w:r w:rsidRPr="00C87244">
        <w:rPr>
          <w:lang w:val="en-US"/>
        </w:rPr>
        <w:t>…_CONVOLVED.dat output data files</w:t>
      </w:r>
      <w:bookmarkEnd w:id="333"/>
      <w:bookmarkEnd w:id="334"/>
    </w:p>
    <w:p w14:paraId="0F016FFF" w14:textId="6FABD917" w:rsidR="00F540A9" w:rsidRPr="00C87244" w:rsidRDefault="00F540A9" w:rsidP="00CF62E5">
      <w:pPr>
        <w:rPr>
          <w:lang w:val="en-US"/>
        </w:rPr>
      </w:pPr>
      <w:r w:rsidRPr="00C87244">
        <w:rPr>
          <w:lang w:val="en-US"/>
        </w:rPr>
        <w:t>If in the input file</w:t>
      </w:r>
      <w:r w:rsidR="002003CE" w:rsidRPr="00C87244">
        <w:rPr>
          <w:lang w:val="en-US"/>
        </w:rPr>
        <w:t>,</w:t>
      </w:r>
      <w:r w:rsidRPr="00C87244">
        <w:rPr>
          <w:lang w:val="en-US"/>
        </w:rPr>
        <w:t xml:space="preserve"> you set a finite </w:t>
      </w:r>
      <w:r w:rsidR="00CF62E5" w:rsidRPr="00C87244">
        <w:rPr>
          <w:lang w:val="en-US"/>
        </w:rPr>
        <w:t xml:space="preserve">positive </w:t>
      </w:r>
      <w:r w:rsidRPr="00C87244">
        <w:rPr>
          <w:lang w:val="en-US"/>
        </w:rPr>
        <w:t>duration of the probe pulse, all the data from the output files mentioned above will be additionally convolved with a Gaussian function of a given FWHM. The resulting data will be saved in the new output data files under the same names with the tag ‘CONVOLVED’ added to them, e.g. temperatures after the convolution will be in the file:</w:t>
      </w:r>
    </w:p>
    <w:p w14:paraId="4532388B" w14:textId="77777777" w:rsidR="00CF1848" w:rsidRPr="00C87244" w:rsidRDefault="00F540A9">
      <w:pPr>
        <w:rPr>
          <w:color w:val="1F497D"/>
          <w:lang w:val="en-US"/>
        </w:rPr>
      </w:pPr>
      <w:r w:rsidRPr="00C87244">
        <w:rPr>
          <w:color w:val="1F497D"/>
          <w:lang w:val="en-US"/>
        </w:rPr>
        <w:t>OUTPUT_temperatures_CONVOLVED.dat</w:t>
      </w:r>
      <w:r w:rsidR="00CF1848" w:rsidRPr="00C87244">
        <w:rPr>
          <w:color w:val="1F497D"/>
          <w:lang w:val="en-US"/>
        </w:rPr>
        <w:t xml:space="preserve"> </w:t>
      </w:r>
    </w:p>
    <w:p w14:paraId="32AFFB19" w14:textId="77777777" w:rsidR="00F540A9" w:rsidRPr="00C87244" w:rsidRDefault="00CF1848">
      <w:pPr>
        <w:rPr>
          <w:lang w:val="en-US"/>
        </w:rPr>
      </w:pPr>
      <w:r w:rsidRPr="00C87244">
        <w:rPr>
          <w:lang w:val="en-US"/>
        </w:rPr>
        <w:t>These files will be used by gnuplot to prepare convolved figures.</w:t>
      </w:r>
    </w:p>
    <w:p w14:paraId="2440B651" w14:textId="77777777" w:rsidR="009A3612" w:rsidRPr="00C87244" w:rsidRDefault="009A3612" w:rsidP="00356A86">
      <w:pPr>
        <w:pStyle w:val="Heading1"/>
        <w:numPr>
          <w:ilvl w:val="0"/>
          <w:numId w:val="27"/>
        </w:numPr>
        <w:rPr>
          <w:lang w:val="en-US"/>
        </w:rPr>
      </w:pPr>
      <w:bookmarkStart w:id="335" w:name="_Ref113545867"/>
      <w:bookmarkStart w:id="336" w:name="_Toc138149203"/>
      <w:bookmarkStart w:id="337" w:name="_Toc237682901"/>
      <w:r w:rsidRPr="00C87244">
        <w:rPr>
          <w:lang w:val="en-US"/>
        </w:rPr>
        <w:t>Post-processing</w:t>
      </w:r>
      <w:bookmarkEnd w:id="335"/>
      <w:bookmarkEnd w:id="336"/>
      <w:bookmarkEnd w:id="337"/>
    </w:p>
    <w:p w14:paraId="0DCC3538" w14:textId="2EB44C5B" w:rsidR="00370830" w:rsidRPr="00C87244" w:rsidRDefault="005424B8" w:rsidP="0019018E">
      <w:pPr>
        <w:rPr>
          <w:lang w:val="en-US"/>
        </w:rPr>
      </w:pPr>
      <w:r w:rsidRPr="00C87244">
        <w:rPr>
          <w:lang w:val="en-US"/>
        </w:rPr>
        <w:t xml:space="preserve">XTANT-3 </w:t>
      </w:r>
      <w:r w:rsidR="009A3612" w:rsidRPr="00C87244">
        <w:rPr>
          <w:lang w:val="en-US"/>
        </w:rPr>
        <w:t xml:space="preserve">package contains a few programs for post-processing of the output files if required. </w:t>
      </w:r>
      <w:r w:rsidR="00370830" w:rsidRPr="00C87244">
        <w:rPr>
          <w:lang w:val="en-US"/>
        </w:rPr>
        <w:t xml:space="preserve">They are stored in the directory </w:t>
      </w:r>
      <w:r w:rsidR="00370830" w:rsidRPr="00C87244">
        <w:rPr>
          <w:color w:val="1F497D" w:themeColor="text2"/>
          <w:lang w:val="en-US"/>
        </w:rPr>
        <w:t>!XTANT_ANALYSIS_SUBROUTINES</w:t>
      </w:r>
      <w:r w:rsidR="00370830" w:rsidRPr="00C87244">
        <w:rPr>
          <w:lang w:val="en-US"/>
        </w:rPr>
        <w:t>. To compile them, enter this directory and execute</w:t>
      </w:r>
      <w:r w:rsidR="0011050A" w:rsidRPr="00C87244">
        <w:rPr>
          <w:lang w:val="en-US"/>
        </w:rPr>
        <w:t xml:space="preserve"> the</w:t>
      </w:r>
      <w:r w:rsidR="00370830" w:rsidRPr="00C87244">
        <w:rPr>
          <w:lang w:val="en-US"/>
        </w:rPr>
        <w:t xml:space="preserve"> </w:t>
      </w:r>
      <w:r w:rsidR="00370830" w:rsidRPr="00C87244">
        <w:rPr>
          <w:color w:val="1F497D" w:themeColor="text2"/>
          <w:lang w:val="en-US"/>
        </w:rPr>
        <w:t>Make.bat</w:t>
      </w:r>
      <w:r w:rsidR="00370830" w:rsidRPr="00C87244">
        <w:rPr>
          <w:lang w:val="en-US"/>
        </w:rPr>
        <w:t xml:space="preserve"> file inside</w:t>
      </w:r>
      <w:r w:rsidR="0011050A" w:rsidRPr="00C87244">
        <w:rPr>
          <w:lang w:val="en-US"/>
        </w:rPr>
        <w:t xml:space="preserve"> (for Linux-based systems, follow the compilation examples given at the top of each file)</w:t>
      </w:r>
      <w:r w:rsidR="00370830" w:rsidRPr="00C87244">
        <w:rPr>
          <w:lang w:val="en-US"/>
        </w:rPr>
        <w:t>. It will compile all the post-processing subroutines listed below.</w:t>
      </w:r>
    </w:p>
    <w:p w14:paraId="619EF8CC" w14:textId="072E1444" w:rsidR="009A3612" w:rsidRPr="00C87244" w:rsidRDefault="009A3612" w:rsidP="0019018E">
      <w:pPr>
        <w:rPr>
          <w:lang w:val="en-US"/>
        </w:rPr>
      </w:pPr>
      <w:r w:rsidRPr="00C87244">
        <w:rPr>
          <w:lang w:val="en-US"/>
        </w:rPr>
        <w:t>The following post-processing is possible:</w:t>
      </w:r>
    </w:p>
    <w:p w14:paraId="2ABB8CDE" w14:textId="77777777" w:rsidR="009A3612" w:rsidRPr="00C87244" w:rsidRDefault="009A3612" w:rsidP="00356A86">
      <w:pPr>
        <w:pStyle w:val="Heading2"/>
        <w:numPr>
          <w:ilvl w:val="0"/>
          <w:numId w:val="18"/>
        </w:numPr>
        <w:rPr>
          <w:rFonts w:eastAsiaTheme="minorHAnsi"/>
          <w:lang w:val="en-US"/>
        </w:rPr>
      </w:pPr>
      <w:bookmarkStart w:id="338" w:name="_Toc138149204"/>
      <w:bookmarkStart w:id="339" w:name="_Toc237682902"/>
      <w:r w:rsidRPr="00C87244">
        <w:rPr>
          <w:rFonts w:eastAsiaTheme="minorHAnsi"/>
          <w:lang w:val="en-US"/>
        </w:rPr>
        <w:t>Extracting pair correlation function</w:t>
      </w:r>
      <w:bookmarkEnd w:id="338"/>
      <w:bookmarkEnd w:id="339"/>
      <w:r w:rsidRPr="00C87244">
        <w:rPr>
          <w:rFonts w:eastAsiaTheme="minorHAnsi"/>
          <w:lang w:val="en-US"/>
        </w:rPr>
        <w:t xml:space="preserve"> </w:t>
      </w:r>
    </w:p>
    <w:p w14:paraId="7817E38E" w14:textId="77777777" w:rsidR="009A3612" w:rsidRPr="00C87244" w:rsidRDefault="009A3612" w:rsidP="0026459D">
      <w:pPr>
        <w:spacing w:after="0" w:line="312" w:lineRule="auto"/>
        <w:rPr>
          <w:color w:val="1F497D" w:themeColor="text2"/>
          <w:lang w:val="en-US"/>
        </w:rPr>
      </w:pPr>
      <w:r w:rsidRPr="00C87244">
        <w:rPr>
          <w:lang w:val="en-US"/>
        </w:rPr>
        <w:t xml:space="preserve">If the user did not set to printout the pair correlation function (PCF) in the input files, it can be extracted in the post-processing using the </w:t>
      </w:r>
      <w:r w:rsidRPr="00C87244">
        <w:rPr>
          <w:color w:val="1F497D" w:themeColor="text2"/>
          <w:lang w:val="en-US"/>
        </w:rPr>
        <w:t>XTANT_atomic_data_analysis.exe</w:t>
      </w:r>
      <w:r w:rsidR="0026459D" w:rsidRPr="00C87244">
        <w:rPr>
          <w:lang w:val="en-US"/>
        </w:rPr>
        <w:t>, which</w:t>
      </w:r>
      <w:r w:rsidR="0026459D" w:rsidRPr="00C87244">
        <w:rPr>
          <w:color w:val="1F497D" w:themeColor="text2"/>
          <w:lang w:val="en-US"/>
        </w:rPr>
        <w:t xml:space="preserve"> </w:t>
      </w:r>
      <w:r w:rsidR="0026459D" w:rsidRPr="00C87244">
        <w:rPr>
          <w:lang w:val="en-US"/>
        </w:rPr>
        <w:t>must be placed into the folder with the output data.</w:t>
      </w:r>
    </w:p>
    <w:p w14:paraId="4781C6A8" w14:textId="77777777" w:rsidR="009A3612" w:rsidRPr="00C87244" w:rsidRDefault="009A3612" w:rsidP="009A3612">
      <w:pPr>
        <w:spacing w:after="0" w:line="312" w:lineRule="auto"/>
        <w:rPr>
          <w:lang w:val="en-US"/>
        </w:rPr>
      </w:pPr>
      <w:r w:rsidRPr="00C87244">
        <w:rPr>
          <w:lang w:val="en-US"/>
        </w:rPr>
        <w:t>This program requires the following output data to be present:</w:t>
      </w:r>
    </w:p>
    <w:p w14:paraId="58AEEF79" w14:textId="77777777" w:rsidR="009A3612" w:rsidRPr="00C87244" w:rsidRDefault="009A3612" w:rsidP="009A3612">
      <w:pPr>
        <w:spacing w:after="0" w:line="312" w:lineRule="auto"/>
        <w:rPr>
          <w:lang w:val="en-US"/>
        </w:rPr>
      </w:pPr>
      <w:r w:rsidRPr="00C87244">
        <w:rPr>
          <w:lang w:val="en-US"/>
        </w:rPr>
        <w:t>'OUTPUT_coordinates_and_velosities.dat'</w:t>
      </w:r>
      <w:r w:rsidRPr="00C87244">
        <w:rPr>
          <w:lang w:val="en-US"/>
        </w:rPr>
        <w:tab/>
      </w:r>
    </w:p>
    <w:p w14:paraId="4A25E9FF" w14:textId="77777777" w:rsidR="009A3612" w:rsidRPr="00C87244" w:rsidRDefault="009A3612" w:rsidP="009A3612">
      <w:pPr>
        <w:spacing w:after="0" w:line="312" w:lineRule="auto"/>
        <w:rPr>
          <w:lang w:val="en-US"/>
        </w:rPr>
      </w:pPr>
      <w:r w:rsidRPr="00C87244">
        <w:rPr>
          <w:lang w:val="en-US"/>
        </w:rPr>
        <w:t>'OUTPUT_supercell.dat'</w:t>
      </w:r>
    </w:p>
    <w:p w14:paraId="2B8EAAD6" w14:textId="77777777" w:rsidR="009A3612" w:rsidRPr="00C87244" w:rsidRDefault="009A3612" w:rsidP="009A3612">
      <w:pPr>
        <w:spacing w:after="0" w:line="312" w:lineRule="auto"/>
        <w:rPr>
          <w:lang w:val="en-US"/>
        </w:rPr>
      </w:pPr>
      <w:r w:rsidRPr="00C87244">
        <w:rPr>
          <w:lang w:val="en-US"/>
        </w:rPr>
        <w:t>'OUTPUT_energies.dat'</w:t>
      </w:r>
    </w:p>
    <w:p w14:paraId="1B3CAD5C" w14:textId="77777777" w:rsidR="009A3612" w:rsidRPr="00C87244" w:rsidRDefault="009A3612" w:rsidP="009A3612">
      <w:pPr>
        <w:spacing w:after="0" w:line="312" w:lineRule="auto"/>
        <w:rPr>
          <w:lang w:val="en-US"/>
        </w:rPr>
      </w:pPr>
      <w:r w:rsidRPr="00C87244">
        <w:rPr>
          <w:lang w:val="en-US"/>
        </w:rPr>
        <w:t>'OUTPUT_temperatures.dat'</w:t>
      </w:r>
    </w:p>
    <w:p w14:paraId="01D35F31" w14:textId="5A83A806" w:rsidR="009A3612" w:rsidRPr="00C87244" w:rsidRDefault="009A3612" w:rsidP="00596848">
      <w:pPr>
        <w:rPr>
          <w:lang w:val="en-US"/>
        </w:rPr>
      </w:pPr>
      <w:r w:rsidRPr="00C87244">
        <w:rPr>
          <w:lang w:val="en-US"/>
        </w:rPr>
        <w:t>And can be run as follows</w:t>
      </w:r>
      <w:r w:rsidR="00C57A0C" w:rsidRPr="00C87244">
        <w:rPr>
          <w:lang w:val="en-US"/>
        </w:rPr>
        <w:t xml:space="preserve">: </w:t>
      </w:r>
      <w:r w:rsidRPr="00C87244">
        <w:rPr>
          <w:color w:val="1F497D" w:themeColor="text2"/>
          <w:lang w:val="en-US"/>
        </w:rPr>
        <w:t>XTANT_atomic_data_analysis.exe</w:t>
      </w:r>
      <w:r w:rsidRPr="00C87244">
        <w:rPr>
          <w:lang w:val="en-US"/>
        </w:rPr>
        <w:t xml:space="preserve"> </w:t>
      </w:r>
      <w:r w:rsidR="00AD52D9" w:rsidRPr="00C87244">
        <w:rPr>
          <w:lang w:val="en-US"/>
        </w:rPr>
        <w:t>in the command line</w:t>
      </w:r>
      <w:r w:rsidR="005C1DC1" w:rsidRPr="00C87244">
        <w:rPr>
          <w:lang w:val="en-US"/>
        </w:rPr>
        <w:t xml:space="preserve">. </w:t>
      </w:r>
      <w:r w:rsidR="00C57A0C" w:rsidRPr="00C87244">
        <w:rPr>
          <w:lang w:val="en-US"/>
        </w:rPr>
        <w:t xml:space="preserve">It will </w:t>
      </w:r>
      <w:r w:rsidRPr="00C87244">
        <w:rPr>
          <w:lang w:val="en-US"/>
        </w:rPr>
        <w:t>construct and print</w:t>
      </w:r>
      <w:r w:rsidR="002003CE" w:rsidRPr="00C87244">
        <w:rPr>
          <w:lang w:val="en-US"/>
        </w:rPr>
        <w:t xml:space="preserve"> </w:t>
      </w:r>
      <w:r w:rsidRPr="00C87244">
        <w:rPr>
          <w:lang w:val="en-US"/>
        </w:rPr>
        <w:t xml:space="preserve">out the pair correlation function at each time instant. It creates the output file </w:t>
      </w:r>
      <w:r w:rsidRPr="00C87244">
        <w:rPr>
          <w:color w:val="1F497D" w:themeColor="text2"/>
          <w:lang w:val="en-US"/>
        </w:rPr>
        <w:t>OUTPUT_PCF.dat</w:t>
      </w:r>
      <w:r w:rsidRPr="00C87244">
        <w:rPr>
          <w:lang w:val="en-US"/>
        </w:rPr>
        <w:t xml:space="preserve">, where the PCF </w:t>
      </w:r>
      <w:r w:rsidR="002003CE" w:rsidRPr="00C87244">
        <w:rPr>
          <w:lang w:val="en-US"/>
        </w:rPr>
        <w:t xml:space="preserve">is </w:t>
      </w:r>
      <w:r w:rsidRPr="00C87244">
        <w:rPr>
          <w:lang w:val="en-US"/>
        </w:rPr>
        <w:t xml:space="preserve">saved in the same format as </w:t>
      </w:r>
      <w:r w:rsidR="007627B3" w:rsidRPr="00C87244">
        <w:rPr>
          <w:lang w:val="en-US"/>
        </w:rPr>
        <w:t>OUTPUT_pair_correlation_function.dat described above.</w:t>
      </w:r>
    </w:p>
    <w:p w14:paraId="24F79A31" w14:textId="77777777" w:rsidR="00521B41" w:rsidRDefault="00521B41" w:rsidP="00596848">
      <w:pPr>
        <w:rPr>
          <w:lang w:val="en-US"/>
        </w:rPr>
      </w:pPr>
      <w:r w:rsidRPr="00C87244">
        <w:rPr>
          <w:lang w:val="en-US"/>
        </w:rPr>
        <w:t>Note, however, that PCF can easily be obtained by standard molecular dynamics visualization software, such as VMD</w:t>
      </w:r>
      <w:r w:rsidR="00DE67EB" w:rsidRPr="00131993">
        <w:rPr>
          <w:rStyle w:val="FootnoteReference"/>
        </w:rPr>
        <w:footnoteReference w:id="46"/>
      </w:r>
      <w:r w:rsidRPr="00C87244">
        <w:rPr>
          <w:lang w:val="en-US"/>
        </w:rPr>
        <w:t>, OVITO</w:t>
      </w:r>
      <w:r w:rsidR="00DE67EB" w:rsidRPr="00131993">
        <w:rPr>
          <w:rStyle w:val="FootnoteReference"/>
        </w:rPr>
        <w:footnoteReference w:id="47"/>
      </w:r>
      <w:r w:rsidRPr="00C87244">
        <w:rPr>
          <w:lang w:val="en-US"/>
        </w:rPr>
        <w:t>, etc.</w:t>
      </w:r>
    </w:p>
    <w:p w14:paraId="7FB1E7E6" w14:textId="5F54D1C0" w:rsidR="000D34A3" w:rsidRPr="00C87244" w:rsidRDefault="000D34A3" w:rsidP="00596848">
      <w:pPr>
        <w:rPr>
          <w:lang w:val="en-US"/>
        </w:rPr>
      </w:pPr>
      <w:r>
        <w:rPr>
          <w:lang w:val="en-US"/>
        </w:rPr>
        <w:t xml:space="preserve">There is additional post-processing python script </w:t>
      </w:r>
      <w:r w:rsidRPr="000D34A3">
        <w:rPr>
          <w:color w:val="1F497D" w:themeColor="text2"/>
          <w:lang w:val="en-US"/>
        </w:rPr>
        <w:t>XTANT_PCF_plot.py</w:t>
      </w:r>
      <w:r>
        <w:rPr>
          <w:lang w:val="en-US"/>
        </w:rPr>
        <w:t xml:space="preserve"> for creating pictures (instead of videos) of the PCF at desired time stamps.</w:t>
      </w:r>
    </w:p>
    <w:p w14:paraId="49E316E7" w14:textId="77777777" w:rsidR="009A3612" w:rsidRPr="00C87244" w:rsidRDefault="009A3612" w:rsidP="009A3612">
      <w:pPr>
        <w:rPr>
          <w:lang w:val="en-US"/>
        </w:rPr>
      </w:pPr>
    </w:p>
    <w:p w14:paraId="27F2893D" w14:textId="77777777" w:rsidR="009A3612" w:rsidRPr="00C87244" w:rsidRDefault="00AC57D9" w:rsidP="00356A86">
      <w:pPr>
        <w:pStyle w:val="Heading2"/>
        <w:numPr>
          <w:ilvl w:val="0"/>
          <w:numId w:val="18"/>
        </w:numPr>
        <w:rPr>
          <w:color w:val="4F81BD" w:themeColor="accent1"/>
          <w:lang w:val="en-US"/>
        </w:rPr>
      </w:pPr>
      <w:bookmarkStart w:id="340" w:name="_Toc138149205"/>
      <w:bookmarkStart w:id="341" w:name="_Toc237682903"/>
      <w:r w:rsidRPr="00C87244">
        <w:rPr>
          <w:color w:val="4F81BD" w:themeColor="accent1"/>
          <w:lang w:val="en-US"/>
        </w:rPr>
        <w:t>Calculation of velocity autocorrelation and phonon spectra</w:t>
      </w:r>
      <w:bookmarkEnd w:id="340"/>
      <w:bookmarkEnd w:id="341"/>
    </w:p>
    <w:p w14:paraId="4E210B91" w14:textId="1D6E0DA4" w:rsidR="00D20E2A" w:rsidRDefault="00D20E2A" w:rsidP="00AC57D9">
      <w:pPr>
        <w:spacing w:after="0" w:line="312" w:lineRule="auto"/>
        <w:rPr>
          <w:lang w:val="en-US"/>
        </w:rPr>
      </w:pPr>
      <w:r>
        <w:rPr>
          <w:lang w:val="en-US"/>
        </w:rPr>
        <w:t>There are two ways to analyze the phonon spectra.</w:t>
      </w:r>
    </w:p>
    <w:p w14:paraId="11806418" w14:textId="2DE93067" w:rsidR="00D20E2A" w:rsidRPr="00D20E2A" w:rsidRDefault="00D20E2A" w:rsidP="00D20E2A">
      <w:pPr>
        <w:pStyle w:val="ListParagraph"/>
        <w:numPr>
          <w:ilvl w:val="0"/>
          <w:numId w:val="80"/>
        </w:numPr>
        <w:spacing w:after="0" w:line="312" w:lineRule="auto"/>
        <w:rPr>
          <w:lang w:val="en-US"/>
        </w:rPr>
      </w:pPr>
      <w:r>
        <w:rPr>
          <w:lang w:val="en-US"/>
        </w:rPr>
        <w:t xml:space="preserve">If the data are printed out in the legacy format: </w:t>
      </w:r>
      <w:r w:rsidR="00EA726B">
        <w:rPr>
          <w:lang w:val="en-US"/>
        </w:rPr>
        <w:t xml:space="preserve">file </w:t>
      </w:r>
      <w:r w:rsidR="00EA726B" w:rsidRPr="00FE0E72">
        <w:rPr>
          <w:color w:val="1F497D" w:themeColor="text2"/>
          <w:lang w:val="en-US"/>
        </w:rPr>
        <w:t>OUTPUT_coordinates_and_velosities.dat</w:t>
      </w:r>
    </w:p>
    <w:p w14:paraId="1E87C387" w14:textId="4FF04F07" w:rsidR="009A3612" w:rsidRPr="00C87244" w:rsidRDefault="009A3612" w:rsidP="00AC57D9">
      <w:pPr>
        <w:spacing w:after="0" w:line="312" w:lineRule="auto"/>
        <w:rPr>
          <w:lang w:val="en-US"/>
        </w:rPr>
      </w:pPr>
      <w:r w:rsidRPr="00C87244">
        <w:rPr>
          <w:lang w:val="en-US"/>
        </w:rPr>
        <w:t>A program for calculation of atomic velocity autocorrelation functions and phonon spectra</w:t>
      </w:r>
      <w:r w:rsidR="00AC57D9" w:rsidRPr="00C87244">
        <w:rPr>
          <w:lang w:val="en-US"/>
        </w:rPr>
        <w:t xml:space="preserve"> </w:t>
      </w:r>
      <w:r w:rsidR="00EA726B">
        <w:rPr>
          <w:lang w:val="en-US"/>
        </w:rPr>
        <w:t xml:space="preserve">from these data </w:t>
      </w:r>
      <w:r w:rsidRPr="00C87244">
        <w:rPr>
          <w:color w:val="1F497D" w:themeColor="text2"/>
          <w:lang w:val="en-US"/>
        </w:rPr>
        <w:t>XTANT_autocorrelators.</w:t>
      </w:r>
      <w:r w:rsidR="00AC57D9" w:rsidRPr="00C87244">
        <w:rPr>
          <w:color w:val="1F497D" w:themeColor="text2"/>
          <w:lang w:val="en-US"/>
        </w:rPr>
        <w:t>exe</w:t>
      </w:r>
      <w:r w:rsidR="0026459D" w:rsidRPr="00C87244">
        <w:rPr>
          <w:color w:val="1F497D" w:themeColor="text2"/>
          <w:lang w:val="en-US"/>
        </w:rPr>
        <w:t xml:space="preserve"> </w:t>
      </w:r>
      <w:r w:rsidR="0026459D" w:rsidRPr="00C87244">
        <w:rPr>
          <w:lang w:val="en-US"/>
        </w:rPr>
        <w:t>must be placed into the folder with the output data</w:t>
      </w:r>
      <w:r w:rsidR="00AC57D9" w:rsidRPr="00C87244">
        <w:rPr>
          <w:color w:val="1F497D" w:themeColor="text2"/>
          <w:lang w:val="en-US"/>
        </w:rPr>
        <w:t xml:space="preserve">. </w:t>
      </w:r>
      <w:r w:rsidRPr="00C87244">
        <w:rPr>
          <w:lang w:val="en-US"/>
        </w:rPr>
        <w:t xml:space="preserve">To execute, </w:t>
      </w:r>
      <w:r w:rsidR="00AC57D9" w:rsidRPr="00C87244">
        <w:rPr>
          <w:lang w:val="en-US"/>
        </w:rPr>
        <w:t xml:space="preserve">simply </w:t>
      </w:r>
      <w:r w:rsidRPr="00C87244">
        <w:rPr>
          <w:lang w:val="en-US"/>
        </w:rPr>
        <w:t>run</w:t>
      </w:r>
      <w:r w:rsidRPr="00C87244">
        <w:rPr>
          <w:color w:val="1F497D" w:themeColor="text2"/>
          <w:lang w:val="en-US"/>
        </w:rPr>
        <w:t xml:space="preserve"> XTANT_autocorrelators.exe</w:t>
      </w:r>
      <w:r w:rsidR="00AD52D9" w:rsidRPr="00C87244">
        <w:rPr>
          <w:lang w:val="en-US"/>
        </w:rPr>
        <w:t xml:space="preserve"> in the command line</w:t>
      </w:r>
      <w:r w:rsidR="00AC57D9" w:rsidRPr="00C87244">
        <w:rPr>
          <w:color w:val="1F497D" w:themeColor="text2"/>
          <w:lang w:val="en-US"/>
        </w:rPr>
        <w:t xml:space="preserve">. </w:t>
      </w:r>
      <w:r w:rsidRPr="00C87244">
        <w:rPr>
          <w:lang w:val="en-US"/>
        </w:rPr>
        <w:t xml:space="preserve">The program will ask the user to input two parameters: alpha and time step. Alpha is the exponential factor suppressing correlation at long times </w:t>
      </w:r>
      <w:r w:rsidRPr="00C87244">
        <w:rPr>
          <w:i/>
          <w:lang w:val="en-US"/>
        </w:rPr>
        <w:t>exp</w:t>
      </w:r>
      <w:r w:rsidRPr="00C87244">
        <w:rPr>
          <w:lang w:val="en-US"/>
        </w:rPr>
        <w:t>(-alpha*t). The time step</w:t>
      </w:r>
      <w:r w:rsidR="00382DEE" w:rsidRPr="00C87244">
        <w:rPr>
          <w:lang w:val="en-US"/>
        </w:rPr>
        <w:t xml:space="preserve"> </w:t>
      </w:r>
      <w:r w:rsidR="00382DEE" w:rsidRPr="00C87244">
        <w:rPr>
          <w:i/>
          <w:lang w:val="en-US"/>
        </w:rPr>
        <w:t>tim_step</w:t>
      </w:r>
      <w:r w:rsidRPr="00C87244">
        <w:rPr>
          <w:lang w:val="en-US"/>
        </w:rPr>
        <w:t xml:space="preserve"> sets how often to print out autocorrelators and phonon spectr</w:t>
      </w:r>
      <w:r w:rsidR="00382DEE" w:rsidRPr="00C87244">
        <w:rPr>
          <w:lang w:val="en-US"/>
        </w:rPr>
        <w:t xml:space="preserve">a: it will divide the data into </w:t>
      </w:r>
      <w:r w:rsidR="00382DEE" w:rsidRPr="00C87244">
        <w:rPr>
          <w:i/>
          <w:lang w:val="en-US"/>
        </w:rPr>
        <w:t>tim_step</w:t>
      </w:r>
      <w:r w:rsidR="00382DEE" w:rsidRPr="00C87244">
        <w:rPr>
          <w:lang w:val="en-US"/>
        </w:rPr>
        <w:t xml:space="preserve"> steps, and calculate data on them. E.g. if you had a simulation run from 0 to 1000 fs, and set </w:t>
      </w:r>
      <w:r w:rsidR="00382DEE" w:rsidRPr="00C87244">
        <w:rPr>
          <w:i/>
          <w:lang w:val="en-US"/>
        </w:rPr>
        <w:t>tim_step=</w:t>
      </w:r>
      <w:r w:rsidR="00382DEE" w:rsidRPr="00C87244">
        <w:rPr>
          <w:lang w:val="en-US"/>
        </w:rPr>
        <w:t>10, it will print 10 files, at e</w:t>
      </w:r>
      <w:r w:rsidR="002003CE" w:rsidRPr="00C87244">
        <w:rPr>
          <w:lang w:val="en-US"/>
        </w:rPr>
        <w:t>very</w:t>
      </w:r>
      <w:r w:rsidR="00382DEE" w:rsidRPr="00C87244">
        <w:rPr>
          <w:lang w:val="en-US"/>
        </w:rPr>
        <w:t xml:space="preserve"> 200 fs.</w:t>
      </w:r>
    </w:p>
    <w:p w14:paraId="5964C7C4" w14:textId="77777777" w:rsidR="00C5408C" w:rsidRPr="00C87244" w:rsidRDefault="00C5408C" w:rsidP="00AC57D9">
      <w:pPr>
        <w:spacing w:after="0" w:line="312" w:lineRule="auto"/>
        <w:rPr>
          <w:lang w:val="en-US"/>
        </w:rPr>
      </w:pPr>
      <w:r w:rsidRPr="00C87244">
        <w:rPr>
          <w:lang w:val="en-US"/>
        </w:rPr>
        <w:t>The program will create a set of files</w:t>
      </w:r>
    </w:p>
    <w:p w14:paraId="0A508D1D" w14:textId="77777777" w:rsidR="00C5408C" w:rsidRPr="00C87244" w:rsidRDefault="00C5408C" w:rsidP="00C5408C">
      <w:pPr>
        <w:spacing w:after="0" w:line="312" w:lineRule="auto"/>
        <w:rPr>
          <w:color w:val="1F497D" w:themeColor="text2"/>
          <w:lang w:val="en-US"/>
        </w:rPr>
      </w:pPr>
      <w:r w:rsidRPr="00C87244">
        <w:rPr>
          <w:color w:val="1F497D" w:themeColor="text2"/>
          <w:lang w:val="en-US"/>
        </w:rPr>
        <w:t>OUT_VAF_[</w:t>
      </w:r>
      <w:r w:rsidRPr="00C87244">
        <w:rPr>
          <w:i/>
          <w:color w:val="1F497D" w:themeColor="text2"/>
          <w:lang w:val="en-US"/>
        </w:rPr>
        <w:t>time</w:t>
      </w:r>
      <w:r w:rsidRPr="00C87244">
        <w:rPr>
          <w:color w:val="1F497D" w:themeColor="text2"/>
          <w:lang w:val="en-US"/>
        </w:rPr>
        <w:t>].dat</w:t>
      </w:r>
    </w:p>
    <w:p w14:paraId="4F423C05" w14:textId="77777777" w:rsidR="00844FB7" w:rsidRPr="00C87244" w:rsidRDefault="00C5408C" w:rsidP="00C5408C">
      <w:pPr>
        <w:spacing w:after="0" w:line="312" w:lineRule="auto"/>
        <w:rPr>
          <w:color w:val="1F497D" w:themeColor="text2"/>
          <w:lang w:val="en-US"/>
        </w:rPr>
      </w:pPr>
      <w:r w:rsidRPr="00C87244">
        <w:rPr>
          <w:color w:val="1F497D" w:themeColor="text2"/>
          <w:lang w:val="en-US"/>
        </w:rPr>
        <w:t>OUT_vibrational_spectrum_[</w:t>
      </w:r>
      <w:r w:rsidRPr="00C87244">
        <w:rPr>
          <w:i/>
          <w:color w:val="1F497D" w:themeColor="text2"/>
          <w:lang w:val="en-US"/>
        </w:rPr>
        <w:t>time</w:t>
      </w:r>
      <w:r w:rsidRPr="00C87244">
        <w:rPr>
          <w:color w:val="1F497D" w:themeColor="text2"/>
          <w:lang w:val="en-US"/>
        </w:rPr>
        <w:t>].dat</w:t>
      </w:r>
    </w:p>
    <w:p w14:paraId="3B056548" w14:textId="3547D331" w:rsidR="00C5408C" w:rsidRPr="00C87244" w:rsidRDefault="00C5408C" w:rsidP="00C5408C">
      <w:pPr>
        <w:spacing w:after="0" w:line="312" w:lineRule="auto"/>
        <w:rPr>
          <w:lang w:val="en-US"/>
        </w:rPr>
      </w:pPr>
      <w:r w:rsidRPr="00C87244">
        <w:rPr>
          <w:lang w:val="en-US"/>
        </w:rPr>
        <w:t>Where [</w:t>
      </w:r>
      <w:r w:rsidRPr="00C87244">
        <w:rPr>
          <w:i/>
          <w:lang w:val="en-US"/>
        </w:rPr>
        <w:t>time</w:t>
      </w:r>
      <w:r w:rsidRPr="00C87244">
        <w:rPr>
          <w:lang w:val="en-US"/>
        </w:rPr>
        <w:t>] is a timestamp at which the velocity autocorrelation</w:t>
      </w:r>
      <w:r w:rsidR="008818F1" w:rsidRPr="00C87244">
        <w:rPr>
          <w:lang w:val="en-US"/>
        </w:rPr>
        <w:t xml:space="preserve"> function</w:t>
      </w:r>
      <w:r w:rsidRPr="00C87244">
        <w:rPr>
          <w:lang w:val="en-US"/>
        </w:rPr>
        <w:t xml:space="preserve"> (VAF) and phonon spectrum are calculated. The program uses Fourier transform to get </w:t>
      </w:r>
      <w:r w:rsidR="002003CE" w:rsidRPr="00C87244">
        <w:rPr>
          <w:lang w:val="en-US"/>
        </w:rPr>
        <w:t xml:space="preserve">the </w:t>
      </w:r>
      <w:r w:rsidRPr="00C87244">
        <w:rPr>
          <w:lang w:val="en-US"/>
        </w:rPr>
        <w:t xml:space="preserve">spectrum from VAF </w:t>
      </w:r>
      <w:r w:rsidRPr="00C87244">
        <w:rPr>
          <w:lang w:val="en-US"/>
        </w:rPr>
        <w:fldChar w:fldCharType="begin" w:fldLock="1"/>
      </w:r>
      <w:r w:rsidR="005B61E9">
        <w:rPr>
          <w:lang w:val="en-US"/>
        </w:rPr>
        <w:instrText>ADDIN CSL_CITATION {"citationItems":[{"id":"ITEM-1","itemData":{"DOI":"10.1051/fopen/2018003","ISSN":"23318422","abstract":"We review the results of our research on damage mechanisms in materials irradiated with femtosecond free-electron-laser (FEL) pulses. They were obtained using our hybrid approach, XTANT (X-ray-induced Thermal And Nonthermal Transitions). Various damage mechanisms are discussed with respect to the pulse fluence and material properties on examples of diamond, amorphous carbon, C60crystal, and silicon. We indicate conditions: producing thermal melting of targets as a result of electron-ion energy exchange; nonthermal phase transitions due to modification of the interatomic potential; Coulomb explosion due to accumulated net charge in finite-size systems; spallation or ablation at higher fluences due to detachment of sample fragments; and warm dense matter formation. Transient optical coefficients are compared with experimental data whenever available, proving the validity of our modeling approach. Predicted diffraction patterns can be compared with the results of ongoing or future FEL experiments. Limitations of our model and possible future directions of development are outlined.","author":[{"dropping-particle":"","family":"Medvedev","given":"Nikita","non-dropping-particle":"","parse-names":false,"suffix":""},{"dropping-particle":"","family":"Tkachenko","given":"Viktor","non-dropping-particle":"","parse-names":false,"suffix":""},{"dropping-particle":"","family":"Lipp","given":"Vladimir","non-dropping-particle":"","parse-names":false,"suffix":""},{"dropping-particle":"","family":"Li","given":"Zheng","non-dropping-particle":"","parse-names":false,"suffix":""},{"dropping-particle":"","family":"Ziaja","given":"Beata","non-dropping-particle":"","parse-names":false,"suffix":""}],"container-title":"4open","id":"ITEM-1","issued":{"date-parts":[["2018","5","19"]]},"page":"3","publisher":"EDP Sciences","title":"Various damage mechanisms in carbon and silicon materials under femtosecond x-ray irradiation","type":"article-journal","volume":"1"},"uris":["http://www.mendeley.com/documents/?uuid=95c94ceb-8fe7-420c-a5d5-ecf059b51fd2"]}],"mendeley":{"formattedCitation":"[2]","plainTextFormattedCitation":"[2]","previouslyFormattedCitation":"[2]"},"properties":{"noteIndex":0},"schema":"https://github.com/citation-style-language/schema/raw/master/csl-citation.json"}</w:instrText>
      </w:r>
      <w:r w:rsidRPr="00C87244">
        <w:rPr>
          <w:lang w:val="en-US"/>
        </w:rPr>
        <w:fldChar w:fldCharType="separate"/>
      </w:r>
      <w:r w:rsidR="00C818CE" w:rsidRPr="00C818CE">
        <w:rPr>
          <w:noProof/>
          <w:lang w:val="en-US"/>
        </w:rPr>
        <w:t>[2]</w:t>
      </w:r>
      <w:r w:rsidRPr="00C87244">
        <w:rPr>
          <w:lang w:val="en-US"/>
        </w:rPr>
        <w:fldChar w:fldCharType="end"/>
      </w:r>
      <w:r w:rsidRPr="00C87244">
        <w:rPr>
          <w:lang w:val="en-US"/>
        </w:rPr>
        <w:t>.</w:t>
      </w:r>
    </w:p>
    <w:p w14:paraId="590B5059" w14:textId="77777777" w:rsidR="00C5408C" w:rsidRPr="00C87244" w:rsidRDefault="00C5408C" w:rsidP="000C3149">
      <w:pPr>
        <w:spacing w:after="0" w:line="312" w:lineRule="auto"/>
        <w:rPr>
          <w:color w:val="1F497D" w:themeColor="text2"/>
          <w:lang w:val="en-US"/>
        </w:rPr>
      </w:pPr>
      <w:r w:rsidRPr="00C87244">
        <w:rPr>
          <w:lang w:val="en-US"/>
        </w:rPr>
        <w:t xml:space="preserve">The files </w:t>
      </w:r>
      <w:r w:rsidRPr="00C87244">
        <w:rPr>
          <w:color w:val="1F497D" w:themeColor="text2"/>
          <w:lang w:val="en-US"/>
        </w:rPr>
        <w:t>OUT_VAF_[</w:t>
      </w:r>
      <w:r w:rsidRPr="00C87244">
        <w:rPr>
          <w:i/>
          <w:color w:val="1F497D" w:themeColor="text2"/>
          <w:lang w:val="en-US"/>
        </w:rPr>
        <w:t>time</w:t>
      </w:r>
      <w:r w:rsidRPr="00C87244">
        <w:rPr>
          <w:color w:val="1F497D" w:themeColor="text2"/>
          <w:lang w:val="en-US"/>
        </w:rPr>
        <w:t xml:space="preserve">].dat </w:t>
      </w:r>
      <w:r w:rsidRPr="00C87244">
        <w:rPr>
          <w:lang w:val="en-US"/>
        </w:rPr>
        <w:t>contain two columns:</w:t>
      </w:r>
    </w:p>
    <w:p w14:paraId="22165454" w14:textId="77777777" w:rsidR="00C5408C" w:rsidRPr="00C87244" w:rsidRDefault="00C5408C" w:rsidP="000C3149">
      <w:pPr>
        <w:numPr>
          <w:ilvl w:val="0"/>
          <w:numId w:val="21"/>
        </w:numPr>
        <w:spacing w:after="0" w:line="312" w:lineRule="auto"/>
        <w:rPr>
          <w:lang w:val="en-US"/>
        </w:rPr>
      </w:pPr>
      <w:r w:rsidRPr="00C87244">
        <w:rPr>
          <w:lang w:val="en-US"/>
        </w:rPr>
        <w:t>Time [fs]</w:t>
      </w:r>
    </w:p>
    <w:p w14:paraId="4DADE6DE" w14:textId="77777777" w:rsidR="00C5408C" w:rsidRPr="00C87244" w:rsidRDefault="00C5408C" w:rsidP="000C3149">
      <w:pPr>
        <w:numPr>
          <w:ilvl w:val="0"/>
          <w:numId w:val="21"/>
        </w:numPr>
        <w:spacing w:after="0" w:line="312" w:lineRule="auto"/>
        <w:rPr>
          <w:lang w:val="en-US"/>
        </w:rPr>
      </w:pPr>
      <w:r w:rsidRPr="00C87244">
        <w:rPr>
          <w:lang w:val="en-US"/>
        </w:rPr>
        <w:t>VAF [arb.</w:t>
      </w:r>
      <w:r w:rsidR="00981E73" w:rsidRPr="00C87244">
        <w:rPr>
          <w:lang w:val="en-US"/>
        </w:rPr>
        <w:t xml:space="preserve"> </w:t>
      </w:r>
      <w:r w:rsidRPr="00C87244">
        <w:rPr>
          <w:lang w:val="en-US"/>
        </w:rPr>
        <w:t>units]</w:t>
      </w:r>
    </w:p>
    <w:p w14:paraId="237EB003" w14:textId="77777777" w:rsidR="00C5408C" w:rsidRPr="00C87244" w:rsidRDefault="00C5408C" w:rsidP="000C3149">
      <w:pPr>
        <w:spacing w:after="0" w:line="312" w:lineRule="auto"/>
        <w:rPr>
          <w:color w:val="1F497D" w:themeColor="text2"/>
          <w:lang w:val="en-US"/>
        </w:rPr>
      </w:pPr>
      <w:r w:rsidRPr="00C87244">
        <w:rPr>
          <w:lang w:val="en-US"/>
        </w:rPr>
        <w:t>The</w:t>
      </w:r>
      <w:r w:rsidRPr="00C87244">
        <w:rPr>
          <w:color w:val="1F497D" w:themeColor="text2"/>
          <w:lang w:val="en-US"/>
        </w:rPr>
        <w:t xml:space="preserve"> files OUT_vibrational_spectrum_[</w:t>
      </w:r>
      <w:r w:rsidRPr="00C87244">
        <w:rPr>
          <w:i/>
          <w:color w:val="1F497D" w:themeColor="text2"/>
          <w:lang w:val="en-US"/>
        </w:rPr>
        <w:t>time</w:t>
      </w:r>
      <w:r w:rsidRPr="00C87244">
        <w:rPr>
          <w:color w:val="1F497D" w:themeColor="text2"/>
          <w:lang w:val="en-US"/>
        </w:rPr>
        <w:t xml:space="preserve">].dat </w:t>
      </w:r>
      <w:r w:rsidRPr="00C87244">
        <w:rPr>
          <w:lang w:val="en-US"/>
        </w:rPr>
        <w:t>contain two columns:</w:t>
      </w:r>
    </w:p>
    <w:p w14:paraId="4E332301" w14:textId="77777777" w:rsidR="00C5408C" w:rsidRPr="00C87244" w:rsidRDefault="00C5408C" w:rsidP="000C3149">
      <w:pPr>
        <w:numPr>
          <w:ilvl w:val="0"/>
          <w:numId w:val="22"/>
        </w:numPr>
        <w:spacing w:after="0" w:line="312" w:lineRule="auto"/>
        <w:rPr>
          <w:lang w:val="en-US"/>
        </w:rPr>
      </w:pPr>
      <w:r w:rsidRPr="00C87244">
        <w:rPr>
          <w:lang w:val="en-US"/>
        </w:rPr>
        <w:t>Phonon frequency [THz]</w:t>
      </w:r>
    </w:p>
    <w:p w14:paraId="7E6D9820" w14:textId="44CC9743" w:rsidR="00D20E2A" w:rsidRDefault="00C5408C" w:rsidP="00D20E2A">
      <w:pPr>
        <w:numPr>
          <w:ilvl w:val="0"/>
          <w:numId w:val="22"/>
        </w:numPr>
        <w:spacing w:after="0" w:line="312" w:lineRule="auto"/>
        <w:rPr>
          <w:lang w:val="en-US"/>
        </w:rPr>
      </w:pPr>
      <w:r w:rsidRPr="00C87244">
        <w:rPr>
          <w:lang w:val="en-US"/>
        </w:rPr>
        <w:t>Phonon spectrum [arb. units]</w:t>
      </w:r>
    </w:p>
    <w:p w14:paraId="115FD921" w14:textId="77777777" w:rsidR="00D20E2A" w:rsidRDefault="00D20E2A" w:rsidP="00D20E2A">
      <w:pPr>
        <w:spacing w:after="0" w:line="312" w:lineRule="auto"/>
        <w:ind w:left="720" w:firstLine="0"/>
        <w:rPr>
          <w:lang w:val="en-US"/>
        </w:rPr>
      </w:pPr>
    </w:p>
    <w:p w14:paraId="5C2E87E7" w14:textId="2E52A94D" w:rsidR="00D20E2A" w:rsidRDefault="00D20E2A" w:rsidP="00D20E2A">
      <w:pPr>
        <w:pStyle w:val="ListParagraph"/>
        <w:numPr>
          <w:ilvl w:val="0"/>
          <w:numId w:val="80"/>
        </w:numPr>
        <w:spacing w:after="0" w:line="312" w:lineRule="auto"/>
        <w:rPr>
          <w:lang w:val="en-US"/>
        </w:rPr>
      </w:pPr>
      <w:r>
        <w:rPr>
          <w:lang w:val="en-US"/>
        </w:rPr>
        <w:t>If the velocities are printed out in XYZ format (new):</w:t>
      </w:r>
      <w:r w:rsidR="00FE0E72">
        <w:rPr>
          <w:lang w:val="en-US"/>
        </w:rPr>
        <w:t xml:space="preserve"> file </w:t>
      </w:r>
      <w:r w:rsidR="00FE0E72" w:rsidRPr="00FE0E72">
        <w:rPr>
          <w:color w:val="1F497D" w:themeColor="text2"/>
          <w:lang w:val="en-US"/>
        </w:rPr>
        <w:t>SAVE_velocities.xyz</w:t>
      </w:r>
    </w:p>
    <w:p w14:paraId="0E90C34C" w14:textId="0A54202E" w:rsidR="00FE0E72" w:rsidRPr="00D20E2A" w:rsidRDefault="00FE0E72" w:rsidP="00FE0E72">
      <w:pPr>
        <w:pStyle w:val="ListParagraph"/>
        <w:spacing w:after="0" w:line="312" w:lineRule="auto"/>
        <w:ind w:left="644" w:firstLine="0"/>
        <w:rPr>
          <w:lang w:val="en-US"/>
        </w:rPr>
      </w:pPr>
      <w:r>
        <w:rPr>
          <w:lang w:val="en-US"/>
        </w:rPr>
        <w:t xml:space="preserve">For processing these data, the python script </w:t>
      </w:r>
      <w:r w:rsidRPr="00FE0E72">
        <w:rPr>
          <w:color w:val="1F497D" w:themeColor="text2"/>
          <w:lang w:val="en-US"/>
        </w:rPr>
        <w:t>XTANT_Get_Phonon_Spectrum.py</w:t>
      </w:r>
      <w:r>
        <w:rPr>
          <w:lang w:val="en-US"/>
        </w:rPr>
        <w:t xml:space="preserve"> exists. Read its docstring for details. It creates output </w:t>
      </w:r>
      <w:r w:rsidRPr="00FE0E72">
        <w:rPr>
          <w:lang w:val="en-US"/>
        </w:rPr>
        <w:t>phonon_spectra.png</w:t>
      </w:r>
      <w:r>
        <w:rPr>
          <w:lang w:val="en-US"/>
        </w:rPr>
        <w:t xml:space="preserve"> as the output for the time-windows evaluated phonon spectra, using damped velocity autocorrelators. It allows for two damping functions, exponential or gaussian. Everything else is similar to the case above.</w:t>
      </w:r>
    </w:p>
    <w:p w14:paraId="2071FB93" w14:textId="77777777" w:rsidR="000D30A2" w:rsidRPr="00C87244" w:rsidRDefault="000D30A2" w:rsidP="000D30A2">
      <w:pPr>
        <w:spacing w:after="0" w:line="312" w:lineRule="auto"/>
        <w:rPr>
          <w:lang w:val="en-US"/>
        </w:rPr>
      </w:pPr>
    </w:p>
    <w:p w14:paraId="4FCCF617" w14:textId="11D2B483" w:rsidR="00AC57D9" w:rsidRPr="003D37A7" w:rsidRDefault="00AC57D9" w:rsidP="00356A86">
      <w:pPr>
        <w:pStyle w:val="Heading2"/>
        <w:numPr>
          <w:ilvl w:val="0"/>
          <w:numId w:val="22"/>
        </w:numPr>
        <w:rPr>
          <w:color w:val="4F81BD" w:themeColor="accent1"/>
          <w:lang w:val="fr-FR"/>
        </w:rPr>
      </w:pPr>
      <w:bookmarkStart w:id="342" w:name="_Ref71362056"/>
      <w:bookmarkStart w:id="343" w:name="_Toc138149206"/>
      <w:bookmarkStart w:id="344" w:name="_Toc237682904"/>
      <w:r w:rsidRPr="003D37A7">
        <w:rPr>
          <w:color w:val="4F81BD" w:themeColor="accent1"/>
          <w:lang w:val="fr-FR"/>
        </w:rPr>
        <w:t>Calculation of electron-ion coupling parameter g(T</w:t>
      </w:r>
      <w:r w:rsidRPr="003D37A7">
        <w:rPr>
          <w:color w:val="4F81BD" w:themeColor="accent1"/>
          <w:vertAlign w:val="subscript"/>
          <w:lang w:val="fr-FR"/>
        </w:rPr>
        <w:t>e</w:t>
      </w:r>
      <w:r w:rsidRPr="003D37A7">
        <w:rPr>
          <w:color w:val="4F81BD" w:themeColor="accent1"/>
          <w:lang w:val="fr-FR"/>
        </w:rPr>
        <w:t>), C</w:t>
      </w:r>
      <w:r w:rsidRPr="003D37A7">
        <w:rPr>
          <w:color w:val="4F81BD" w:themeColor="accent1"/>
          <w:vertAlign w:val="subscript"/>
          <w:lang w:val="fr-FR"/>
        </w:rPr>
        <w:t>e</w:t>
      </w:r>
      <w:r w:rsidRPr="003D37A7">
        <w:rPr>
          <w:color w:val="4F81BD" w:themeColor="accent1"/>
          <w:lang w:val="fr-FR"/>
        </w:rPr>
        <w:t>(T</w:t>
      </w:r>
      <w:r w:rsidRPr="003D37A7">
        <w:rPr>
          <w:color w:val="4F81BD" w:themeColor="accent1"/>
          <w:vertAlign w:val="subscript"/>
          <w:lang w:val="fr-FR"/>
        </w:rPr>
        <w:t>e</w:t>
      </w:r>
      <w:r w:rsidRPr="003D37A7">
        <w:rPr>
          <w:color w:val="4F81BD" w:themeColor="accent1"/>
          <w:lang w:val="fr-FR"/>
        </w:rPr>
        <w:t>)</w:t>
      </w:r>
      <w:r w:rsidR="00D2467A" w:rsidRPr="003D37A7">
        <w:rPr>
          <w:color w:val="4F81BD" w:themeColor="accent1"/>
          <w:lang w:val="fr-FR"/>
        </w:rPr>
        <w:t xml:space="preserve">, </w:t>
      </w:r>
      <w:r w:rsidR="00046931" w:rsidRPr="00C87244">
        <w:rPr>
          <w:color w:val="4F81BD" w:themeColor="accent1"/>
          <w:lang w:val="en-US"/>
        </w:rPr>
        <w:t>μ</w:t>
      </w:r>
      <w:r w:rsidRPr="003D37A7">
        <w:rPr>
          <w:color w:val="4F81BD" w:themeColor="accent1"/>
          <w:lang w:val="fr-FR"/>
        </w:rPr>
        <w:t>(T</w:t>
      </w:r>
      <w:r w:rsidRPr="003D37A7">
        <w:rPr>
          <w:color w:val="4F81BD" w:themeColor="accent1"/>
          <w:vertAlign w:val="subscript"/>
          <w:lang w:val="fr-FR"/>
        </w:rPr>
        <w:t>e</w:t>
      </w:r>
      <w:r w:rsidRPr="003D37A7">
        <w:rPr>
          <w:color w:val="4F81BD" w:themeColor="accent1"/>
          <w:lang w:val="fr-FR"/>
        </w:rPr>
        <w:t>)</w:t>
      </w:r>
      <w:bookmarkEnd w:id="342"/>
      <w:r w:rsidR="00D2467A" w:rsidRPr="003D37A7">
        <w:rPr>
          <w:color w:val="4F81BD" w:themeColor="accent1"/>
          <w:lang w:val="fr-FR"/>
        </w:rPr>
        <w:t>, P</w:t>
      </w:r>
      <w:r w:rsidR="00D2467A" w:rsidRPr="003D37A7">
        <w:rPr>
          <w:color w:val="4F81BD" w:themeColor="accent1"/>
          <w:vertAlign w:val="subscript"/>
          <w:lang w:val="fr-FR"/>
        </w:rPr>
        <w:t>e</w:t>
      </w:r>
      <w:r w:rsidR="00D2467A" w:rsidRPr="003D37A7">
        <w:rPr>
          <w:color w:val="4F81BD" w:themeColor="accent1"/>
          <w:lang w:val="fr-FR"/>
        </w:rPr>
        <w:t>(T</w:t>
      </w:r>
      <w:r w:rsidR="00D2467A" w:rsidRPr="003D37A7">
        <w:rPr>
          <w:color w:val="4F81BD" w:themeColor="accent1"/>
          <w:vertAlign w:val="subscript"/>
          <w:lang w:val="fr-FR"/>
        </w:rPr>
        <w:t>e</w:t>
      </w:r>
      <w:r w:rsidR="00D2467A" w:rsidRPr="003D37A7">
        <w:rPr>
          <w:color w:val="4F81BD" w:themeColor="accent1"/>
          <w:lang w:val="fr-FR"/>
        </w:rPr>
        <w:t>)</w:t>
      </w:r>
      <w:bookmarkEnd w:id="343"/>
      <w:bookmarkEnd w:id="344"/>
    </w:p>
    <w:p w14:paraId="0509B955" w14:textId="68711477" w:rsidR="00666783" w:rsidRPr="00C87244" w:rsidRDefault="00AC57D9" w:rsidP="00AC57D9">
      <w:pPr>
        <w:spacing w:after="0" w:line="312" w:lineRule="auto"/>
        <w:rPr>
          <w:lang w:val="en-US"/>
        </w:rPr>
      </w:pPr>
      <w:r w:rsidRPr="00C87244">
        <w:rPr>
          <w:lang w:val="en-US"/>
        </w:rPr>
        <w:t>To calculate</w:t>
      </w:r>
      <w:r w:rsidR="00666783" w:rsidRPr="00C87244">
        <w:rPr>
          <w:lang w:val="en-US"/>
        </w:rPr>
        <w:t xml:space="preserve"> </w:t>
      </w:r>
      <w:r w:rsidR="002003CE" w:rsidRPr="00C87244">
        <w:rPr>
          <w:lang w:val="en-US"/>
        </w:rPr>
        <w:t xml:space="preserve">the </w:t>
      </w:r>
      <w:r w:rsidR="00666783" w:rsidRPr="00C87244">
        <w:rPr>
          <w:lang w:val="en-US"/>
        </w:rPr>
        <w:t>electron-ion coupling parameter as a function of electron temperature g(T</w:t>
      </w:r>
      <w:r w:rsidR="00666783" w:rsidRPr="00C87244">
        <w:rPr>
          <w:vertAlign w:val="subscript"/>
          <w:lang w:val="en-US"/>
        </w:rPr>
        <w:t>e</w:t>
      </w:r>
      <w:r w:rsidR="00666783" w:rsidRPr="00C87244">
        <w:rPr>
          <w:lang w:val="en-US"/>
        </w:rPr>
        <w:t>), electronic heat capacity C</w:t>
      </w:r>
      <w:r w:rsidR="00666783" w:rsidRPr="00C87244">
        <w:rPr>
          <w:vertAlign w:val="subscript"/>
          <w:lang w:val="en-US"/>
        </w:rPr>
        <w:t>e</w:t>
      </w:r>
      <w:r w:rsidR="00666783" w:rsidRPr="00C87244">
        <w:rPr>
          <w:lang w:val="en-US"/>
        </w:rPr>
        <w:t>(T</w:t>
      </w:r>
      <w:r w:rsidR="00666783" w:rsidRPr="00C87244">
        <w:rPr>
          <w:vertAlign w:val="subscript"/>
          <w:lang w:val="en-US"/>
        </w:rPr>
        <w:t>e</w:t>
      </w:r>
      <w:r w:rsidR="00666783" w:rsidRPr="00C87244">
        <w:rPr>
          <w:lang w:val="en-US"/>
        </w:rPr>
        <w:t>)</w:t>
      </w:r>
      <w:r w:rsidR="00370830" w:rsidRPr="00C87244">
        <w:rPr>
          <w:lang w:val="en-US"/>
        </w:rPr>
        <w:t>,</w:t>
      </w:r>
      <w:r w:rsidR="00666783" w:rsidRPr="00C87244">
        <w:rPr>
          <w:lang w:val="en-US"/>
        </w:rPr>
        <w:t xml:space="preserve"> chemical potential </w:t>
      </w:r>
      <w:r w:rsidR="00046931" w:rsidRPr="00C87244">
        <w:rPr>
          <w:lang w:val="en-US"/>
        </w:rPr>
        <w:t>μ</w:t>
      </w:r>
      <w:r w:rsidR="00666783" w:rsidRPr="00C87244">
        <w:rPr>
          <w:lang w:val="en-US"/>
        </w:rPr>
        <w:t>(T</w:t>
      </w:r>
      <w:r w:rsidR="00666783" w:rsidRPr="00C87244">
        <w:rPr>
          <w:vertAlign w:val="subscript"/>
          <w:lang w:val="en-US"/>
        </w:rPr>
        <w:t>e</w:t>
      </w:r>
      <w:r w:rsidR="00666783" w:rsidRPr="00C87244">
        <w:rPr>
          <w:lang w:val="en-US"/>
        </w:rPr>
        <w:t>),</w:t>
      </w:r>
      <w:r w:rsidR="00370830" w:rsidRPr="00C87244">
        <w:rPr>
          <w:lang w:val="en-US"/>
        </w:rPr>
        <w:t xml:space="preserve"> and electronic pressure </w:t>
      </w:r>
      <w:r w:rsidR="00370830" w:rsidRPr="00C87244">
        <w:rPr>
          <w:i/>
          <w:iCs/>
          <w:lang w:val="en-US"/>
        </w:rPr>
        <w:t>P</w:t>
      </w:r>
      <w:r w:rsidR="00370830" w:rsidRPr="00C87244">
        <w:rPr>
          <w:vertAlign w:val="subscript"/>
          <w:lang w:val="en-US"/>
        </w:rPr>
        <w:t>e</w:t>
      </w:r>
      <w:r w:rsidR="00370830" w:rsidRPr="00C87244">
        <w:rPr>
          <w:lang w:val="en-US"/>
        </w:rPr>
        <w:t>(</w:t>
      </w:r>
      <w:r w:rsidR="00370830" w:rsidRPr="00C87244">
        <w:rPr>
          <w:i/>
          <w:iCs/>
          <w:lang w:val="en-US"/>
        </w:rPr>
        <w:t>T</w:t>
      </w:r>
      <w:r w:rsidR="00370830" w:rsidRPr="00C87244">
        <w:rPr>
          <w:i/>
          <w:iCs/>
          <w:vertAlign w:val="subscript"/>
          <w:lang w:val="en-US"/>
        </w:rPr>
        <w:t>e</w:t>
      </w:r>
      <w:r w:rsidR="00370830" w:rsidRPr="00C87244">
        <w:rPr>
          <w:lang w:val="en-US"/>
        </w:rPr>
        <w:t xml:space="preserve">), </w:t>
      </w:r>
      <w:r w:rsidR="00666783" w:rsidRPr="00C87244">
        <w:rPr>
          <w:lang w:val="en-US"/>
        </w:rPr>
        <w:t>the following procedure can be used</w:t>
      </w:r>
      <w:r w:rsidR="00474543" w:rsidRPr="00C87244">
        <w:rPr>
          <w:lang w:val="en-US"/>
        </w:rPr>
        <w:t xml:space="preserve"> </w:t>
      </w:r>
      <w:r w:rsidR="00474543" w:rsidRPr="00C87244">
        <w:rPr>
          <w:lang w:val="en-US"/>
        </w:rPr>
        <w:fldChar w:fldCharType="begin" w:fldLock="1"/>
      </w:r>
      <w:r w:rsidR="00C818CE">
        <w:rPr>
          <w:lang w:val="en-US"/>
        </w:rPr>
        <w:instrText>ADDIN CSL_CITATION {"citationItems":[{"id":"ITEM-1","itemData":{"DOI":"10.1103/PhysRevB.102.064302","ISSN":"2469-9950","abstract":"Even though electron-phonon coupling is one of the most important parameters governing material evolution after ultrafast energy deposition it remains the most unexplored one. In this work we apply the dynamical coupling approach to calculate the nonadiabatic electron-ion energy exchange in nonequilibrium solids with the electronic temperature high above the atomic one. It is implemented into the tight-binding molecular dynamics code and used to study electron-phonon coupling in various elemental metals. The approach developed is a universal scheme applicable to electronic temperatures up to a few electron volts and to arbitrary atomic configurations and dynamics. We demonstrate that the calculated electron-ion (electron-phonon) coupling parameter agrees well with the available experimental data in the high-electronic-temperature regime, validating the model. The following materials are studied here: fcc metals Al, Ca, Ni, Cu, Sr, Y, Zr, Rh, Pd, Ag, Ir, Pt, Au, and Pb; hcp metals Mg, Sc, Ti, Co, Zn, Tc, Ru, Cd, Hf, Re, and Os; bcc metals V, Cr, Fe, Nb, Mo, Ba, Ta, and W; a diamond cubic lattice metal Sn; specific cases of Ga, In, Mn, Te, and Se; and additionally semimetal graphite and the semiconductors Si and Ge. For these materials, we provide an estimation of the electron-phonon coupling at elevated electron temperatures, which can be used in various models simulating ultrafast energy deposition in matter. We also discuss the dependence of the coupling parameter on atomic mass, temperature, and density.","author":[{"dropping-particle":"","family":"Medvedev","given":"N.","non-dropping-particle":"","parse-names":false,"suffix":""},{"dropping-particle":"","family":"Milov","given":"I.","non-dropping-particle":"","parse-names":false,"suffix":""}],"container-title":"Physical Review B","id":"ITEM-1","issue":"6","issued":{"date-parts":[["2020","8","3"]]},"page":"064302","publisher":"American Physical Society","title":"Electron-phonon coupling in metals at high electronic temperatures","type":"article-journal","volume":"102"},"uris":["http://www.mendeley.com/documents/?uuid=10763c6d-4550-4ecd-a043-ad2ebaf64977"]}],"mendeley":{"formattedCitation":"[3]","plainTextFormattedCitation":"[3]","previouslyFormattedCitation":"[3]"},"properties":{"noteIndex":0},"schema":"https://github.com/citation-style-language/schema/raw/master/csl-citation.json"}</w:instrText>
      </w:r>
      <w:r w:rsidR="00474543" w:rsidRPr="00C87244">
        <w:rPr>
          <w:lang w:val="en-US"/>
        </w:rPr>
        <w:fldChar w:fldCharType="separate"/>
      </w:r>
      <w:r w:rsidR="00C818CE" w:rsidRPr="00C818CE">
        <w:rPr>
          <w:noProof/>
          <w:lang w:val="en-US"/>
        </w:rPr>
        <w:t>[3]</w:t>
      </w:r>
      <w:r w:rsidR="00474543" w:rsidRPr="00C87244">
        <w:rPr>
          <w:lang w:val="en-US"/>
        </w:rPr>
        <w:fldChar w:fldCharType="end"/>
      </w:r>
      <w:r w:rsidR="007352CA" w:rsidRPr="00C87244">
        <w:rPr>
          <w:lang w:val="en-US"/>
        </w:rPr>
        <w:t>:</w:t>
      </w:r>
    </w:p>
    <w:p w14:paraId="735E0CB8" w14:textId="2B5731BA" w:rsidR="00A352C2" w:rsidRPr="00C87244" w:rsidRDefault="00370830" w:rsidP="00AC57D9">
      <w:pPr>
        <w:spacing w:after="0" w:line="312" w:lineRule="auto"/>
        <w:rPr>
          <w:lang w:val="en-US"/>
        </w:rPr>
      </w:pPr>
      <w:r w:rsidRPr="00C87244">
        <w:rPr>
          <w:lang w:val="en-US"/>
        </w:rPr>
        <w:t xml:space="preserve">It requires </w:t>
      </w:r>
      <w:r w:rsidR="002003CE" w:rsidRPr="00C87244">
        <w:rPr>
          <w:lang w:val="en-US"/>
        </w:rPr>
        <w:t>several</w:t>
      </w:r>
      <w:r w:rsidRPr="00C87244">
        <w:rPr>
          <w:lang w:val="en-US"/>
        </w:rPr>
        <w:t xml:space="preserve"> output directories to be present with slightly different simulation parameters. </w:t>
      </w:r>
    </w:p>
    <w:p w14:paraId="2AEBC342" w14:textId="4EBC7E39" w:rsidR="00370830" w:rsidRPr="00C87244" w:rsidRDefault="00370830" w:rsidP="00356A86">
      <w:pPr>
        <w:numPr>
          <w:ilvl w:val="0"/>
          <w:numId w:val="2"/>
        </w:numPr>
        <w:spacing w:after="0" w:line="312" w:lineRule="auto"/>
        <w:rPr>
          <w:lang w:val="en-US"/>
        </w:rPr>
      </w:pPr>
      <w:r w:rsidRPr="00C87244">
        <w:rPr>
          <w:lang w:val="en-US"/>
        </w:rPr>
        <w:t xml:space="preserve">They can be automatically set in the </w:t>
      </w:r>
      <w:r w:rsidRPr="00C87244">
        <w:rPr>
          <w:color w:val="1F497D" w:themeColor="text2"/>
          <w:lang w:val="en-US"/>
        </w:rPr>
        <w:t>INPUT_DATA.txt</w:t>
      </w:r>
      <w:r w:rsidRPr="00C87244">
        <w:rPr>
          <w:lang w:val="en-US"/>
        </w:rPr>
        <w:t xml:space="preserve"> </w:t>
      </w:r>
      <w:r w:rsidR="003F2402" w:rsidRPr="00C87244">
        <w:rPr>
          <w:lang w:val="en-US"/>
        </w:rPr>
        <w:t xml:space="preserve">(or </w:t>
      </w:r>
      <w:r w:rsidR="003F2402" w:rsidRPr="00C87244">
        <w:rPr>
          <w:color w:val="1F497D" w:themeColor="text2"/>
          <w:lang w:val="en-US"/>
        </w:rPr>
        <w:t>INPUT.txt</w:t>
      </w:r>
      <w:r w:rsidR="003F2402" w:rsidRPr="00C87244">
        <w:rPr>
          <w:lang w:val="en-US"/>
        </w:rPr>
        <w:t xml:space="preserve">) </w:t>
      </w:r>
      <w:r w:rsidRPr="00C87244">
        <w:rPr>
          <w:lang w:val="en-US"/>
        </w:rPr>
        <w:t xml:space="preserve">input file using </w:t>
      </w:r>
      <w:r w:rsidR="002003CE" w:rsidRPr="00C87244">
        <w:rPr>
          <w:lang w:val="en-US"/>
        </w:rPr>
        <w:t xml:space="preserve">the </w:t>
      </w:r>
      <w:r w:rsidRPr="00C87244">
        <w:rPr>
          <w:lang w:val="en-US"/>
        </w:rPr>
        <w:t>option</w:t>
      </w:r>
      <w:r w:rsidR="00C93703" w:rsidRPr="00C87244">
        <w:rPr>
          <w:lang w:val="en-US"/>
        </w:rPr>
        <w:t>al command</w:t>
      </w:r>
      <w:r w:rsidRPr="00C87244">
        <w:rPr>
          <w:lang w:val="en-US"/>
        </w:rPr>
        <w:t xml:space="preserve"> “</w:t>
      </w:r>
      <w:r w:rsidRPr="00C87244">
        <w:rPr>
          <w:i/>
          <w:iCs/>
          <w:lang w:val="en-US"/>
        </w:rPr>
        <w:t>Coupling</w:t>
      </w:r>
      <w:r w:rsidRPr="00C87244">
        <w:rPr>
          <w:lang w:val="en-US"/>
        </w:rPr>
        <w:t xml:space="preserve">” (see </w:t>
      </w:r>
      <w:r w:rsidR="009A3BCA" w:rsidRPr="00C87244">
        <w:rPr>
          <w:lang w:val="en-US"/>
        </w:rPr>
        <w:t xml:space="preserve">the end of </w:t>
      </w:r>
      <w:r w:rsidRPr="00C87244">
        <w:rPr>
          <w:lang w:val="en-US"/>
        </w:rPr>
        <w:t xml:space="preserve">Section </w:t>
      </w:r>
      <w:r w:rsidRPr="00C87244">
        <w:rPr>
          <w:lang w:val="en-US"/>
        </w:rPr>
        <w:fldChar w:fldCharType="begin"/>
      </w:r>
      <w:r w:rsidRPr="00C87244">
        <w:rPr>
          <w:lang w:val="en-US"/>
        </w:rPr>
        <w:instrText xml:space="preserve"> REF _Ref113529112 \r \h </w:instrText>
      </w:r>
      <w:r w:rsidR="00B703D5" w:rsidRPr="00C87244">
        <w:rPr>
          <w:lang w:val="en-US"/>
        </w:rPr>
        <w:instrText xml:space="preserve"> \* MERGEFORMAT </w:instrText>
      </w:r>
      <w:r w:rsidRPr="00C87244">
        <w:rPr>
          <w:lang w:val="en-US"/>
        </w:rPr>
      </w:r>
      <w:r w:rsidRPr="00C87244">
        <w:rPr>
          <w:lang w:val="en-US"/>
        </w:rPr>
        <w:fldChar w:fldCharType="separate"/>
      </w:r>
      <w:r w:rsidR="002F4C25">
        <w:rPr>
          <w:lang w:val="en-US"/>
        </w:rPr>
        <w:t>VI</w:t>
      </w:r>
      <w:r w:rsidRPr="00C87244">
        <w:rPr>
          <w:lang w:val="en-US"/>
        </w:rPr>
        <w:fldChar w:fldCharType="end"/>
      </w:r>
      <w:r w:rsidRPr="00C87244">
        <w:rPr>
          <w:lang w:val="en-US"/>
        </w:rPr>
        <w:t>.</w:t>
      </w:r>
      <w:r w:rsidRPr="00C87244">
        <w:rPr>
          <w:lang w:val="en-US"/>
        </w:rPr>
        <w:fldChar w:fldCharType="begin"/>
      </w:r>
      <w:r w:rsidRPr="00C87244">
        <w:rPr>
          <w:lang w:val="en-US"/>
        </w:rPr>
        <w:instrText xml:space="preserve"> REF _Ref113546637 \r \h </w:instrText>
      </w:r>
      <w:r w:rsidR="00B703D5" w:rsidRPr="00C87244">
        <w:rPr>
          <w:lang w:val="en-US"/>
        </w:rPr>
        <w:instrText xml:space="preserve"> \* MERGEFORMAT </w:instrText>
      </w:r>
      <w:r w:rsidRPr="00C87244">
        <w:rPr>
          <w:lang w:val="en-US"/>
        </w:rPr>
      </w:r>
      <w:r w:rsidRPr="00C87244">
        <w:rPr>
          <w:lang w:val="en-US"/>
        </w:rPr>
        <w:fldChar w:fldCharType="separate"/>
      </w:r>
      <w:r w:rsidR="002F4C25">
        <w:rPr>
          <w:lang w:val="en-US"/>
        </w:rPr>
        <w:t>1</w:t>
      </w:r>
      <w:r w:rsidRPr="00C87244">
        <w:rPr>
          <w:lang w:val="en-US"/>
        </w:rPr>
        <w:fldChar w:fldCharType="end"/>
      </w:r>
      <w:r w:rsidRPr="00C87244">
        <w:rPr>
          <w:lang w:val="en-US"/>
        </w:rPr>
        <w:t>).</w:t>
      </w:r>
    </w:p>
    <w:p w14:paraId="5BD360C4" w14:textId="2E8FBAE8" w:rsidR="00370830" w:rsidRPr="00C87244" w:rsidRDefault="00370830" w:rsidP="00AC57D9">
      <w:pPr>
        <w:spacing w:after="0" w:line="312" w:lineRule="auto"/>
        <w:rPr>
          <w:lang w:val="en-US"/>
        </w:rPr>
      </w:pPr>
      <w:r w:rsidRPr="00C87244">
        <w:rPr>
          <w:lang w:val="en-US"/>
        </w:rPr>
        <w:t xml:space="preserve"> Alternatively, they can be set manually, following the procedure described below:</w:t>
      </w:r>
    </w:p>
    <w:p w14:paraId="6117B7B6" w14:textId="432BB47E" w:rsidR="00AC57D9" w:rsidRPr="00C87244" w:rsidRDefault="00666783" w:rsidP="00677AF4">
      <w:pPr>
        <w:numPr>
          <w:ilvl w:val="0"/>
          <w:numId w:val="59"/>
        </w:numPr>
        <w:spacing w:after="0" w:line="312" w:lineRule="auto"/>
        <w:rPr>
          <w:lang w:val="en-US"/>
        </w:rPr>
      </w:pPr>
      <w:r w:rsidRPr="00C87244">
        <w:rPr>
          <w:lang w:val="en-US"/>
        </w:rPr>
        <w:t>Set a simulation run with the fluence of ~3-</w:t>
      </w:r>
      <w:r w:rsidR="00705872" w:rsidRPr="00C87244">
        <w:rPr>
          <w:lang w:val="en-US"/>
        </w:rPr>
        <w:t>5</w:t>
      </w:r>
      <w:r w:rsidRPr="00C87244">
        <w:rPr>
          <w:lang w:val="en-US"/>
        </w:rPr>
        <w:t xml:space="preserve"> eV/atom, duration of ~</w:t>
      </w:r>
      <w:r w:rsidR="00705872" w:rsidRPr="00C87244">
        <w:rPr>
          <w:lang w:val="en-US"/>
        </w:rPr>
        <w:t>10-</w:t>
      </w:r>
      <w:r w:rsidRPr="00C87244">
        <w:rPr>
          <w:lang w:val="en-US"/>
        </w:rPr>
        <w:t>30 fs, and low photon energy of ~10 eV, the position of the maximum at 0 fs</w:t>
      </w:r>
      <w:r w:rsidR="001A1B2C" w:rsidRPr="00C87244">
        <w:rPr>
          <w:lang w:val="en-US"/>
        </w:rPr>
        <w:t xml:space="preserve">, </w:t>
      </w:r>
      <w:r w:rsidR="00705872" w:rsidRPr="00C87244">
        <w:rPr>
          <w:lang w:val="en-US"/>
        </w:rPr>
        <w:t xml:space="preserve">and </w:t>
      </w:r>
      <w:r w:rsidR="001A1B2C" w:rsidRPr="00C87244">
        <w:rPr>
          <w:lang w:val="en-US"/>
        </w:rPr>
        <w:t xml:space="preserve">the </w:t>
      </w:r>
      <w:r w:rsidR="00705872" w:rsidRPr="00C87244">
        <w:rPr>
          <w:lang w:val="en-US"/>
        </w:rPr>
        <w:t xml:space="preserve">starting time </w:t>
      </w:r>
      <w:r w:rsidRPr="00C87244">
        <w:rPr>
          <w:lang w:val="en-US"/>
        </w:rPr>
        <w:t xml:space="preserve">~ </w:t>
      </w:r>
      <w:r w:rsidR="00705872" w:rsidRPr="00C87244">
        <w:rPr>
          <w:lang w:val="en-US"/>
        </w:rPr>
        <w:t xml:space="preserve">-300 – </w:t>
      </w:r>
      <w:r w:rsidRPr="00C87244">
        <w:rPr>
          <w:lang w:val="en-US"/>
        </w:rPr>
        <w:t>-400 fs.</w:t>
      </w:r>
    </w:p>
    <w:p w14:paraId="3BBDC4DE" w14:textId="7B408223" w:rsidR="00457EE7" w:rsidRPr="00C87244" w:rsidRDefault="00457EE7" w:rsidP="00677AF4">
      <w:pPr>
        <w:numPr>
          <w:ilvl w:val="0"/>
          <w:numId w:val="59"/>
        </w:numPr>
        <w:spacing w:after="0" w:line="312" w:lineRule="auto"/>
        <w:rPr>
          <w:lang w:val="en-US"/>
        </w:rPr>
      </w:pPr>
      <w:r w:rsidRPr="00C87244">
        <w:rPr>
          <w:lang w:val="en-US"/>
        </w:rPr>
        <w:lastRenderedPageBreak/>
        <w:t xml:space="preserve">Use </w:t>
      </w:r>
      <w:r w:rsidR="002003CE" w:rsidRPr="00C87244">
        <w:rPr>
          <w:lang w:val="en-US"/>
        </w:rPr>
        <w:t xml:space="preserve">a </w:t>
      </w:r>
      <w:r w:rsidRPr="00C87244">
        <w:rPr>
          <w:lang w:val="en-US"/>
        </w:rPr>
        <w:t>small timestep (both, for MD and for printing out)</w:t>
      </w:r>
      <w:r w:rsidR="008A5A3D" w:rsidRPr="00C87244">
        <w:rPr>
          <w:lang w:val="en-US"/>
        </w:rPr>
        <w:t xml:space="preserve"> </w:t>
      </w:r>
      <w:r w:rsidRPr="00C87244">
        <w:rPr>
          <w:lang w:val="en-US"/>
        </w:rPr>
        <w:t>during the pulse. For that, it is convenient to use a file</w:t>
      </w:r>
      <w:r w:rsidR="002003CE" w:rsidRPr="00C87244">
        <w:rPr>
          <w:lang w:val="en-US"/>
        </w:rPr>
        <w:t xml:space="preserve"> </w:t>
      </w:r>
      <w:r w:rsidRPr="00C87244">
        <w:rPr>
          <w:lang w:val="en-US"/>
        </w:rPr>
        <w:t>input with the specified time</w:t>
      </w:r>
      <w:r w:rsidR="002003CE" w:rsidRPr="00C87244">
        <w:rPr>
          <w:lang w:val="en-US"/>
        </w:rPr>
        <w:t xml:space="preserve"> </w:t>
      </w:r>
      <w:r w:rsidRPr="00C87244">
        <w:rPr>
          <w:lang w:val="en-US"/>
        </w:rPr>
        <w:t>grid</w:t>
      </w:r>
      <w:r w:rsidR="009A0000" w:rsidRPr="00C87244">
        <w:rPr>
          <w:lang w:val="en-US"/>
        </w:rPr>
        <w:t xml:space="preserve"> (see description </w:t>
      </w:r>
      <w:r w:rsidR="00BB13A7" w:rsidRPr="00C87244">
        <w:rPr>
          <w:lang w:val="en-US"/>
        </w:rPr>
        <w:t xml:space="preserve">of Line 10 </w:t>
      </w:r>
      <w:r w:rsidR="009A0000" w:rsidRPr="00C87244">
        <w:rPr>
          <w:lang w:val="en-US"/>
        </w:rPr>
        <w:t xml:space="preserve">in Section </w:t>
      </w:r>
      <w:r w:rsidR="009A0000" w:rsidRPr="00C87244">
        <w:rPr>
          <w:lang w:val="en-US"/>
        </w:rPr>
        <w:fldChar w:fldCharType="begin"/>
      </w:r>
      <w:r w:rsidR="009A0000" w:rsidRPr="00C87244">
        <w:rPr>
          <w:lang w:val="en-US"/>
        </w:rPr>
        <w:instrText xml:space="preserve"> REF _Ref113546970 \n \h </w:instrText>
      </w:r>
      <w:r w:rsidR="00B703D5" w:rsidRPr="00C87244">
        <w:rPr>
          <w:lang w:val="en-US"/>
        </w:rPr>
        <w:instrText xml:space="preserve"> \* MERGEFORMAT </w:instrText>
      </w:r>
      <w:r w:rsidR="009A0000" w:rsidRPr="00C87244">
        <w:rPr>
          <w:lang w:val="en-US"/>
        </w:rPr>
      </w:r>
      <w:r w:rsidR="009A0000" w:rsidRPr="00C87244">
        <w:rPr>
          <w:lang w:val="en-US"/>
        </w:rPr>
        <w:fldChar w:fldCharType="separate"/>
      </w:r>
      <w:r w:rsidR="002F4C25">
        <w:rPr>
          <w:lang w:val="en-US"/>
        </w:rPr>
        <w:t>VI</w:t>
      </w:r>
      <w:r w:rsidR="009A0000" w:rsidRPr="00C87244">
        <w:rPr>
          <w:lang w:val="en-US"/>
        </w:rPr>
        <w:fldChar w:fldCharType="end"/>
      </w:r>
      <w:r w:rsidR="00BB13A7" w:rsidRPr="00C87244">
        <w:rPr>
          <w:lang w:val="en-US"/>
        </w:rPr>
        <w:t>.</w:t>
      </w:r>
      <w:r w:rsidR="00BB13A7" w:rsidRPr="00C87244">
        <w:rPr>
          <w:lang w:val="en-US"/>
        </w:rPr>
        <w:fldChar w:fldCharType="begin"/>
      </w:r>
      <w:r w:rsidR="00BB13A7" w:rsidRPr="00C87244">
        <w:rPr>
          <w:lang w:val="en-US"/>
        </w:rPr>
        <w:instrText xml:space="preserve"> REF _Ref113547042 \n \h </w:instrText>
      </w:r>
      <w:r w:rsidR="00B703D5" w:rsidRPr="00C87244">
        <w:rPr>
          <w:lang w:val="en-US"/>
        </w:rPr>
        <w:instrText xml:space="preserve"> \* MERGEFORMAT </w:instrText>
      </w:r>
      <w:r w:rsidR="00BB13A7" w:rsidRPr="00C87244">
        <w:rPr>
          <w:lang w:val="en-US"/>
        </w:rPr>
      </w:r>
      <w:r w:rsidR="00BB13A7" w:rsidRPr="00C87244">
        <w:rPr>
          <w:lang w:val="en-US"/>
        </w:rPr>
        <w:fldChar w:fldCharType="separate"/>
      </w:r>
      <w:r w:rsidR="002F4C25">
        <w:rPr>
          <w:lang w:val="en-US"/>
        </w:rPr>
        <w:t>2</w:t>
      </w:r>
      <w:r w:rsidR="00BB13A7" w:rsidRPr="00C87244">
        <w:rPr>
          <w:lang w:val="en-US"/>
        </w:rPr>
        <w:fldChar w:fldCharType="end"/>
      </w:r>
      <w:r w:rsidR="009A0000" w:rsidRPr="00C87244">
        <w:rPr>
          <w:lang w:val="en-US"/>
        </w:rPr>
        <w:t>)</w:t>
      </w:r>
      <w:r w:rsidRPr="00C87244">
        <w:rPr>
          <w:lang w:val="en-US"/>
        </w:rPr>
        <w:t xml:space="preserve">, in which </w:t>
      </w:r>
      <w:r w:rsidR="008A5A3D" w:rsidRPr="00C87244">
        <w:rPr>
          <w:lang w:val="en-US"/>
        </w:rPr>
        <w:t>a relatively large time</w:t>
      </w:r>
      <w:r w:rsidR="002003CE" w:rsidRPr="00C87244">
        <w:rPr>
          <w:lang w:val="en-US"/>
        </w:rPr>
        <w:t xml:space="preserve"> </w:t>
      </w:r>
      <w:r w:rsidR="008A5A3D" w:rsidRPr="00C87244">
        <w:rPr>
          <w:lang w:val="en-US"/>
        </w:rPr>
        <w:t xml:space="preserve">step may be used for the equilibration phase </w:t>
      </w:r>
      <w:r w:rsidR="002003CE" w:rsidRPr="00C87244">
        <w:rPr>
          <w:lang w:val="en-US"/>
        </w:rPr>
        <w:t xml:space="preserve">before </w:t>
      </w:r>
      <w:r w:rsidR="008A5A3D" w:rsidRPr="00C87244">
        <w:rPr>
          <w:lang w:val="en-US"/>
        </w:rPr>
        <w:t>the pulse arrival (e.g., 1 fs up to -20 fs, and 0.1 fs after -20 fs).</w:t>
      </w:r>
    </w:p>
    <w:p w14:paraId="65EFA60B" w14:textId="7EF2A42D" w:rsidR="00666783" w:rsidRPr="00C87244" w:rsidRDefault="00705872" w:rsidP="00677AF4">
      <w:pPr>
        <w:numPr>
          <w:ilvl w:val="0"/>
          <w:numId w:val="59"/>
        </w:numPr>
        <w:spacing w:after="0" w:line="312" w:lineRule="auto"/>
        <w:rPr>
          <w:lang w:val="en-US"/>
        </w:rPr>
      </w:pPr>
      <w:r w:rsidRPr="00C87244">
        <w:rPr>
          <w:lang w:val="en-US"/>
        </w:rPr>
        <w:t xml:space="preserve">Create multiple simulations </w:t>
      </w:r>
      <w:r w:rsidR="002003CE" w:rsidRPr="00C87244">
        <w:rPr>
          <w:lang w:val="en-US"/>
        </w:rPr>
        <w:t>by</w:t>
      </w:r>
      <w:r w:rsidRPr="00C87244">
        <w:rPr>
          <w:lang w:val="en-US"/>
        </w:rPr>
        <w:t xml:space="preserve"> either specifying in the INPUT_DATA.txt file the additional option “Coupling” (with a number of simulations recommended 5-10 or more; see for details </w:t>
      </w:r>
      <w:r w:rsidR="002003CE" w:rsidRPr="00C87244">
        <w:rPr>
          <w:lang w:val="en-US"/>
        </w:rPr>
        <w:t xml:space="preserve">at </w:t>
      </w:r>
      <w:r w:rsidRPr="00C87244">
        <w:rPr>
          <w:lang w:val="en-US"/>
        </w:rPr>
        <w:t xml:space="preserve">the end of Section </w:t>
      </w:r>
      <w:r w:rsidRPr="00C87244">
        <w:rPr>
          <w:lang w:val="en-US"/>
        </w:rPr>
        <w:fldChar w:fldCharType="begin"/>
      </w:r>
      <w:r w:rsidRPr="00C87244">
        <w:rPr>
          <w:lang w:val="en-US"/>
        </w:rPr>
        <w:instrText xml:space="preserve"> REF _Ref113546636 \n \h </w:instrText>
      </w:r>
      <w:r w:rsidR="00B703D5" w:rsidRPr="00C87244">
        <w:rPr>
          <w:lang w:val="en-US"/>
        </w:rPr>
        <w:instrText xml:space="preserve"> \* MERGEFORMAT </w:instrText>
      </w:r>
      <w:r w:rsidRPr="00C87244">
        <w:rPr>
          <w:lang w:val="en-US"/>
        </w:rPr>
      </w:r>
      <w:r w:rsidRPr="00C87244">
        <w:rPr>
          <w:lang w:val="en-US"/>
        </w:rPr>
        <w:fldChar w:fldCharType="separate"/>
      </w:r>
      <w:r w:rsidR="002F4C25">
        <w:rPr>
          <w:lang w:val="en-US"/>
        </w:rPr>
        <w:t>VI</w:t>
      </w:r>
      <w:r w:rsidRPr="00C87244">
        <w:rPr>
          <w:lang w:val="en-US"/>
        </w:rPr>
        <w:fldChar w:fldCharType="end"/>
      </w:r>
      <w:r w:rsidRPr="00C87244">
        <w:rPr>
          <w:lang w:val="en-US"/>
        </w:rPr>
        <w:t>.</w:t>
      </w:r>
      <w:r w:rsidRPr="00C87244">
        <w:rPr>
          <w:lang w:val="en-US"/>
        </w:rPr>
        <w:fldChar w:fldCharType="begin"/>
      </w:r>
      <w:r w:rsidRPr="00C87244">
        <w:rPr>
          <w:lang w:val="en-US"/>
        </w:rPr>
        <w:instrText xml:space="preserve"> REF _Ref113546637 \n \h </w:instrText>
      </w:r>
      <w:r w:rsidR="00B703D5" w:rsidRPr="00C87244">
        <w:rPr>
          <w:lang w:val="en-US"/>
        </w:rPr>
        <w:instrText xml:space="preserve"> \* MERGEFORMAT </w:instrText>
      </w:r>
      <w:r w:rsidRPr="00C87244">
        <w:rPr>
          <w:lang w:val="en-US"/>
        </w:rPr>
      </w:r>
      <w:r w:rsidRPr="00C87244">
        <w:rPr>
          <w:lang w:val="en-US"/>
        </w:rPr>
        <w:fldChar w:fldCharType="separate"/>
      </w:r>
      <w:r w:rsidR="002F4C25">
        <w:rPr>
          <w:lang w:val="en-US"/>
        </w:rPr>
        <w:t>1</w:t>
      </w:r>
      <w:r w:rsidRPr="00C87244">
        <w:rPr>
          <w:lang w:val="en-US"/>
        </w:rPr>
        <w:fldChar w:fldCharType="end"/>
      </w:r>
      <w:r w:rsidRPr="00C87244">
        <w:rPr>
          <w:lang w:val="en-US"/>
        </w:rPr>
        <w:t xml:space="preserve">), or by manually creating </w:t>
      </w:r>
      <w:r w:rsidR="00666783" w:rsidRPr="00C87244">
        <w:rPr>
          <w:lang w:val="en-US"/>
        </w:rPr>
        <w:t>a few additional input files with incrementally increasing numbers to run a few simulation</w:t>
      </w:r>
      <w:r w:rsidR="002003CE" w:rsidRPr="00C87244">
        <w:rPr>
          <w:lang w:val="en-US"/>
        </w:rPr>
        <w:t>s</w:t>
      </w:r>
      <w:r w:rsidR="00666783" w:rsidRPr="00C87244">
        <w:rPr>
          <w:lang w:val="en-US"/>
        </w:rPr>
        <w:t xml:space="preserve"> in a sequence (see above how to do that</w:t>
      </w:r>
      <w:r w:rsidR="00671306" w:rsidRPr="00C87244">
        <w:rPr>
          <w:lang w:val="en-US"/>
        </w:rPr>
        <w:t xml:space="preserve">, </w:t>
      </w:r>
      <w:r w:rsidR="00DB33C5" w:rsidRPr="00C87244">
        <w:rPr>
          <w:lang w:val="en-US"/>
        </w:rPr>
        <w:t xml:space="preserve">Section </w:t>
      </w:r>
      <w:r w:rsidR="00DB33C5" w:rsidRPr="00C87244">
        <w:rPr>
          <w:lang w:val="en-US"/>
        </w:rPr>
        <w:fldChar w:fldCharType="begin"/>
      </w:r>
      <w:r w:rsidR="00DB33C5" w:rsidRPr="00C87244">
        <w:rPr>
          <w:lang w:val="en-US"/>
        </w:rPr>
        <w:instrText xml:space="preserve"> REF _Ref113547075 \n \h </w:instrText>
      </w:r>
      <w:r w:rsidR="00B703D5" w:rsidRPr="00C87244">
        <w:rPr>
          <w:lang w:val="en-US"/>
        </w:rPr>
        <w:instrText xml:space="preserve"> \* MERGEFORMAT </w:instrText>
      </w:r>
      <w:r w:rsidR="00DB33C5" w:rsidRPr="00C87244">
        <w:rPr>
          <w:lang w:val="en-US"/>
        </w:rPr>
      </w:r>
      <w:r w:rsidR="00DB33C5" w:rsidRPr="00C87244">
        <w:rPr>
          <w:lang w:val="en-US"/>
        </w:rPr>
        <w:fldChar w:fldCharType="separate"/>
      </w:r>
      <w:r w:rsidR="002F4C25">
        <w:rPr>
          <w:lang w:val="en-US"/>
        </w:rPr>
        <w:t>VI</w:t>
      </w:r>
      <w:r w:rsidR="00DB33C5" w:rsidRPr="00C87244">
        <w:rPr>
          <w:lang w:val="en-US"/>
        </w:rPr>
        <w:fldChar w:fldCharType="end"/>
      </w:r>
      <w:r w:rsidR="00DB33C5" w:rsidRPr="00C87244">
        <w:rPr>
          <w:lang w:val="en-US"/>
        </w:rPr>
        <w:t>.</w:t>
      </w:r>
      <w:r w:rsidR="00DB33C5" w:rsidRPr="00C87244">
        <w:rPr>
          <w:lang w:val="en-US"/>
        </w:rPr>
        <w:fldChar w:fldCharType="begin"/>
      </w:r>
      <w:r w:rsidR="00DB33C5" w:rsidRPr="00C87244">
        <w:rPr>
          <w:lang w:val="en-US"/>
        </w:rPr>
        <w:instrText xml:space="preserve"> REF _Ref43995759 \n \h </w:instrText>
      </w:r>
      <w:r w:rsidR="00B703D5" w:rsidRPr="00C87244">
        <w:rPr>
          <w:lang w:val="en-US"/>
        </w:rPr>
        <w:instrText xml:space="preserve"> \* MERGEFORMAT </w:instrText>
      </w:r>
      <w:r w:rsidR="00DB33C5" w:rsidRPr="00C87244">
        <w:rPr>
          <w:lang w:val="en-US"/>
        </w:rPr>
      </w:r>
      <w:r w:rsidR="00DB33C5" w:rsidRPr="00C87244">
        <w:rPr>
          <w:lang w:val="en-US"/>
        </w:rPr>
        <w:fldChar w:fldCharType="separate"/>
      </w:r>
      <w:r w:rsidR="002F4C25">
        <w:rPr>
          <w:lang w:val="en-US"/>
        </w:rPr>
        <w:t>3</w:t>
      </w:r>
      <w:r w:rsidR="00DB33C5" w:rsidRPr="00C87244">
        <w:rPr>
          <w:lang w:val="en-US"/>
        </w:rPr>
        <w:fldChar w:fldCharType="end"/>
      </w:r>
      <w:r w:rsidR="00666783" w:rsidRPr="00C87244">
        <w:rPr>
          <w:lang w:val="en-US"/>
        </w:rPr>
        <w:t>). In each of these files, vary slightly the parameters of the first pulse, e.g.</w:t>
      </w:r>
      <w:r w:rsidRPr="00C87244">
        <w:rPr>
          <w:lang w:val="en-US"/>
        </w:rPr>
        <w:t>,</w:t>
      </w:r>
      <w:r w:rsidR="00666783" w:rsidRPr="00C87244">
        <w:rPr>
          <w:lang w:val="en-US"/>
        </w:rPr>
        <w:t xml:space="preserve"> cho</w:t>
      </w:r>
      <w:r w:rsidRPr="00C87244">
        <w:rPr>
          <w:lang w:val="en-US"/>
        </w:rPr>
        <w:t>o</w:t>
      </w:r>
      <w:r w:rsidR="00666783" w:rsidRPr="00C87244">
        <w:rPr>
          <w:lang w:val="en-US"/>
        </w:rPr>
        <w:t xml:space="preserve">se different fluences between 3 and </w:t>
      </w:r>
      <w:r w:rsidRPr="00C87244">
        <w:rPr>
          <w:lang w:val="en-US"/>
        </w:rPr>
        <w:t>5</w:t>
      </w:r>
      <w:r w:rsidR="00666783" w:rsidRPr="00C87244">
        <w:rPr>
          <w:lang w:val="en-US"/>
        </w:rPr>
        <w:t xml:space="preserve"> eV/atom, chose different pulse durations between 10-</w:t>
      </w:r>
      <w:r w:rsidRPr="00C87244">
        <w:rPr>
          <w:lang w:val="en-US"/>
        </w:rPr>
        <w:t>3</w:t>
      </w:r>
      <w:r w:rsidR="00666783" w:rsidRPr="00C87244">
        <w:rPr>
          <w:lang w:val="en-US"/>
        </w:rPr>
        <w:t>0 fs</w:t>
      </w:r>
      <w:r w:rsidR="00521877" w:rsidRPr="00C87244">
        <w:rPr>
          <w:lang w:val="en-US"/>
        </w:rPr>
        <w:t>, initial electronic temper</w:t>
      </w:r>
      <w:r w:rsidR="00CC7A9F" w:rsidRPr="00C87244">
        <w:rPr>
          <w:lang w:val="en-US"/>
        </w:rPr>
        <w:t>ature between 100 and 300 K</w:t>
      </w:r>
      <w:r w:rsidR="00666783" w:rsidRPr="00C87244">
        <w:rPr>
          <w:lang w:val="en-US"/>
        </w:rPr>
        <w:t>, and slightly different arrival times of the second pulse between -300 fs to -500 fs. This will randomize the parameters and exclude artificial correlation effects</w:t>
      </w:r>
      <w:r w:rsidR="006648ED">
        <w:rPr>
          <w:lang w:val="en-US"/>
        </w:rPr>
        <w:t xml:space="preserve"> </w:t>
      </w:r>
      <w:r w:rsidR="006648ED" w:rsidRPr="00C87244">
        <w:rPr>
          <w:lang w:val="en-US"/>
        </w:rPr>
        <w:fldChar w:fldCharType="begin" w:fldLock="1"/>
      </w:r>
      <w:r w:rsidR="00C818CE">
        <w:rPr>
          <w:lang w:val="en-US"/>
        </w:rPr>
        <w:instrText>ADDIN CSL_CITATION {"citationItems":[{"id":"ITEM-1","itemData":{"DOI":"10.1103/PhysRevB.102.064302","ISSN":"2469-9950","abstract":"Even though electron-phonon coupling is one of the most important parameters governing material evolution after ultrafast energy deposition it remains the most unexplored one. In this work we apply the dynamical coupling approach to calculate the nonadiabatic electron-ion energy exchange in nonequilibrium solids with the electronic temperature high above the atomic one. It is implemented into the tight-binding molecular dynamics code and used to study electron-phonon coupling in various elemental metals. The approach developed is a universal scheme applicable to electronic temperatures up to a few electron volts and to arbitrary atomic configurations and dynamics. We demonstrate that the calculated electron-ion (electron-phonon) coupling parameter agrees well with the available experimental data in the high-electronic-temperature regime, validating the model. The following materials are studied here: fcc metals Al, Ca, Ni, Cu, Sr, Y, Zr, Rh, Pd, Ag, Ir, Pt, Au, and Pb; hcp metals Mg, Sc, Ti, Co, Zn, Tc, Ru, Cd, Hf, Re, and Os; bcc metals V, Cr, Fe, Nb, Mo, Ba, Ta, and W; a diamond cubic lattice metal Sn; specific cases of Ga, In, Mn, Te, and Se; and additionally semimetal graphite and the semiconductors Si and Ge. For these materials, we provide an estimation of the electron-phonon coupling at elevated electron temperatures, which can be used in various models simulating ultrafast energy deposition in matter. We also discuss the dependence of the coupling parameter on atomic mass, temperature, and density.","author":[{"dropping-particle":"","family":"Medvedev","given":"N.","non-dropping-particle":"","parse-names":false,"suffix":""},{"dropping-particle":"","family":"Milov","given":"I.","non-dropping-particle":"","parse-names":false,"suffix":""}],"container-title":"Physical Review B","id":"ITEM-1","issue":"6","issued":{"date-parts":[["2020","8","3"]]},"page":"064302","publisher":"American Physical Society","title":"Electron-phonon coupling in metals at high electronic temperatures","type":"article-journal","volume":"102"},"uris":["http://www.mendeley.com/documents/?uuid=10763c6d-4550-4ecd-a043-ad2ebaf64977"]}],"mendeley":{"formattedCitation":"[3]","plainTextFormattedCitation":"[3]","previouslyFormattedCitation":"[3]"},"properties":{"noteIndex":0},"schema":"https://github.com/citation-style-language/schema/raw/master/csl-citation.json"}</w:instrText>
      </w:r>
      <w:r w:rsidR="006648ED" w:rsidRPr="00C87244">
        <w:rPr>
          <w:lang w:val="en-US"/>
        </w:rPr>
        <w:fldChar w:fldCharType="separate"/>
      </w:r>
      <w:r w:rsidR="00C818CE" w:rsidRPr="00C818CE">
        <w:rPr>
          <w:noProof/>
          <w:lang w:val="en-US"/>
        </w:rPr>
        <w:t>[3]</w:t>
      </w:r>
      <w:r w:rsidR="006648ED" w:rsidRPr="00C87244">
        <w:rPr>
          <w:lang w:val="en-US"/>
        </w:rPr>
        <w:fldChar w:fldCharType="end"/>
      </w:r>
      <w:r w:rsidR="00666783" w:rsidRPr="00C87244">
        <w:rPr>
          <w:lang w:val="en-US"/>
        </w:rPr>
        <w:t xml:space="preserve">. Recommended number of </w:t>
      </w:r>
      <w:r w:rsidR="00DB249A" w:rsidRPr="00C87244">
        <w:rPr>
          <w:lang w:val="en-US"/>
        </w:rPr>
        <w:t>thusly-created</w:t>
      </w:r>
      <w:r w:rsidR="00666783" w:rsidRPr="00C87244">
        <w:rPr>
          <w:lang w:val="en-US"/>
        </w:rPr>
        <w:t xml:space="preserve"> simulation runs: 10 or more.</w:t>
      </w:r>
    </w:p>
    <w:p w14:paraId="35C1E789" w14:textId="13468089" w:rsidR="00666783" w:rsidRPr="00C87244" w:rsidRDefault="00666783" w:rsidP="00356A86">
      <w:pPr>
        <w:numPr>
          <w:ilvl w:val="0"/>
          <w:numId w:val="2"/>
        </w:numPr>
        <w:spacing w:after="0" w:line="312" w:lineRule="auto"/>
        <w:ind w:left="0" w:firstLine="360"/>
        <w:rPr>
          <w:color w:val="1F497D" w:themeColor="text2"/>
          <w:lang w:val="en-US"/>
        </w:rPr>
      </w:pPr>
      <w:r w:rsidRPr="00C87244">
        <w:rPr>
          <w:lang w:val="en-US"/>
        </w:rPr>
        <w:t xml:space="preserve">Run </w:t>
      </w:r>
      <w:r w:rsidR="005424B8" w:rsidRPr="00C87244">
        <w:rPr>
          <w:lang w:val="en-US"/>
        </w:rPr>
        <w:t xml:space="preserve">XTANT-3 </w:t>
      </w:r>
      <w:r w:rsidRPr="00C87244">
        <w:rPr>
          <w:lang w:val="en-US"/>
        </w:rPr>
        <w:t xml:space="preserve">to create </w:t>
      </w:r>
      <w:r w:rsidR="000448CC" w:rsidRPr="00C87244">
        <w:rPr>
          <w:lang w:val="en-US"/>
        </w:rPr>
        <w:t xml:space="preserve">a few (e.g., </w:t>
      </w:r>
      <w:r w:rsidRPr="00C87244">
        <w:rPr>
          <w:lang w:val="en-US"/>
        </w:rPr>
        <w:t>10 or more) output folder</w:t>
      </w:r>
      <w:r w:rsidR="00133C5F" w:rsidRPr="00C87244">
        <w:rPr>
          <w:lang w:val="en-US"/>
        </w:rPr>
        <w:t>s</w:t>
      </w:r>
      <w:r w:rsidRPr="00C87244">
        <w:rPr>
          <w:lang w:val="en-US"/>
        </w:rPr>
        <w:t xml:space="preserve"> with sli</w:t>
      </w:r>
      <w:r w:rsidR="00027917" w:rsidRPr="00C87244">
        <w:rPr>
          <w:lang w:val="en-US"/>
        </w:rPr>
        <w:t>ghtly different parameters as said</w:t>
      </w:r>
      <w:r w:rsidRPr="00C87244">
        <w:rPr>
          <w:lang w:val="en-US"/>
        </w:rPr>
        <w:t xml:space="preserve"> above. Place all output folders into a separate directory, and place the file </w:t>
      </w:r>
      <w:r w:rsidRPr="00C87244">
        <w:rPr>
          <w:color w:val="1F497D" w:themeColor="text2"/>
          <w:lang w:val="en-US"/>
        </w:rPr>
        <w:t xml:space="preserve">XTANT_coupling_parameter.exe </w:t>
      </w:r>
      <w:r w:rsidRPr="00C87244">
        <w:rPr>
          <w:lang w:val="en-US"/>
        </w:rPr>
        <w:t>in the same directory.</w:t>
      </w:r>
    </w:p>
    <w:p w14:paraId="6ADC500E" w14:textId="6EE4C93F" w:rsidR="009A3612" w:rsidRPr="00C87244" w:rsidRDefault="00666783" w:rsidP="00356A86">
      <w:pPr>
        <w:numPr>
          <w:ilvl w:val="0"/>
          <w:numId w:val="2"/>
        </w:numPr>
        <w:spacing w:after="0" w:line="312" w:lineRule="auto"/>
        <w:ind w:left="0" w:firstLine="360"/>
        <w:rPr>
          <w:color w:val="1F497D" w:themeColor="text2"/>
          <w:lang w:val="en-US"/>
        </w:rPr>
      </w:pPr>
      <w:r w:rsidRPr="00C87244">
        <w:rPr>
          <w:lang w:val="en-US"/>
        </w:rPr>
        <w:t>Execute</w:t>
      </w:r>
      <w:r w:rsidR="00AC57D9" w:rsidRPr="00C87244">
        <w:rPr>
          <w:lang w:val="en-US"/>
        </w:rPr>
        <w:t xml:space="preserve"> </w:t>
      </w:r>
      <w:r w:rsidRPr="00C87244">
        <w:rPr>
          <w:lang w:val="en-US"/>
        </w:rPr>
        <w:t xml:space="preserve">it as </w:t>
      </w:r>
      <w:r w:rsidR="00AC57D9" w:rsidRPr="00C87244">
        <w:rPr>
          <w:lang w:val="en-US"/>
        </w:rPr>
        <w:t xml:space="preserve">follows: </w:t>
      </w:r>
      <w:r w:rsidR="009A3612" w:rsidRPr="00C87244">
        <w:rPr>
          <w:color w:val="1F497D" w:themeColor="text2"/>
          <w:lang w:val="en-US"/>
        </w:rPr>
        <w:t>XTANT_coupling_parameter.exe  alpha</w:t>
      </w:r>
      <w:r w:rsidR="003F2402" w:rsidRPr="00C87244">
        <w:rPr>
          <w:color w:val="1F497D" w:themeColor="text2"/>
          <w:lang w:val="en-US"/>
        </w:rPr>
        <w:t xml:space="preserve">  max_Te</w:t>
      </w:r>
    </w:p>
    <w:p w14:paraId="6C880546" w14:textId="2CE70AF3" w:rsidR="000448CC" w:rsidRPr="00C87244" w:rsidRDefault="000448CC" w:rsidP="000448CC">
      <w:pPr>
        <w:rPr>
          <w:lang w:val="en-US"/>
        </w:rPr>
      </w:pPr>
      <w:r w:rsidRPr="00C87244">
        <w:rPr>
          <w:lang w:val="en-US"/>
        </w:rPr>
        <w:t xml:space="preserve">The two optional parameters </w:t>
      </w:r>
      <w:r w:rsidRPr="00C87244">
        <w:rPr>
          <w:color w:val="00B050"/>
          <w:lang w:val="en-US"/>
        </w:rPr>
        <w:t>alpha</w:t>
      </w:r>
      <w:r w:rsidRPr="00C87244">
        <w:rPr>
          <w:lang w:val="en-US"/>
        </w:rPr>
        <w:t xml:space="preserve"> and </w:t>
      </w:r>
      <w:r w:rsidRPr="00C87244">
        <w:rPr>
          <w:color w:val="00B050"/>
          <w:lang w:val="en-US"/>
        </w:rPr>
        <w:t>max_Te</w:t>
      </w:r>
      <w:r w:rsidRPr="00C87244">
        <w:rPr>
          <w:lang w:val="en-US"/>
        </w:rPr>
        <w:t xml:space="preserve"> , and if used, must be set in this fixed order.</w:t>
      </w:r>
    </w:p>
    <w:p w14:paraId="20F80866" w14:textId="02D1D227" w:rsidR="009A3612" w:rsidRPr="00C87244" w:rsidRDefault="009A3612" w:rsidP="003E7F29">
      <w:pPr>
        <w:rPr>
          <w:lang w:val="en-US"/>
        </w:rPr>
      </w:pPr>
      <w:r w:rsidRPr="00C87244">
        <w:rPr>
          <w:color w:val="00B050"/>
          <w:lang w:val="en-US"/>
        </w:rPr>
        <w:t>alpha</w:t>
      </w:r>
      <w:r w:rsidRPr="00C87244">
        <w:rPr>
          <w:lang w:val="en-US"/>
        </w:rPr>
        <w:t xml:space="preserve"> </w:t>
      </w:r>
      <w:r w:rsidR="003F2402" w:rsidRPr="00C87244">
        <w:rPr>
          <w:lang w:val="en-US"/>
        </w:rPr>
        <w:t xml:space="preserve">: </w:t>
      </w:r>
      <w:r w:rsidRPr="00C87244">
        <w:rPr>
          <w:lang w:val="en-US"/>
        </w:rPr>
        <w:t>an optional argument meaning the time [fs] from which to start averaging the coupling parameter (used to exclude early times where atoms are not equilibrated yet).</w:t>
      </w:r>
      <w:r w:rsidR="00BF3697" w:rsidRPr="00C87244">
        <w:rPr>
          <w:lang w:val="en-US"/>
        </w:rPr>
        <w:t xml:space="preserve"> </w:t>
      </w:r>
      <w:r w:rsidR="000448CC" w:rsidRPr="00C87244">
        <w:rPr>
          <w:lang w:val="en-US"/>
        </w:rPr>
        <w:t xml:space="preserve">If this parameter is absent, the default value is used, which is: </w:t>
      </w:r>
      <w:r w:rsidR="000448CC" w:rsidRPr="00C87244">
        <w:rPr>
          <w:i/>
          <w:iCs/>
          <w:lang w:val="en-US"/>
        </w:rPr>
        <w:t>t</w:t>
      </w:r>
      <w:r w:rsidR="000448CC" w:rsidRPr="00C87244">
        <w:rPr>
          <w:i/>
          <w:iCs/>
          <w:vertAlign w:val="subscript"/>
          <w:lang w:val="en-US"/>
        </w:rPr>
        <w:t>0</w:t>
      </w:r>
      <w:r w:rsidR="000448CC" w:rsidRPr="00C87244">
        <w:rPr>
          <w:lang w:val="en-US"/>
        </w:rPr>
        <w:t xml:space="preserve">-2*FWHM (where </w:t>
      </w:r>
      <w:r w:rsidR="000448CC" w:rsidRPr="00C87244">
        <w:rPr>
          <w:i/>
          <w:lang w:val="en-US"/>
        </w:rPr>
        <w:t>t</w:t>
      </w:r>
      <w:r w:rsidR="000448CC" w:rsidRPr="00C87244">
        <w:rPr>
          <w:i/>
          <w:vertAlign w:val="subscript"/>
          <w:lang w:val="en-US"/>
        </w:rPr>
        <w:t>0</w:t>
      </w:r>
      <w:r w:rsidR="000448CC" w:rsidRPr="00C87244">
        <w:rPr>
          <w:lang w:val="en-US"/>
        </w:rPr>
        <w:t xml:space="preserve"> is the pulse center, and FWHM is its widths, read from the file </w:t>
      </w:r>
      <w:r w:rsidR="000448CC" w:rsidRPr="00C87244">
        <w:rPr>
          <w:color w:val="1F497D" w:themeColor="text2"/>
          <w:lang w:val="en-US"/>
        </w:rPr>
        <w:t>INPUT_DATA.txt</w:t>
      </w:r>
      <w:r w:rsidR="000448CC" w:rsidRPr="00C87244">
        <w:rPr>
          <w:lang w:val="en-US"/>
        </w:rPr>
        <w:t xml:space="preserve"> (or </w:t>
      </w:r>
      <w:r w:rsidR="000448CC" w:rsidRPr="00C87244">
        <w:rPr>
          <w:color w:val="1F497D" w:themeColor="text2"/>
          <w:lang w:val="en-US"/>
        </w:rPr>
        <w:t>INPUT.txt</w:t>
      </w:r>
      <w:r w:rsidR="000448CC" w:rsidRPr="00C87244">
        <w:rPr>
          <w:lang w:val="en-US"/>
        </w:rPr>
        <w:t>)).</w:t>
      </w:r>
    </w:p>
    <w:p w14:paraId="6FB33F9A" w14:textId="34668BBF" w:rsidR="003F2402" w:rsidRPr="00C87244" w:rsidRDefault="003F2402" w:rsidP="003E7F29">
      <w:pPr>
        <w:rPr>
          <w:lang w:val="en-US"/>
        </w:rPr>
      </w:pPr>
      <w:r w:rsidRPr="00C87244">
        <w:rPr>
          <w:color w:val="00B050"/>
          <w:lang w:val="en-US"/>
        </w:rPr>
        <w:t>max_Te</w:t>
      </w:r>
      <w:r w:rsidRPr="00C87244">
        <w:rPr>
          <w:color w:val="1F497D" w:themeColor="text2"/>
          <w:lang w:val="en-US"/>
        </w:rPr>
        <w:t xml:space="preserve"> </w:t>
      </w:r>
      <w:r w:rsidRPr="00C87244">
        <w:rPr>
          <w:lang w:val="en-US"/>
        </w:rPr>
        <w:t>: an optional parameter, specifying the maximal electronic temperature for grid to span the dependence on the electronic temperature (if not specified, the default value of 25000 K is used).</w:t>
      </w:r>
    </w:p>
    <w:p w14:paraId="28773340" w14:textId="6ED6BA65" w:rsidR="003F2402" w:rsidRPr="00C87244" w:rsidRDefault="003F2402" w:rsidP="003F2402">
      <w:pPr>
        <w:rPr>
          <w:lang w:val="en-US"/>
        </w:rPr>
      </w:pPr>
      <w:r w:rsidRPr="00C87244">
        <w:rPr>
          <w:lang w:val="en-US"/>
        </w:rPr>
        <w:t xml:space="preserve">For example, set alpha=-100 fs and </w:t>
      </w:r>
      <w:r w:rsidRPr="00C87244">
        <w:rPr>
          <w:i/>
          <w:iCs/>
          <w:lang w:val="en-US"/>
        </w:rPr>
        <w:t>T</w:t>
      </w:r>
      <w:r w:rsidRPr="00C87244">
        <w:rPr>
          <w:i/>
          <w:iCs/>
          <w:vertAlign w:val="subscript"/>
          <w:lang w:val="en-US"/>
        </w:rPr>
        <w:t>e</w:t>
      </w:r>
      <w:r w:rsidRPr="00C87244">
        <w:rPr>
          <w:lang w:val="en-US"/>
        </w:rPr>
        <w:t xml:space="preserve">=50000 K, i.e. run </w:t>
      </w:r>
      <w:r w:rsidRPr="00C87244">
        <w:rPr>
          <w:color w:val="1F497D" w:themeColor="text2"/>
          <w:lang w:val="en-US"/>
        </w:rPr>
        <w:t>XTANT_coupling_parameter.exe -100 50000</w:t>
      </w:r>
      <w:r w:rsidRPr="00C87244">
        <w:rPr>
          <w:lang w:val="en-US"/>
        </w:rPr>
        <w:t xml:space="preserve">, which will exclude earlier times during which the system was still equilibrating, and create output files with the electronic temperature grid up to 50000 K (note that it is meaningless to set the electronic </w:t>
      </w:r>
      <w:r w:rsidR="004E2EF8" w:rsidRPr="00C87244">
        <w:rPr>
          <w:lang w:val="en-US"/>
        </w:rPr>
        <w:t>temperature</w:t>
      </w:r>
      <w:r w:rsidRPr="00C87244">
        <w:rPr>
          <w:lang w:val="en-US"/>
        </w:rPr>
        <w:t xml:space="preserve"> higher than those achi</w:t>
      </w:r>
      <w:r w:rsidR="004E2EF8" w:rsidRPr="00C87244">
        <w:rPr>
          <w:lang w:val="en-US"/>
        </w:rPr>
        <w:t>e</w:t>
      </w:r>
      <w:r w:rsidRPr="00C87244">
        <w:rPr>
          <w:lang w:val="en-US"/>
        </w:rPr>
        <w:t xml:space="preserve">ved in the </w:t>
      </w:r>
      <w:r w:rsidR="004E2EF8" w:rsidRPr="00C87244">
        <w:rPr>
          <w:lang w:val="en-US"/>
        </w:rPr>
        <w:t>calculations, defined by the absorbed dose set in the input file</w:t>
      </w:r>
      <w:r w:rsidRPr="00C87244">
        <w:rPr>
          <w:lang w:val="en-US"/>
        </w:rPr>
        <w:t>).</w:t>
      </w:r>
    </w:p>
    <w:p w14:paraId="6666E654" w14:textId="39A6145F" w:rsidR="00666783" w:rsidRPr="00C87244" w:rsidRDefault="00666783" w:rsidP="005B198B">
      <w:pPr>
        <w:rPr>
          <w:lang w:val="en-US"/>
        </w:rPr>
      </w:pPr>
      <w:r w:rsidRPr="00C87244">
        <w:rPr>
          <w:lang w:val="en-US"/>
        </w:rPr>
        <w:t>This program will scan through all the output folders</w:t>
      </w:r>
      <w:r w:rsidR="004A2593" w:rsidRPr="00C87244">
        <w:rPr>
          <w:lang w:val="en-US"/>
        </w:rPr>
        <w:t xml:space="preserve"> (note that no other folders or files in this directory should start with the word ‘OUTPUT’, as the program will use them and crush)</w:t>
      </w:r>
      <w:r w:rsidRPr="00C87244">
        <w:rPr>
          <w:lang w:val="en-US"/>
        </w:rPr>
        <w:t>, and use files</w:t>
      </w:r>
      <w:r w:rsidR="004A2593" w:rsidRPr="00C87244">
        <w:rPr>
          <w:lang w:val="en-US"/>
        </w:rPr>
        <w:t xml:space="preserve"> OUTPUT_electron_properties.dat, </w:t>
      </w:r>
      <w:r w:rsidRPr="00C87244">
        <w:rPr>
          <w:lang w:val="en-US"/>
        </w:rPr>
        <w:t>OUTPUT_temperatures.dat</w:t>
      </w:r>
      <w:r w:rsidR="00863DF3" w:rsidRPr="00C87244">
        <w:rPr>
          <w:lang w:val="en-US"/>
        </w:rPr>
        <w:t xml:space="preserve">, </w:t>
      </w:r>
      <w:r w:rsidR="004A2593" w:rsidRPr="00C87244">
        <w:rPr>
          <w:lang w:val="en-US"/>
        </w:rPr>
        <w:t>OUTPUT_coupling.dat</w:t>
      </w:r>
      <w:r w:rsidRPr="00C87244">
        <w:rPr>
          <w:lang w:val="en-US"/>
        </w:rPr>
        <w:t xml:space="preserve"> </w:t>
      </w:r>
      <w:r w:rsidR="004A2593" w:rsidRPr="00C87244">
        <w:rPr>
          <w:lang w:val="en-US"/>
        </w:rPr>
        <w:t xml:space="preserve">(if exists) </w:t>
      </w:r>
      <w:r w:rsidR="00863DF3" w:rsidRPr="00C87244">
        <w:rPr>
          <w:lang w:val="en-US"/>
        </w:rPr>
        <w:t xml:space="preserve">and OUTPUT_pressure_and_stress.dat </w:t>
      </w:r>
      <w:r w:rsidRPr="00C87244">
        <w:rPr>
          <w:lang w:val="en-US"/>
        </w:rPr>
        <w:t>to extract g, C</w:t>
      </w:r>
      <w:r w:rsidRPr="00C87244">
        <w:rPr>
          <w:vertAlign w:val="subscript"/>
          <w:lang w:val="en-US"/>
        </w:rPr>
        <w:t>e</w:t>
      </w:r>
      <w:r w:rsidR="00863DF3" w:rsidRPr="00C87244">
        <w:rPr>
          <w:lang w:val="en-US"/>
        </w:rPr>
        <w:t xml:space="preserve">, </w:t>
      </w:r>
      <w:r w:rsidR="003E3E76" w:rsidRPr="00C87244">
        <w:rPr>
          <w:lang w:val="en-US"/>
        </w:rPr>
        <w:t xml:space="preserve">μ </w:t>
      </w:r>
      <w:r w:rsidR="00863DF3" w:rsidRPr="00C87244">
        <w:rPr>
          <w:lang w:val="en-US"/>
        </w:rPr>
        <w:t xml:space="preserve">and Gruneisen parameter </w:t>
      </w:r>
      <w:r w:rsidRPr="00C87244">
        <w:rPr>
          <w:lang w:val="en-US"/>
        </w:rPr>
        <w:t>as functions of time, then sort them according to the electronic temperatures (</w:t>
      </w:r>
      <w:r w:rsidRPr="00C87244">
        <w:rPr>
          <w:i/>
          <w:lang w:val="en-US"/>
        </w:rPr>
        <w:t>T</w:t>
      </w:r>
      <w:r w:rsidRPr="00C87244">
        <w:rPr>
          <w:i/>
          <w:vertAlign w:val="subscript"/>
          <w:lang w:val="en-US"/>
        </w:rPr>
        <w:t>e</w:t>
      </w:r>
      <w:r w:rsidRPr="00C87244">
        <w:rPr>
          <w:lang w:val="en-US"/>
        </w:rPr>
        <w:t xml:space="preserve">) at those time, interpolate on a grid of </w:t>
      </w:r>
      <w:r w:rsidRPr="00C87244">
        <w:rPr>
          <w:i/>
          <w:lang w:val="en-US"/>
        </w:rPr>
        <w:t>T</w:t>
      </w:r>
      <w:r w:rsidRPr="00C87244">
        <w:rPr>
          <w:i/>
          <w:vertAlign w:val="subscript"/>
          <w:lang w:val="en-US"/>
        </w:rPr>
        <w:t>e</w:t>
      </w:r>
      <w:r w:rsidRPr="00C87244">
        <w:rPr>
          <w:lang w:val="en-US"/>
        </w:rPr>
        <w:t xml:space="preserve">, </w:t>
      </w:r>
      <w:r w:rsidR="002003CE" w:rsidRPr="00C87244">
        <w:rPr>
          <w:lang w:val="en-US"/>
        </w:rPr>
        <w:t xml:space="preserve">the </w:t>
      </w:r>
      <w:r w:rsidRPr="00C87244">
        <w:rPr>
          <w:lang w:val="en-US"/>
        </w:rPr>
        <w:t xml:space="preserve">average overall 10 (or more) simulation runs, and printout </w:t>
      </w:r>
      <w:r w:rsidR="003E3E76" w:rsidRPr="00C87244">
        <w:rPr>
          <w:lang w:val="en-US"/>
        </w:rPr>
        <w:t xml:space="preserve">averaged values </w:t>
      </w:r>
      <w:r w:rsidRPr="00C87244">
        <w:rPr>
          <w:lang w:val="en-US"/>
        </w:rPr>
        <w:t>into the following files:</w:t>
      </w:r>
    </w:p>
    <w:p w14:paraId="149F03FA" w14:textId="77777777" w:rsidR="003C28B7" w:rsidRPr="00C87244" w:rsidRDefault="003C28B7" w:rsidP="003C28B7">
      <w:pPr>
        <w:rPr>
          <w:color w:val="1F497D" w:themeColor="text2"/>
          <w:lang w:val="en-US"/>
        </w:rPr>
      </w:pPr>
      <w:r w:rsidRPr="00C87244">
        <w:rPr>
          <w:color w:val="1F497D" w:themeColor="text2"/>
          <w:lang w:val="en-US"/>
        </w:rPr>
        <w:t>OUT_average_coupling.dat</w:t>
      </w:r>
    </w:p>
    <w:p w14:paraId="33685108" w14:textId="77777777" w:rsidR="003C28B7" w:rsidRPr="00C87244" w:rsidRDefault="003C28B7" w:rsidP="003C28B7">
      <w:pPr>
        <w:rPr>
          <w:lang w:val="en-US"/>
        </w:rPr>
      </w:pPr>
      <w:r w:rsidRPr="00C87244">
        <w:rPr>
          <w:lang w:val="en-US"/>
        </w:rPr>
        <w:t>Which contains 3 columns:</w:t>
      </w:r>
    </w:p>
    <w:p w14:paraId="43F9771F" w14:textId="77777777" w:rsidR="003C28B7" w:rsidRPr="00C87244" w:rsidRDefault="003C28B7" w:rsidP="000C3149">
      <w:pPr>
        <w:numPr>
          <w:ilvl w:val="0"/>
          <w:numId w:val="19"/>
        </w:numPr>
        <w:spacing w:after="0"/>
        <w:ind w:left="714" w:hanging="357"/>
        <w:rPr>
          <w:lang w:val="en-US"/>
        </w:rPr>
      </w:pPr>
      <w:r w:rsidRPr="00C87244">
        <w:rPr>
          <w:lang w:val="en-US"/>
        </w:rPr>
        <w:t>Electron temperature [K]</w:t>
      </w:r>
    </w:p>
    <w:p w14:paraId="545BCA96" w14:textId="77777777" w:rsidR="003C28B7" w:rsidRPr="00C87244" w:rsidRDefault="00FE179C" w:rsidP="000C3149">
      <w:pPr>
        <w:numPr>
          <w:ilvl w:val="0"/>
          <w:numId w:val="19"/>
        </w:numPr>
        <w:spacing w:after="0"/>
        <w:ind w:left="714" w:hanging="357"/>
        <w:rPr>
          <w:lang w:val="en-US"/>
        </w:rPr>
      </w:pPr>
      <w:r w:rsidRPr="00C87244">
        <w:rPr>
          <w:lang w:val="en-US"/>
        </w:rPr>
        <w:t>Total c</w:t>
      </w:r>
      <w:r w:rsidR="00EA5BD4" w:rsidRPr="00C87244">
        <w:rPr>
          <w:lang w:val="en-US"/>
        </w:rPr>
        <w:t>oupling parameter [W/(m</w:t>
      </w:r>
      <w:r w:rsidR="003C28B7" w:rsidRPr="00C87244">
        <w:rPr>
          <w:vertAlign w:val="superscript"/>
          <w:lang w:val="en-US"/>
        </w:rPr>
        <w:t>3</w:t>
      </w:r>
      <w:r w:rsidR="003C28B7" w:rsidRPr="00C87244">
        <w:rPr>
          <w:lang w:val="en-US"/>
        </w:rPr>
        <w:t>K)]</w:t>
      </w:r>
    </w:p>
    <w:p w14:paraId="6077ACAA" w14:textId="3D77D6B4" w:rsidR="003C28B7" w:rsidRPr="00C87244" w:rsidRDefault="002003CE" w:rsidP="000C3149">
      <w:pPr>
        <w:numPr>
          <w:ilvl w:val="0"/>
          <w:numId w:val="19"/>
        </w:numPr>
        <w:spacing w:after="0"/>
        <w:ind w:left="714" w:hanging="357"/>
        <w:rPr>
          <w:lang w:val="en-US"/>
        </w:rPr>
      </w:pPr>
      <w:r w:rsidRPr="00C87244">
        <w:rPr>
          <w:lang w:val="en-US"/>
        </w:rPr>
        <w:lastRenderedPageBreak/>
        <w:t>The s</w:t>
      </w:r>
      <w:r w:rsidR="003C28B7" w:rsidRPr="00C87244">
        <w:rPr>
          <w:lang w:val="en-US"/>
        </w:rPr>
        <w:t>tandard deviation of the coupling parameter</w:t>
      </w:r>
      <w:r w:rsidR="009A6108" w:rsidRPr="00C87244">
        <w:rPr>
          <w:lang w:val="en-US"/>
        </w:rPr>
        <w:t xml:space="preserve"> (error bars)</w:t>
      </w:r>
    </w:p>
    <w:p w14:paraId="6A27DD3B" w14:textId="77777777" w:rsidR="00666783" w:rsidRPr="00C87244" w:rsidRDefault="003C28B7" w:rsidP="003C28B7">
      <w:pPr>
        <w:rPr>
          <w:color w:val="1F497D" w:themeColor="text2"/>
          <w:lang w:val="en-US"/>
        </w:rPr>
      </w:pPr>
      <w:r w:rsidRPr="00C87244">
        <w:rPr>
          <w:color w:val="1F497D" w:themeColor="text2"/>
          <w:lang w:val="en-US"/>
        </w:rPr>
        <w:t>OUT_average_parameters.dat</w:t>
      </w:r>
    </w:p>
    <w:p w14:paraId="165F1AB8" w14:textId="3E24F939" w:rsidR="003C28B7" w:rsidRPr="00C87244" w:rsidRDefault="003C28B7" w:rsidP="003C28B7">
      <w:pPr>
        <w:rPr>
          <w:lang w:val="en-US"/>
        </w:rPr>
      </w:pPr>
      <w:r w:rsidRPr="00C87244">
        <w:rPr>
          <w:lang w:val="en-US"/>
        </w:rPr>
        <w:t xml:space="preserve">Which contains </w:t>
      </w:r>
      <w:r w:rsidR="002F3751" w:rsidRPr="00C87244">
        <w:rPr>
          <w:lang w:val="en-US"/>
        </w:rPr>
        <w:t>4</w:t>
      </w:r>
      <w:r w:rsidRPr="00C87244">
        <w:rPr>
          <w:lang w:val="en-US"/>
        </w:rPr>
        <w:t xml:space="preserve"> columns:</w:t>
      </w:r>
    </w:p>
    <w:p w14:paraId="5990C91A" w14:textId="77777777" w:rsidR="003C28B7" w:rsidRPr="00C87244" w:rsidRDefault="003C28B7" w:rsidP="000C3149">
      <w:pPr>
        <w:numPr>
          <w:ilvl w:val="0"/>
          <w:numId w:val="20"/>
        </w:numPr>
        <w:spacing w:after="0"/>
        <w:ind w:left="714" w:hanging="357"/>
        <w:rPr>
          <w:lang w:val="en-US"/>
        </w:rPr>
      </w:pPr>
      <w:r w:rsidRPr="00C87244">
        <w:rPr>
          <w:lang w:val="en-US"/>
        </w:rPr>
        <w:t>Electron temperature [K]</w:t>
      </w:r>
    </w:p>
    <w:p w14:paraId="227FD67E" w14:textId="77777777" w:rsidR="003C28B7" w:rsidRPr="00C87244" w:rsidRDefault="003C28B7" w:rsidP="000C3149">
      <w:pPr>
        <w:numPr>
          <w:ilvl w:val="0"/>
          <w:numId w:val="20"/>
        </w:numPr>
        <w:spacing w:after="0"/>
        <w:ind w:left="714" w:hanging="357"/>
        <w:rPr>
          <w:lang w:val="en-US"/>
        </w:rPr>
      </w:pPr>
      <w:r w:rsidRPr="00C87244">
        <w:rPr>
          <w:lang w:val="en-US"/>
        </w:rPr>
        <w:t>Chemical potential [eV]</w:t>
      </w:r>
    </w:p>
    <w:p w14:paraId="1D5476C5" w14:textId="7990A493" w:rsidR="003C28B7" w:rsidRPr="00C87244" w:rsidRDefault="003C28B7" w:rsidP="000C3149">
      <w:pPr>
        <w:numPr>
          <w:ilvl w:val="0"/>
          <w:numId w:val="20"/>
        </w:numPr>
        <w:spacing w:after="0"/>
        <w:ind w:left="714" w:hanging="357"/>
        <w:rPr>
          <w:lang w:val="en-US"/>
        </w:rPr>
      </w:pPr>
      <w:r w:rsidRPr="00C87244">
        <w:rPr>
          <w:lang w:val="en-US"/>
        </w:rPr>
        <w:t>Electron heat capacity [J/(m</w:t>
      </w:r>
      <w:r w:rsidRPr="00C87244">
        <w:rPr>
          <w:vertAlign w:val="superscript"/>
          <w:lang w:val="en-US"/>
        </w:rPr>
        <w:t>3</w:t>
      </w:r>
      <w:r w:rsidRPr="00C87244">
        <w:rPr>
          <w:lang w:val="en-US"/>
        </w:rPr>
        <w:t>K)]</w:t>
      </w:r>
    </w:p>
    <w:p w14:paraId="3D069F6D" w14:textId="46480960" w:rsidR="002F3751" w:rsidRPr="00C87244" w:rsidRDefault="002003CE" w:rsidP="000C3149">
      <w:pPr>
        <w:numPr>
          <w:ilvl w:val="0"/>
          <w:numId w:val="20"/>
        </w:numPr>
        <w:spacing w:after="0"/>
        <w:ind w:left="714" w:hanging="357"/>
        <w:rPr>
          <w:lang w:val="en-US"/>
        </w:rPr>
      </w:pPr>
      <w:r w:rsidRPr="00C87244">
        <w:rPr>
          <w:lang w:val="en-US"/>
        </w:rPr>
        <w:t>The s</w:t>
      </w:r>
      <w:r w:rsidR="002F3751" w:rsidRPr="00C87244">
        <w:rPr>
          <w:lang w:val="en-US"/>
        </w:rPr>
        <w:t>tandard deviation of the electron heat capacity (error bars)</w:t>
      </w:r>
    </w:p>
    <w:p w14:paraId="4C5D129F" w14:textId="77777777" w:rsidR="004A2593" w:rsidRPr="00C87244" w:rsidRDefault="004A2593" w:rsidP="004A2593">
      <w:pPr>
        <w:rPr>
          <w:color w:val="1F497D" w:themeColor="text2"/>
          <w:lang w:val="en-US"/>
        </w:rPr>
      </w:pPr>
      <w:r w:rsidRPr="00C87244">
        <w:rPr>
          <w:color w:val="1F497D" w:themeColor="text2"/>
          <w:lang w:val="en-US"/>
        </w:rPr>
        <w:t>OUT_average_partial_couplings.dat</w:t>
      </w:r>
    </w:p>
    <w:p w14:paraId="29A03A4D" w14:textId="603042E2" w:rsidR="009A3612" w:rsidRPr="00C87244" w:rsidRDefault="004A2593" w:rsidP="004A2593">
      <w:pPr>
        <w:rPr>
          <w:lang w:val="en-US"/>
        </w:rPr>
      </w:pPr>
      <w:r w:rsidRPr="00C87244">
        <w:rPr>
          <w:lang w:val="en-US"/>
        </w:rPr>
        <w:t xml:space="preserve">Which contains </w:t>
      </w:r>
      <w:r w:rsidR="002003CE" w:rsidRPr="00C87244">
        <w:rPr>
          <w:lang w:val="en-US"/>
        </w:rPr>
        <w:t>several</w:t>
      </w:r>
      <w:r w:rsidRPr="00C87244">
        <w:rPr>
          <w:lang w:val="en-US"/>
        </w:rPr>
        <w:t xml:space="preserve"> columns corresponding to the number of partial couplings for each pair of elements and shells (according to the file OUTPUT_coupling.dat in the same format).</w:t>
      </w:r>
    </w:p>
    <w:p w14:paraId="6C474C91" w14:textId="77777777" w:rsidR="001C4A71" w:rsidRPr="00C87244" w:rsidRDefault="001C4A71" w:rsidP="001C4A71">
      <w:pPr>
        <w:rPr>
          <w:color w:val="1F497D" w:themeColor="text2"/>
          <w:lang w:val="en-US"/>
        </w:rPr>
      </w:pPr>
      <w:r w:rsidRPr="00C87244">
        <w:rPr>
          <w:color w:val="1F497D" w:themeColor="text2"/>
          <w:lang w:val="en-US"/>
        </w:rPr>
        <w:t>OUT_average_partial_Ce.dat</w:t>
      </w:r>
    </w:p>
    <w:p w14:paraId="1E1BACD1" w14:textId="52C84FFE" w:rsidR="001C4A71" w:rsidRPr="00C87244" w:rsidRDefault="001C4A71" w:rsidP="001C4A71">
      <w:pPr>
        <w:rPr>
          <w:lang w:val="en-US"/>
        </w:rPr>
      </w:pPr>
      <w:r w:rsidRPr="00C87244">
        <w:rPr>
          <w:lang w:val="en-US"/>
        </w:rPr>
        <w:t xml:space="preserve">Which contains </w:t>
      </w:r>
      <w:r w:rsidR="002003CE" w:rsidRPr="00C87244">
        <w:rPr>
          <w:lang w:val="en-US"/>
        </w:rPr>
        <w:t>several</w:t>
      </w:r>
      <w:r w:rsidRPr="00C87244">
        <w:rPr>
          <w:lang w:val="en-US"/>
        </w:rPr>
        <w:t xml:space="preserve"> columns corresponding to the number of partial electronic heat capacities for each shell of each element (according to the file OUTPUT_electron_Ce.dat in the same format).</w:t>
      </w:r>
    </w:p>
    <w:p w14:paraId="17427864" w14:textId="0C2D4D1B" w:rsidR="00D035A4" w:rsidRPr="00C87244" w:rsidRDefault="00D035A4" w:rsidP="004A2593">
      <w:pPr>
        <w:rPr>
          <w:color w:val="1F497D" w:themeColor="text2"/>
          <w:lang w:val="en-US"/>
        </w:rPr>
      </w:pPr>
      <w:r w:rsidRPr="00C87244">
        <w:rPr>
          <w:color w:val="1F497D" w:themeColor="text2"/>
          <w:lang w:val="en-US"/>
        </w:rPr>
        <w:t>OUT_average_pressure.dat</w:t>
      </w:r>
    </w:p>
    <w:p w14:paraId="40F3B044" w14:textId="303025B0" w:rsidR="00D035A4" w:rsidRPr="00C87244" w:rsidRDefault="00D035A4" w:rsidP="004A2593">
      <w:pPr>
        <w:rPr>
          <w:lang w:val="en-US"/>
        </w:rPr>
      </w:pPr>
      <w:r w:rsidRPr="00C87244">
        <w:rPr>
          <w:lang w:val="en-US"/>
        </w:rPr>
        <w:t>Which contains 4 columns:</w:t>
      </w:r>
    </w:p>
    <w:p w14:paraId="74C57B64" w14:textId="3D0270DE" w:rsidR="00D035A4" w:rsidRPr="00C87244" w:rsidRDefault="00D035A4" w:rsidP="000C3149">
      <w:pPr>
        <w:numPr>
          <w:ilvl w:val="0"/>
          <w:numId w:val="29"/>
        </w:numPr>
        <w:spacing w:after="0"/>
        <w:ind w:left="714" w:hanging="357"/>
        <w:rPr>
          <w:lang w:val="en-US"/>
        </w:rPr>
      </w:pPr>
      <w:r w:rsidRPr="00C87244">
        <w:rPr>
          <w:lang w:val="en-US"/>
        </w:rPr>
        <w:t>Electronic temperature Te in [K]</w:t>
      </w:r>
    </w:p>
    <w:p w14:paraId="1619ACA8" w14:textId="29A536EC" w:rsidR="00D035A4" w:rsidRPr="00C87244" w:rsidRDefault="00D035A4" w:rsidP="000C3149">
      <w:pPr>
        <w:numPr>
          <w:ilvl w:val="0"/>
          <w:numId w:val="29"/>
        </w:numPr>
        <w:spacing w:after="0"/>
        <w:ind w:left="714" w:hanging="357"/>
        <w:rPr>
          <w:lang w:val="en-US"/>
        </w:rPr>
      </w:pPr>
      <w:r w:rsidRPr="00C87244">
        <w:rPr>
          <w:lang w:val="en-US"/>
        </w:rPr>
        <w:t>Electron energy in [eV/atom]</w:t>
      </w:r>
    </w:p>
    <w:p w14:paraId="38EABD0A" w14:textId="3072EB85" w:rsidR="00D035A4" w:rsidRPr="00C87244" w:rsidRDefault="00D035A4" w:rsidP="000C3149">
      <w:pPr>
        <w:numPr>
          <w:ilvl w:val="0"/>
          <w:numId w:val="29"/>
        </w:numPr>
        <w:spacing w:after="0"/>
        <w:ind w:left="714" w:hanging="357"/>
        <w:rPr>
          <w:lang w:val="en-US"/>
        </w:rPr>
      </w:pPr>
      <w:r w:rsidRPr="00C87244">
        <w:rPr>
          <w:lang w:val="en-US"/>
        </w:rPr>
        <w:t>Pressure in [GPa]</w:t>
      </w:r>
    </w:p>
    <w:p w14:paraId="5CD3A746" w14:textId="29321936" w:rsidR="00D035A4" w:rsidRPr="00C87244" w:rsidRDefault="00D035A4" w:rsidP="000C3149">
      <w:pPr>
        <w:numPr>
          <w:ilvl w:val="0"/>
          <w:numId w:val="29"/>
        </w:numPr>
        <w:spacing w:after="0"/>
        <w:ind w:left="714" w:hanging="357"/>
        <w:rPr>
          <w:lang w:val="en-US"/>
        </w:rPr>
      </w:pPr>
      <w:r w:rsidRPr="00C87244">
        <w:rPr>
          <w:lang w:val="en-US"/>
        </w:rPr>
        <w:t>Electronic Gruneisen parameter, defined as dP/dE in [Pa/(J/atom)]</w:t>
      </w:r>
    </w:p>
    <w:p w14:paraId="30DEF987" w14:textId="0E8EAA6A" w:rsidR="00D035A4" w:rsidRPr="00C87244" w:rsidRDefault="00D035A4" w:rsidP="00D035A4">
      <w:pPr>
        <w:rPr>
          <w:lang w:val="en-US"/>
        </w:rPr>
      </w:pPr>
      <w:r w:rsidRPr="00C87244">
        <w:rPr>
          <w:lang w:val="en-US"/>
        </w:rPr>
        <w:t>Note that an alternative definition of the electronic Gruneisen parameter is P/E (instead of derivative)</w:t>
      </w:r>
      <w:r w:rsidR="00F424C7" w:rsidRPr="00C87244">
        <w:rPr>
          <w:lang w:val="en-US"/>
        </w:rPr>
        <w:t xml:space="preserve"> </w:t>
      </w:r>
      <w:r w:rsidR="00F424C7" w:rsidRPr="00C87244">
        <w:rPr>
          <w:lang w:val="en-US"/>
        </w:rPr>
        <w:fldChar w:fldCharType="begin" w:fldLock="1"/>
      </w:r>
      <w:r w:rsidR="00746EF4">
        <w:rPr>
          <w:lang w:val="en-US"/>
        </w:rPr>
        <w:instrText>ADDIN CSL_CITATION {"citationItems":[{"id":"ITEM-1","itemData":{"DOI":"10.1088/1742-6596/653/1/012086","ISSN":"1742-6588","abstract":"In this work, the model of thermodynamic and transport properties of copper and gold at electron-ion non-equilibrium state is presented. Accepted here ranges of electron temperature and pressure are enough to describe the experimentally achievable states. The changes in electron spectra due to electron heating and compression or expansion are taken into account using two-parabolic model. In our previous works, thermal conductivity and electron-ion coupling were considered as dependencies on electron and ion temperatures. Now the dependence on density for these coefficients is taken into account. To include exchange-correlation effects on electron-electron collisions we have found out how this effect can be included in electron screening. In addition, we have renewed our approach for heat conductivity calculation to include thermoelectric phenomena, which are significant at high electron temperatures. The effect of electron heating on sound velocities in aforementioned metals is investigated. The two-temperature hydrodynamics simulation of film expansion was provided with the use of the model presented here.","author":[{"dropping-particle":"","family":"Migdal","given":"K P","non-dropping-particle":"","parse-names":false,"suffix":""},{"dropping-particle":"","family":"Il'nitsky","given":"D K","non-dropping-particle":"","parse-names":false,"suffix":""},{"dropping-particle":"V","family":"Petrov","given":"Yu","non-dropping-particle":"","parse-names":false,"suffix":""},{"dropping-particle":"","family":"Inogamov","given":"N A","non-dropping-particle":"","parse-names":false,"suffix":""}],"container-title":"Journal of Physics: Conference Series","id":"ITEM-1","issue":"1","issued":{"date-parts":[["2015","11"]]},"page":"12086","publisher":"Institute of Physics Publishing","title":"Equations of state, energy transport and two-temperature hydrodynamic simulations for femtosecond laser irradiated copper and gold","type":"article-journal","volume":"653"},"uris":["http://www.mendeley.com/documents/?uuid=2e110742-7d8c-4719-b76a-b71c8e9bd689"]}],"mendeley":{"formattedCitation":"[148]","plainTextFormattedCitation":"[148]","previouslyFormattedCitation":"[148]"},"properties":{"noteIndex":0},"schema":"https://github.com/citation-style-language/schema/raw/master/csl-citation.json"}</w:instrText>
      </w:r>
      <w:r w:rsidR="00F424C7" w:rsidRPr="00C87244">
        <w:rPr>
          <w:lang w:val="en-US"/>
        </w:rPr>
        <w:fldChar w:fldCharType="separate"/>
      </w:r>
      <w:r w:rsidR="00746EF4" w:rsidRPr="00746EF4">
        <w:rPr>
          <w:noProof/>
          <w:lang w:val="en-US"/>
        </w:rPr>
        <w:t>[148]</w:t>
      </w:r>
      <w:r w:rsidR="00F424C7" w:rsidRPr="00C87244">
        <w:rPr>
          <w:lang w:val="en-US"/>
        </w:rPr>
        <w:fldChar w:fldCharType="end"/>
      </w:r>
      <w:r w:rsidRPr="00C87244">
        <w:rPr>
          <w:lang w:val="en-US"/>
        </w:rPr>
        <w:t>, which can be calculated from columns 2 and 3 in this file. In this case, it is important to subtract the room temperature value from the pressure (since it is rarely exactly zero in the simulation).</w:t>
      </w:r>
      <w:r w:rsidR="0070426C" w:rsidRPr="00C87244">
        <w:rPr>
          <w:lang w:val="en-US"/>
        </w:rPr>
        <w:t xml:space="preserve"> This definition is useful since the definition based on the derivative often produces too noisy results.</w:t>
      </w:r>
    </w:p>
    <w:p w14:paraId="02E95BF7" w14:textId="6E048177" w:rsidR="004A2593" w:rsidRPr="00C87244" w:rsidRDefault="00EA775F" w:rsidP="004A2593">
      <w:pPr>
        <w:rPr>
          <w:lang w:val="en-US"/>
        </w:rPr>
      </w:pPr>
      <w:r w:rsidRPr="00C87244">
        <w:rPr>
          <w:lang w:val="en-US"/>
        </w:rPr>
        <w:t>For convenience, it also creates the file collecting the partial electronic heat capacity and electron-ion coupling named</w:t>
      </w:r>
    </w:p>
    <w:p w14:paraId="7BC3A8EE" w14:textId="5F7A8857" w:rsidR="00EA775F" w:rsidRPr="003D37A7" w:rsidRDefault="00EA775F" w:rsidP="00EA775F">
      <w:pPr>
        <w:rPr>
          <w:color w:val="1F497D" w:themeColor="text2"/>
          <w:lang w:val="fr-FR"/>
        </w:rPr>
      </w:pPr>
      <w:r w:rsidRPr="003D37A7">
        <w:rPr>
          <w:color w:val="1F497D" w:themeColor="text2"/>
          <w:lang w:val="fr-FR"/>
        </w:rPr>
        <w:t>OUT_XTANT3_Cd_partial_Ce_G.dat</w:t>
      </w:r>
    </w:p>
    <w:p w14:paraId="1C34BA15" w14:textId="2A730F1F" w:rsidR="00EA775F" w:rsidRPr="00C87244" w:rsidRDefault="00EA775F" w:rsidP="00EA775F">
      <w:pPr>
        <w:rPr>
          <w:lang w:val="en-US"/>
        </w:rPr>
      </w:pPr>
      <w:r w:rsidRPr="00C87244">
        <w:rPr>
          <w:lang w:val="en-US"/>
        </w:rPr>
        <w:t xml:space="preserve">Which contains </w:t>
      </w:r>
      <w:r w:rsidR="002003CE" w:rsidRPr="00C87244">
        <w:rPr>
          <w:lang w:val="en-US"/>
        </w:rPr>
        <w:t xml:space="preserve">a </w:t>
      </w:r>
      <w:r w:rsidRPr="00C87244">
        <w:rPr>
          <w:lang w:val="en-US"/>
        </w:rPr>
        <w:t xml:space="preserve">few columns (depending on the TB basis set, </w:t>
      </w:r>
      <w:r w:rsidR="002003CE" w:rsidRPr="00C87244">
        <w:rPr>
          <w:lang w:val="en-US"/>
        </w:rPr>
        <w:t xml:space="preserve">and </w:t>
      </w:r>
      <w:r w:rsidRPr="00C87244">
        <w:rPr>
          <w:lang w:val="en-US"/>
        </w:rPr>
        <w:t>number of orbitals):</w:t>
      </w:r>
    </w:p>
    <w:p w14:paraId="2DD388C7" w14:textId="77777777" w:rsidR="00EA775F" w:rsidRPr="00C87244" w:rsidRDefault="00EA775F" w:rsidP="000C3149">
      <w:pPr>
        <w:numPr>
          <w:ilvl w:val="0"/>
          <w:numId w:val="36"/>
        </w:numPr>
        <w:spacing w:after="0"/>
        <w:ind w:left="714" w:hanging="357"/>
        <w:rPr>
          <w:lang w:val="en-US"/>
        </w:rPr>
      </w:pPr>
      <w:r w:rsidRPr="00C87244">
        <w:rPr>
          <w:lang w:val="en-US"/>
        </w:rPr>
        <w:t>Electronic temperature Te in [K]</w:t>
      </w:r>
    </w:p>
    <w:p w14:paraId="27330945" w14:textId="1101B54E" w:rsidR="00EA775F" w:rsidRPr="00C87244" w:rsidRDefault="00EA775F" w:rsidP="000C3149">
      <w:pPr>
        <w:numPr>
          <w:ilvl w:val="0"/>
          <w:numId w:val="36"/>
        </w:numPr>
        <w:spacing w:after="0"/>
        <w:ind w:left="714" w:hanging="357"/>
        <w:rPr>
          <w:lang w:val="en-US"/>
        </w:rPr>
      </w:pPr>
      <w:r w:rsidRPr="00C87244">
        <w:rPr>
          <w:lang w:val="en-US"/>
        </w:rPr>
        <w:t>Total electron heat capacity in [J/m</w:t>
      </w:r>
      <w:r w:rsidRPr="00C87244">
        <w:rPr>
          <w:vertAlign w:val="superscript"/>
          <w:lang w:val="en-US"/>
        </w:rPr>
        <w:t>3</w:t>
      </w:r>
      <w:r w:rsidRPr="00C87244">
        <w:rPr>
          <w:lang w:val="en-US"/>
        </w:rPr>
        <w:t>K]</w:t>
      </w:r>
    </w:p>
    <w:p w14:paraId="09951FCC" w14:textId="1B17ED9C" w:rsidR="00EA775F" w:rsidRPr="00C87244" w:rsidRDefault="00EA775F" w:rsidP="00EA775F">
      <w:pPr>
        <w:rPr>
          <w:lang w:val="en-US"/>
        </w:rPr>
      </w:pPr>
      <w:r w:rsidRPr="00C87244">
        <w:rPr>
          <w:lang w:val="en-US"/>
        </w:rPr>
        <w:t>The number of next columns depends on the number of orbitals in TB: for each s, p, and d orbital used, there will be a column with partial electron heat capacity.</w:t>
      </w:r>
    </w:p>
    <w:p w14:paraId="3DE7AC24" w14:textId="144403DA" w:rsidR="00EA775F" w:rsidRPr="00C87244" w:rsidRDefault="00EA775F" w:rsidP="00EA775F">
      <w:pPr>
        <w:rPr>
          <w:lang w:val="en-US"/>
        </w:rPr>
      </w:pPr>
      <w:r w:rsidRPr="00C87244">
        <w:rPr>
          <w:lang w:val="en-US"/>
        </w:rPr>
        <w:t xml:space="preserve">Then comes the column with the total electron-ion coupling parameter, rescaled back to normal according to the parameter set in the file </w:t>
      </w:r>
      <w:r w:rsidRPr="00C87244">
        <w:rPr>
          <w:color w:val="1F497D" w:themeColor="text2"/>
          <w:lang w:val="en-US"/>
        </w:rPr>
        <w:t>NUMERICAL_PARAMETERS.txt</w:t>
      </w:r>
      <w:r w:rsidRPr="00C87244">
        <w:rPr>
          <w:lang w:val="en-US"/>
        </w:rPr>
        <w:t xml:space="preserve">. After that, partial couplings for each pair of orbitals are present, where paired orbitals are added together (and rescaled by the same factor as the total one). For example, for </w:t>
      </w:r>
      <w:r w:rsidR="002003CE" w:rsidRPr="00C87244">
        <w:rPr>
          <w:lang w:val="en-US"/>
        </w:rPr>
        <w:t xml:space="preserve">the </w:t>
      </w:r>
      <w:r w:rsidRPr="00C87244">
        <w:rPr>
          <w:lang w:val="en-US"/>
        </w:rPr>
        <w:t>sp</w:t>
      </w:r>
      <w:r w:rsidRPr="00C87244">
        <w:rPr>
          <w:vertAlign w:val="superscript"/>
          <w:lang w:val="en-US"/>
        </w:rPr>
        <w:t>3</w:t>
      </w:r>
      <w:r w:rsidRPr="00C87244">
        <w:rPr>
          <w:lang w:val="en-US"/>
        </w:rPr>
        <w:t>d</w:t>
      </w:r>
      <w:r w:rsidRPr="00C87244">
        <w:rPr>
          <w:vertAlign w:val="superscript"/>
          <w:lang w:val="en-US"/>
        </w:rPr>
        <w:t>5</w:t>
      </w:r>
      <w:r w:rsidRPr="00C87244">
        <w:rPr>
          <w:lang w:val="en-US"/>
        </w:rPr>
        <w:t xml:space="preserve"> basis, there will be 6 columns, corresponding to the partial couplings of: s-s, s-p, s-d, p-p, p-d, d-d orbitals. For </w:t>
      </w:r>
      <w:r w:rsidR="002003CE" w:rsidRPr="00C87244">
        <w:rPr>
          <w:lang w:val="en-US"/>
        </w:rPr>
        <w:t xml:space="preserve">the </w:t>
      </w:r>
      <w:r w:rsidRPr="00C87244">
        <w:rPr>
          <w:lang w:val="en-US"/>
        </w:rPr>
        <w:t xml:space="preserve">calculation of s-p orbital coupling, the two columns from the file </w:t>
      </w:r>
      <w:r w:rsidRPr="00C87244">
        <w:rPr>
          <w:color w:val="1F497D" w:themeColor="text2"/>
          <w:lang w:val="en-US"/>
        </w:rPr>
        <w:t xml:space="preserve">OUT_average_partial_couplings.dat </w:t>
      </w:r>
      <w:r w:rsidRPr="00C87244">
        <w:rPr>
          <w:lang w:val="en-US"/>
        </w:rPr>
        <w:t>(above) are summed: s-p and p-s.</w:t>
      </w:r>
    </w:p>
    <w:p w14:paraId="370E935C" w14:textId="408A12AD" w:rsidR="00EA775F" w:rsidRPr="00C87244" w:rsidRDefault="00EA775F" w:rsidP="00EA775F">
      <w:pPr>
        <w:rPr>
          <w:lang w:val="en-US"/>
        </w:rPr>
      </w:pPr>
      <w:r w:rsidRPr="00C87244">
        <w:rPr>
          <w:lang w:val="en-US"/>
        </w:rPr>
        <w:t>Additionally, two gnuplot scripts are created</w:t>
      </w:r>
      <w:r w:rsidR="00374160" w:rsidRPr="00C87244">
        <w:rPr>
          <w:lang w:val="en-US"/>
        </w:rPr>
        <w:t xml:space="preserve"> that use data from the last file:</w:t>
      </w:r>
    </w:p>
    <w:p w14:paraId="0BFB4959" w14:textId="0EB3C20B" w:rsidR="00374160" w:rsidRPr="00C87244" w:rsidRDefault="00374160" w:rsidP="00EA775F">
      <w:pPr>
        <w:rPr>
          <w:color w:val="1F497D" w:themeColor="text2"/>
          <w:lang w:val="en-US"/>
        </w:rPr>
      </w:pPr>
      <w:r w:rsidRPr="00C87244">
        <w:rPr>
          <w:color w:val="1F497D" w:themeColor="text2"/>
          <w:lang w:val="en-US"/>
        </w:rPr>
        <w:lastRenderedPageBreak/>
        <w:t>OUT_gnuplot_Ce.cmd</w:t>
      </w:r>
      <w:r w:rsidRPr="00C87244">
        <w:rPr>
          <w:lang w:val="en-US"/>
        </w:rPr>
        <w:t xml:space="preserve"> and </w:t>
      </w:r>
      <w:r w:rsidRPr="00C87244">
        <w:rPr>
          <w:color w:val="1F497D" w:themeColor="text2"/>
          <w:lang w:val="en-US"/>
        </w:rPr>
        <w:t>OUT_gnuplot_G.cmd</w:t>
      </w:r>
      <w:r w:rsidRPr="00C87244">
        <w:rPr>
          <w:lang w:val="en-US"/>
        </w:rPr>
        <w:t>, which are executed to create the figures</w:t>
      </w:r>
    </w:p>
    <w:p w14:paraId="645B8E70" w14:textId="790E0024" w:rsidR="00374160" w:rsidRPr="00C87244" w:rsidRDefault="00374160" w:rsidP="004A2593">
      <w:pPr>
        <w:rPr>
          <w:lang w:val="en-US"/>
        </w:rPr>
      </w:pPr>
      <w:r w:rsidRPr="00C87244">
        <w:rPr>
          <w:color w:val="1F497D" w:themeColor="text2"/>
          <w:lang w:val="en-US"/>
        </w:rPr>
        <w:t xml:space="preserve">OUT_XTANT3_Cd_partial_Ce.gif </w:t>
      </w:r>
      <w:r w:rsidRPr="00C87244">
        <w:rPr>
          <w:lang w:val="en-US"/>
        </w:rPr>
        <w:t>and</w:t>
      </w:r>
      <w:r w:rsidRPr="00C87244">
        <w:rPr>
          <w:color w:val="1F497D" w:themeColor="text2"/>
          <w:lang w:val="en-US"/>
        </w:rPr>
        <w:t xml:space="preserve"> OUT_XTANT3_Cd_partial_G.gif</w:t>
      </w:r>
      <w:r w:rsidRPr="00C87244">
        <w:rPr>
          <w:lang w:val="en-US"/>
        </w:rPr>
        <w:t xml:space="preserve"> with the calculated partial electron heat capacity and electron-ion coupling.</w:t>
      </w:r>
    </w:p>
    <w:p w14:paraId="58D73DD4" w14:textId="77777777" w:rsidR="00EA775F" w:rsidRPr="00C87244" w:rsidRDefault="00EA775F" w:rsidP="004A2593">
      <w:pPr>
        <w:rPr>
          <w:lang w:val="en-US"/>
        </w:rPr>
      </w:pPr>
    </w:p>
    <w:p w14:paraId="4D79CADA" w14:textId="77777777" w:rsidR="003C28B7" w:rsidRPr="00C87244" w:rsidRDefault="003C28B7" w:rsidP="00356A86">
      <w:pPr>
        <w:pStyle w:val="Heading2"/>
        <w:numPr>
          <w:ilvl w:val="0"/>
          <w:numId w:val="37"/>
        </w:numPr>
        <w:rPr>
          <w:color w:val="4F81BD" w:themeColor="accent1"/>
          <w:lang w:val="en-US"/>
        </w:rPr>
      </w:pPr>
      <w:bookmarkStart w:id="345" w:name="_Toc138149207"/>
      <w:bookmarkStart w:id="346" w:name="_Toc237682905"/>
      <w:r w:rsidRPr="00C87244">
        <w:rPr>
          <w:color w:val="4F81BD" w:themeColor="accent1"/>
          <w:lang w:val="en-US"/>
        </w:rPr>
        <w:t>Extracting optical parameters for given wavelength from the spectrum</w:t>
      </w:r>
      <w:bookmarkEnd w:id="345"/>
      <w:bookmarkEnd w:id="346"/>
    </w:p>
    <w:p w14:paraId="5467E8E9" w14:textId="77777777" w:rsidR="003C28B7" w:rsidRPr="00C87244" w:rsidRDefault="003C28B7" w:rsidP="003C28B7">
      <w:pPr>
        <w:spacing w:after="0" w:line="312" w:lineRule="auto"/>
        <w:rPr>
          <w:lang w:val="en-US"/>
        </w:rPr>
      </w:pPr>
    </w:p>
    <w:p w14:paraId="315F09B6" w14:textId="095E10E4" w:rsidR="00C6378C" w:rsidRPr="00C87244" w:rsidRDefault="00F926CD" w:rsidP="009A3612">
      <w:pPr>
        <w:spacing w:after="0" w:line="312" w:lineRule="auto"/>
        <w:rPr>
          <w:lang w:val="en-US"/>
        </w:rPr>
      </w:pPr>
      <w:r w:rsidRPr="00C87244">
        <w:rPr>
          <w:lang w:val="en-US"/>
        </w:rPr>
        <w:t xml:space="preserve">If you run </w:t>
      </w:r>
      <w:r w:rsidR="005424B8" w:rsidRPr="00C87244">
        <w:rPr>
          <w:lang w:val="en-US"/>
        </w:rPr>
        <w:t xml:space="preserve">XTANT-3 </w:t>
      </w:r>
      <w:r w:rsidRPr="00C87244">
        <w:rPr>
          <w:lang w:val="en-US"/>
        </w:rPr>
        <w:t xml:space="preserve">simulation with printing out </w:t>
      </w:r>
      <w:r w:rsidR="002003CE" w:rsidRPr="00C87244">
        <w:rPr>
          <w:lang w:val="en-US"/>
        </w:rPr>
        <w:t xml:space="preserve">the </w:t>
      </w:r>
      <w:r w:rsidRPr="00C87244">
        <w:rPr>
          <w:lang w:val="en-US"/>
        </w:rPr>
        <w:t xml:space="preserve">optical spectrum, you can extract optical parameters as </w:t>
      </w:r>
      <w:r w:rsidR="002003CE" w:rsidRPr="00C87244">
        <w:rPr>
          <w:lang w:val="en-US"/>
        </w:rPr>
        <w:t xml:space="preserve">a </w:t>
      </w:r>
      <w:r w:rsidRPr="00C87244">
        <w:rPr>
          <w:lang w:val="en-US"/>
        </w:rPr>
        <w:t>function of time for any photon energy (wavelength) within the spectrum interval</w:t>
      </w:r>
      <w:r w:rsidR="00C6378C" w:rsidRPr="00C87244">
        <w:rPr>
          <w:lang w:val="en-US"/>
        </w:rPr>
        <w:t xml:space="preserve">, for </w:t>
      </w:r>
      <w:r w:rsidR="00C6378C" w:rsidRPr="00C87244">
        <w:rPr>
          <w:i/>
          <w:lang w:val="en-US"/>
        </w:rPr>
        <w:t>s</w:t>
      </w:r>
      <w:r w:rsidR="00C6378C" w:rsidRPr="00C87244">
        <w:rPr>
          <w:lang w:val="en-US"/>
        </w:rPr>
        <w:t xml:space="preserve"> and </w:t>
      </w:r>
      <w:r w:rsidR="00C6378C" w:rsidRPr="00C87244">
        <w:rPr>
          <w:i/>
          <w:lang w:val="en-US"/>
        </w:rPr>
        <w:t>p</w:t>
      </w:r>
      <w:r w:rsidR="00C6378C" w:rsidRPr="00C87244">
        <w:rPr>
          <w:lang w:val="en-US"/>
        </w:rPr>
        <w:t xml:space="preserve"> polarizations, and given angle of probe incidence and substrate</w:t>
      </w:r>
      <w:r w:rsidRPr="00C87244">
        <w:rPr>
          <w:lang w:val="en-US"/>
        </w:rPr>
        <w:t xml:space="preserve">. </w:t>
      </w:r>
      <w:r w:rsidR="00637E22">
        <w:rPr>
          <w:lang w:val="en-US"/>
        </w:rPr>
        <w:t xml:space="preserve">It uses the RPA approximation for the calculations of the CDF, see Section </w:t>
      </w:r>
      <w:r w:rsidR="00637E22">
        <w:rPr>
          <w:lang w:val="en-US"/>
        </w:rPr>
        <w:fldChar w:fldCharType="begin"/>
      </w:r>
      <w:r w:rsidR="00637E22">
        <w:rPr>
          <w:lang w:val="en-US"/>
        </w:rPr>
        <w:instrText xml:space="preserve"> REF _Ref139699990 \r \h </w:instrText>
      </w:r>
      <w:r w:rsidR="00637E22">
        <w:rPr>
          <w:lang w:val="en-US"/>
        </w:rPr>
      </w:r>
      <w:r w:rsidR="00637E22">
        <w:rPr>
          <w:lang w:val="en-US"/>
        </w:rPr>
        <w:fldChar w:fldCharType="separate"/>
      </w:r>
      <w:r w:rsidR="002F4C25">
        <w:rPr>
          <w:lang w:val="en-US"/>
        </w:rPr>
        <w:t>VI.14</w:t>
      </w:r>
      <w:r w:rsidR="00637E22">
        <w:rPr>
          <w:lang w:val="en-US"/>
        </w:rPr>
        <w:fldChar w:fldCharType="end"/>
      </w:r>
      <w:r w:rsidR="00637E22">
        <w:rPr>
          <w:lang w:val="en-US"/>
        </w:rPr>
        <w:t>.</w:t>
      </w:r>
    </w:p>
    <w:p w14:paraId="26046781" w14:textId="77777777" w:rsidR="009A3612" w:rsidRPr="00C87244" w:rsidRDefault="009A3612" w:rsidP="009A3612">
      <w:pPr>
        <w:spacing w:after="0" w:line="312" w:lineRule="auto"/>
        <w:rPr>
          <w:color w:val="1F497D" w:themeColor="text2"/>
          <w:lang w:val="en-US"/>
        </w:rPr>
      </w:pPr>
      <w:r w:rsidRPr="00C87244">
        <w:rPr>
          <w:lang w:val="en-US"/>
        </w:rPr>
        <w:t xml:space="preserve">To run, </w:t>
      </w:r>
      <w:r w:rsidR="00F926CD" w:rsidRPr="00C87244">
        <w:rPr>
          <w:lang w:val="en-US"/>
        </w:rPr>
        <w:t xml:space="preserve">place the program </w:t>
      </w:r>
      <w:r w:rsidR="00F926CD" w:rsidRPr="00C87244">
        <w:rPr>
          <w:color w:val="1F497D" w:themeColor="text2"/>
          <w:lang w:val="en-US"/>
        </w:rPr>
        <w:t xml:space="preserve">XTANT_dielectric_function_analysis.exe </w:t>
      </w:r>
      <w:r w:rsidR="00F926CD" w:rsidRPr="00C87244">
        <w:rPr>
          <w:lang w:val="en-US"/>
        </w:rPr>
        <w:t>into the output folder</w:t>
      </w:r>
      <w:r w:rsidR="00C6378C" w:rsidRPr="00C87244">
        <w:rPr>
          <w:lang w:val="en-US"/>
        </w:rPr>
        <w:t xml:space="preserve"> with the results which must contain the file </w:t>
      </w:r>
      <w:r w:rsidR="00C6378C" w:rsidRPr="00C87244">
        <w:rPr>
          <w:color w:val="1F497D" w:themeColor="text2"/>
          <w:lang w:val="en-US"/>
        </w:rPr>
        <w:t>OUTPUT_dielectric_function.dat</w:t>
      </w:r>
      <w:r w:rsidR="00F926CD" w:rsidRPr="00C87244">
        <w:rPr>
          <w:lang w:val="en-US"/>
        </w:rPr>
        <w:t xml:space="preserve">, and simply </w:t>
      </w:r>
      <w:r w:rsidRPr="00C87244">
        <w:rPr>
          <w:lang w:val="en-US"/>
        </w:rPr>
        <w:t>call</w:t>
      </w:r>
      <w:r w:rsidR="00F926CD" w:rsidRPr="00C87244">
        <w:rPr>
          <w:lang w:val="en-US"/>
        </w:rPr>
        <w:t xml:space="preserve"> it as:</w:t>
      </w:r>
      <w:r w:rsidRPr="00C87244">
        <w:rPr>
          <w:color w:val="1F497D" w:themeColor="text2"/>
          <w:lang w:val="en-US"/>
        </w:rPr>
        <w:t xml:space="preserve"> XTANT_dielectric_function_analysis.exe </w:t>
      </w:r>
      <w:r w:rsidR="00706F5B" w:rsidRPr="00C87244">
        <w:rPr>
          <w:i/>
          <w:color w:val="1F497D" w:themeColor="text2"/>
          <w:lang w:val="en-US"/>
        </w:rPr>
        <w:t>hw</w:t>
      </w:r>
      <w:r w:rsidR="00706F5B" w:rsidRPr="00C87244">
        <w:rPr>
          <w:lang w:val="en-US"/>
        </w:rPr>
        <w:t xml:space="preserve">, where </w:t>
      </w:r>
      <w:r w:rsidR="00706F5B" w:rsidRPr="00C87244">
        <w:rPr>
          <w:i/>
          <w:lang w:val="en-US"/>
        </w:rPr>
        <w:t>hw</w:t>
      </w:r>
      <w:r w:rsidR="00706F5B" w:rsidRPr="00C87244">
        <w:rPr>
          <w:lang w:val="en-US"/>
        </w:rPr>
        <w:t xml:space="preserve"> is the probe photon energy in [eV].</w:t>
      </w:r>
    </w:p>
    <w:p w14:paraId="12039848" w14:textId="77777777" w:rsidR="00706F5B" w:rsidRPr="00C87244" w:rsidRDefault="00706F5B" w:rsidP="00F926CD">
      <w:pPr>
        <w:spacing w:after="0" w:line="312" w:lineRule="auto"/>
        <w:rPr>
          <w:lang w:val="en-US"/>
        </w:rPr>
      </w:pPr>
      <w:r w:rsidRPr="00C87244">
        <w:rPr>
          <w:lang w:val="en-US"/>
        </w:rPr>
        <w:t xml:space="preserve">It also requires the following additional input file to be present: </w:t>
      </w:r>
      <w:r w:rsidRPr="00C87244">
        <w:rPr>
          <w:color w:val="1F497D" w:themeColor="text2"/>
          <w:lang w:val="en-US"/>
        </w:rPr>
        <w:t xml:space="preserve">OPTICAL_PARAMETERS.dat </w:t>
      </w:r>
      <w:r w:rsidR="00C6378C" w:rsidRPr="00C87244">
        <w:rPr>
          <w:lang w:val="en-US"/>
        </w:rPr>
        <w:t>(place it manually into the same directory with the output data)</w:t>
      </w:r>
      <w:r w:rsidRPr="00C87244">
        <w:rPr>
          <w:lang w:val="en-US"/>
        </w:rPr>
        <w:t>.</w:t>
      </w:r>
    </w:p>
    <w:p w14:paraId="2EF5C285" w14:textId="77777777" w:rsidR="00706F5B" w:rsidRPr="00C87244" w:rsidRDefault="00706F5B" w:rsidP="00F926CD">
      <w:pPr>
        <w:spacing w:after="0" w:line="312" w:lineRule="auto"/>
        <w:rPr>
          <w:lang w:val="en-US"/>
        </w:rPr>
      </w:pPr>
    </w:p>
    <w:p w14:paraId="25344348" w14:textId="77777777" w:rsidR="00706F5B" w:rsidRPr="00C87244" w:rsidRDefault="00A166F3" w:rsidP="00F926CD">
      <w:pPr>
        <w:spacing w:after="0" w:line="312" w:lineRule="auto"/>
        <w:rPr>
          <w:lang w:val="en-US"/>
        </w:rPr>
      </w:pPr>
      <w:r w:rsidRPr="00C87244">
        <w:rPr>
          <w:noProof/>
          <w:lang w:val="en-US"/>
        </w:rPr>
        <w:drawing>
          <wp:inline distT="0" distB="0" distL="0" distR="0" wp14:anchorId="61445121" wp14:editId="14E95574">
            <wp:extent cx="3735161" cy="4286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l="1490" t="12725" r="62139" b="79852"/>
                    <a:stretch/>
                  </pic:blipFill>
                  <pic:spPr bwMode="auto">
                    <a:xfrm>
                      <a:off x="0" y="0"/>
                      <a:ext cx="3741166" cy="429314"/>
                    </a:xfrm>
                    <a:prstGeom prst="rect">
                      <a:avLst/>
                    </a:prstGeom>
                    <a:ln>
                      <a:noFill/>
                    </a:ln>
                    <a:extLst>
                      <a:ext uri="{53640926-AAD7-44D8-BBD7-CCE9431645EC}">
                        <a14:shadowObscured xmlns:a14="http://schemas.microsoft.com/office/drawing/2010/main"/>
                      </a:ext>
                    </a:extLst>
                  </pic:spPr>
                </pic:pic>
              </a:graphicData>
            </a:graphic>
          </wp:inline>
        </w:drawing>
      </w:r>
    </w:p>
    <w:p w14:paraId="6105E843" w14:textId="71C8803E" w:rsidR="00706F5B" w:rsidRPr="00C87244" w:rsidRDefault="008F65B0" w:rsidP="00C0215F">
      <w:pPr>
        <w:pStyle w:val="Caption"/>
        <w:rPr>
          <w:lang w:val="en-US"/>
        </w:rPr>
      </w:pPr>
      <w:r w:rsidRPr="00C87244">
        <w:rPr>
          <w:lang w:val="en-US"/>
        </w:rPr>
        <w:t xml:space="preserve">Figure </w:t>
      </w:r>
      <w:r w:rsidR="00D77B92" w:rsidRPr="00C87244">
        <w:rPr>
          <w:lang w:val="en-US"/>
        </w:rPr>
        <w:fldChar w:fldCharType="begin"/>
      </w:r>
      <w:r w:rsidR="00D77B92" w:rsidRPr="00C87244">
        <w:rPr>
          <w:lang w:val="en-US"/>
        </w:rPr>
        <w:instrText xml:space="preserve"> STYLEREF 1 \s </w:instrText>
      </w:r>
      <w:r w:rsidR="00D77B92" w:rsidRPr="00C87244">
        <w:rPr>
          <w:lang w:val="en-US"/>
        </w:rPr>
        <w:fldChar w:fldCharType="separate"/>
      </w:r>
      <w:r w:rsidR="002F4C25">
        <w:rPr>
          <w:noProof/>
          <w:lang w:val="en-US"/>
        </w:rPr>
        <w:t>VIII</w:t>
      </w:r>
      <w:r w:rsidR="00D77B92" w:rsidRPr="00C87244">
        <w:rPr>
          <w:lang w:val="en-US"/>
        </w:rPr>
        <w:fldChar w:fldCharType="end"/>
      </w:r>
      <w:r w:rsidR="00B87D77" w:rsidRPr="00C87244">
        <w:rPr>
          <w:lang w:val="en-US"/>
        </w:rPr>
        <w:t>.</w:t>
      </w:r>
      <w:r w:rsidR="00D77B92" w:rsidRPr="00C87244">
        <w:rPr>
          <w:lang w:val="en-US"/>
        </w:rPr>
        <w:fldChar w:fldCharType="begin"/>
      </w:r>
      <w:r w:rsidR="00D77B92" w:rsidRPr="00C87244">
        <w:rPr>
          <w:lang w:val="en-US"/>
        </w:rPr>
        <w:instrText xml:space="preserve"> SEQ Figure \* ARABIC \s 1 </w:instrText>
      </w:r>
      <w:r w:rsidR="00D77B92" w:rsidRPr="00C87244">
        <w:rPr>
          <w:lang w:val="en-US"/>
        </w:rPr>
        <w:fldChar w:fldCharType="separate"/>
      </w:r>
      <w:r w:rsidR="002F4C25">
        <w:rPr>
          <w:noProof/>
          <w:lang w:val="en-US"/>
        </w:rPr>
        <w:t>1</w:t>
      </w:r>
      <w:r w:rsidR="00D77B92" w:rsidRPr="00C87244">
        <w:rPr>
          <w:lang w:val="en-US"/>
        </w:rPr>
        <w:fldChar w:fldCharType="end"/>
      </w:r>
      <w:r w:rsidRPr="00C87244">
        <w:rPr>
          <w:lang w:val="en-US"/>
        </w:rPr>
        <w:t xml:space="preserve"> </w:t>
      </w:r>
      <w:r w:rsidR="00706F5B" w:rsidRPr="00C87244">
        <w:rPr>
          <w:lang w:val="en-US"/>
        </w:rPr>
        <w:t xml:space="preserve">Example of </w:t>
      </w:r>
      <w:r w:rsidR="002003CE" w:rsidRPr="00C87244">
        <w:rPr>
          <w:lang w:val="en-US"/>
        </w:rPr>
        <w:t xml:space="preserve">the </w:t>
      </w:r>
      <w:r w:rsidR="00706F5B" w:rsidRPr="00C87244">
        <w:rPr>
          <w:lang w:val="en-US"/>
        </w:rPr>
        <w:t>input file for optical parameters extraction.</w:t>
      </w:r>
    </w:p>
    <w:p w14:paraId="5E4FC527" w14:textId="77777777" w:rsidR="00596848" w:rsidRPr="00C87244" w:rsidRDefault="00596848" w:rsidP="00F926CD">
      <w:pPr>
        <w:spacing w:after="0" w:line="312" w:lineRule="auto"/>
        <w:rPr>
          <w:lang w:val="en-US"/>
        </w:rPr>
      </w:pPr>
    </w:p>
    <w:p w14:paraId="3AAC3AA4" w14:textId="629A8E3E" w:rsidR="00706F5B" w:rsidRPr="00C87244" w:rsidRDefault="00706F5B" w:rsidP="00F926CD">
      <w:pPr>
        <w:spacing w:after="0" w:line="312" w:lineRule="auto"/>
        <w:rPr>
          <w:lang w:val="en-US"/>
        </w:rPr>
      </w:pPr>
      <w:r w:rsidRPr="00C87244">
        <w:rPr>
          <w:lang w:val="en-US"/>
        </w:rPr>
        <w:t xml:space="preserve">The lines in this file </w:t>
      </w:r>
      <w:r w:rsidR="00A55CFF" w:rsidRPr="00C87244">
        <w:rPr>
          <w:lang w:val="en-US"/>
        </w:rPr>
        <w:t>must be</w:t>
      </w:r>
      <w:r w:rsidRPr="00C87244">
        <w:rPr>
          <w:lang w:val="en-US"/>
        </w:rPr>
        <w:t xml:space="preserve"> </w:t>
      </w:r>
      <w:r w:rsidR="00A55CFF" w:rsidRPr="00C87244">
        <w:rPr>
          <w:lang w:val="en-US"/>
        </w:rPr>
        <w:t>as follows</w:t>
      </w:r>
      <w:r w:rsidRPr="00C87244">
        <w:rPr>
          <w:lang w:val="en-US"/>
        </w:rPr>
        <w:t>:</w:t>
      </w:r>
    </w:p>
    <w:p w14:paraId="7C52796B" w14:textId="66431458" w:rsidR="00706F5B" w:rsidRPr="00C87244" w:rsidRDefault="00706F5B" w:rsidP="000C3149">
      <w:pPr>
        <w:numPr>
          <w:ilvl w:val="0"/>
          <w:numId w:val="24"/>
        </w:numPr>
        <w:spacing w:after="0" w:line="312" w:lineRule="auto"/>
        <w:ind w:left="714" w:hanging="357"/>
        <w:rPr>
          <w:lang w:val="en-US"/>
        </w:rPr>
      </w:pPr>
      <w:r w:rsidRPr="00C87244">
        <w:rPr>
          <w:lang w:val="en-US"/>
        </w:rPr>
        <w:t>T</w:t>
      </w:r>
      <w:r w:rsidR="002003CE" w:rsidRPr="00C87244">
        <w:rPr>
          <w:lang w:val="en-US"/>
        </w:rPr>
        <w:t>he t</w:t>
      </w:r>
      <w:r w:rsidRPr="00C87244">
        <w:rPr>
          <w:lang w:val="en-US"/>
        </w:rPr>
        <w:t>hickness of the target in [nm]</w:t>
      </w:r>
    </w:p>
    <w:p w14:paraId="030907E5" w14:textId="77777777" w:rsidR="00706F5B" w:rsidRPr="00C87244" w:rsidRDefault="00706F5B" w:rsidP="000C3149">
      <w:pPr>
        <w:numPr>
          <w:ilvl w:val="0"/>
          <w:numId w:val="24"/>
        </w:numPr>
        <w:spacing w:after="0" w:line="312" w:lineRule="auto"/>
        <w:ind w:left="714" w:hanging="357"/>
        <w:rPr>
          <w:lang w:val="en-US"/>
        </w:rPr>
      </w:pPr>
      <w:r w:rsidRPr="00C87244">
        <w:rPr>
          <w:lang w:val="en-US"/>
        </w:rPr>
        <w:t>Probe incidence angle with respect to the surface [degree]</w:t>
      </w:r>
    </w:p>
    <w:p w14:paraId="0C807FC9" w14:textId="77777777" w:rsidR="00706F5B" w:rsidRPr="00C87244" w:rsidRDefault="00706F5B" w:rsidP="000C3149">
      <w:pPr>
        <w:numPr>
          <w:ilvl w:val="0"/>
          <w:numId w:val="24"/>
        </w:numPr>
        <w:spacing w:after="0" w:line="312" w:lineRule="auto"/>
        <w:ind w:left="714" w:hanging="357"/>
        <w:rPr>
          <w:lang w:val="en-US"/>
        </w:rPr>
      </w:pPr>
      <w:r w:rsidRPr="00C87244">
        <w:rPr>
          <w:lang w:val="en-US"/>
        </w:rPr>
        <w:t xml:space="preserve">Optical </w:t>
      </w:r>
      <w:r w:rsidRPr="00C87244">
        <w:rPr>
          <w:i/>
          <w:lang w:val="en-US"/>
        </w:rPr>
        <w:t>n</w:t>
      </w:r>
      <w:r w:rsidRPr="00C87244">
        <w:rPr>
          <w:lang w:val="en-US"/>
        </w:rPr>
        <w:t xml:space="preserve"> and </w:t>
      </w:r>
      <w:r w:rsidRPr="00C87244">
        <w:rPr>
          <w:i/>
          <w:lang w:val="en-US"/>
        </w:rPr>
        <w:t>k</w:t>
      </w:r>
      <w:r w:rsidRPr="00C87244">
        <w:rPr>
          <w:lang w:val="en-US"/>
        </w:rPr>
        <w:t xml:space="preserve"> of the material above the target (typically, air)</w:t>
      </w:r>
    </w:p>
    <w:p w14:paraId="38B30037" w14:textId="77777777" w:rsidR="00706F5B" w:rsidRPr="00C87244" w:rsidRDefault="00706F5B" w:rsidP="000C3149">
      <w:pPr>
        <w:numPr>
          <w:ilvl w:val="0"/>
          <w:numId w:val="24"/>
        </w:numPr>
        <w:spacing w:after="0" w:line="312" w:lineRule="auto"/>
        <w:ind w:left="714" w:hanging="357"/>
        <w:rPr>
          <w:lang w:val="en-US"/>
        </w:rPr>
      </w:pPr>
      <w:r w:rsidRPr="00C87244">
        <w:rPr>
          <w:lang w:val="en-US"/>
        </w:rPr>
        <w:t xml:space="preserve">Optical </w:t>
      </w:r>
      <w:r w:rsidRPr="00C87244">
        <w:rPr>
          <w:i/>
          <w:lang w:val="en-US"/>
        </w:rPr>
        <w:t>n</w:t>
      </w:r>
      <w:r w:rsidRPr="00C87244">
        <w:rPr>
          <w:lang w:val="en-US"/>
        </w:rPr>
        <w:t xml:space="preserve"> and </w:t>
      </w:r>
      <w:r w:rsidRPr="00C87244">
        <w:rPr>
          <w:i/>
          <w:lang w:val="en-US"/>
        </w:rPr>
        <w:t>k</w:t>
      </w:r>
      <w:r w:rsidRPr="00C87244">
        <w:rPr>
          <w:lang w:val="en-US"/>
        </w:rPr>
        <w:t xml:space="preserve"> of the substrate (</w:t>
      </w:r>
      <w:r w:rsidR="00924CA4" w:rsidRPr="00C87244">
        <w:rPr>
          <w:lang w:val="en-US"/>
        </w:rPr>
        <w:t xml:space="preserve">substrate </w:t>
      </w:r>
      <w:r w:rsidRPr="00C87244">
        <w:rPr>
          <w:lang w:val="en-US"/>
        </w:rPr>
        <w:t>material below the target, may also be air)</w:t>
      </w:r>
    </w:p>
    <w:p w14:paraId="461BFF4F" w14:textId="77777777" w:rsidR="00706F5B" w:rsidRPr="00C87244" w:rsidRDefault="00706F5B" w:rsidP="00706F5B">
      <w:pPr>
        <w:spacing w:after="0" w:line="312" w:lineRule="auto"/>
        <w:rPr>
          <w:lang w:val="en-US"/>
        </w:rPr>
      </w:pPr>
    </w:p>
    <w:p w14:paraId="3B1E533D" w14:textId="77777777" w:rsidR="00E846CB" w:rsidRPr="00C87244" w:rsidRDefault="00F926CD" w:rsidP="00706F5B">
      <w:pPr>
        <w:spacing w:after="0" w:line="312" w:lineRule="auto"/>
        <w:rPr>
          <w:lang w:val="en-US"/>
        </w:rPr>
      </w:pPr>
      <w:r w:rsidRPr="00C87244">
        <w:rPr>
          <w:lang w:val="en-US"/>
        </w:rPr>
        <w:t xml:space="preserve">The program will create </w:t>
      </w:r>
      <w:r w:rsidR="00E846CB" w:rsidRPr="00C87244">
        <w:rPr>
          <w:lang w:val="en-US"/>
        </w:rPr>
        <w:t xml:space="preserve">2 </w:t>
      </w:r>
      <w:r w:rsidR="00A37D36" w:rsidRPr="00C87244">
        <w:rPr>
          <w:lang w:val="en-US"/>
        </w:rPr>
        <w:t xml:space="preserve">output </w:t>
      </w:r>
      <w:r w:rsidR="00E846CB" w:rsidRPr="00C87244">
        <w:rPr>
          <w:lang w:val="en-US"/>
        </w:rPr>
        <w:t xml:space="preserve">files: </w:t>
      </w:r>
    </w:p>
    <w:p w14:paraId="156C2753" w14:textId="77777777" w:rsidR="00E846CB" w:rsidRPr="00C87244" w:rsidRDefault="00F926CD" w:rsidP="00356A86">
      <w:pPr>
        <w:numPr>
          <w:ilvl w:val="0"/>
          <w:numId w:val="25"/>
        </w:numPr>
        <w:spacing w:after="0" w:line="312" w:lineRule="auto"/>
        <w:rPr>
          <w:lang w:val="en-US"/>
        </w:rPr>
      </w:pPr>
      <w:r w:rsidRPr="00C87244">
        <w:rPr>
          <w:color w:val="1F497D" w:themeColor="text2"/>
          <w:lang w:val="en-US"/>
        </w:rPr>
        <w:t>OUTPUT_dielectric_function_[</w:t>
      </w:r>
      <w:r w:rsidRPr="00C87244">
        <w:rPr>
          <w:i/>
          <w:color w:val="1F497D" w:themeColor="text2"/>
          <w:lang w:val="en-US"/>
        </w:rPr>
        <w:t>hw</w:t>
      </w:r>
      <w:r w:rsidRPr="00C87244">
        <w:rPr>
          <w:color w:val="1F497D" w:themeColor="text2"/>
          <w:lang w:val="en-US"/>
        </w:rPr>
        <w:t>].dat</w:t>
      </w:r>
      <w:r w:rsidRPr="00C87244">
        <w:rPr>
          <w:lang w:val="en-US"/>
        </w:rPr>
        <w:t xml:space="preserve"> with the same format as the file </w:t>
      </w:r>
      <w:r w:rsidRPr="00C87244">
        <w:rPr>
          <w:color w:val="1F497D" w:themeColor="text2"/>
          <w:lang w:val="en-US"/>
        </w:rPr>
        <w:t xml:space="preserve">OUTPUT_optical_coefficients.dat </w:t>
      </w:r>
      <w:r w:rsidR="00E846CB" w:rsidRPr="00C87244">
        <w:rPr>
          <w:lang w:val="en-US"/>
        </w:rPr>
        <w:t>described above (just by interpolating the data from the file with the dielectric function printed out). The columns are marked in the first line of the file, as follows: time  hw  Re_eps  Im_eps  LF  R   T   A   n   k</w:t>
      </w:r>
      <w:r w:rsidR="00622A91" w:rsidRPr="00C87244">
        <w:rPr>
          <w:lang w:val="en-US"/>
        </w:rPr>
        <w:t>. The optical coefficients are calculated for s-polarization only</w:t>
      </w:r>
      <w:r w:rsidR="00E846CB" w:rsidRPr="00C87244">
        <w:rPr>
          <w:lang w:val="en-US"/>
        </w:rPr>
        <w:t xml:space="preserve">. </w:t>
      </w:r>
      <w:r w:rsidR="00E846CB" w:rsidRPr="00C87244">
        <w:rPr>
          <w:i/>
          <w:lang w:val="en-US"/>
        </w:rPr>
        <w:t>Note that it might not work well</w:t>
      </w:r>
      <w:r w:rsidR="00622A91" w:rsidRPr="00C87244">
        <w:rPr>
          <w:i/>
          <w:lang w:val="en-US"/>
        </w:rPr>
        <w:t>, and the file may contain just zeros</w:t>
      </w:r>
      <w:r w:rsidR="00E846CB" w:rsidRPr="00C87244">
        <w:rPr>
          <w:i/>
          <w:lang w:val="en-US"/>
        </w:rPr>
        <w:t>!</w:t>
      </w:r>
    </w:p>
    <w:p w14:paraId="712D5EA9" w14:textId="3B8F0225" w:rsidR="00E846CB" w:rsidRPr="00C87244" w:rsidRDefault="00E846CB" w:rsidP="00356A86">
      <w:pPr>
        <w:numPr>
          <w:ilvl w:val="0"/>
          <w:numId w:val="25"/>
        </w:numPr>
        <w:spacing w:after="0" w:line="312" w:lineRule="auto"/>
        <w:rPr>
          <w:lang w:val="en-US"/>
        </w:rPr>
      </w:pPr>
      <w:r w:rsidRPr="00C87244">
        <w:rPr>
          <w:color w:val="1F497D" w:themeColor="text2"/>
          <w:lang w:val="en-US"/>
        </w:rPr>
        <w:t>OUTPUT_dielectric_function_[</w:t>
      </w:r>
      <w:r w:rsidRPr="00C87244">
        <w:rPr>
          <w:i/>
          <w:color w:val="1F497D" w:themeColor="text2"/>
          <w:lang w:val="en-US"/>
        </w:rPr>
        <w:t>hw</w:t>
      </w:r>
      <w:r w:rsidRPr="00C87244">
        <w:rPr>
          <w:color w:val="1F497D" w:themeColor="text2"/>
          <w:lang w:val="en-US"/>
        </w:rPr>
        <w:t>]_RTA.dat</w:t>
      </w:r>
      <w:r w:rsidRPr="00C87244">
        <w:rPr>
          <w:lang w:val="en-US"/>
        </w:rPr>
        <w:t xml:space="preserve"> with recalculated optical parameters taking into account properties of materials above and below the target</w:t>
      </w:r>
      <w:r w:rsidR="0093675F" w:rsidRPr="00C87244">
        <w:rPr>
          <w:lang w:val="en-US"/>
        </w:rPr>
        <w:t xml:space="preserve">, following the formalism described in </w:t>
      </w:r>
      <w:r w:rsidR="0093675F" w:rsidRPr="00C87244">
        <w:rPr>
          <w:lang w:val="en-US"/>
        </w:rPr>
        <w:fldChar w:fldCharType="begin" w:fldLock="1"/>
      </w:r>
      <w:r w:rsidR="00746EF4">
        <w:rPr>
          <w:lang w:val="en-US"/>
        </w:rPr>
        <w:instrText>ADDIN CSL_CITATION {"citationItems":[{"id":"ITEM-1","itemData":{"ISBN":"978-0-471-73192-4","abstract":"Optical Waves in Layered Media presents a clear picture of the propagation of optical waves in layered media and teaches the reader how to design and analyze optical devices using such media. Starting from the simplest case of plane wave propagation in homogeneous media, the author introduces a new matrix method for studying the optical properties of multilayer structures consisting of isotropic materials. He then describes propagation in anisotropic layered media and in inhomogeneous layers, guided waves, the coupling of modes, and the optical properties of superlattices and quantum wells. Optical Waves in Layered Media bridges the gap between theory and practice by means of numerical examples based on real-life situations.","author":[{"dropping-particle":"","family":"Yeh","given":"Pochi","non-dropping-particle":"","parse-names":false,"suffix":""}],"edition":"Volume 61","id":"ITEM-1","issued":{"date-parts":[["2005"]]},"number-of-pages":"416","publisher":"Wiley, the University of California","publisher-place":"Santa Barbara","title":"Optical Waves in Layered Media","type":"book"},"uris":["http://www.mendeley.com/documents/?uuid=438947e2-0b2a-473f-96b2-a9ec1ac7393b"]}],"mendeley":{"formattedCitation":"[117]","plainTextFormattedCitation":"[117]","previouslyFormattedCitation":"[117]"},"properties":{"noteIndex":0},"schema":"https://github.com/citation-style-language/schema/raw/master/csl-citation.json"}</w:instrText>
      </w:r>
      <w:r w:rsidR="0093675F" w:rsidRPr="00C87244">
        <w:rPr>
          <w:lang w:val="en-US"/>
        </w:rPr>
        <w:fldChar w:fldCharType="separate"/>
      </w:r>
      <w:r w:rsidR="00746EF4" w:rsidRPr="00746EF4">
        <w:rPr>
          <w:noProof/>
          <w:lang w:val="en-US"/>
        </w:rPr>
        <w:t>[117]</w:t>
      </w:r>
      <w:r w:rsidR="0093675F" w:rsidRPr="00C87244">
        <w:rPr>
          <w:lang w:val="en-US"/>
        </w:rPr>
        <w:fldChar w:fldCharType="end"/>
      </w:r>
      <w:r w:rsidRPr="00C87244">
        <w:rPr>
          <w:lang w:val="en-US"/>
        </w:rPr>
        <w:t xml:space="preserve">. The columns are marked in the first line of the file, as follows: </w:t>
      </w:r>
    </w:p>
    <w:p w14:paraId="74956C7B" w14:textId="77777777" w:rsidR="00E846CB" w:rsidRPr="00C87244" w:rsidRDefault="00E846CB" w:rsidP="000C3149">
      <w:pPr>
        <w:numPr>
          <w:ilvl w:val="0"/>
          <w:numId w:val="26"/>
        </w:numPr>
        <w:spacing w:after="0" w:line="312" w:lineRule="auto"/>
        <w:ind w:left="714" w:hanging="357"/>
        <w:rPr>
          <w:lang w:val="en-US"/>
        </w:rPr>
      </w:pPr>
      <w:r w:rsidRPr="00C87244">
        <w:rPr>
          <w:lang w:val="en-US"/>
        </w:rPr>
        <w:t>time   [fs]</w:t>
      </w:r>
    </w:p>
    <w:p w14:paraId="236FAAE3" w14:textId="77777777" w:rsidR="00E846CB" w:rsidRPr="00C87244" w:rsidRDefault="00E846CB" w:rsidP="000C3149">
      <w:pPr>
        <w:numPr>
          <w:ilvl w:val="0"/>
          <w:numId w:val="26"/>
        </w:numPr>
        <w:spacing w:after="0" w:line="312" w:lineRule="auto"/>
        <w:ind w:left="714" w:hanging="357"/>
        <w:rPr>
          <w:lang w:val="en-US"/>
        </w:rPr>
      </w:pPr>
      <w:r w:rsidRPr="00C87244">
        <w:rPr>
          <w:lang w:val="en-US"/>
        </w:rPr>
        <w:t>R_s – the first ray reflection for s-polarization</w:t>
      </w:r>
    </w:p>
    <w:p w14:paraId="0DFB9837" w14:textId="77777777" w:rsidR="00E846CB" w:rsidRPr="00C87244" w:rsidRDefault="00E846CB" w:rsidP="000C3149">
      <w:pPr>
        <w:numPr>
          <w:ilvl w:val="0"/>
          <w:numId w:val="26"/>
        </w:numPr>
        <w:spacing w:after="0" w:line="312" w:lineRule="auto"/>
        <w:ind w:left="714" w:hanging="357"/>
        <w:rPr>
          <w:lang w:val="en-US"/>
        </w:rPr>
      </w:pPr>
      <w:r w:rsidRPr="00C87244">
        <w:rPr>
          <w:lang w:val="en-US"/>
        </w:rPr>
        <w:t>T_s – the first ray transmission for s-polarization</w:t>
      </w:r>
    </w:p>
    <w:p w14:paraId="080B2FFB" w14:textId="77777777" w:rsidR="00E846CB" w:rsidRPr="00C87244" w:rsidRDefault="00E846CB" w:rsidP="000C3149">
      <w:pPr>
        <w:numPr>
          <w:ilvl w:val="0"/>
          <w:numId w:val="26"/>
        </w:numPr>
        <w:spacing w:after="0" w:line="312" w:lineRule="auto"/>
        <w:ind w:left="714" w:hanging="357"/>
        <w:rPr>
          <w:lang w:val="en-US"/>
        </w:rPr>
      </w:pPr>
      <w:r w:rsidRPr="00C87244">
        <w:rPr>
          <w:lang w:val="en-US"/>
        </w:rPr>
        <w:t>A_s – the first ray absorption for s-polarization</w:t>
      </w:r>
    </w:p>
    <w:p w14:paraId="303C53ED" w14:textId="77777777" w:rsidR="00E846CB" w:rsidRPr="00C87244" w:rsidRDefault="00E846CB" w:rsidP="000C3149">
      <w:pPr>
        <w:numPr>
          <w:ilvl w:val="0"/>
          <w:numId w:val="26"/>
        </w:numPr>
        <w:spacing w:after="0" w:line="312" w:lineRule="auto"/>
        <w:ind w:left="714" w:hanging="357"/>
        <w:rPr>
          <w:lang w:val="en-US"/>
        </w:rPr>
      </w:pPr>
      <w:r w:rsidRPr="00C87244">
        <w:rPr>
          <w:lang w:val="en-US"/>
        </w:rPr>
        <w:lastRenderedPageBreak/>
        <w:t>R_p – the first ray reflection for p-polarization</w:t>
      </w:r>
    </w:p>
    <w:p w14:paraId="156C773A" w14:textId="77777777" w:rsidR="00E846CB" w:rsidRPr="00C87244" w:rsidRDefault="00E846CB" w:rsidP="000C3149">
      <w:pPr>
        <w:numPr>
          <w:ilvl w:val="0"/>
          <w:numId w:val="26"/>
        </w:numPr>
        <w:spacing w:after="0" w:line="312" w:lineRule="auto"/>
        <w:ind w:left="714" w:hanging="357"/>
        <w:rPr>
          <w:lang w:val="en-US"/>
        </w:rPr>
      </w:pPr>
      <w:r w:rsidRPr="00C87244">
        <w:rPr>
          <w:lang w:val="en-US"/>
        </w:rPr>
        <w:t>T_p – the first ray transmission for p-polarization</w:t>
      </w:r>
    </w:p>
    <w:p w14:paraId="7D26B486" w14:textId="77777777" w:rsidR="00E846CB" w:rsidRPr="00C87244" w:rsidRDefault="00E846CB" w:rsidP="000C3149">
      <w:pPr>
        <w:numPr>
          <w:ilvl w:val="0"/>
          <w:numId w:val="26"/>
        </w:numPr>
        <w:spacing w:after="0" w:line="312" w:lineRule="auto"/>
        <w:ind w:left="714" w:hanging="357"/>
        <w:rPr>
          <w:lang w:val="en-US"/>
        </w:rPr>
      </w:pPr>
      <w:r w:rsidRPr="00C87244">
        <w:rPr>
          <w:lang w:val="en-US"/>
        </w:rPr>
        <w:t>A_p – the first ray absorption for p-polarization</w:t>
      </w:r>
    </w:p>
    <w:p w14:paraId="50E86B52" w14:textId="36705587" w:rsidR="00E846CB" w:rsidRPr="00C87244" w:rsidRDefault="00E846CB" w:rsidP="000C3149">
      <w:pPr>
        <w:numPr>
          <w:ilvl w:val="0"/>
          <w:numId w:val="26"/>
        </w:numPr>
        <w:spacing w:after="0" w:line="312" w:lineRule="auto"/>
        <w:ind w:left="714" w:hanging="357"/>
        <w:rPr>
          <w:lang w:val="en-US"/>
        </w:rPr>
      </w:pPr>
      <w:r w:rsidRPr="00C87244">
        <w:rPr>
          <w:lang w:val="en-US"/>
        </w:rPr>
        <w:t>R_s_all – coherently summed all rays</w:t>
      </w:r>
      <w:r w:rsidR="002003CE" w:rsidRPr="00C87244">
        <w:rPr>
          <w:lang w:val="en-US"/>
        </w:rPr>
        <w:t>'</w:t>
      </w:r>
      <w:r w:rsidRPr="00C87244">
        <w:rPr>
          <w:lang w:val="en-US"/>
        </w:rPr>
        <w:t xml:space="preserve"> reflection for s-polarization</w:t>
      </w:r>
    </w:p>
    <w:p w14:paraId="7F69FF54" w14:textId="77777777" w:rsidR="00E846CB" w:rsidRPr="00C87244" w:rsidRDefault="00E846CB" w:rsidP="000C3149">
      <w:pPr>
        <w:numPr>
          <w:ilvl w:val="0"/>
          <w:numId w:val="26"/>
        </w:numPr>
        <w:spacing w:after="0" w:line="312" w:lineRule="auto"/>
        <w:ind w:left="714" w:hanging="357"/>
        <w:rPr>
          <w:lang w:val="en-US"/>
        </w:rPr>
      </w:pPr>
      <w:r w:rsidRPr="00C87244">
        <w:rPr>
          <w:lang w:val="en-US"/>
        </w:rPr>
        <w:t>T_s_all – coherently summed all rays transmission for s-polarization</w:t>
      </w:r>
    </w:p>
    <w:p w14:paraId="207531DA" w14:textId="77777777" w:rsidR="00E846CB" w:rsidRPr="00C87244" w:rsidRDefault="00E846CB" w:rsidP="000C3149">
      <w:pPr>
        <w:numPr>
          <w:ilvl w:val="0"/>
          <w:numId w:val="26"/>
        </w:numPr>
        <w:spacing w:after="0" w:line="312" w:lineRule="auto"/>
        <w:ind w:left="714" w:hanging="357"/>
        <w:rPr>
          <w:lang w:val="en-US"/>
        </w:rPr>
      </w:pPr>
      <w:r w:rsidRPr="00C87244">
        <w:rPr>
          <w:lang w:val="en-US"/>
        </w:rPr>
        <w:t>A_s_all – coherently summed all rays absorption for s-polarization</w:t>
      </w:r>
    </w:p>
    <w:p w14:paraId="4B06473F" w14:textId="0E8DE28E" w:rsidR="00E846CB" w:rsidRPr="00C87244" w:rsidRDefault="00E846CB" w:rsidP="000C3149">
      <w:pPr>
        <w:numPr>
          <w:ilvl w:val="0"/>
          <w:numId w:val="26"/>
        </w:numPr>
        <w:spacing w:after="0" w:line="312" w:lineRule="auto"/>
        <w:ind w:left="714" w:hanging="357"/>
        <w:rPr>
          <w:lang w:val="en-US"/>
        </w:rPr>
      </w:pPr>
      <w:r w:rsidRPr="00C87244">
        <w:rPr>
          <w:lang w:val="en-US"/>
        </w:rPr>
        <w:t>R_p_all – coherently summed all rays</w:t>
      </w:r>
      <w:r w:rsidR="002003CE" w:rsidRPr="00C87244">
        <w:rPr>
          <w:lang w:val="en-US"/>
        </w:rPr>
        <w:t>'</w:t>
      </w:r>
      <w:r w:rsidRPr="00C87244">
        <w:rPr>
          <w:lang w:val="en-US"/>
        </w:rPr>
        <w:t xml:space="preserve"> reflection for p-polarization</w:t>
      </w:r>
    </w:p>
    <w:p w14:paraId="4AE80790" w14:textId="77777777" w:rsidR="00E846CB" w:rsidRPr="00C87244" w:rsidRDefault="00E846CB" w:rsidP="000C3149">
      <w:pPr>
        <w:numPr>
          <w:ilvl w:val="0"/>
          <w:numId w:val="26"/>
        </w:numPr>
        <w:spacing w:after="0" w:line="312" w:lineRule="auto"/>
        <w:ind w:left="714" w:hanging="357"/>
        <w:rPr>
          <w:lang w:val="en-US"/>
        </w:rPr>
      </w:pPr>
      <w:r w:rsidRPr="00C87244">
        <w:rPr>
          <w:lang w:val="en-US"/>
        </w:rPr>
        <w:t>T_p_all – coherently summed all rays transmission for p-polarization</w:t>
      </w:r>
    </w:p>
    <w:p w14:paraId="42770AAF" w14:textId="39B376B7" w:rsidR="009A3612" w:rsidRPr="00C87244" w:rsidRDefault="00E846CB" w:rsidP="000C3149">
      <w:pPr>
        <w:numPr>
          <w:ilvl w:val="0"/>
          <w:numId w:val="26"/>
        </w:numPr>
        <w:spacing w:after="0" w:line="312" w:lineRule="auto"/>
        <w:ind w:left="714" w:hanging="357"/>
        <w:rPr>
          <w:lang w:val="en-US"/>
        </w:rPr>
      </w:pPr>
      <w:r w:rsidRPr="00C87244">
        <w:rPr>
          <w:lang w:val="en-US"/>
        </w:rPr>
        <w:t>A_p_all – coherently summed all rays absorption for p-polarization</w:t>
      </w:r>
    </w:p>
    <w:p w14:paraId="22E62CE3" w14:textId="77777777" w:rsidR="00116C39" w:rsidRPr="00C87244" w:rsidRDefault="00116C39" w:rsidP="00116C39">
      <w:pPr>
        <w:rPr>
          <w:lang w:val="en-US"/>
        </w:rPr>
      </w:pPr>
    </w:p>
    <w:p w14:paraId="7354D73B" w14:textId="11A21E60" w:rsidR="00116C39" w:rsidRPr="00C87244" w:rsidRDefault="00E85AB9" w:rsidP="00356A86">
      <w:pPr>
        <w:pStyle w:val="Heading2"/>
        <w:numPr>
          <w:ilvl w:val="0"/>
          <w:numId w:val="38"/>
        </w:numPr>
        <w:rPr>
          <w:color w:val="4F81BD" w:themeColor="accent1"/>
          <w:lang w:val="en-US"/>
        </w:rPr>
      </w:pPr>
      <w:bookmarkStart w:id="347" w:name="_Toc138149208"/>
      <w:bookmarkStart w:id="348" w:name="_Toc237682906"/>
      <w:r>
        <w:rPr>
          <w:color w:val="4F81BD" w:themeColor="accent1"/>
          <w:lang w:val="en-US"/>
        </w:rPr>
        <w:t>S</w:t>
      </w:r>
      <w:r w:rsidR="00116C39" w:rsidRPr="00C87244">
        <w:rPr>
          <w:color w:val="4F81BD" w:themeColor="accent1"/>
          <w:lang w:val="en-US"/>
        </w:rPr>
        <w:t>pectrum of ablation fragments</w:t>
      </w:r>
      <w:bookmarkEnd w:id="347"/>
      <w:r>
        <w:rPr>
          <w:color w:val="4F81BD" w:themeColor="accent1"/>
          <w:lang w:val="en-US"/>
        </w:rPr>
        <w:t xml:space="preserve"> and displacements</w:t>
      </w:r>
      <w:bookmarkEnd w:id="348"/>
    </w:p>
    <w:p w14:paraId="6348DE81" w14:textId="7EDD7CDD" w:rsidR="00E85AB9" w:rsidRDefault="00116C39" w:rsidP="00116C39">
      <w:pPr>
        <w:spacing w:after="0" w:line="312" w:lineRule="auto"/>
        <w:rPr>
          <w:lang w:val="en-US"/>
        </w:rPr>
      </w:pPr>
      <w:r w:rsidRPr="00C87244">
        <w:rPr>
          <w:lang w:val="en-US"/>
        </w:rPr>
        <w:t xml:space="preserve">If you run a simulation with open boundaries (thin layer, nanoparticle, etc.), you can construct a mass spectrum of ablated fragments. </w:t>
      </w:r>
      <w:r w:rsidR="00E85AB9">
        <w:rPr>
          <w:lang w:val="en-US"/>
        </w:rPr>
        <w:t>Also, you can calculate displacements of atoms, using sections with the mask, the same way as described in the INPUT.txt file (see above).</w:t>
      </w:r>
    </w:p>
    <w:p w14:paraId="4EFB6FCC" w14:textId="77777777" w:rsidR="00E85AB9" w:rsidRDefault="00C57206" w:rsidP="00116C39">
      <w:pPr>
        <w:spacing w:after="0" w:line="312" w:lineRule="auto"/>
        <w:rPr>
          <w:lang w:val="en-US"/>
        </w:rPr>
      </w:pPr>
      <w:r w:rsidRPr="00C87244">
        <w:rPr>
          <w:lang w:val="en-US"/>
        </w:rPr>
        <w:t xml:space="preserve">For that, </w:t>
      </w:r>
      <w:r w:rsidR="00116C39" w:rsidRPr="00C87244">
        <w:rPr>
          <w:lang w:val="en-US"/>
        </w:rPr>
        <w:t xml:space="preserve">place the program </w:t>
      </w:r>
      <w:r w:rsidR="00116C39" w:rsidRPr="00C87244">
        <w:rPr>
          <w:color w:val="1F497D" w:themeColor="text2"/>
          <w:lang w:val="en-US"/>
        </w:rPr>
        <w:t xml:space="preserve">XTANT_fragmentation.exe </w:t>
      </w:r>
      <w:r w:rsidR="00116C39" w:rsidRPr="00C87244">
        <w:rPr>
          <w:lang w:val="en-US"/>
        </w:rPr>
        <w:t>and the database</w:t>
      </w:r>
      <w:r w:rsidR="00116C39" w:rsidRPr="00C87244">
        <w:rPr>
          <w:color w:val="1F497D" w:themeColor="text2"/>
          <w:lang w:val="en-US"/>
        </w:rPr>
        <w:t xml:space="preserve"> INPUT_atomic_data.dat </w:t>
      </w:r>
      <w:r w:rsidR="00116C39" w:rsidRPr="00C87244">
        <w:rPr>
          <w:lang w:val="en-US"/>
        </w:rPr>
        <w:t>(</w:t>
      </w:r>
      <w:r w:rsidR="00524C1E" w:rsidRPr="00C87244">
        <w:rPr>
          <w:lang w:val="en-US"/>
        </w:rPr>
        <w:t>present in the directory</w:t>
      </w:r>
      <w:r w:rsidR="00524C1E" w:rsidRPr="00C87244">
        <w:rPr>
          <w:color w:val="1F497D" w:themeColor="text2"/>
          <w:lang w:val="en-US"/>
        </w:rPr>
        <w:t xml:space="preserve"> !XTANT_ANALYSIS_SUBROUTINES</w:t>
      </w:r>
      <w:r w:rsidR="00116C39" w:rsidRPr="00C87244">
        <w:rPr>
          <w:lang w:val="en-US"/>
        </w:rPr>
        <w:t>)</w:t>
      </w:r>
      <w:r w:rsidR="00116C39" w:rsidRPr="00C87244">
        <w:rPr>
          <w:color w:val="1F497D" w:themeColor="text2"/>
          <w:lang w:val="en-US"/>
        </w:rPr>
        <w:t xml:space="preserve"> </w:t>
      </w:r>
      <w:r w:rsidR="00116C39" w:rsidRPr="00C87244">
        <w:rPr>
          <w:lang w:val="en-US"/>
        </w:rPr>
        <w:t xml:space="preserve">into the output folder with the results which must contain the file </w:t>
      </w:r>
      <w:r w:rsidR="00524C1E" w:rsidRPr="00C87244">
        <w:rPr>
          <w:color w:val="1F497D" w:themeColor="text2"/>
          <w:lang w:val="en-US"/>
        </w:rPr>
        <w:t>OUTPUT_atomic_coordinates.xyz</w:t>
      </w:r>
      <w:r w:rsidR="00E85AB9">
        <w:rPr>
          <w:lang w:val="en-US"/>
        </w:rPr>
        <w:t>.</w:t>
      </w:r>
      <w:r w:rsidR="00116C39" w:rsidRPr="00C87244">
        <w:rPr>
          <w:lang w:val="en-US"/>
        </w:rPr>
        <w:t xml:space="preserve"> </w:t>
      </w:r>
    </w:p>
    <w:p w14:paraId="5FE5F114" w14:textId="4917DB2B" w:rsidR="00E85AB9" w:rsidRDefault="00E85AB9" w:rsidP="00116C39">
      <w:pPr>
        <w:spacing w:after="0" w:line="312" w:lineRule="auto"/>
        <w:rPr>
          <w:lang w:val="en-US"/>
        </w:rPr>
      </w:pPr>
      <w:r>
        <w:rPr>
          <w:lang w:val="en-US"/>
        </w:rPr>
        <w:t xml:space="preserve">If the file </w:t>
      </w:r>
      <w:r w:rsidRPr="00E85AB9">
        <w:rPr>
          <w:lang w:val="en-US"/>
        </w:rPr>
        <w:t>Atomic_masks.txt</w:t>
      </w:r>
      <w:r>
        <w:rPr>
          <w:lang w:val="en-US"/>
        </w:rPr>
        <w:t xml:space="preserve"> is placed there too, defining the atomic masks in the same format as described in Section </w:t>
      </w:r>
      <w:r>
        <w:rPr>
          <w:lang w:val="en-US"/>
        </w:rPr>
        <w:fldChar w:fldCharType="begin"/>
      </w:r>
      <w:r>
        <w:rPr>
          <w:lang w:val="en-US"/>
        </w:rPr>
        <w:instrText xml:space="preserve"> REF _Ref113529112 \r \h </w:instrText>
      </w:r>
      <w:r>
        <w:rPr>
          <w:lang w:val="en-US"/>
        </w:rPr>
      </w:r>
      <w:r>
        <w:rPr>
          <w:lang w:val="en-US"/>
        </w:rPr>
        <w:fldChar w:fldCharType="separate"/>
      </w:r>
      <w:r w:rsidR="002F4C25">
        <w:rPr>
          <w:lang w:val="en-US"/>
        </w:rPr>
        <w:t>VI</w:t>
      </w:r>
      <w:r>
        <w:rPr>
          <w:lang w:val="en-US"/>
        </w:rPr>
        <w:fldChar w:fldCharType="end"/>
      </w:r>
      <w:r>
        <w:rPr>
          <w:lang w:val="en-US"/>
        </w:rPr>
        <w:t>.</w:t>
      </w:r>
      <w:r>
        <w:rPr>
          <w:lang w:val="en-US"/>
        </w:rPr>
        <w:fldChar w:fldCharType="begin"/>
      </w:r>
      <w:r>
        <w:rPr>
          <w:lang w:val="en-US"/>
        </w:rPr>
        <w:instrText xml:space="preserve"> REF _Ref155176050 \r \h </w:instrText>
      </w:r>
      <w:r>
        <w:rPr>
          <w:lang w:val="en-US"/>
        </w:rPr>
      </w:r>
      <w:r>
        <w:rPr>
          <w:lang w:val="en-US"/>
        </w:rPr>
        <w:fldChar w:fldCharType="separate"/>
      </w:r>
      <w:r w:rsidR="002F4C25">
        <w:rPr>
          <w:lang w:val="en-US"/>
        </w:rPr>
        <w:t>1</w:t>
      </w:r>
      <w:r>
        <w:rPr>
          <w:lang w:val="en-US"/>
        </w:rPr>
        <w:fldChar w:fldCharType="end"/>
      </w:r>
      <w:r w:rsidR="000A1B0D">
        <w:rPr>
          <w:lang w:val="en-US"/>
        </w:rPr>
        <w:t>.</w:t>
      </w:r>
    </w:p>
    <w:p w14:paraId="3063BCFF" w14:textId="51B6F132" w:rsidR="00116C39" w:rsidRPr="00C87244" w:rsidRDefault="000A1B0D" w:rsidP="00116C39">
      <w:pPr>
        <w:spacing w:after="0" w:line="312" w:lineRule="auto"/>
        <w:rPr>
          <w:lang w:val="en-US"/>
        </w:rPr>
      </w:pPr>
      <w:r>
        <w:rPr>
          <w:lang w:val="en-US"/>
        </w:rPr>
        <w:t>C</w:t>
      </w:r>
      <w:r w:rsidR="00116C39" w:rsidRPr="00C87244">
        <w:rPr>
          <w:lang w:val="en-US"/>
        </w:rPr>
        <w:t xml:space="preserve">all </w:t>
      </w:r>
      <w:r>
        <w:rPr>
          <w:lang w:val="en-US"/>
        </w:rPr>
        <w:t xml:space="preserve">the program </w:t>
      </w:r>
      <w:r w:rsidR="00116C39" w:rsidRPr="00C87244">
        <w:rPr>
          <w:lang w:val="en-US"/>
        </w:rPr>
        <w:t>as:</w:t>
      </w:r>
      <w:r w:rsidR="00116C39" w:rsidRPr="00C87244">
        <w:rPr>
          <w:color w:val="1F497D" w:themeColor="text2"/>
          <w:lang w:val="en-US"/>
        </w:rPr>
        <w:t xml:space="preserve"> </w:t>
      </w:r>
      <w:r w:rsidR="00524C1E" w:rsidRPr="00C87244">
        <w:rPr>
          <w:color w:val="1F497D" w:themeColor="text2"/>
          <w:lang w:val="en-US"/>
        </w:rPr>
        <w:t>XTANT_fragmentation.exe</w:t>
      </w:r>
      <w:r w:rsidR="00524C1E" w:rsidRPr="00C87244">
        <w:rPr>
          <w:iCs/>
          <w:color w:val="1F497D" w:themeColor="text2"/>
          <w:lang w:val="en-US"/>
        </w:rPr>
        <w:t xml:space="preserve"> </w:t>
      </w:r>
      <w:r w:rsidR="00524C1E" w:rsidRPr="00C87244">
        <w:rPr>
          <w:i/>
          <w:color w:val="1F497D" w:themeColor="text2"/>
          <w:lang w:val="en-US"/>
        </w:rPr>
        <w:t>r dt</w:t>
      </w:r>
      <w:r w:rsidR="00116C39" w:rsidRPr="00C87244">
        <w:rPr>
          <w:lang w:val="en-US"/>
        </w:rPr>
        <w:t>.</w:t>
      </w:r>
    </w:p>
    <w:p w14:paraId="232E5F94" w14:textId="3613E8DD" w:rsidR="00524C1E" w:rsidRPr="00C87244" w:rsidRDefault="00524C1E" w:rsidP="00116C39">
      <w:pPr>
        <w:spacing w:after="0" w:line="312" w:lineRule="auto"/>
        <w:rPr>
          <w:lang w:val="en-US"/>
        </w:rPr>
      </w:pPr>
      <w:r w:rsidRPr="00C87244">
        <w:rPr>
          <w:lang w:val="en-US"/>
        </w:rPr>
        <w:t xml:space="preserve">Here </w:t>
      </w:r>
      <w:r w:rsidRPr="00C87244">
        <w:rPr>
          <w:i/>
          <w:iCs/>
          <w:lang w:val="en-US"/>
        </w:rPr>
        <w:t>r</w:t>
      </w:r>
      <w:r w:rsidRPr="00C87244">
        <w:rPr>
          <w:lang w:val="en-US"/>
        </w:rPr>
        <w:t xml:space="preserve"> set the cut-off radius in [Å] (above which atoms are considered to be separated and belong to a different fragment), and the printout time step </w:t>
      </w:r>
      <w:r w:rsidRPr="00C87244">
        <w:rPr>
          <w:i/>
          <w:iCs/>
          <w:lang w:val="en-US"/>
        </w:rPr>
        <w:t>dt</w:t>
      </w:r>
      <w:r w:rsidRPr="00C87244">
        <w:rPr>
          <w:lang w:val="en-US"/>
        </w:rPr>
        <w:t xml:space="preserve"> in [fs] (which sets how often the mass spectrum should be printed out; it does not have to coincide with the timestep used in the simulation, but cannot be smaller than that).</w:t>
      </w:r>
    </w:p>
    <w:p w14:paraId="1533B133" w14:textId="77777777" w:rsidR="00BC2715" w:rsidRDefault="00524C1E" w:rsidP="00116C39">
      <w:pPr>
        <w:spacing w:after="0" w:line="312" w:lineRule="auto"/>
        <w:rPr>
          <w:lang w:val="en-US"/>
        </w:rPr>
      </w:pPr>
      <w:r w:rsidRPr="00C87244">
        <w:rPr>
          <w:lang w:val="en-US"/>
        </w:rPr>
        <w:t>Execution of this utility creates the output file</w:t>
      </w:r>
      <w:r w:rsidR="00BC2715">
        <w:rPr>
          <w:lang w:val="en-US"/>
        </w:rPr>
        <w:t>s:</w:t>
      </w:r>
      <w:r w:rsidRPr="00C87244">
        <w:rPr>
          <w:lang w:val="en-US"/>
        </w:rPr>
        <w:t xml:space="preserve"> </w:t>
      </w:r>
    </w:p>
    <w:p w14:paraId="34D93F14" w14:textId="5B382D6E" w:rsidR="00524C1E" w:rsidRPr="00C87244" w:rsidRDefault="00524C1E" w:rsidP="00116C39">
      <w:pPr>
        <w:spacing w:after="0" w:line="312" w:lineRule="auto"/>
        <w:rPr>
          <w:lang w:val="en-US"/>
        </w:rPr>
      </w:pPr>
      <w:r w:rsidRPr="00C87244">
        <w:rPr>
          <w:color w:val="1F497D" w:themeColor="text2"/>
          <w:lang w:val="en-US"/>
        </w:rPr>
        <w:t>OUT_fragments_spectrum.dat</w:t>
      </w:r>
      <w:r w:rsidRPr="00C87244">
        <w:rPr>
          <w:lang w:val="en-US"/>
        </w:rPr>
        <w:t xml:space="preserve"> containing the following columns (first line set the time instants for each column, starting from #2):</w:t>
      </w:r>
    </w:p>
    <w:p w14:paraId="7DAFCF18" w14:textId="74391223" w:rsidR="00524C1E" w:rsidRPr="00C87244" w:rsidRDefault="00524C1E" w:rsidP="00116C39">
      <w:pPr>
        <w:spacing w:after="0" w:line="312" w:lineRule="auto"/>
        <w:rPr>
          <w:lang w:val="en-US"/>
        </w:rPr>
      </w:pPr>
      <w:r w:rsidRPr="00C87244">
        <w:rPr>
          <w:lang w:val="en-US"/>
        </w:rPr>
        <w:t>Column</w:t>
      </w:r>
      <w:r w:rsidR="002003CE" w:rsidRPr="00C87244">
        <w:rPr>
          <w:lang w:val="en-US"/>
        </w:rPr>
        <w:t xml:space="preserve"> </w:t>
      </w:r>
      <w:r w:rsidRPr="00C87244">
        <w:rPr>
          <w:lang w:val="en-US"/>
        </w:rPr>
        <w:t>1: mass of the fragments in [a.m.u.]</w:t>
      </w:r>
    </w:p>
    <w:p w14:paraId="06E39801" w14:textId="7B21BC01" w:rsidR="00524C1E" w:rsidRDefault="00524C1E" w:rsidP="00116C39">
      <w:pPr>
        <w:spacing w:after="0" w:line="312" w:lineRule="auto"/>
        <w:rPr>
          <w:lang w:val="en-US"/>
        </w:rPr>
      </w:pPr>
      <w:r w:rsidRPr="00C87244">
        <w:rPr>
          <w:lang w:val="en-US"/>
        </w:rPr>
        <w:t>Column 2 and others: number of fragments with the mass, set in column 1, at the time instant, set in the first line.</w:t>
      </w:r>
    </w:p>
    <w:p w14:paraId="23F5610A" w14:textId="420E9D41" w:rsidR="00BC2715" w:rsidRPr="00C87244" w:rsidRDefault="00BC2715" w:rsidP="00BC2715">
      <w:pPr>
        <w:spacing w:after="0" w:line="312" w:lineRule="auto"/>
        <w:rPr>
          <w:lang w:val="en-US"/>
        </w:rPr>
      </w:pPr>
      <w:r>
        <w:rPr>
          <w:lang w:val="en-US"/>
        </w:rPr>
        <w:t xml:space="preserve">And </w:t>
      </w:r>
      <w:r w:rsidRPr="00C87244">
        <w:rPr>
          <w:color w:val="1F497D" w:themeColor="text2"/>
          <w:lang w:val="en-US"/>
        </w:rPr>
        <w:t>OUT_</w:t>
      </w:r>
      <w:r>
        <w:rPr>
          <w:color w:val="1F497D" w:themeColor="text2"/>
          <w:lang w:val="en-US"/>
        </w:rPr>
        <w:t>m_over_z</w:t>
      </w:r>
      <w:r w:rsidRPr="00C87244">
        <w:rPr>
          <w:color w:val="1F497D" w:themeColor="text2"/>
          <w:lang w:val="en-US"/>
        </w:rPr>
        <w:t>_spectrum.dat</w:t>
      </w:r>
      <w:r w:rsidRPr="00C87244">
        <w:rPr>
          <w:lang w:val="en-US"/>
        </w:rPr>
        <w:t xml:space="preserve"> </w:t>
      </w:r>
      <w:r>
        <w:rPr>
          <w:lang w:val="en-US"/>
        </w:rPr>
        <w:t xml:space="preserve">(only if the file </w:t>
      </w:r>
      <w:r w:rsidRPr="00C87244">
        <w:rPr>
          <w:color w:val="1F497D" w:themeColor="text2"/>
          <w:lang w:val="en-US"/>
        </w:rPr>
        <w:t>OUTPUT_atomic_coordinates.xyz</w:t>
      </w:r>
      <w:r>
        <w:rPr>
          <w:lang w:val="en-US"/>
        </w:rPr>
        <w:t xml:space="preserve"> contains atomic Mulliken charges)</w:t>
      </w:r>
      <w:r w:rsidRPr="00BC2715">
        <w:rPr>
          <w:lang w:val="en-US"/>
        </w:rPr>
        <w:t xml:space="preserve"> </w:t>
      </w:r>
      <w:r w:rsidRPr="00C87244">
        <w:rPr>
          <w:lang w:val="en-US"/>
        </w:rPr>
        <w:t>containing the following columns (first line set the time instants for each column, starting from #2):</w:t>
      </w:r>
    </w:p>
    <w:p w14:paraId="17988E15" w14:textId="7FCCBEFF" w:rsidR="00BC2715" w:rsidRPr="00C87244" w:rsidRDefault="00BC2715" w:rsidP="00BC2715">
      <w:pPr>
        <w:spacing w:after="0" w:line="312" w:lineRule="auto"/>
        <w:rPr>
          <w:lang w:val="en-US"/>
        </w:rPr>
      </w:pPr>
      <w:r w:rsidRPr="00C87244">
        <w:rPr>
          <w:lang w:val="en-US"/>
        </w:rPr>
        <w:t xml:space="preserve">Column 1: mass </w:t>
      </w:r>
      <w:r>
        <w:rPr>
          <w:lang w:val="en-US"/>
        </w:rPr>
        <w:t xml:space="preserve">over charge ratio </w:t>
      </w:r>
      <w:r w:rsidRPr="00C87244">
        <w:rPr>
          <w:lang w:val="en-US"/>
        </w:rPr>
        <w:t>of the fragments in [a.m.u.</w:t>
      </w:r>
      <w:r>
        <w:rPr>
          <w:lang w:val="en-US"/>
        </w:rPr>
        <w:t>/electron charge</w:t>
      </w:r>
      <w:r w:rsidRPr="00C87244">
        <w:rPr>
          <w:lang w:val="en-US"/>
        </w:rPr>
        <w:t>]</w:t>
      </w:r>
    </w:p>
    <w:p w14:paraId="58366155" w14:textId="3473099E" w:rsidR="00BC2715" w:rsidRPr="00C87244" w:rsidRDefault="00BC2715" w:rsidP="00BC2715">
      <w:pPr>
        <w:spacing w:after="0" w:line="312" w:lineRule="auto"/>
        <w:rPr>
          <w:lang w:val="en-US"/>
        </w:rPr>
      </w:pPr>
      <w:r w:rsidRPr="00C87244">
        <w:rPr>
          <w:lang w:val="en-US"/>
        </w:rPr>
        <w:t xml:space="preserve">Column 2 and others: </w:t>
      </w:r>
      <w:r>
        <w:rPr>
          <w:lang w:val="en-US"/>
        </w:rPr>
        <w:t xml:space="preserve">weighted </w:t>
      </w:r>
      <w:r w:rsidRPr="00C87244">
        <w:rPr>
          <w:lang w:val="en-US"/>
        </w:rPr>
        <w:t xml:space="preserve">number of fragments with the </w:t>
      </w:r>
      <w:r>
        <w:rPr>
          <w:lang w:val="en-US"/>
        </w:rPr>
        <w:t>m/z</w:t>
      </w:r>
      <w:r w:rsidRPr="00C87244">
        <w:rPr>
          <w:lang w:val="en-US"/>
        </w:rPr>
        <w:t>, set in column 1, at the time instant, set in the first line</w:t>
      </w:r>
      <w:r>
        <w:rPr>
          <w:lang w:val="en-US"/>
        </w:rPr>
        <w:t xml:space="preserve"> (see more information on weights in Section </w:t>
      </w:r>
      <w:r>
        <w:rPr>
          <w:lang w:val="en-US"/>
        </w:rPr>
        <w:fldChar w:fldCharType="begin"/>
      </w:r>
      <w:r>
        <w:rPr>
          <w:lang w:val="en-US"/>
        </w:rPr>
        <w:instrText xml:space="preserve"> REF _Ref142050685 \r \h </w:instrText>
      </w:r>
      <w:r>
        <w:rPr>
          <w:lang w:val="en-US"/>
        </w:rPr>
      </w:r>
      <w:r>
        <w:rPr>
          <w:lang w:val="en-US"/>
        </w:rPr>
        <w:fldChar w:fldCharType="separate"/>
      </w:r>
      <w:r w:rsidR="002F4C25">
        <w:rPr>
          <w:lang w:val="en-US"/>
        </w:rPr>
        <w:t>VI.12</w:t>
      </w:r>
      <w:r>
        <w:rPr>
          <w:lang w:val="en-US"/>
        </w:rPr>
        <w:fldChar w:fldCharType="end"/>
      </w:r>
      <w:r>
        <w:rPr>
          <w:lang w:val="en-US"/>
        </w:rPr>
        <w:t>)</w:t>
      </w:r>
      <w:r w:rsidRPr="00C87244">
        <w:rPr>
          <w:lang w:val="en-US"/>
        </w:rPr>
        <w:t>.</w:t>
      </w:r>
    </w:p>
    <w:p w14:paraId="79638E21" w14:textId="724FEDC4" w:rsidR="00116C39" w:rsidRDefault="00524C1E" w:rsidP="00524C1E">
      <w:pPr>
        <w:spacing w:after="0" w:line="312" w:lineRule="auto"/>
        <w:rPr>
          <w:lang w:val="en-US"/>
        </w:rPr>
      </w:pPr>
      <w:r w:rsidRPr="00C87244">
        <w:rPr>
          <w:lang w:val="en-US"/>
        </w:rPr>
        <w:t xml:space="preserve">It also creates </w:t>
      </w:r>
      <w:r w:rsidR="002003CE" w:rsidRPr="00C87244">
        <w:rPr>
          <w:lang w:val="en-US"/>
        </w:rPr>
        <w:t>G</w:t>
      </w:r>
      <w:r w:rsidRPr="00C87244">
        <w:rPr>
          <w:lang w:val="en-US"/>
        </w:rPr>
        <w:t>nuplot script</w:t>
      </w:r>
      <w:r w:rsidR="00BC2715">
        <w:rPr>
          <w:lang w:val="en-US"/>
        </w:rPr>
        <w:t>s</w:t>
      </w:r>
      <w:r w:rsidRPr="00C87244">
        <w:rPr>
          <w:lang w:val="en-US"/>
        </w:rPr>
        <w:t xml:space="preserve"> </w:t>
      </w:r>
      <w:r w:rsidR="00E556A9" w:rsidRPr="00C87244">
        <w:rPr>
          <w:color w:val="1F497D" w:themeColor="text2"/>
          <w:lang w:val="en-US"/>
        </w:rPr>
        <w:t>OUT_fragments.cmd</w:t>
      </w:r>
      <w:r w:rsidR="00E556A9" w:rsidRPr="00C87244">
        <w:rPr>
          <w:lang w:val="en-US"/>
        </w:rPr>
        <w:t xml:space="preserve"> (or </w:t>
      </w:r>
      <w:r w:rsidR="00E556A9" w:rsidRPr="00C87244">
        <w:rPr>
          <w:color w:val="1F497D" w:themeColor="text2"/>
          <w:lang w:val="en-US"/>
        </w:rPr>
        <w:t>OUT_fragments.sh</w:t>
      </w:r>
      <w:r w:rsidR="00E556A9" w:rsidRPr="00C87244">
        <w:rPr>
          <w:lang w:val="en-US"/>
        </w:rPr>
        <w:t>)</w:t>
      </w:r>
      <w:r w:rsidR="00BC2715">
        <w:rPr>
          <w:lang w:val="en-US"/>
        </w:rPr>
        <w:t xml:space="preserve"> and </w:t>
      </w:r>
      <w:r w:rsidR="00BC2715" w:rsidRPr="00C87244">
        <w:rPr>
          <w:color w:val="1F497D" w:themeColor="text2"/>
          <w:lang w:val="en-US"/>
        </w:rPr>
        <w:t>OUT_</w:t>
      </w:r>
      <w:r w:rsidR="00BC2715">
        <w:rPr>
          <w:color w:val="1F497D" w:themeColor="text2"/>
          <w:lang w:val="en-US"/>
        </w:rPr>
        <w:t>m_over_z</w:t>
      </w:r>
      <w:r w:rsidR="00BC2715" w:rsidRPr="00C87244">
        <w:rPr>
          <w:color w:val="1F497D" w:themeColor="text2"/>
          <w:lang w:val="en-US"/>
        </w:rPr>
        <w:t>.cmd</w:t>
      </w:r>
      <w:r w:rsidR="00BC2715">
        <w:rPr>
          <w:color w:val="1F497D" w:themeColor="text2"/>
          <w:lang w:val="en-US"/>
        </w:rPr>
        <w:t xml:space="preserve"> </w:t>
      </w:r>
      <w:r w:rsidR="00BC2715" w:rsidRPr="00BC2715">
        <w:t xml:space="preserve">(or </w:t>
      </w:r>
      <w:r w:rsidR="00BC2715" w:rsidRPr="00C87244">
        <w:rPr>
          <w:color w:val="1F497D" w:themeColor="text2"/>
          <w:lang w:val="en-US"/>
        </w:rPr>
        <w:t>OUT_</w:t>
      </w:r>
      <w:r w:rsidR="00BC2715">
        <w:rPr>
          <w:color w:val="1F497D" w:themeColor="text2"/>
          <w:lang w:val="en-US"/>
        </w:rPr>
        <w:t>m_over_z</w:t>
      </w:r>
      <w:r w:rsidR="00BC2715" w:rsidRPr="00C87244">
        <w:rPr>
          <w:color w:val="1F497D" w:themeColor="text2"/>
          <w:lang w:val="en-US"/>
        </w:rPr>
        <w:t>.cmd</w:t>
      </w:r>
      <w:r w:rsidR="00BC2715" w:rsidRPr="00BC2715">
        <w:t>)</w:t>
      </w:r>
      <w:r w:rsidR="00E556A9" w:rsidRPr="00C87244">
        <w:rPr>
          <w:lang w:val="en-US"/>
        </w:rPr>
        <w:t xml:space="preserve">, which plot the color-map plot of the mass spectrum vs. time in the file </w:t>
      </w:r>
      <w:r w:rsidR="00E556A9" w:rsidRPr="00C87244">
        <w:rPr>
          <w:color w:val="1F497D" w:themeColor="text2"/>
          <w:lang w:val="en-US"/>
        </w:rPr>
        <w:t xml:space="preserve">OUT_fragments.png </w:t>
      </w:r>
      <w:r w:rsidR="00E556A9" w:rsidRPr="00C87244">
        <w:rPr>
          <w:lang w:val="en-US"/>
        </w:rPr>
        <w:t>using the data from the created file</w:t>
      </w:r>
      <w:r w:rsidR="00E556A9" w:rsidRPr="00C87244">
        <w:rPr>
          <w:color w:val="1F497D" w:themeColor="text2"/>
          <w:lang w:val="en-US"/>
        </w:rPr>
        <w:t xml:space="preserve"> OUT_fragments_spectrum.dat</w:t>
      </w:r>
      <w:r w:rsidR="009C349A" w:rsidRPr="009C349A">
        <w:t xml:space="preserve">, </w:t>
      </w:r>
      <w:r w:rsidR="009C349A" w:rsidRPr="009C349A">
        <w:lastRenderedPageBreak/>
        <w:t xml:space="preserve">and </w:t>
      </w:r>
      <w:r w:rsidR="009C349A" w:rsidRPr="00C87244">
        <w:rPr>
          <w:lang w:val="en-US"/>
        </w:rPr>
        <w:t>mass spectrum</w:t>
      </w:r>
      <w:r w:rsidR="009C349A">
        <w:rPr>
          <w:lang w:val="en-US"/>
        </w:rPr>
        <w:t xml:space="preserve"> in m/z</w:t>
      </w:r>
      <w:r w:rsidR="009C349A" w:rsidRPr="00C87244">
        <w:rPr>
          <w:lang w:val="en-US"/>
        </w:rPr>
        <w:t xml:space="preserve"> vs. time in the file </w:t>
      </w:r>
      <w:r w:rsidR="009C349A" w:rsidRPr="00C87244">
        <w:rPr>
          <w:color w:val="1F497D" w:themeColor="text2"/>
          <w:lang w:val="en-US"/>
        </w:rPr>
        <w:t>OUT_</w:t>
      </w:r>
      <w:r w:rsidR="009C349A">
        <w:rPr>
          <w:color w:val="1F497D" w:themeColor="text2"/>
          <w:lang w:val="en-US"/>
        </w:rPr>
        <w:t>m_over_z</w:t>
      </w:r>
      <w:r w:rsidR="009C349A" w:rsidRPr="00C87244">
        <w:rPr>
          <w:color w:val="1F497D" w:themeColor="text2"/>
          <w:lang w:val="en-US"/>
        </w:rPr>
        <w:t xml:space="preserve">.png </w:t>
      </w:r>
      <w:r w:rsidR="009C349A" w:rsidRPr="00C87244">
        <w:rPr>
          <w:lang w:val="en-US"/>
        </w:rPr>
        <w:t>using the data from the created file</w:t>
      </w:r>
      <w:r w:rsidR="009C349A" w:rsidRPr="00C87244">
        <w:rPr>
          <w:color w:val="1F497D" w:themeColor="text2"/>
          <w:lang w:val="en-US"/>
        </w:rPr>
        <w:t xml:space="preserve"> OUT_</w:t>
      </w:r>
      <w:r w:rsidR="009C349A">
        <w:rPr>
          <w:color w:val="1F497D" w:themeColor="text2"/>
          <w:lang w:val="en-US"/>
        </w:rPr>
        <w:t>m_over_z</w:t>
      </w:r>
      <w:r w:rsidR="009C349A" w:rsidRPr="00C87244">
        <w:rPr>
          <w:color w:val="1F497D" w:themeColor="text2"/>
          <w:lang w:val="en-US"/>
        </w:rPr>
        <w:t>_spectrum.dat</w:t>
      </w:r>
      <w:r w:rsidR="00E556A9" w:rsidRPr="00C87244">
        <w:rPr>
          <w:lang w:val="en-US"/>
        </w:rPr>
        <w:t>.</w:t>
      </w:r>
    </w:p>
    <w:p w14:paraId="3A5D6A40" w14:textId="3CE1310A" w:rsidR="000A1B0D" w:rsidRPr="000A1B0D" w:rsidRDefault="000A1B0D" w:rsidP="000A1B0D">
      <w:pPr>
        <w:rPr>
          <w:color w:val="1F497D"/>
          <w:lang w:val="en-US"/>
        </w:rPr>
      </w:pPr>
      <w:r>
        <w:rPr>
          <w:lang w:val="en-US"/>
        </w:rPr>
        <w:t xml:space="preserve">If atomic masks were specified in the file, the program will create output files with the displacements for each mask specified: </w:t>
      </w:r>
      <w:r w:rsidRPr="007432E8">
        <w:rPr>
          <w:color w:val="1F497D"/>
          <w:lang w:val="en-US"/>
        </w:rPr>
        <w:t>OUT_displacements_</w:t>
      </w:r>
      <w:r>
        <w:rPr>
          <w:color w:val="1F497D"/>
          <w:lang w:val="en-US"/>
        </w:rPr>
        <w:t>[</w:t>
      </w:r>
      <w:r w:rsidRPr="00214ED0">
        <w:rPr>
          <w:i/>
          <w:iCs/>
          <w:color w:val="1F497D"/>
          <w:lang w:val="en-US"/>
        </w:rPr>
        <w:t>maskname</w:t>
      </w:r>
      <w:r>
        <w:rPr>
          <w:color w:val="1F497D"/>
          <w:lang w:val="en-US"/>
        </w:rPr>
        <w:t>]</w:t>
      </w:r>
      <w:r w:rsidRPr="007432E8">
        <w:rPr>
          <w:color w:val="1F497D"/>
          <w:lang w:val="en-US"/>
        </w:rPr>
        <w:t>.dat</w:t>
      </w:r>
      <w:r w:rsidR="00C81091" w:rsidRPr="00C81091">
        <w:rPr>
          <w:lang w:val="en-US"/>
        </w:rPr>
        <w:t xml:space="preserve">. If no masks provided, the default (with the name mask_1) is used, calculating the mean displacements for all atoms (mask option ‘all’). </w:t>
      </w:r>
      <w:r>
        <w:rPr>
          <w:lang w:val="en-US"/>
        </w:rPr>
        <w:t>The first two lines are comment lines containing the definition of the columns and units. The following lines are present in the files:</w:t>
      </w:r>
    </w:p>
    <w:p w14:paraId="2CC1EDC5" w14:textId="77777777" w:rsidR="000A1B0D" w:rsidRDefault="000A1B0D">
      <w:pPr>
        <w:numPr>
          <w:ilvl w:val="0"/>
          <w:numId w:val="60"/>
        </w:numPr>
        <w:spacing w:after="0"/>
        <w:rPr>
          <w:lang w:val="en-US"/>
        </w:rPr>
      </w:pPr>
      <w:r>
        <w:rPr>
          <w:lang w:val="en-US"/>
        </w:rPr>
        <w:t>Time [fs]</w:t>
      </w:r>
    </w:p>
    <w:p w14:paraId="26CB7436" w14:textId="77777777" w:rsidR="000A1B0D" w:rsidRDefault="000A1B0D">
      <w:pPr>
        <w:numPr>
          <w:ilvl w:val="0"/>
          <w:numId w:val="60"/>
        </w:numPr>
        <w:spacing w:after="0"/>
        <w:ind w:left="1077"/>
        <w:rPr>
          <w:lang w:val="en-US"/>
        </w:rPr>
      </w:pPr>
      <w:r w:rsidRPr="00C87244">
        <w:rPr>
          <w:lang w:val="en-US"/>
        </w:rPr>
        <w:t>(Mean atomic displacement)</w:t>
      </w:r>
      <w:r w:rsidRPr="00C87244">
        <w:rPr>
          <w:i/>
          <w:vertAlign w:val="superscript"/>
          <w:lang w:val="en-US"/>
        </w:rPr>
        <w:t>N</w:t>
      </w:r>
      <w:r w:rsidRPr="00C87244">
        <w:rPr>
          <w:lang w:val="en-US"/>
        </w:rPr>
        <w:t xml:space="preserve"> [A</w:t>
      </w:r>
      <w:r w:rsidRPr="00C87244">
        <w:rPr>
          <w:i/>
          <w:vertAlign w:val="superscript"/>
          <w:lang w:val="en-US"/>
        </w:rPr>
        <w:t>N</w:t>
      </w:r>
      <w:r w:rsidRPr="00C87244">
        <w:rPr>
          <w:lang w:val="en-US"/>
        </w:rPr>
        <w:t>]: the average</w:t>
      </w:r>
      <w:r>
        <w:rPr>
          <w:lang w:val="en-US"/>
        </w:rPr>
        <w:t xml:space="preserve"> of all atoms included in this mask (may be all, or a section of atoms)</w:t>
      </w:r>
    </w:p>
    <w:p w14:paraId="663606B1" w14:textId="77777777" w:rsidR="000A1B0D" w:rsidRDefault="000A1B0D">
      <w:pPr>
        <w:numPr>
          <w:ilvl w:val="0"/>
          <w:numId w:val="60"/>
        </w:numPr>
        <w:spacing w:after="0"/>
        <w:ind w:left="1077"/>
        <w:rPr>
          <w:lang w:val="en-US"/>
        </w:rPr>
      </w:pPr>
      <w:r>
        <w:rPr>
          <w:lang w:val="en-US"/>
        </w:rPr>
        <w:t>Columns 3-5: Atomic displacements (in the same power) along X, Y, and Z axes.</w:t>
      </w:r>
    </w:p>
    <w:p w14:paraId="41ABB4A7" w14:textId="3A36554D" w:rsidR="000A1B0D" w:rsidRDefault="000A1B0D">
      <w:pPr>
        <w:numPr>
          <w:ilvl w:val="0"/>
          <w:numId w:val="60"/>
        </w:numPr>
        <w:spacing w:after="0"/>
        <w:ind w:left="1077"/>
        <w:rPr>
          <w:lang w:val="en-US"/>
        </w:rPr>
      </w:pPr>
      <w:r>
        <w:rPr>
          <w:lang w:val="en-US"/>
        </w:rPr>
        <w:t xml:space="preserve">Next columns: mean and axis-resolved displacements (in the same power) for </w:t>
      </w:r>
      <w:r w:rsidRPr="00C87244">
        <w:rPr>
          <w:lang w:val="en-US"/>
        </w:rPr>
        <w:t>each element of the compound</w:t>
      </w:r>
      <w:r>
        <w:rPr>
          <w:lang w:val="en-US"/>
        </w:rPr>
        <w:t>.</w:t>
      </w:r>
    </w:p>
    <w:p w14:paraId="7F6179E7" w14:textId="2AECDACD" w:rsidR="000A1B0D" w:rsidRPr="00C87244" w:rsidRDefault="000A1B0D" w:rsidP="000A1B0D">
      <w:pPr>
        <w:spacing w:after="0"/>
        <w:rPr>
          <w:lang w:val="en-US"/>
        </w:rPr>
      </w:pPr>
      <w:r>
        <w:rPr>
          <w:lang w:val="en-US"/>
        </w:rPr>
        <w:t xml:space="preserve">Additionally, gnuplot scripts and figures are created, named </w:t>
      </w:r>
      <w:r w:rsidRPr="000A1B0D">
        <w:rPr>
          <w:color w:val="1F497D" w:themeColor="text2"/>
          <w:lang w:val="en-US"/>
        </w:rPr>
        <w:t>OUT_displacements_[</w:t>
      </w:r>
      <w:r w:rsidRPr="000A1B0D">
        <w:rPr>
          <w:i/>
          <w:iCs/>
          <w:color w:val="1F497D" w:themeColor="text2"/>
          <w:lang w:val="en-US"/>
        </w:rPr>
        <w:t>maskname</w:t>
      </w:r>
      <w:r w:rsidRPr="000A1B0D">
        <w:rPr>
          <w:color w:val="1F497D" w:themeColor="text2"/>
          <w:lang w:val="en-US"/>
        </w:rPr>
        <w:t>]_Gnuplot.cmd</w:t>
      </w:r>
      <w:r>
        <w:rPr>
          <w:lang w:val="en-US"/>
        </w:rPr>
        <w:t xml:space="preserve">, and </w:t>
      </w:r>
      <w:r w:rsidRPr="000A1B0D">
        <w:rPr>
          <w:color w:val="1F497D" w:themeColor="text2"/>
          <w:lang w:val="en-US"/>
        </w:rPr>
        <w:t>OUT_mean_displacement_[</w:t>
      </w:r>
      <w:r w:rsidRPr="000A1B0D">
        <w:rPr>
          <w:i/>
          <w:iCs/>
          <w:color w:val="1F497D" w:themeColor="text2"/>
          <w:lang w:val="en-US"/>
        </w:rPr>
        <w:t>maskname</w:t>
      </w:r>
      <w:r w:rsidRPr="000A1B0D">
        <w:rPr>
          <w:color w:val="1F497D" w:themeColor="text2"/>
          <w:lang w:val="en-US"/>
        </w:rPr>
        <w:t>].jpg</w:t>
      </w:r>
      <w:r w:rsidRPr="000A1B0D">
        <w:rPr>
          <w:lang w:val="en-US"/>
        </w:rPr>
        <w:t>.</w:t>
      </w:r>
    </w:p>
    <w:p w14:paraId="6CEF5B10" w14:textId="77777777" w:rsidR="00C97340" w:rsidRPr="00C87244" w:rsidRDefault="00C97340" w:rsidP="00C97340">
      <w:pPr>
        <w:rPr>
          <w:lang w:val="en-US"/>
        </w:rPr>
      </w:pPr>
    </w:p>
    <w:p w14:paraId="1BEA20E1" w14:textId="77777777" w:rsidR="00C97340" w:rsidRPr="00C87244" w:rsidRDefault="00C97340" w:rsidP="00356A86">
      <w:pPr>
        <w:keepNext/>
        <w:keepLines/>
        <w:numPr>
          <w:ilvl w:val="0"/>
          <w:numId w:val="36"/>
        </w:numPr>
        <w:spacing w:before="200" w:after="0"/>
        <w:outlineLvl w:val="1"/>
        <w:rPr>
          <w:rFonts w:ascii="Cambria" w:eastAsia="Times New Roman" w:hAnsi="Cambria"/>
          <w:b/>
          <w:bCs/>
          <w:vanish/>
          <w:color w:val="4F81BD" w:themeColor="accent1"/>
          <w:sz w:val="26"/>
          <w:szCs w:val="26"/>
          <w:lang w:val="en-US"/>
        </w:rPr>
      </w:pPr>
      <w:bookmarkStart w:id="349" w:name="_Toc126855679"/>
      <w:bookmarkStart w:id="350" w:name="_Toc130110006"/>
      <w:bookmarkStart w:id="351" w:name="_Toc130110062"/>
      <w:bookmarkStart w:id="352" w:name="_Toc131156223"/>
      <w:bookmarkStart w:id="353" w:name="_Toc133150711"/>
      <w:bookmarkStart w:id="354" w:name="_Toc135553612"/>
      <w:bookmarkStart w:id="355" w:name="_Toc135553788"/>
      <w:bookmarkStart w:id="356" w:name="_Toc135553888"/>
      <w:bookmarkStart w:id="357" w:name="_Toc135729432"/>
      <w:bookmarkStart w:id="358" w:name="_Toc137814230"/>
      <w:bookmarkStart w:id="359" w:name="_Toc137814615"/>
      <w:bookmarkStart w:id="360" w:name="_Toc137814879"/>
      <w:bookmarkStart w:id="361" w:name="_Toc137814970"/>
      <w:bookmarkStart w:id="362" w:name="_Toc137815061"/>
      <w:bookmarkStart w:id="363" w:name="_Toc138149209"/>
      <w:bookmarkStart w:id="364" w:name="_Toc139624999"/>
      <w:bookmarkStart w:id="365" w:name="_Toc139700130"/>
      <w:bookmarkStart w:id="366" w:name="_Toc141974489"/>
      <w:bookmarkStart w:id="367" w:name="_Toc145140122"/>
      <w:bookmarkStart w:id="368" w:name="_Toc145140578"/>
      <w:bookmarkStart w:id="369" w:name="_Toc145180290"/>
      <w:bookmarkStart w:id="370" w:name="_Toc151789428"/>
      <w:bookmarkStart w:id="371" w:name="_Toc155177068"/>
      <w:bookmarkStart w:id="372" w:name="_Toc171924127"/>
      <w:bookmarkStart w:id="373" w:name="_Toc181989005"/>
      <w:bookmarkStart w:id="374" w:name="_Toc191466046"/>
      <w:bookmarkStart w:id="375" w:name="_Toc194254051"/>
      <w:bookmarkStart w:id="376" w:name="_Toc212473253"/>
      <w:bookmarkStart w:id="377" w:name="_Toc225271094"/>
      <w:bookmarkStart w:id="378" w:name="_Toc227505127"/>
      <w:bookmarkStart w:id="379" w:name="_Toc231462861"/>
      <w:bookmarkStart w:id="380" w:name="_Toc237682907"/>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p>
    <w:p w14:paraId="077CFE29" w14:textId="77777777" w:rsidR="00C97340" w:rsidRPr="00C87244" w:rsidRDefault="00C97340" w:rsidP="00356A86">
      <w:pPr>
        <w:keepNext/>
        <w:keepLines/>
        <w:numPr>
          <w:ilvl w:val="0"/>
          <w:numId w:val="36"/>
        </w:numPr>
        <w:spacing w:before="200" w:after="0"/>
        <w:outlineLvl w:val="1"/>
        <w:rPr>
          <w:rFonts w:ascii="Cambria" w:eastAsia="Times New Roman" w:hAnsi="Cambria"/>
          <w:b/>
          <w:bCs/>
          <w:vanish/>
          <w:color w:val="4F81BD" w:themeColor="accent1"/>
          <w:sz w:val="26"/>
          <w:szCs w:val="26"/>
          <w:lang w:val="en-US"/>
        </w:rPr>
      </w:pPr>
      <w:bookmarkStart w:id="381" w:name="_Toc126855680"/>
      <w:bookmarkStart w:id="382" w:name="_Toc130110007"/>
      <w:bookmarkStart w:id="383" w:name="_Toc130110063"/>
      <w:bookmarkStart w:id="384" w:name="_Toc131156224"/>
      <w:bookmarkStart w:id="385" w:name="_Toc133150712"/>
      <w:bookmarkStart w:id="386" w:name="_Toc135553613"/>
      <w:bookmarkStart w:id="387" w:name="_Toc135553789"/>
      <w:bookmarkStart w:id="388" w:name="_Toc135553889"/>
      <w:bookmarkStart w:id="389" w:name="_Toc135729433"/>
      <w:bookmarkStart w:id="390" w:name="_Toc137814231"/>
      <w:bookmarkStart w:id="391" w:name="_Toc137814616"/>
      <w:bookmarkStart w:id="392" w:name="_Toc137814880"/>
      <w:bookmarkStart w:id="393" w:name="_Toc137814971"/>
      <w:bookmarkStart w:id="394" w:name="_Toc137815062"/>
      <w:bookmarkStart w:id="395" w:name="_Toc138149210"/>
      <w:bookmarkStart w:id="396" w:name="_Toc139625000"/>
      <w:bookmarkStart w:id="397" w:name="_Toc139700131"/>
      <w:bookmarkStart w:id="398" w:name="_Toc141974490"/>
      <w:bookmarkStart w:id="399" w:name="_Toc145140123"/>
      <w:bookmarkStart w:id="400" w:name="_Toc145140579"/>
      <w:bookmarkStart w:id="401" w:name="_Toc145180291"/>
      <w:bookmarkStart w:id="402" w:name="_Toc151789429"/>
      <w:bookmarkStart w:id="403" w:name="_Toc155177069"/>
      <w:bookmarkStart w:id="404" w:name="_Toc171924128"/>
      <w:bookmarkStart w:id="405" w:name="_Toc181989006"/>
      <w:bookmarkStart w:id="406" w:name="_Toc191466047"/>
      <w:bookmarkStart w:id="407" w:name="_Toc194254052"/>
      <w:bookmarkStart w:id="408" w:name="_Toc212473254"/>
      <w:bookmarkStart w:id="409" w:name="_Toc225271095"/>
      <w:bookmarkStart w:id="410" w:name="_Toc227505128"/>
      <w:bookmarkStart w:id="411" w:name="_Toc231462862"/>
      <w:bookmarkStart w:id="412" w:name="_Toc237682908"/>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p>
    <w:p w14:paraId="65FDC795" w14:textId="77777777" w:rsidR="00C97340" w:rsidRPr="00C87244" w:rsidRDefault="00C97340" w:rsidP="00356A86">
      <w:pPr>
        <w:keepNext/>
        <w:keepLines/>
        <w:numPr>
          <w:ilvl w:val="0"/>
          <w:numId w:val="36"/>
        </w:numPr>
        <w:spacing w:before="200" w:after="0"/>
        <w:outlineLvl w:val="1"/>
        <w:rPr>
          <w:rFonts w:ascii="Cambria" w:eastAsia="Times New Roman" w:hAnsi="Cambria"/>
          <w:b/>
          <w:bCs/>
          <w:vanish/>
          <w:color w:val="4F81BD" w:themeColor="accent1"/>
          <w:sz w:val="26"/>
          <w:szCs w:val="26"/>
          <w:lang w:val="en-US"/>
        </w:rPr>
      </w:pPr>
      <w:bookmarkStart w:id="413" w:name="_Toc126855681"/>
      <w:bookmarkStart w:id="414" w:name="_Toc130110008"/>
      <w:bookmarkStart w:id="415" w:name="_Toc130110064"/>
      <w:bookmarkStart w:id="416" w:name="_Toc131156225"/>
      <w:bookmarkStart w:id="417" w:name="_Toc133150713"/>
      <w:bookmarkStart w:id="418" w:name="_Toc135553614"/>
      <w:bookmarkStart w:id="419" w:name="_Toc135553790"/>
      <w:bookmarkStart w:id="420" w:name="_Toc135553890"/>
      <w:bookmarkStart w:id="421" w:name="_Toc135729434"/>
      <w:bookmarkStart w:id="422" w:name="_Toc137814232"/>
      <w:bookmarkStart w:id="423" w:name="_Toc137814617"/>
      <w:bookmarkStart w:id="424" w:name="_Toc137814881"/>
      <w:bookmarkStart w:id="425" w:name="_Toc137814972"/>
      <w:bookmarkStart w:id="426" w:name="_Toc137815063"/>
      <w:bookmarkStart w:id="427" w:name="_Toc138149211"/>
      <w:bookmarkStart w:id="428" w:name="_Toc139625001"/>
      <w:bookmarkStart w:id="429" w:name="_Toc139700132"/>
      <w:bookmarkStart w:id="430" w:name="_Toc141974491"/>
      <w:bookmarkStart w:id="431" w:name="_Toc145140124"/>
      <w:bookmarkStart w:id="432" w:name="_Toc145140580"/>
      <w:bookmarkStart w:id="433" w:name="_Toc145180292"/>
      <w:bookmarkStart w:id="434" w:name="_Toc151789430"/>
      <w:bookmarkStart w:id="435" w:name="_Toc155177070"/>
      <w:bookmarkStart w:id="436" w:name="_Toc171924129"/>
      <w:bookmarkStart w:id="437" w:name="_Toc181989007"/>
      <w:bookmarkStart w:id="438" w:name="_Toc191466048"/>
      <w:bookmarkStart w:id="439" w:name="_Toc194254053"/>
      <w:bookmarkStart w:id="440" w:name="_Toc212473255"/>
      <w:bookmarkStart w:id="441" w:name="_Toc225271096"/>
      <w:bookmarkStart w:id="442" w:name="_Toc227505129"/>
      <w:bookmarkStart w:id="443" w:name="_Toc231462863"/>
      <w:bookmarkStart w:id="444" w:name="_Toc237682909"/>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p>
    <w:p w14:paraId="35855A57" w14:textId="20D70754" w:rsidR="00C97340" w:rsidRPr="00C87244" w:rsidRDefault="00C97340" w:rsidP="00356A86">
      <w:pPr>
        <w:pStyle w:val="Heading2"/>
        <w:numPr>
          <w:ilvl w:val="0"/>
          <w:numId w:val="36"/>
        </w:numPr>
        <w:rPr>
          <w:color w:val="4F81BD" w:themeColor="accent1"/>
          <w:lang w:val="en-US"/>
        </w:rPr>
      </w:pPr>
      <w:bookmarkStart w:id="445" w:name="_Toc138149212"/>
      <w:bookmarkStart w:id="446" w:name="_Toc237682910"/>
      <w:r w:rsidRPr="00C87244">
        <w:rPr>
          <w:color w:val="4F81BD" w:themeColor="accent1"/>
          <w:lang w:val="en-US"/>
        </w:rPr>
        <w:t>Calculation of electron entropy</w:t>
      </w:r>
      <w:bookmarkEnd w:id="445"/>
      <w:bookmarkEnd w:id="446"/>
    </w:p>
    <w:p w14:paraId="1CE7266F" w14:textId="3E4A1369" w:rsidR="00C97340" w:rsidRPr="00C87244" w:rsidRDefault="004B3385" w:rsidP="00524C1E">
      <w:pPr>
        <w:spacing w:after="0" w:line="312" w:lineRule="auto"/>
        <w:rPr>
          <w:lang w:val="en-US"/>
        </w:rPr>
      </w:pPr>
      <w:r w:rsidRPr="00C87244">
        <w:rPr>
          <w:lang w:val="en-US"/>
        </w:rPr>
        <w:t>Although versions of XTANT-3 after 10.02.2023 produce output files with electronic entropy during simulation runs, legacy results may be analy</w:t>
      </w:r>
      <w:r w:rsidR="002003CE" w:rsidRPr="00C87244">
        <w:rPr>
          <w:lang w:val="en-US"/>
        </w:rPr>
        <w:t>z</w:t>
      </w:r>
      <w:r w:rsidRPr="00C87244">
        <w:rPr>
          <w:lang w:val="en-US"/>
        </w:rPr>
        <w:t xml:space="preserve">ed with this post-processing utility. </w:t>
      </w:r>
      <w:r w:rsidR="00C97340" w:rsidRPr="00C87244">
        <w:rPr>
          <w:lang w:val="en-US"/>
        </w:rPr>
        <w:t xml:space="preserve">If the electronic distribution is printed out (file </w:t>
      </w:r>
      <w:r w:rsidR="00C97340" w:rsidRPr="00C87244">
        <w:rPr>
          <w:color w:val="1F497D" w:themeColor="text2"/>
          <w:lang w:val="en-US"/>
        </w:rPr>
        <w:t>OUTPUT_electron_distribution.dat</w:t>
      </w:r>
      <w:r w:rsidR="00C97340" w:rsidRPr="00C87244">
        <w:rPr>
          <w:lang w:val="en-US"/>
        </w:rPr>
        <w:t xml:space="preserve">), electronic entropy can be calculated. For that, place the compiled post-processing file </w:t>
      </w:r>
      <w:r w:rsidR="00662F42" w:rsidRPr="00C87244">
        <w:rPr>
          <w:color w:val="1F497D" w:themeColor="text2"/>
          <w:lang w:val="en-US"/>
        </w:rPr>
        <w:t>XTANT_entropy.exe</w:t>
      </w:r>
      <w:r w:rsidR="00662F42" w:rsidRPr="00C87244">
        <w:rPr>
          <w:lang w:val="en-US"/>
        </w:rPr>
        <w:t xml:space="preserve"> in the folder with the output data, and execute this program. It does not require any additional input. It will create an output file with the electronic entropy </w:t>
      </w:r>
      <w:r w:rsidR="00662F42" w:rsidRPr="00C87244">
        <w:rPr>
          <w:color w:val="1F497D" w:themeColor="text2"/>
          <w:lang w:val="en-US"/>
        </w:rPr>
        <w:t>OUT_entropy.dat</w:t>
      </w:r>
      <w:r w:rsidR="00662F42" w:rsidRPr="00C87244">
        <w:rPr>
          <w:lang w:val="en-US"/>
        </w:rPr>
        <w:t xml:space="preserve"> containing three columns:</w:t>
      </w:r>
    </w:p>
    <w:p w14:paraId="4514DCC1" w14:textId="47B86D24" w:rsidR="00662F42" w:rsidRPr="00C87244" w:rsidRDefault="00662F42" w:rsidP="00524C1E">
      <w:pPr>
        <w:spacing w:after="0" w:line="312" w:lineRule="auto"/>
        <w:rPr>
          <w:lang w:val="en-US"/>
        </w:rPr>
      </w:pPr>
      <w:r w:rsidRPr="00C87244">
        <w:rPr>
          <w:lang w:val="en-US"/>
        </w:rPr>
        <w:t>Column 1: time [fs]</w:t>
      </w:r>
    </w:p>
    <w:p w14:paraId="093FDA18" w14:textId="6DA66ECF" w:rsidR="00662F42" w:rsidRPr="00C87244" w:rsidRDefault="00662F42" w:rsidP="00524C1E">
      <w:pPr>
        <w:spacing w:after="0" w:line="312" w:lineRule="auto"/>
        <w:rPr>
          <w:lang w:val="en-US"/>
        </w:rPr>
      </w:pPr>
      <w:r w:rsidRPr="00C87244">
        <w:rPr>
          <w:lang w:val="en-US"/>
        </w:rPr>
        <w:t xml:space="preserve">Column 2: electron entropy [K/eV] for the transient distribution function read from the </w:t>
      </w:r>
      <w:r w:rsidR="000F49E5" w:rsidRPr="00C87244">
        <w:rPr>
          <w:lang w:val="en-US"/>
        </w:rPr>
        <w:t xml:space="preserve">same </w:t>
      </w:r>
      <w:r w:rsidRPr="00C87244">
        <w:rPr>
          <w:lang w:val="en-US"/>
        </w:rPr>
        <w:t>file</w:t>
      </w:r>
    </w:p>
    <w:p w14:paraId="3CFCAD5D" w14:textId="77777777" w:rsidR="000F49E5" w:rsidRPr="00C87244" w:rsidRDefault="00662F42" w:rsidP="00662F42">
      <w:pPr>
        <w:spacing w:after="0" w:line="312" w:lineRule="auto"/>
        <w:rPr>
          <w:lang w:val="en-US"/>
        </w:rPr>
      </w:pPr>
      <w:r w:rsidRPr="00C87244">
        <w:rPr>
          <w:lang w:val="en-US"/>
        </w:rPr>
        <w:t xml:space="preserve">Column </w:t>
      </w:r>
      <w:r w:rsidR="000F49E5" w:rsidRPr="00C87244">
        <w:rPr>
          <w:lang w:val="en-US"/>
        </w:rPr>
        <w:t>3</w:t>
      </w:r>
      <w:r w:rsidRPr="00C87244">
        <w:rPr>
          <w:lang w:val="en-US"/>
        </w:rPr>
        <w:t xml:space="preserve">: </w:t>
      </w:r>
      <w:r w:rsidR="000F49E5" w:rsidRPr="00C87244">
        <w:rPr>
          <w:lang w:val="en-US"/>
        </w:rPr>
        <w:t xml:space="preserve">equilibrium (equivalent) </w:t>
      </w:r>
      <w:r w:rsidRPr="00C87244">
        <w:rPr>
          <w:lang w:val="en-US"/>
        </w:rPr>
        <w:t xml:space="preserve">electron entropy [K/eV] for the </w:t>
      </w:r>
      <w:r w:rsidR="000F49E5" w:rsidRPr="00C87244">
        <w:rPr>
          <w:lang w:val="en-US"/>
        </w:rPr>
        <w:t xml:space="preserve">Fermi-Dirac </w:t>
      </w:r>
      <w:r w:rsidRPr="00C87244">
        <w:rPr>
          <w:lang w:val="en-US"/>
        </w:rPr>
        <w:t>distribution function</w:t>
      </w:r>
      <w:r w:rsidR="000F49E5" w:rsidRPr="00C87244">
        <w:rPr>
          <w:lang w:val="en-US"/>
        </w:rPr>
        <w:t xml:space="preserve"> (with the same particle and energy content as the transient one)</w:t>
      </w:r>
      <w:r w:rsidRPr="00C87244">
        <w:rPr>
          <w:lang w:val="en-US"/>
        </w:rPr>
        <w:t xml:space="preserve"> read from the </w:t>
      </w:r>
      <w:r w:rsidR="000F49E5" w:rsidRPr="00C87244">
        <w:rPr>
          <w:lang w:val="en-US"/>
        </w:rPr>
        <w:t xml:space="preserve">same </w:t>
      </w:r>
      <w:r w:rsidRPr="00C87244">
        <w:rPr>
          <w:lang w:val="en-US"/>
        </w:rPr>
        <w:t>file</w:t>
      </w:r>
      <w:r w:rsidR="000F49E5" w:rsidRPr="00C87244">
        <w:rPr>
          <w:lang w:val="en-US"/>
        </w:rPr>
        <w:t xml:space="preserve">. </w:t>
      </w:r>
    </w:p>
    <w:p w14:paraId="00C6CCE8" w14:textId="3AD77BEF" w:rsidR="00662F42" w:rsidRPr="00C87244" w:rsidRDefault="000F49E5" w:rsidP="00662F42">
      <w:pPr>
        <w:spacing w:after="0" w:line="312" w:lineRule="auto"/>
        <w:rPr>
          <w:lang w:val="en-US"/>
        </w:rPr>
      </w:pPr>
      <w:r w:rsidRPr="00C87244">
        <w:rPr>
          <w:lang w:val="en-US"/>
        </w:rPr>
        <w:t xml:space="preserve">Since equilibrium distribution </w:t>
      </w:r>
      <w:r w:rsidR="00907B21" w:rsidRPr="00C87244">
        <w:rPr>
          <w:lang w:val="en-US"/>
        </w:rPr>
        <w:t>maximizes</w:t>
      </w:r>
      <w:r w:rsidRPr="00C87244">
        <w:rPr>
          <w:lang w:val="en-US"/>
        </w:rPr>
        <w:t xml:space="preserve"> entropy, </w:t>
      </w:r>
      <w:r w:rsidR="002003CE" w:rsidRPr="00C87244">
        <w:rPr>
          <w:lang w:val="en-US"/>
        </w:rPr>
        <w:t xml:space="preserve">a </w:t>
      </w:r>
      <w:r w:rsidRPr="00C87244">
        <w:rPr>
          <w:lang w:val="en-US"/>
        </w:rPr>
        <w:t>comparison between these two functions demonstrates how far from equilibrium the transient electron distribution is.</w:t>
      </w:r>
    </w:p>
    <w:p w14:paraId="762FD4F9" w14:textId="5343570F" w:rsidR="000F49E5" w:rsidRPr="00C87244" w:rsidRDefault="000F49E5" w:rsidP="00662F42">
      <w:pPr>
        <w:spacing w:after="0" w:line="312" w:lineRule="auto"/>
        <w:rPr>
          <w:lang w:val="en-US"/>
        </w:rPr>
      </w:pPr>
      <w:r w:rsidRPr="00C87244">
        <w:rPr>
          <w:lang w:val="en-US"/>
        </w:rPr>
        <w:t xml:space="preserve">The utility also creates and executes gnuplot script </w:t>
      </w:r>
      <w:r w:rsidRPr="00C87244">
        <w:rPr>
          <w:color w:val="1F497D" w:themeColor="text2"/>
          <w:lang w:val="en-US"/>
        </w:rPr>
        <w:t>OUT_entropy.cmd</w:t>
      </w:r>
      <w:r w:rsidRPr="00C87244">
        <w:rPr>
          <w:lang w:val="en-US"/>
        </w:rPr>
        <w:t xml:space="preserve">, which creates a plot </w:t>
      </w:r>
      <w:r w:rsidR="007476F5" w:rsidRPr="00C87244">
        <w:rPr>
          <w:color w:val="1F497D" w:themeColor="text2"/>
          <w:lang w:val="en-US"/>
        </w:rPr>
        <w:t>OUT_entropy.png</w:t>
      </w:r>
      <w:r w:rsidR="007476F5" w:rsidRPr="00C87244">
        <w:rPr>
          <w:lang w:val="en-US"/>
        </w:rPr>
        <w:t xml:space="preserve"> with the two functions.</w:t>
      </w:r>
    </w:p>
    <w:p w14:paraId="0A7F45FD" w14:textId="4064D860" w:rsidR="00465FD4" w:rsidRPr="00C87244" w:rsidRDefault="00465FD4" w:rsidP="00356A86">
      <w:pPr>
        <w:pStyle w:val="Heading2"/>
        <w:numPr>
          <w:ilvl w:val="0"/>
          <w:numId w:val="36"/>
        </w:numPr>
        <w:rPr>
          <w:color w:val="4F81BD" w:themeColor="accent1"/>
          <w:lang w:val="en-US"/>
        </w:rPr>
      </w:pPr>
      <w:bookmarkStart w:id="447" w:name="_Toc138149213"/>
      <w:bookmarkStart w:id="448" w:name="_Toc237682911"/>
      <w:r w:rsidRPr="00C87244">
        <w:rPr>
          <w:color w:val="4F81BD" w:themeColor="accent1"/>
          <w:lang w:val="en-US"/>
        </w:rPr>
        <w:t>Analysis of electron distribution</w:t>
      </w:r>
      <w:bookmarkEnd w:id="447"/>
      <w:bookmarkEnd w:id="448"/>
    </w:p>
    <w:p w14:paraId="1555A49F" w14:textId="43B0DBF1" w:rsidR="00465FD4" w:rsidRPr="00C87244" w:rsidRDefault="00465FD4" w:rsidP="007A772B">
      <w:pPr>
        <w:rPr>
          <w:lang w:val="en-US"/>
        </w:rPr>
      </w:pPr>
      <w:r w:rsidRPr="00C87244">
        <w:rPr>
          <w:lang w:val="en-US"/>
        </w:rPr>
        <w:t xml:space="preserve">If the distribution </w:t>
      </w:r>
      <w:r w:rsidR="007A772B" w:rsidRPr="00C87244">
        <w:rPr>
          <w:lang w:val="en-US"/>
        </w:rPr>
        <w:t>function on electronic energy levels (</w:t>
      </w:r>
      <w:r w:rsidR="007A772B" w:rsidRPr="00C87244">
        <w:rPr>
          <w:color w:val="1F497D" w:themeColor="text2"/>
          <w:lang w:val="en-US"/>
        </w:rPr>
        <w:t>OUTPUT_electron_distribution.dat</w:t>
      </w:r>
      <w:r w:rsidR="007A772B" w:rsidRPr="00C87244">
        <w:rPr>
          <w:lang w:val="en-US"/>
        </w:rPr>
        <w:t xml:space="preserve">) or distribution </w:t>
      </w:r>
      <w:r w:rsidRPr="00C87244">
        <w:rPr>
          <w:lang w:val="en-US"/>
        </w:rPr>
        <w:t xml:space="preserve">on the grid was printed out (containing both, low-energy and high-energy electrons; file </w:t>
      </w:r>
      <w:r w:rsidRPr="00C87244">
        <w:rPr>
          <w:color w:val="1F497D" w:themeColor="text2"/>
          <w:lang w:val="en-US"/>
        </w:rPr>
        <w:t>OUTPUT_electron_distribution_on_grid.dat</w:t>
      </w:r>
      <w:r w:rsidRPr="00C87244">
        <w:rPr>
          <w:lang w:val="en-US"/>
        </w:rPr>
        <w:t xml:space="preserve">), further analysis </w:t>
      </w:r>
      <w:r w:rsidR="007A772B" w:rsidRPr="00C87244">
        <w:rPr>
          <w:lang w:val="en-US"/>
        </w:rPr>
        <w:t xml:space="preserve">of those distributions </w:t>
      </w:r>
      <w:r w:rsidRPr="00C87244">
        <w:rPr>
          <w:lang w:val="en-US"/>
        </w:rPr>
        <w:t xml:space="preserve">is possible: </w:t>
      </w:r>
    </w:p>
    <w:p w14:paraId="3275E5E3" w14:textId="77BA6307" w:rsidR="007A772B" w:rsidRPr="00C87244" w:rsidRDefault="007A772B" w:rsidP="00677AF4">
      <w:pPr>
        <w:numPr>
          <w:ilvl w:val="0"/>
          <w:numId w:val="59"/>
        </w:numPr>
        <w:rPr>
          <w:lang w:val="en-US"/>
        </w:rPr>
      </w:pPr>
      <w:r w:rsidRPr="00C87244">
        <w:rPr>
          <w:lang w:val="en-US"/>
        </w:rPr>
        <w:t xml:space="preserve">Both distributions can be averaged over time with </w:t>
      </w:r>
      <w:r w:rsidR="002003CE" w:rsidRPr="00C87244">
        <w:rPr>
          <w:lang w:val="en-US"/>
        </w:rPr>
        <w:t xml:space="preserve">a </w:t>
      </w:r>
      <w:r w:rsidRPr="00C87244">
        <w:rPr>
          <w:lang w:val="en-US"/>
        </w:rPr>
        <w:t>given temporal profile (mimicking, e.g., photo- or Auger-emission from the chosen deep-shell holes)</w:t>
      </w:r>
    </w:p>
    <w:p w14:paraId="6A053BFD" w14:textId="3E41D523" w:rsidR="00465FD4" w:rsidRPr="00C87244" w:rsidRDefault="007A772B" w:rsidP="00677AF4">
      <w:pPr>
        <w:numPr>
          <w:ilvl w:val="0"/>
          <w:numId w:val="59"/>
        </w:numPr>
        <w:rPr>
          <w:lang w:val="en-US"/>
        </w:rPr>
      </w:pPr>
      <w:r w:rsidRPr="00C87244">
        <w:rPr>
          <w:lang w:val="en-US"/>
        </w:rPr>
        <w:t>The distribution on the grid</w:t>
      </w:r>
      <w:r w:rsidR="00465FD4" w:rsidRPr="00C87244">
        <w:rPr>
          <w:lang w:val="en-US"/>
        </w:rPr>
        <w:t xml:space="preserve"> can be </w:t>
      </w:r>
      <w:r w:rsidRPr="00C87244">
        <w:rPr>
          <w:lang w:val="en-US"/>
        </w:rPr>
        <w:t xml:space="preserve">additionally </w:t>
      </w:r>
      <w:r w:rsidR="00465FD4" w:rsidRPr="00C87244">
        <w:rPr>
          <w:lang w:val="en-US"/>
        </w:rPr>
        <w:t xml:space="preserve">smoothened via convolution with a </w:t>
      </w:r>
      <w:r w:rsidR="002003CE" w:rsidRPr="00C87244">
        <w:rPr>
          <w:lang w:val="en-US"/>
        </w:rPr>
        <w:t>G</w:t>
      </w:r>
      <w:r w:rsidR="00465FD4" w:rsidRPr="00C87244">
        <w:rPr>
          <w:lang w:val="en-US"/>
        </w:rPr>
        <w:t xml:space="preserve">aussian function of a given width in energy space (mimicking </w:t>
      </w:r>
      <w:r w:rsidR="002003CE" w:rsidRPr="00C87244">
        <w:rPr>
          <w:lang w:val="en-US"/>
        </w:rPr>
        <w:t xml:space="preserve">the </w:t>
      </w:r>
      <w:r w:rsidR="00465FD4" w:rsidRPr="00C87244">
        <w:rPr>
          <w:lang w:val="en-US"/>
        </w:rPr>
        <w:t xml:space="preserve">spectral function of </w:t>
      </w:r>
      <w:r w:rsidR="00712054" w:rsidRPr="00C87244">
        <w:rPr>
          <w:lang w:val="en-US"/>
        </w:rPr>
        <w:t xml:space="preserve">a </w:t>
      </w:r>
      <w:r w:rsidR="00465FD4" w:rsidRPr="00C87244">
        <w:rPr>
          <w:lang w:val="en-US"/>
        </w:rPr>
        <w:t>measuring detector)</w:t>
      </w:r>
    </w:p>
    <w:p w14:paraId="68C1C6AB" w14:textId="0B650AEA" w:rsidR="00C6560D" w:rsidRPr="00C87244" w:rsidRDefault="00C6560D" w:rsidP="00C6560D">
      <w:pPr>
        <w:rPr>
          <w:lang w:val="en-US"/>
        </w:rPr>
      </w:pPr>
      <w:r w:rsidRPr="00C87244">
        <w:rPr>
          <w:lang w:val="en-US"/>
        </w:rPr>
        <w:lastRenderedPageBreak/>
        <w:t>If one of these files is not present, the analysis will automatically run only for the present file.</w:t>
      </w:r>
    </w:p>
    <w:p w14:paraId="64C58105" w14:textId="7E9A7BA6" w:rsidR="00465FD4" w:rsidRPr="00C87244" w:rsidRDefault="00465FD4" w:rsidP="00D812E6">
      <w:pPr>
        <w:rPr>
          <w:lang w:val="en-US"/>
        </w:rPr>
      </w:pPr>
      <w:r w:rsidRPr="00C87244">
        <w:rPr>
          <w:lang w:val="en-US"/>
        </w:rPr>
        <w:t xml:space="preserve">The file </w:t>
      </w:r>
      <w:r w:rsidRPr="00C87244">
        <w:rPr>
          <w:color w:val="1F497D" w:themeColor="text2"/>
          <w:lang w:val="en-US"/>
        </w:rPr>
        <w:t>XTANT_el_distribution_analysis.f90</w:t>
      </w:r>
      <w:r w:rsidRPr="00C87244">
        <w:rPr>
          <w:lang w:val="en-US"/>
        </w:rPr>
        <w:t xml:space="preserve"> should be compiled into </w:t>
      </w:r>
      <w:r w:rsidR="002003CE" w:rsidRPr="00C87244">
        <w:rPr>
          <w:lang w:val="en-US"/>
        </w:rPr>
        <w:t xml:space="preserve">the </w:t>
      </w:r>
      <w:r w:rsidR="00D812E6" w:rsidRPr="00C87244">
        <w:rPr>
          <w:lang w:val="en-US"/>
        </w:rPr>
        <w:t xml:space="preserve">post-processing </w:t>
      </w:r>
      <w:r w:rsidRPr="00C87244">
        <w:rPr>
          <w:lang w:val="en-US"/>
        </w:rPr>
        <w:t xml:space="preserve">subroutine </w:t>
      </w:r>
      <w:r w:rsidRPr="00C87244">
        <w:rPr>
          <w:color w:val="1F497D" w:themeColor="text2"/>
          <w:lang w:val="en-US"/>
        </w:rPr>
        <w:t>XTANT_el_distribution_analysis.exe</w:t>
      </w:r>
      <w:r w:rsidRPr="00C87244">
        <w:rPr>
          <w:lang w:val="en-US"/>
        </w:rPr>
        <w:t xml:space="preserve">. This subroutine should be </w:t>
      </w:r>
      <w:r w:rsidR="00D812E6" w:rsidRPr="00C87244">
        <w:rPr>
          <w:lang w:val="en-US"/>
        </w:rPr>
        <w:t xml:space="preserve">placed </w:t>
      </w:r>
      <w:r w:rsidRPr="00C87244">
        <w:rPr>
          <w:lang w:val="en-US"/>
        </w:rPr>
        <w:t>in the folder with the output data, and execute</w:t>
      </w:r>
      <w:r w:rsidR="00D812E6" w:rsidRPr="00C87244">
        <w:rPr>
          <w:lang w:val="en-US"/>
        </w:rPr>
        <w:t>d</w:t>
      </w:r>
      <w:r w:rsidRPr="00C87244">
        <w:rPr>
          <w:lang w:val="en-US"/>
        </w:rPr>
        <w:t>.</w:t>
      </w:r>
      <w:r w:rsidR="00D812E6" w:rsidRPr="00C87244">
        <w:rPr>
          <w:lang w:val="en-US"/>
        </w:rPr>
        <w:t xml:space="preserve"> To execute, it requires the input file called </w:t>
      </w:r>
      <w:r w:rsidR="00D812E6" w:rsidRPr="00C87244">
        <w:rPr>
          <w:color w:val="1F497D" w:themeColor="text2"/>
          <w:lang w:val="en-US"/>
        </w:rPr>
        <w:t>EL_DISTR.txt</w:t>
      </w:r>
      <w:r w:rsidR="00D812E6" w:rsidRPr="00C87244">
        <w:rPr>
          <w:lang w:val="en-US"/>
        </w:rPr>
        <w:t xml:space="preserve"> to be placed in the same directory. This file must contain three lines with the following parameters:</w:t>
      </w:r>
    </w:p>
    <w:p w14:paraId="5AE5ACDE" w14:textId="601C7D98" w:rsidR="00D812E6" w:rsidRPr="00C87244" w:rsidRDefault="00D812E6" w:rsidP="00D812E6">
      <w:pPr>
        <w:rPr>
          <w:lang w:val="en-US"/>
        </w:rPr>
      </w:pPr>
      <w:r w:rsidRPr="00A97BCF">
        <w:rPr>
          <w:color w:val="984806" w:themeColor="accent6" w:themeShade="80"/>
          <w:lang w:val="en-US"/>
        </w:rPr>
        <w:t>Line 1</w:t>
      </w:r>
      <w:r w:rsidRPr="00C87244">
        <w:rPr>
          <w:lang w:val="en-US"/>
        </w:rPr>
        <w:t>: Energy width in [eV]. Set a negative number to exclude convolution in the energy space, if not needed.</w:t>
      </w:r>
    </w:p>
    <w:p w14:paraId="753E535C" w14:textId="13D197B5" w:rsidR="00D812E6" w:rsidRPr="00C87244" w:rsidRDefault="00A97BCF" w:rsidP="00D812E6">
      <w:pPr>
        <w:rPr>
          <w:lang w:val="en-US"/>
        </w:rPr>
      </w:pPr>
      <w:r w:rsidRPr="00A97BCF">
        <w:rPr>
          <w:color w:val="984806" w:themeColor="accent6" w:themeShade="80"/>
          <w:lang w:val="en-US"/>
        </w:rPr>
        <w:t xml:space="preserve">Line </w:t>
      </w:r>
      <w:r w:rsidR="00A60000">
        <w:rPr>
          <w:color w:val="984806" w:themeColor="accent6" w:themeShade="80"/>
          <w:lang w:val="en-US"/>
        </w:rPr>
        <w:t>2</w:t>
      </w:r>
      <w:r w:rsidR="00D812E6" w:rsidRPr="00C87244">
        <w:rPr>
          <w:lang w:val="en-US"/>
        </w:rPr>
        <w:t xml:space="preserve">: File name, providing the data on the widths in time to average the distribution with; and the index of </w:t>
      </w:r>
      <w:r w:rsidR="002003CE" w:rsidRPr="00C87244">
        <w:rPr>
          <w:lang w:val="en-US"/>
        </w:rPr>
        <w:t xml:space="preserve">the </w:t>
      </w:r>
      <w:r w:rsidR="00D812E6" w:rsidRPr="00C87244">
        <w:rPr>
          <w:lang w:val="en-US"/>
        </w:rPr>
        <w:t>column to use in this file. Set a non-existing file name to exclude averaging in time, if not needed.</w:t>
      </w:r>
    </w:p>
    <w:p w14:paraId="2106B402" w14:textId="59C6DE20" w:rsidR="007A772B" w:rsidRPr="00C87244" w:rsidRDefault="00A97BCF" w:rsidP="00D812E6">
      <w:pPr>
        <w:rPr>
          <w:lang w:val="en-US"/>
        </w:rPr>
      </w:pPr>
      <w:r w:rsidRPr="00A97BCF">
        <w:rPr>
          <w:color w:val="984806" w:themeColor="accent6" w:themeShade="80"/>
          <w:lang w:val="en-US"/>
        </w:rPr>
        <w:t xml:space="preserve">Line </w:t>
      </w:r>
      <w:r w:rsidR="00A60000">
        <w:rPr>
          <w:color w:val="984806" w:themeColor="accent6" w:themeShade="80"/>
          <w:lang w:val="en-US"/>
        </w:rPr>
        <w:t>3</w:t>
      </w:r>
      <w:r w:rsidR="007A772B" w:rsidRPr="00C87244">
        <w:rPr>
          <w:lang w:val="en-US"/>
        </w:rPr>
        <w:t>: Cut off for the distribution, below which the distribution is not printed (to exclude too small value, making it easier to print in log-scale, and making the output files smaller)</w:t>
      </w:r>
    </w:p>
    <w:p w14:paraId="1F20EE27" w14:textId="5DF8FA2D" w:rsidR="00B71536" w:rsidRPr="00C87244" w:rsidRDefault="00B71536" w:rsidP="00D812E6">
      <w:pPr>
        <w:rPr>
          <w:lang w:val="en-US"/>
        </w:rPr>
      </w:pPr>
      <w:r w:rsidRPr="00C87244">
        <w:rPr>
          <w:lang w:val="en-US"/>
        </w:rPr>
        <w:t>The results are printed in the</w:t>
      </w:r>
      <w:r w:rsidR="00C6560D" w:rsidRPr="00C87244">
        <w:rPr>
          <w:lang w:val="en-US"/>
        </w:rPr>
        <w:t xml:space="preserve"> </w:t>
      </w:r>
      <w:r w:rsidR="00755221" w:rsidRPr="00C87244">
        <w:rPr>
          <w:lang w:val="en-US"/>
        </w:rPr>
        <w:t>3</w:t>
      </w:r>
      <w:r w:rsidR="00C6560D" w:rsidRPr="00C87244">
        <w:rPr>
          <w:lang w:val="en-US"/>
        </w:rPr>
        <w:t xml:space="preserve"> file</w:t>
      </w:r>
      <w:r w:rsidR="00755221" w:rsidRPr="00C87244">
        <w:rPr>
          <w:lang w:val="en-US"/>
        </w:rPr>
        <w:t>s</w:t>
      </w:r>
      <w:r w:rsidR="00C6560D" w:rsidRPr="00C87244">
        <w:rPr>
          <w:lang w:val="en-US"/>
        </w:rPr>
        <w:t xml:space="preserve"> for the distribution on the energy levels (and </w:t>
      </w:r>
      <w:r w:rsidR="00755221" w:rsidRPr="00C87244">
        <w:rPr>
          <w:lang w:val="en-US"/>
        </w:rPr>
        <w:t>3</w:t>
      </w:r>
      <w:r w:rsidR="00C6560D" w:rsidRPr="00C87244">
        <w:rPr>
          <w:lang w:val="en-US"/>
        </w:rPr>
        <w:t xml:space="preserve"> corresponding </w:t>
      </w:r>
      <w:r w:rsidR="002003CE" w:rsidRPr="00C87244">
        <w:rPr>
          <w:lang w:val="en-US"/>
        </w:rPr>
        <w:t>G</w:t>
      </w:r>
      <w:r w:rsidR="00C6560D" w:rsidRPr="00C87244">
        <w:rPr>
          <w:lang w:val="en-US"/>
        </w:rPr>
        <w:t>nuplot script</w:t>
      </w:r>
      <w:r w:rsidR="002003CE" w:rsidRPr="00C87244">
        <w:rPr>
          <w:lang w:val="en-US"/>
        </w:rPr>
        <w:t>s</w:t>
      </w:r>
      <w:r w:rsidR="00755221" w:rsidRPr="00C87244">
        <w:rPr>
          <w:lang w:val="en-US"/>
        </w:rPr>
        <w:t>,</w:t>
      </w:r>
      <w:r w:rsidR="00C6560D" w:rsidRPr="00C87244">
        <w:rPr>
          <w:lang w:val="en-US"/>
        </w:rPr>
        <w:t xml:space="preserve"> which create </w:t>
      </w:r>
      <w:r w:rsidR="00755221" w:rsidRPr="00C87244">
        <w:rPr>
          <w:lang w:val="en-US"/>
        </w:rPr>
        <w:t>2</w:t>
      </w:r>
      <w:r w:rsidR="00C6560D" w:rsidRPr="00C87244">
        <w:rPr>
          <w:lang w:val="en-US"/>
        </w:rPr>
        <w:t xml:space="preserve"> png-figure</w:t>
      </w:r>
      <w:r w:rsidR="00755221" w:rsidRPr="00C87244">
        <w:rPr>
          <w:lang w:val="en-US"/>
        </w:rPr>
        <w:t xml:space="preserve"> and one animated gif</w:t>
      </w:r>
      <w:r w:rsidR="00C6560D" w:rsidRPr="00C87244">
        <w:rPr>
          <w:lang w:val="en-US"/>
        </w:rPr>
        <w:t>), and</w:t>
      </w:r>
      <w:r w:rsidRPr="00C87244">
        <w:rPr>
          <w:lang w:val="en-US"/>
        </w:rPr>
        <w:t xml:space="preserve"> </w:t>
      </w:r>
      <w:r w:rsidR="00222537" w:rsidRPr="00C87244">
        <w:rPr>
          <w:lang w:val="en-US"/>
        </w:rPr>
        <w:t>2</w:t>
      </w:r>
      <w:r w:rsidR="008F509B" w:rsidRPr="00C87244">
        <w:rPr>
          <w:lang w:val="en-US"/>
        </w:rPr>
        <w:t xml:space="preserve"> </w:t>
      </w:r>
      <w:r w:rsidRPr="00C87244">
        <w:rPr>
          <w:lang w:val="en-US"/>
        </w:rPr>
        <w:t>output files</w:t>
      </w:r>
      <w:r w:rsidR="00FE4C88" w:rsidRPr="00C87244">
        <w:rPr>
          <w:lang w:val="en-US"/>
        </w:rPr>
        <w:t xml:space="preserve"> </w:t>
      </w:r>
      <w:r w:rsidR="00C6560D" w:rsidRPr="00C87244">
        <w:rPr>
          <w:lang w:val="en-US"/>
        </w:rPr>
        <w:t>for distribution on the grid (</w:t>
      </w:r>
      <w:r w:rsidR="00FE4C88" w:rsidRPr="00C87244">
        <w:rPr>
          <w:lang w:val="en-US"/>
        </w:rPr>
        <w:t xml:space="preserve">and </w:t>
      </w:r>
      <w:r w:rsidR="004C3B37" w:rsidRPr="00C87244">
        <w:rPr>
          <w:lang w:val="en-US"/>
        </w:rPr>
        <w:t>4</w:t>
      </w:r>
      <w:r w:rsidR="00FE4C88" w:rsidRPr="00C87244">
        <w:rPr>
          <w:lang w:val="en-US"/>
        </w:rPr>
        <w:t xml:space="preserve"> </w:t>
      </w:r>
      <w:r w:rsidR="002003CE" w:rsidRPr="00C87244">
        <w:rPr>
          <w:lang w:val="en-US"/>
        </w:rPr>
        <w:t>G</w:t>
      </w:r>
      <w:r w:rsidR="00FE4C88" w:rsidRPr="00C87244">
        <w:rPr>
          <w:lang w:val="en-US"/>
        </w:rPr>
        <w:t>nuplot scripts to create plots from these files</w:t>
      </w:r>
      <w:r w:rsidR="00C6560D" w:rsidRPr="00C87244">
        <w:rPr>
          <w:lang w:val="en-US"/>
        </w:rPr>
        <w:t>)</w:t>
      </w:r>
      <w:r w:rsidRPr="00C87244">
        <w:rPr>
          <w:lang w:val="en-US"/>
        </w:rPr>
        <w:t>:</w:t>
      </w:r>
    </w:p>
    <w:p w14:paraId="01CD4A8E" w14:textId="39106992" w:rsidR="00C6560D" w:rsidRPr="00C87244" w:rsidRDefault="00C6560D" w:rsidP="00356A86">
      <w:pPr>
        <w:numPr>
          <w:ilvl w:val="1"/>
          <w:numId w:val="32"/>
        </w:numPr>
        <w:rPr>
          <w:lang w:val="en-US"/>
        </w:rPr>
      </w:pPr>
      <w:r w:rsidRPr="00C87244">
        <w:rPr>
          <w:color w:val="1F497D" w:themeColor="text2"/>
          <w:lang w:val="en-US"/>
        </w:rPr>
        <w:t>OUT_fe_average.dat</w:t>
      </w:r>
      <w:r w:rsidRPr="00C87244">
        <w:rPr>
          <w:lang w:val="en-US"/>
        </w:rPr>
        <w:t xml:space="preserve"> – containing the averaged distribution on the energy levels. </w:t>
      </w:r>
      <w:r w:rsidR="002003CE" w:rsidRPr="00C87244">
        <w:rPr>
          <w:lang w:val="en-US"/>
        </w:rPr>
        <w:t>The f</w:t>
      </w:r>
      <w:r w:rsidRPr="00C87244">
        <w:rPr>
          <w:lang w:val="en-US"/>
        </w:rPr>
        <w:t xml:space="preserve">irst column is the averaged energy levels in [eV], second is the distribution function. Its corresponding </w:t>
      </w:r>
      <w:r w:rsidR="002003CE" w:rsidRPr="00C87244">
        <w:rPr>
          <w:lang w:val="en-US"/>
        </w:rPr>
        <w:t>G</w:t>
      </w:r>
      <w:r w:rsidRPr="00C87244">
        <w:rPr>
          <w:lang w:val="en-US"/>
        </w:rPr>
        <w:t xml:space="preserve">nuplot script is </w:t>
      </w:r>
      <w:r w:rsidRPr="00C87244">
        <w:rPr>
          <w:color w:val="1F497D" w:themeColor="text2"/>
          <w:lang w:val="en-US"/>
        </w:rPr>
        <w:t xml:space="preserve">OUT_fe_average.cmd </w:t>
      </w:r>
      <w:r w:rsidR="000260A5" w:rsidRPr="00C87244">
        <w:rPr>
          <w:lang w:val="en-US"/>
        </w:rPr>
        <w:t>(or</w:t>
      </w:r>
      <w:r w:rsidR="000260A5" w:rsidRPr="00C87244">
        <w:rPr>
          <w:color w:val="1F497D" w:themeColor="text2"/>
          <w:lang w:val="en-US"/>
        </w:rPr>
        <w:t xml:space="preserve"> .sh </w:t>
      </w:r>
      <w:r w:rsidR="000260A5" w:rsidRPr="00C87244">
        <w:rPr>
          <w:lang w:val="en-US"/>
        </w:rPr>
        <w:t xml:space="preserve">in </w:t>
      </w:r>
      <w:r w:rsidR="002003CE" w:rsidRPr="00C87244">
        <w:rPr>
          <w:lang w:val="en-US"/>
        </w:rPr>
        <w:t>Linu</w:t>
      </w:r>
      <w:r w:rsidR="000260A5" w:rsidRPr="00C87244">
        <w:rPr>
          <w:lang w:val="en-US"/>
        </w:rPr>
        <w:t xml:space="preserve">x) </w:t>
      </w:r>
      <w:r w:rsidRPr="00C87244">
        <w:rPr>
          <w:lang w:val="en-US"/>
        </w:rPr>
        <w:t xml:space="preserve">and its plot is in </w:t>
      </w:r>
      <w:r w:rsidRPr="00C87244">
        <w:rPr>
          <w:color w:val="1F497D" w:themeColor="text2"/>
          <w:lang w:val="en-US"/>
        </w:rPr>
        <w:t>OUT_fe_average.png.</w:t>
      </w:r>
    </w:p>
    <w:p w14:paraId="0F75B56D" w14:textId="2B17E4EF" w:rsidR="00755221" w:rsidRPr="00C87244" w:rsidRDefault="00755221" w:rsidP="00356A86">
      <w:pPr>
        <w:numPr>
          <w:ilvl w:val="1"/>
          <w:numId w:val="32"/>
        </w:numPr>
        <w:rPr>
          <w:lang w:val="en-US"/>
        </w:rPr>
      </w:pPr>
      <w:r w:rsidRPr="00C87244">
        <w:rPr>
          <w:color w:val="1F497D" w:themeColor="text2"/>
          <w:lang w:val="en-US"/>
        </w:rPr>
        <w:t>OUT_fe_gridded.dat</w:t>
      </w:r>
      <w:r w:rsidRPr="00C87244">
        <w:rPr>
          <w:lang w:val="en-US"/>
        </w:rPr>
        <w:t xml:space="preserve"> – containing the distribution put on the grid with the step defined by the user here. </w:t>
      </w:r>
      <w:r w:rsidR="002003CE" w:rsidRPr="00C87244">
        <w:rPr>
          <w:lang w:val="en-US"/>
        </w:rPr>
        <w:t>The f</w:t>
      </w:r>
      <w:r w:rsidRPr="00C87244">
        <w:rPr>
          <w:lang w:val="en-US"/>
        </w:rPr>
        <w:t xml:space="preserve">irst column is the energy grid in [eV], </w:t>
      </w:r>
      <w:r w:rsidR="002003CE" w:rsidRPr="00C87244">
        <w:rPr>
          <w:lang w:val="en-US"/>
        </w:rPr>
        <w:t xml:space="preserve">and the </w:t>
      </w:r>
      <w:r w:rsidRPr="00C87244">
        <w:rPr>
          <w:lang w:val="en-US"/>
        </w:rPr>
        <w:t xml:space="preserve">second column is the </w:t>
      </w:r>
      <w:r w:rsidR="000260A5" w:rsidRPr="00C87244">
        <w:rPr>
          <w:lang w:val="en-US"/>
        </w:rPr>
        <w:t xml:space="preserve">distribution function on this grid. Its corresponding </w:t>
      </w:r>
      <w:r w:rsidR="002003CE" w:rsidRPr="00C87244">
        <w:rPr>
          <w:lang w:val="en-US"/>
        </w:rPr>
        <w:t>G</w:t>
      </w:r>
      <w:r w:rsidR="000260A5" w:rsidRPr="00C87244">
        <w:rPr>
          <w:lang w:val="en-US"/>
        </w:rPr>
        <w:t xml:space="preserve">nuplot script is </w:t>
      </w:r>
      <w:r w:rsidR="000260A5" w:rsidRPr="00C87244">
        <w:rPr>
          <w:color w:val="1F497D" w:themeColor="text2"/>
          <w:lang w:val="en-US"/>
        </w:rPr>
        <w:t xml:space="preserve">OUT_fe_gridded.cmd </w:t>
      </w:r>
      <w:r w:rsidR="000260A5" w:rsidRPr="00C87244">
        <w:rPr>
          <w:lang w:val="en-US"/>
        </w:rPr>
        <w:t>(or</w:t>
      </w:r>
      <w:r w:rsidR="000260A5" w:rsidRPr="00C87244">
        <w:rPr>
          <w:color w:val="1F497D" w:themeColor="text2"/>
          <w:lang w:val="en-US"/>
        </w:rPr>
        <w:t xml:space="preserve"> .sh </w:t>
      </w:r>
      <w:r w:rsidR="000260A5" w:rsidRPr="00C87244">
        <w:rPr>
          <w:lang w:val="en-US"/>
        </w:rPr>
        <w:t xml:space="preserve">in </w:t>
      </w:r>
      <w:r w:rsidR="002003CE" w:rsidRPr="00C87244">
        <w:rPr>
          <w:lang w:val="en-US"/>
        </w:rPr>
        <w:t>Linu</w:t>
      </w:r>
      <w:r w:rsidR="000260A5" w:rsidRPr="00C87244">
        <w:rPr>
          <w:lang w:val="en-US"/>
        </w:rPr>
        <w:t xml:space="preserve">x), and the plot is </w:t>
      </w:r>
      <w:r w:rsidR="000260A5" w:rsidRPr="00C87244">
        <w:rPr>
          <w:color w:val="1F497D" w:themeColor="text2"/>
          <w:lang w:val="en-US"/>
        </w:rPr>
        <w:t>OUT_fe_gridded.gif</w:t>
      </w:r>
      <w:r w:rsidR="000260A5" w:rsidRPr="00C87244">
        <w:rPr>
          <w:lang w:val="en-US"/>
        </w:rPr>
        <w:t>.</w:t>
      </w:r>
    </w:p>
    <w:p w14:paraId="686A7C9C" w14:textId="0C8C851D" w:rsidR="00755221" w:rsidRPr="00C87244" w:rsidRDefault="00755221" w:rsidP="00356A86">
      <w:pPr>
        <w:numPr>
          <w:ilvl w:val="1"/>
          <w:numId w:val="32"/>
        </w:numPr>
        <w:rPr>
          <w:lang w:val="en-US"/>
        </w:rPr>
      </w:pPr>
      <w:r w:rsidRPr="00C87244">
        <w:rPr>
          <w:color w:val="1F497D" w:themeColor="text2"/>
          <w:lang w:val="en-US"/>
        </w:rPr>
        <w:t>OUT_fe_gridded_average.dat</w:t>
      </w:r>
      <w:r w:rsidR="000260A5" w:rsidRPr="00C87244">
        <w:rPr>
          <w:lang w:val="en-US"/>
        </w:rPr>
        <w:t xml:space="preserve"> – containing the averaged distribution on the defined here energy grid. </w:t>
      </w:r>
      <w:r w:rsidR="002003CE" w:rsidRPr="00C87244">
        <w:rPr>
          <w:lang w:val="en-US"/>
        </w:rPr>
        <w:t>The f</w:t>
      </w:r>
      <w:r w:rsidR="000260A5" w:rsidRPr="00C87244">
        <w:rPr>
          <w:lang w:val="en-US"/>
        </w:rPr>
        <w:t xml:space="preserve">irst column is the grid in [eV], second is the averaged distribution function. Its corresponding </w:t>
      </w:r>
      <w:r w:rsidR="002003CE" w:rsidRPr="00C87244">
        <w:rPr>
          <w:lang w:val="en-US"/>
        </w:rPr>
        <w:t>G</w:t>
      </w:r>
      <w:r w:rsidR="000260A5" w:rsidRPr="00C87244">
        <w:rPr>
          <w:lang w:val="en-US"/>
        </w:rPr>
        <w:t xml:space="preserve">nuplot script is </w:t>
      </w:r>
      <w:r w:rsidR="000260A5" w:rsidRPr="00C87244">
        <w:rPr>
          <w:color w:val="1F497D" w:themeColor="text2"/>
          <w:lang w:val="en-US"/>
        </w:rPr>
        <w:t xml:space="preserve">OUT_fe_gridded_average.cmd </w:t>
      </w:r>
      <w:r w:rsidR="000260A5" w:rsidRPr="00C87244">
        <w:rPr>
          <w:lang w:val="en-US"/>
        </w:rPr>
        <w:t>(or</w:t>
      </w:r>
      <w:r w:rsidR="000260A5" w:rsidRPr="00C87244">
        <w:rPr>
          <w:color w:val="1F497D" w:themeColor="text2"/>
          <w:lang w:val="en-US"/>
        </w:rPr>
        <w:t xml:space="preserve"> .sh </w:t>
      </w:r>
      <w:r w:rsidR="000260A5" w:rsidRPr="00C87244">
        <w:rPr>
          <w:lang w:val="en-US"/>
        </w:rPr>
        <w:t xml:space="preserve">in </w:t>
      </w:r>
      <w:r w:rsidR="002003CE" w:rsidRPr="00C87244">
        <w:rPr>
          <w:lang w:val="en-US"/>
        </w:rPr>
        <w:t>Linu</w:t>
      </w:r>
      <w:r w:rsidR="000260A5" w:rsidRPr="00C87244">
        <w:rPr>
          <w:lang w:val="en-US"/>
        </w:rPr>
        <w:t xml:space="preserve">x) and its plot is in </w:t>
      </w:r>
      <w:r w:rsidR="000260A5" w:rsidRPr="00C87244">
        <w:rPr>
          <w:color w:val="1F497D" w:themeColor="text2"/>
          <w:lang w:val="en-US"/>
        </w:rPr>
        <w:t>OUT_fe_gridded_average.png.</w:t>
      </w:r>
      <w:r w:rsidR="000260A5" w:rsidRPr="00C87244">
        <w:rPr>
          <w:lang w:val="en-US"/>
        </w:rPr>
        <w:t xml:space="preserve"> </w:t>
      </w:r>
    </w:p>
    <w:p w14:paraId="4ADE9676" w14:textId="1D23CF1D" w:rsidR="00B71536" w:rsidRPr="00C87244" w:rsidRDefault="008F509B" w:rsidP="00356A86">
      <w:pPr>
        <w:numPr>
          <w:ilvl w:val="1"/>
          <w:numId w:val="32"/>
        </w:numPr>
        <w:rPr>
          <w:lang w:val="en-US"/>
        </w:rPr>
      </w:pPr>
      <w:r w:rsidRPr="00C87244">
        <w:rPr>
          <w:color w:val="1F497D" w:themeColor="text2"/>
          <w:lang w:val="en-US"/>
        </w:rPr>
        <w:t>OUT_el_distr_vs_time.dat</w:t>
      </w:r>
      <w:r w:rsidRPr="00C87244">
        <w:rPr>
          <w:lang w:val="en-US"/>
        </w:rPr>
        <w:t xml:space="preserve"> – containing the processed</w:t>
      </w:r>
      <w:r w:rsidR="00C27E65" w:rsidRPr="00C87244">
        <w:rPr>
          <w:lang w:val="en-US"/>
        </w:rPr>
        <w:t xml:space="preserve"> electronic spectra (second column) and</w:t>
      </w:r>
      <w:r w:rsidRPr="00C87244">
        <w:rPr>
          <w:lang w:val="en-US"/>
        </w:rPr>
        <w:t xml:space="preserve"> distribution function </w:t>
      </w:r>
      <w:r w:rsidR="00C27E65" w:rsidRPr="00C87244">
        <w:rPr>
          <w:lang w:val="en-US"/>
        </w:rPr>
        <w:t xml:space="preserve">(third column), both </w:t>
      </w:r>
      <w:r w:rsidRPr="00C87244">
        <w:rPr>
          <w:lang w:val="en-US"/>
        </w:rPr>
        <w:t xml:space="preserve">convolved in energy space, </w:t>
      </w:r>
      <w:r w:rsidR="00C27E65" w:rsidRPr="00C87244">
        <w:rPr>
          <w:lang w:val="en-US"/>
        </w:rPr>
        <w:t>if</w:t>
      </w:r>
      <w:r w:rsidRPr="00C87244">
        <w:rPr>
          <w:lang w:val="en-US"/>
        </w:rPr>
        <w:t xml:space="preserve"> requested</w:t>
      </w:r>
      <w:r w:rsidR="00C27E65" w:rsidRPr="00C87244">
        <w:rPr>
          <w:lang w:val="en-US"/>
        </w:rPr>
        <w:t>.</w:t>
      </w:r>
      <w:r w:rsidRPr="00C87244">
        <w:rPr>
          <w:lang w:val="en-US"/>
        </w:rPr>
        <w:t xml:space="preserve"> </w:t>
      </w:r>
      <w:r w:rsidR="00C27E65" w:rsidRPr="00C87244">
        <w:rPr>
          <w:lang w:val="en-US"/>
        </w:rPr>
        <w:t>I</w:t>
      </w:r>
      <w:r w:rsidRPr="00C87244">
        <w:rPr>
          <w:lang w:val="en-US"/>
        </w:rPr>
        <w:t xml:space="preserve">n the same format as in the original file </w:t>
      </w:r>
      <w:r w:rsidRPr="00C87244">
        <w:rPr>
          <w:color w:val="1F497D" w:themeColor="text2"/>
          <w:lang w:val="en-US"/>
        </w:rPr>
        <w:t>OUTPUT_electron_distribution_on_grid.dat</w:t>
      </w:r>
      <w:r w:rsidRPr="00C87244">
        <w:rPr>
          <w:lang w:val="en-US"/>
        </w:rPr>
        <w:t xml:space="preserve">. If no convolutions are required (line 1 in </w:t>
      </w:r>
      <w:r w:rsidRPr="00C87244">
        <w:rPr>
          <w:color w:val="1F497D" w:themeColor="text2"/>
          <w:lang w:val="en-US"/>
        </w:rPr>
        <w:t>EL_DISTR.txt</w:t>
      </w:r>
      <w:r w:rsidRPr="00C87244">
        <w:rPr>
          <w:lang w:val="en-US"/>
        </w:rPr>
        <w:t xml:space="preserve"> contain</w:t>
      </w:r>
      <w:r w:rsidR="00AF433C" w:rsidRPr="00C87244">
        <w:rPr>
          <w:lang w:val="en-US"/>
        </w:rPr>
        <w:t>s</w:t>
      </w:r>
      <w:r w:rsidRPr="00C87244">
        <w:rPr>
          <w:lang w:val="en-US"/>
        </w:rPr>
        <w:t xml:space="preserve"> </w:t>
      </w:r>
      <w:r w:rsidR="00AF433C" w:rsidRPr="00C87244">
        <w:rPr>
          <w:lang w:val="en-US"/>
        </w:rPr>
        <w:t xml:space="preserve">a </w:t>
      </w:r>
      <w:r w:rsidRPr="00C87244">
        <w:rPr>
          <w:lang w:val="en-US"/>
        </w:rPr>
        <w:t>negative number), this file is not created.</w:t>
      </w:r>
    </w:p>
    <w:p w14:paraId="23E63B4D" w14:textId="4EAB29CF" w:rsidR="00FE4C88" w:rsidRPr="00C87244" w:rsidRDefault="009772E5" w:rsidP="00FE4C88">
      <w:pPr>
        <w:rPr>
          <w:lang w:val="en-US"/>
        </w:rPr>
      </w:pPr>
      <w:r w:rsidRPr="00C87244">
        <w:rPr>
          <w:lang w:val="en-US"/>
        </w:rPr>
        <w:t xml:space="preserve">Their </w:t>
      </w:r>
      <w:r w:rsidR="00FE4C88" w:rsidRPr="00C87244">
        <w:rPr>
          <w:lang w:val="en-US"/>
        </w:rPr>
        <w:t>corresponding gnuplot scripts</w:t>
      </w:r>
      <w:r w:rsidR="00C27E65" w:rsidRPr="00C87244">
        <w:rPr>
          <w:lang w:val="en-US"/>
        </w:rPr>
        <w:t xml:space="preserve"> are</w:t>
      </w:r>
      <w:r w:rsidR="00FE4C88" w:rsidRPr="00C87244">
        <w:rPr>
          <w:lang w:val="en-US"/>
        </w:rPr>
        <w:t xml:space="preserve">: </w:t>
      </w:r>
      <w:r w:rsidR="000E4096" w:rsidRPr="00C87244">
        <w:rPr>
          <w:color w:val="1F497D" w:themeColor="text2"/>
          <w:lang w:val="en-US"/>
        </w:rPr>
        <w:t>OUT_el_distr_vs_time.cmd</w:t>
      </w:r>
      <w:r w:rsidR="000E4096" w:rsidRPr="00C87244">
        <w:rPr>
          <w:lang w:val="en-US"/>
        </w:rPr>
        <w:t xml:space="preserve"> </w:t>
      </w:r>
      <w:r w:rsidR="000260A5" w:rsidRPr="00C87244">
        <w:rPr>
          <w:lang w:val="en-US"/>
        </w:rPr>
        <w:t>(or</w:t>
      </w:r>
      <w:r w:rsidR="000260A5" w:rsidRPr="00C87244">
        <w:rPr>
          <w:color w:val="1F497D" w:themeColor="text2"/>
          <w:lang w:val="en-US"/>
        </w:rPr>
        <w:t xml:space="preserve"> .sh </w:t>
      </w:r>
      <w:r w:rsidR="000260A5" w:rsidRPr="00C87244">
        <w:rPr>
          <w:lang w:val="en-US"/>
        </w:rPr>
        <w:t xml:space="preserve">in </w:t>
      </w:r>
      <w:r w:rsidR="002003CE" w:rsidRPr="00C87244">
        <w:rPr>
          <w:lang w:val="en-US"/>
        </w:rPr>
        <w:t>Linu</w:t>
      </w:r>
      <w:r w:rsidR="000260A5" w:rsidRPr="00C87244">
        <w:rPr>
          <w:lang w:val="en-US"/>
        </w:rPr>
        <w:t>x)</w:t>
      </w:r>
      <w:r w:rsidR="000E4096" w:rsidRPr="00C87244">
        <w:rPr>
          <w:lang w:val="en-US"/>
        </w:rPr>
        <w:t xml:space="preserve">, executed </w:t>
      </w:r>
      <w:r w:rsidR="00C27E65" w:rsidRPr="00C87244">
        <w:rPr>
          <w:lang w:val="en-US"/>
        </w:rPr>
        <w:t xml:space="preserve">automatically </w:t>
      </w:r>
      <w:r w:rsidR="000E4096" w:rsidRPr="00C87244">
        <w:rPr>
          <w:lang w:val="en-US"/>
        </w:rPr>
        <w:t xml:space="preserve">to create an animated gif plot of the evolution of the convolved </w:t>
      </w:r>
      <w:r w:rsidR="00C27E65" w:rsidRPr="00C87244">
        <w:rPr>
          <w:lang w:val="en-US"/>
        </w:rPr>
        <w:t xml:space="preserve">electronic spectrum </w:t>
      </w:r>
      <w:r w:rsidR="000E4096" w:rsidRPr="00C87244">
        <w:rPr>
          <w:lang w:val="en-US"/>
        </w:rPr>
        <w:t>from the file.</w:t>
      </w:r>
      <w:r w:rsidR="00C27E65" w:rsidRPr="00C87244">
        <w:rPr>
          <w:lang w:val="en-US"/>
        </w:rPr>
        <w:t xml:space="preserve"> The second file is </w:t>
      </w:r>
      <w:r w:rsidR="00C27E65" w:rsidRPr="00C87244">
        <w:rPr>
          <w:color w:val="1F497D" w:themeColor="text2"/>
          <w:lang w:val="en-US"/>
        </w:rPr>
        <w:t xml:space="preserve">OUT_el_distr_vs_time_norm.cmd </w:t>
      </w:r>
      <w:r w:rsidR="00C27E65" w:rsidRPr="00C87244">
        <w:rPr>
          <w:lang w:val="en-US"/>
        </w:rPr>
        <w:t>executed automatically to create an animated gif plot of the evolution of the convolved distribution function from the file</w:t>
      </w:r>
    </w:p>
    <w:p w14:paraId="2F453F56" w14:textId="0AE426E5" w:rsidR="008F509B" w:rsidRPr="00C87244" w:rsidRDefault="008F509B" w:rsidP="00356A86">
      <w:pPr>
        <w:numPr>
          <w:ilvl w:val="1"/>
          <w:numId w:val="32"/>
        </w:numPr>
        <w:rPr>
          <w:lang w:val="en-US"/>
        </w:rPr>
      </w:pPr>
      <w:r w:rsidRPr="00C87244">
        <w:rPr>
          <w:color w:val="1F497D" w:themeColor="text2"/>
          <w:lang w:val="en-US"/>
        </w:rPr>
        <w:t>OUT_el_distr_average.dat</w:t>
      </w:r>
      <w:r w:rsidRPr="00C87244">
        <w:rPr>
          <w:lang w:val="en-US"/>
        </w:rPr>
        <w:t xml:space="preserve"> – containing the </w:t>
      </w:r>
      <w:r w:rsidR="00C27E65" w:rsidRPr="00C87244">
        <w:rPr>
          <w:lang w:val="en-US"/>
        </w:rPr>
        <w:t xml:space="preserve">electronic spectrum (second column) and the </w:t>
      </w:r>
      <w:r w:rsidRPr="00C87244">
        <w:rPr>
          <w:lang w:val="en-US"/>
        </w:rPr>
        <w:t xml:space="preserve">distribution function </w:t>
      </w:r>
      <w:r w:rsidR="00C27E65" w:rsidRPr="00C87244">
        <w:rPr>
          <w:lang w:val="en-US"/>
        </w:rPr>
        <w:t xml:space="preserve">(third column) </w:t>
      </w:r>
      <w:r w:rsidRPr="00C87244">
        <w:rPr>
          <w:lang w:val="en-US"/>
        </w:rPr>
        <w:t>averaged over time with the provided weights. If no weights were provided in a file, all weights are assumed to be =1, and the function is just averaged over time.</w:t>
      </w:r>
    </w:p>
    <w:p w14:paraId="48B22B98" w14:textId="7BD5ECC5" w:rsidR="000E4096" w:rsidRPr="00C87244" w:rsidRDefault="009772E5" w:rsidP="000E4096">
      <w:pPr>
        <w:rPr>
          <w:lang w:val="en-US"/>
        </w:rPr>
      </w:pPr>
      <w:r w:rsidRPr="00C87244">
        <w:rPr>
          <w:lang w:val="en-US"/>
        </w:rPr>
        <w:lastRenderedPageBreak/>
        <w:t>Their</w:t>
      </w:r>
      <w:r w:rsidR="000E4096" w:rsidRPr="00C87244">
        <w:rPr>
          <w:lang w:val="en-US"/>
        </w:rPr>
        <w:t xml:space="preserve"> corresponding gnuplot scripts</w:t>
      </w:r>
      <w:r w:rsidRPr="00C87244">
        <w:rPr>
          <w:lang w:val="en-US"/>
        </w:rPr>
        <w:t xml:space="preserve"> are</w:t>
      </w:r>
      <w:r w:rsidR="000E4096" w:rsidRPr="00C87244">
        <w:rPr>
          <w:lang w:val="en-US"/>
        </w:rPr>
        <w:t xml:space="preserve">: </w:t>
      </w:r>
      <w:r w:rsidR="000E4096" w:rsidRPr="00C87244">
        <w:rPr>
          <w:color w:val="1F497D" w:themeColor="text2"/>
          <w:lang w:val="en-US"/>
        </w:rPr>
        <w:t>OUT_el_distr_average.cmd</w:t>
      </w:r>
      <w:r w:rsidR="000260A5" w:rsidRPr="00C87244">
        <w:rPr>
          <w:color w:val="1F497D" w:themeColor="text2"/>
          <w:lang w:val="en-US"/>
        </w:rPr>
        <w:t xml:space="preserve"> </w:t>
      </w:r>
      <w:r w:rsidR="000260A5" w:rsidRPr="00C87244">
        <w:rPr>
          <w:lang w:val="en-US"/>
        </w:rPr>
        <w:t>(or</w:t>
      </w:r>
      <w:r w:rsidR="000260A5" w:rsidRPr="00C87244">
        <w:rPr>
          <w:color w:val="1F497D" w:themeColor="text2"/>
          <w:lang w:val="en-US"/>
        </w:rPr>
        <w:t xml:space="preserve"> .sh </w:t>
      </w:r>
      <w:r w:rsidR="000260A5" w:rsidRPr="00C87244">
        <w:rPr>
          <w:lang w:val="en-US"/>
        </w:rPr>
        <w:t xml:space="preserve">in </w:t>
      </w:r>
      <w:r w:rsidR="002003CE" w:rsidRPr="00C87244">
        <w:rPr>
          <w:lang w:val="en-US"/>
        </w:rPr>
        <w:t>Linu</w:t>
      </w:r>
      <w:r w:rsidR="000260A5" w:rsidRPr="00C87244">
        <w:rPr>
          <w:lang w:val="en-US"/>
        </w:rPr>
        <w:t>x)</w:t>
      </w:r>
      <w:r w:rsidR="000E4096" w:rsidRPr="00C87244">
        <w:rPr>
          <w:lang w:val="en-US"/>
        </w:rPr>
        <w:t xml:space="preserve">, which creates a png-plot of the time-averaged </w:t>
      </w:r>
      <w:r w:rsidR="00243FC4" w:rsidRPr="00C87244">
        <w:rPr>
          <w:lang w:val="en-US"/>
        </w:rPr>
        <w:t xml:space="preserve">spectrum </w:t>
      </w:r>
      <w:r w:rsidR="000E4096" w:rsidRPr="00C87244">
        <w:rPr>
          <w:lang w:val="en-US"/>
        </w:rPr>
        <w:t>from the file</w:t>
      </w:r>
      <w:r w:rsidR="00243FC4" w:rsidRPr="00C87244">
        <w:rPr>
          <w:lang w:val="en-US"/>
        </w:rPr>
        <w:t xml:space="preserve">; and </w:t>
      </w:r>
      <w:r w:rsidR="00243FC4" w:rsidRPr="00C87244">
        <w:rPr>
          <w:color w:val="1F497D" w:themeColor="text2"/>
          <w:lang w:val="en-US"/>
        </w:rPr>
        <w:t>OUT_el_distr_average_norm.cmd</w:t>
      </w:r>
      <w:r w:rsidR="000260A5" w:rsidRPr="00C87244">
        <w:rPr>
          <w:color w:val="1F497D" w:themeColor="text2"/>
          <w:lang w:val="en-US"/>
        </w:rPr>
        <w:t xml:space="preserve"> </w:t>
      </w:r>
      <w:r w:rsidR="000260A5" w:rsidRPr="00C87244">
        <w:rPr>
          <w:lang w:val="en-US"/>
        </w:rPr>
        <w:t>(or</w:t>
      </w:r>
      <w:r w:rsidR="000260A5" w:rsidRPr="00C87244">
        <w:rPr>
          <w:color w:val="1F497D" w:themeColor="text2"/>
          <w:lang w:val="en-US"/>
        </w:rPr>
        <w:t xml:space="preserve"> .sh </w:t>
      </w:r>
      <w:r w:rsidR="000260A5" w:rsidRPr="00C87244">
        <w:rPr>
          <w:lang w:val="en-US"/>
        </w:rPr>
        <w:t xml:space="preserve">in </w:t>
      </w:r>
      <w:r w:rsidR="002003CE" w:rsidRPr="00C87244">
        <w:rPr>
          <w:lang w:val="en-US"/>
        </w:rPr>
        <w:t>Linu</w:t>
      </w:r>
      <w:r w:rsidR="000260A5" w:rsidRPr="00C87244">
        <w:rPr>
          <w:lang w:val="en-US"/>
        </w:rPr>
        <w:t>x)</w:t>
      </w:r>
      <w:r w:rsidR="00243FC4" w:rsidRPr="00C87244">
        <w:rPr>
          <w:lang w:val="en-US"/>
        </w:rPr>
        <w:t>, which creates a png-plot of the time-averaged distribution from the file.</w:t>
      </w:r>
    </w:p>
    <w:p w14:paraId="04DFA901" w14:textId="0818AC5A" w:rsidR="000B6E03" w:rsidRPr="00C87244" w:rsidRDefault="00702EE3" w:rsidP="00D812E6">
      <w:pPr>
        <w:rPr>
          <w:lang w:val="en-US"/>
        </w:rPr>
      </w:pPr>
      <w:r w:rsidRPr="00936BA7">
        <w:rPr>
          <w:i/>
          <w:iCs/>
          <w:lang w:val="en-US"/>
        </w:rPr>
        <w:t>Note</w:t>
      </w:r>
      <w:r w:rsidR="00936BA7" w:rsidRPr="00936BA7">
        <w:rPr>
          <w:i/>
          <w:iCs/>
          <w:lang w:val="en-US"/>
        </w:rPr>
        <w:t xml:space="preserve"> #1</w:t>
      </w:r>
      <w:r w:rsidRPr="00C87244">
        <w:rPr>
          <w:lang w:val="en-US"/>
        </w:rPr>
        <w:t>: f</w:t>
      </w:r>
      <w:r w:rsidR="000B6E03" w:rsidRPr="00C87244">
        <w:rPr>
          <w:lang w:val="en-US"/>
        </w:rPr>
        <w:t xml:space="preserve">iles with “fe” (constructed from the distribution on the electron levels) are best for </w:t>
      </w:r>
      <w:r w:rsidR="002003CE" w:rsidRPr="00C87244">
        <w:rPr>
          <w:lang w:val="en-US"/>
        </w:rPr>
        <w:t xml:space="preserve">the </w:t>
      </w:r>
      <w:r w:rsidR="000B6E03" w:rsidRPr="00C87244">
        <w:rPr>
          <w:lang w:val="en-US"/>
        </w:rPr>
        <w:t>analysis of low-energy electrons, while high-energy electrons are missing in them. Files with “dist</w:t>
      </w:r>
      <w:r w:rsidR="002003CE" w:rsidRPr="00C87244">
        <w:rPr>
          <w:lang w:val="en-US"/>
        </w:rPr>
        <w:t>r</w:t>
      </w:r>
      <w:r w:rsidR="000B6E03" w:rsidRPr="00C87244">
        <w:rPr>
          <w:lang w:val="en-US"/>
        </w:rPr>
        <w:t xml:space="preserve">” (constructed from the distribution on </w:t>
      </w:r>
      <w:r w:rsidR="002003CE" w:rsidRPr="00C87244">
        <w:rPr>
          <w:lang w:val="en-US"/>
        </w:rPr>
        <w:t xml:space="preserve">the </w:t>
      </w:r>
      <w:r w:rsidR="000B6E03" w:rsidRPr="00C87244">
        <w:rPr>
          <w:lang w:val="en-US"/>
        </w:rPr>
        <w:t xml:space="preserve">grid) are best </w:t>
      </w:r>
      <w:r w:rsidR="00C42743" w:rsidRPr="00C87244">
        <w:rPr>
          <w:lang w:val="en-US"/>
        </w:rPr>
        <w:t xml:space="preserve">for analysis of high-energy electrons, whereas low-energy electrons may need more detailed analysis than the one used in </w:t>
      </w:r>
      <w:r w:rsidR="005424B8" w:rsidRPr="00C87244">
        <w:rPr>
          <w:lang w:val="en-US"/>
        </w:rPr>
        <w:t xml:space="preserve">XTANT-3 </w:t>
      </w:r>
      <w:r w:rsidR="00C42743" w:rsidRPr="00C87244">
        <w:rPr>
          <w:lang w:val="en-US"/>
        </w:rPr>
        <w:t>calculations – the parameters of the grid may need to be changed, etc.</w:t>
      </w:r>
    </w:p>
    <w:p w14:paraId="611D92CD" w14:textId="4D0F2134" w:rsidR="00D812E6" w:rsidRPr="00C87244" w:rsidRDefault="00D812E6" w:rsidP="00D812E6">
      <w:pPr>
        <w:rPr>
          <w:lang w:val="en-US"/>
        </w:rPr>
      </w:pPr>
      <w:r w:rsidRPr="00C87244">
        <w:rPr>
          <w:lang w:val="en-US"/>
        </w:rPr>
        <w:t>For example, if we want to construct the spectrum of photons emitted by the decay of L-shell holes in simulated aluminum, and measured with the detector with the spectral width of 1.5 eV, we set the following in the file:</w:t>
      </w:r>
    </w:p>
    <w:p w14:paraId="5E9A470E" w14:textId="39632666" w:rsidR="00D812E6" w:rsidRPr="00C87244" w:rsidRDefault="00D812E6" w:rsidP="00D812E6">
      <w:pPr>
        <w:spacing w:after="0"/>
        <w:rPr>
          <w:lang w:val="en-US"/>
        </w:rPr>
      </w:pPr>
      <w:r w:rsidRPr="00C87244">
        <w:rPr>
          <w:lang w:val="en-US"/>
        </w:rPr>
        <w:t>1.5</w:t>
      </w:r>
      <w:r w:rsidRPr="00C87244">
        <w:rPr>
          <w:lang w:val="en-US"/>
        </w:rPr>
        <w:tab/>
      </w:r>
      <w:r w:rsidR="000260A5" w:rsidRPr="00C87244">
        <w:rPr>
          <w:lang w:val="en-US"/>
        </w:rPr>
        <w:t>0.5</w:t>
      </w:r>
      <w:r w:rsidRPr="00C87244">
        <w:rPr>
          <w:lang w:val="en-US"/>
        </w:rPr>
        <w:tab/>
        <w:t>! [eV] Energy convolution parameter</w:t>
      </w:r>
      <w:r w:rsidR="000260A5" w:rsidRPr="00C87244">
        <w:rPr>
          <w:lang w:val="en-US"/>
        </w:rPr>
        <w:t xml:space="preserve">; [eV] energy grid for </w:t>
      </w:r>
      <w:r w:rsidR="000260A5" w:rsidRPr="00C87244">
        <w:rPr>
          <w:i/>
          <w:iCs/>
          <w:lang w:val="en-US"/>
        </w:rPr>
        <w:t>f</w:t>
      </w:r>
      <w:r w:rsidR="000260A5" w:rsidRPr="00C87244">
        <w:rPr>
          <w:i/>
          <w:iCs/>
          <w:vertAlign w:val="subscript"/>
          <w:lang w:val="en-US"/>
        </w:rPr>
        <w:t>e</w:t>
      </w:r>
    </w:p>
    <w:p w14:paraId="71241CB5" w14:textId="479D66ED" w:rsidR="00D812E6" w:rsidRPr="00C87244" w:rsidRDefault="00D812E6" w:rsidP="00D812E6">
      <w:pPr>
        <w:spacing w:after="0"/>
        <w:rPr>
          <w:lang w:val="en-US"/>
        </w:rPr>
      </w:pPr>
      <w:r w:rsidRPr="00C87244">
        <w:rPr>
          <w:lang w:val="en-US"/>
        </w:rPr>
        <w:t>OUTPUT_deep_shell_holes.dat</w:t>
      </w:r>
      <w:r w:rsidRPr="00C87244">
        <w:rPr>
          <w:lang w:val="en-US"/>
        </w:rPr>
        <w:tab/>
        <w:t>5</w:t>
      </w:r>
    </w:p>
    <w:p w14:paraId="7C826FAE" w14:textId="1730DE62" w:rsidR="00C6560D" w:rsidRPr="00C87244" w:rsidRDefault="00C6560D" w:rsidP="00D812E6">
      <w:pPr>
        <w:spacing w:after="0"/>
        <w:rPr>
          <w:lang w:val="en-US"/>
        </w:rPr>
      </w:pPr>
      <w:r w:rsidRPr="00C87244">
        <w:rPr>
          <w:lang w:val="en-US"/>
        </w:rPr>
        <w:t>1.0e-8</w:t>
      </w:r>
      <w:r w:rsidRPr="00C87244">
        <w:rPr>
          <w:lang w:val="en-US"/>
        </w:rPr>
        <w:tab/>
        <w:t>! distribution cutoff</w:t>
      </w:r>
    </w:p>
    <w:p w14:paraId="5BFBE346" w14:textId="24A27AC1" w:rsidR="00D812E6" w:rsidRPr="00C87244" w:rsidRDefault="00DC38E8" w:rsidP="00DC38E8">
      <w:pPr>
        <w:spacing w:before="240"/>
        <w:rPr>
          <w:lang w:val="en-US"/>
        </w:rPr>
      </w:pPr>
      <w:r w:rsidRPr="00C87244">
        <w:rPr>
          <w:lang w:val="en-US"/>
        </w:rPr>
        <w:t>We chose this file with the core</w:t>
      </w:r>
      <w:r w:rsidR="002003CE" w:rsidRPr="00C87244">
        <w:rPr>
          <w:lang w:val="en-US"/>
        </w:rPr>
        <w:t xml:space="preserve"> </w:t>
      </w:r>
      <w:r w:rsidRPr="00C87244">
        <w:rPr>
          <w:lang w:val="en-US"/>
        </w:rPr>
        <w:t xml:space="preserve">holes, and set column #5 in it, containing the data on the number of L3-shell holes. This way, the resulting output is the electronic distribution averaged with the weights, corresponding to the transient number of L-shell holes, mimicking the spectrum of photons emitted in radiative decays of these holes. The resulting distribution is convolved with </w:t>
      </w:r>
      <w:r w:rsidR="002003CE" w:rsidRPr="00C87244">
        <w:rPr>
          <w:lang w:val="en-US"/>
        </w:rPr>
        <w:t xml:space="preserve">a </w:t>
      </w:r>
      <w:r w:rsidRPr="00C87244">
        <w:rPr>
          <w:lang w:val="en-US"/>
        </w:rPr>
        <w:t xml:space="preserve">Gaussian function with </w:t>
      </w:r>
      <w:r w:rsidR="002003CE" w:rsidRPr="00C87244">
        <w:rPr>
          <w:lang w:val="en-US"/>
        </w:rPr>
        <w:t>a</w:t>
      </w:r>
      <w:r w:rsidRPr="00C87244">
        <w:rPr>
          <w:lang w:val="en-US"/>
        </w:rPr>
        <w:t xml:space="preserve"> width of 1.5 eV, mimicking the detector resolution. A</w:t>
      </w:r>
      <w:r w:rsidR="002003CE" w:rsidRPr="00C87244">
        <w:rPr>
          <w:lang w:val="en-US"/>
        </w:rPr>
        <w:t>n a</w:t>
      </w:r>
      <w:r w:rsidRPr="00C87244">
        <w:rPr>
          <w:lang w:val="en-US"/>
        </w:rPr>
        <w:t>nalogous procedure was used, e.g., in Ref.</w:t>
      </w:r>
      <w:r w:rsidRPr="00C87244">
        <w:rPr>
          <w:lang w:val="en-US"/>
        </w:rPr>
        <w:fldChar w:fldCharType="begin" w:fldLock="1"/>
      </w:r>
      <w:r w:rsidR="00C818CE">
        <w:rPr>
          <w:lang w:val="en-US"/>
        </w:rPr>
        <w:instrText>ADDIN CSL_CITATION {"citationItems":[{"id":"ITEM-1","itemData":{"DOI":"10.1103/PhysRevLett.107.165003","ISSN":"0031-9007","author":[{"dropping-particle":"","family":"Medvedev","given":"N","non-dropping-particle":"","parse-names":false,"suffix":""},{"dropping-particle":"","family":"Zastrau","given":"U","non-dropping-particle":"","parse-names":false,"suffix":""},{"dropping-particle":"","family":"Förster","given":"E","non-dropping-particle":"","parse-names":false,"suffix":""},{"dropping-particle":"","family":"Gericke","given":"D O","non-dropping-particle":"","parse-names":false,"suffix":""},{"dropping-particle":"","family":"Rethfeld","given":"B","non-dropping-particle":"","parse-names":false,"suffix":""}],"container-title":"Physical Review Letters","id":"ITEM-1","issue":"16","issued":{"date-parts":[["2011","10"]]},"page":"165003","title":"Short-time electron dynamics in aluminum excited by femtosecond extreme ultraviolet radiation","type":"article-journal","volume":"107"},"uris":["http://www.mendeley.com/documents/?uuid=4f76b620-d825-4258-b8e1-1c92370696f1"]}],"mendeley":{"formattedCitation":"[30]","plainTextFormattedCitation":"[30]","previouslyFormattedCitation":"[30]"},"properties":{"noteIndex":0},"schema":"https://github.com/citation-style-language/schema/raw/master/csl-citation.json"}</w:instrText>
      </w:r>
      <w:r w:rsidRPr="00C87244">
        <w:rPr>
          <w:lang w:val="en-US"/>
        </w:rPr>
        <w:fldChar w:fldCharType="separate"/>
      </w:r>
      <w:r w:rsidR="00C818CE" w:rsidRPr="00C818CE">
        <w:rPr>
          <w:noProof/>
          <w:lang w:val="en-US"/>
        </w:rPr>
        <w:t>[30]</w:t>
      </w:r>
      <w:r w:rsidRPr="00C87244">
        <w:rPr>
          <w:lang w:val="en-US"/>
        </w:rPr>
        <w:fldChar w:fldCharType="end"/>
      </w:r>
      <w:r w:rsidRPr="00C87244">
        <w:rPr>
          <w:lang w:val="en-US"/>
        </w:rPr>
        <w:t>.</w:t>
      </w:r>
    </w:p>
    <w:p w14:paraId="66BDAF5C" w14:textId="77777777" w:rsidR="00362B84" w:rsidRDefault="004016F0" w:rsidP="00B87D77">
      <w:pPr>
        <w:spacing w:before="240"/>
        <w:rPr>
          <w:lang w:val="en-US"/>
        </w:rPr>
      </w:pPr>
      <w:r w:rsidRPr="00C87244">
        <w:rPr>
          <w:lang w:val="en-US"/>
        </w:rPr>
        <w:t>Similarly</w:t>
      </w:r>
      <w:r w:rsidR="00567D04" w:rsidRPr="00C87244">
        <w:rPr>
          <w:lang w:val="en-US"/>
        </w:rPr>
        <w:t xml:space="preserve">, a </w:t>
      </w:r>
      <w:r w:rsidR="00546B0F" w:rsidRPr="00C87244">
        <w:rPr>
          <w:lang w:val="en-US"/>
        </w:rPr>
        <w:t xml:space="preserve">spectrum of emitted electrons by a </w:t>
      </w:r>
      <w:r w:rsidR="00567D04" w:rsidRPr="00C87244">
        <w:rPr>
          <w:lang w:val="en-US"/>
        </w:rPr>
        <w:t xml:space="preserve">probe pulse can be constructed, </w:t>
      </w:r>
      <w:r w:rsidR="002003CE" w:rsidRPr="00C87244">
        <w:rPr>
          <w:lang w:val="en-US"/>
        </w:rPr>
        <w:t xml:space="preserve">by </w:t>
      </w:r>
      <w:r w:rsidR="00567D04" w:rsidRPr="00C87244">
        <w:rPr>
          <w:lang w:val="en-US"/>
        </w:rPr>
        <w:t>setting up a file with the profile of the probe pulse (e.g.</w:t>
      </w:r>
      <w:r w:rsidR="00B63AC4" w:rsidRPr="00C87244">
        <w:rPr>
          <w:lang w:val="en-US"/>
        </w:rPr>
        <w:t>,</w:t>
      </w:r>
      <w:r w:rsidR="00567D04" w:rsidRPr="00C87244">
        <w:rPr>
          <w:lang w:val="en-US"/>
        </w:rPr>
        <w:t xml:space="preserve"> gaussian, cent</w:t>
      </w:r>
      <w:r w:rsidR="002003CE" w:rsidRPr="00C87244">
        <w:rPr>
          <w:lang w:val="en-US"/>
        </w:rPr>
        <w:t>e</w:t>
      </w:r>
      <w:r w:rsidR="00567D04" w:rsidRPr="00C87244">
        <w:rPr>
          <w:lang w:val="en-US"/>
        </w:rPr>
        <w:t>red at a given delay time).</w:t>
      </w:r>
    </w:p>
    <w:p w14:paraId="30DAFF1B" w14:textId="77777777" w:rsidR="007A01EB" w:rsidRPr="00DE4D1F" w:rsidRDefault="007A01EB" w:rsidP="00B03D26">
      <w:pPr>
        <w:spacing w:after="0" w:line="312" w:lineRule="auto"/>
        <w:ind w:firstLine="0"/>
        <w:rPr>
          <w:lang w:val="en-US"/>
        </w:rPr>
      </w:pPr>
    </w:p>
    <w:p w14:paraId="5C7975EA" w14:textId="167682A0" w:rsidR="007A01EB" w:rsidRPr="00C87244" w:rsidRDefault="007A01EB" w:rsidP="007A01EB">
      <w:pPr>
        <w:pStyle w:val="Heading2"/>
        <w:numPr>
          <w:ilvl w:val="0"/>
          <w:numId w:val="36"/>
        </w:numPr>
        <w:rPr>
          <w:color w:val="4F81BD" w:themeColor="accent1"/>
          <w:lang w:val="en-US"/>
        </w:rPr>
      </w:pPr>
      <w:bookmarkStart w:id="449" w:name="_Toc237682912"/>
      <w:r>
        <w:rPr>
          <w:color w:val="4F81BD" w:themeColor="accent1"/>
          <w:lang w:val="en-US"/>
        </w:rPr>
        <w:t>Averaging diffraction peaks</w:t>
      </w:r>
      <w:bookmarkEnd w:id="449"/>
    </w:p>
    <w:p w14:paraId="7C7A2666" w14:textId="61D136E1" w:rsidR="00DE4D1F" w:rsidRDefault="00DE4D1F" w:rsidP="00B87D77">
      <w:pPr>
        <w:spacing w:before="240"/>
        <w:rPr>
          <w:lang w:val="en-US"/>
        </w:rPr>
      </w:pPr>
      <w:r>
        <w:rPr>
          <w:lang w:val="en-US"/>
        </w:rPr>
        <w:t xml:space="preserve">For small simulation box sizes, the diffraction peaks intensities may fluctuate strongly. The data may need to be averaged over a number of simulations with identical irradiation conditions but different initial atomic velocities. </w:t>
      </w:r>
    </w:p>
    <w:p w14:paraId="770CDE68" w14:textId="75CD4A5F" w:rsidR="007A01EB" w:rsidRPr="00CC3DB1" w:rsidRDefault="00CC3DB1" w:rsidP="00CC3DB1">
      <w:pPr>
        <w:spacing w:before="240"/>
        <w:rPr>
          <w:lang w:val="en-US"/>
        </w:rPr>
      </w:pPr>
      <w:r>
        <w:rPr>
          <w:lang w:val="en-US"/>
        </w:rPr>
        <w:t xml:space="preserve">For averaging of the diffraction peaks, use the post-analysis utility: </w:t>
      </w:r>
      <w:r w:rsidRPr="00CC3DB1">
        <w:rPr>
          <w:color w:val="1F497D" w:themeColor="text2"/>
          <w:lang w:val="en-US"/>
        </w:rPr>
        <w:t>XTANT_average_diffraction.exe</w:t>
      </w:r>
      <w:r>
        <w:rPr>
          <w:lang w:val="en-US"/>
        </w:rPr>
        <w:t xml:space="preserve">. Place it in the directory with a set of directories with output data. Several directories with output data </w:t>
      </w:r>
      <w:r w:rsidRPr="00CC3DB1">
        <w:rPr>
          <w:i/>
          <w:iCs/>
          <w:lang w:val="en-US"/>
        </w:rPr>
        <w:t>must</w:t>
      </w:r>
      <w:r>
        <w:rPr>
          <w:lang w:val="en-US"/>
        </w:rPr>
        <w:t xml:space="preserve"> have exactly the same output format (the same diffraction peaks printed out in XTANT-3 simulations). </w:t>
      </w:r>
      <w:r w:rsidR="00B03D26">
        <w:rPr>
          <w:lang w:val="en-US"/>
        </w:rPr>
        <w:t>Identi</w:t>
      </w:r>
      <w:r w:rsidR="00DD7745">
        <w:rPr>
          <w:lang w:val="en-US"/>
        </w:rPr>
        <w:t>c</w:t>
      </w:r>
      <w:r w:rsidR="00B03D26">
        <w:rPr>
          <w:lang w:val="en-US"/>
        </w:rPr>
        <w:t xml:space="preserve">al </w:t>
      </w:r>
      <w:r w:rsidR="00DE4D1F">
        <w:rPr>
          <w:lang w:val="en-US"/>
        </w:rPr>
        <w:t xml:space="preserve">output </w:t>
      </w:r>
      <w:r w:rsidR="00B03D26">
        <w:rPr>
          <w:lang w:val="en-US"/>
        </w:rPr>
        <w:t>data files with different sampled initial atomic velocities</w:t>
      </w:r>
      <w:r w:rsidR="006F1468">
        <w:rPr>
          <w:lang w:val="en-US"/>
        </w:rPr>
        <w:t xml:space="preserve"> (and possibly different starting times, for thermalization of the atomic system)</w:t>
      </w:r>
      <w:r w:rsidR="00B03D26">
        <w:rPr>
          <w:lang w:val="en-US"/>
        </w:rPr>
        <w:t xml:space="preserve"> can be created by means of the</w:t>
      </w:r>
      <w:r w:rsidR="00DE4D1F">
        <w:rPr>
          <w:lang w:val="en-US"/>
        </w:rPr>
        <w:t xml:space="preserve"> input file</w:t>
      </w:r>
      <w:r w:rsidR="00B03D26">
        <w:rPr>
          <w:lang w:val="en-US"/>
        </w:rPr>
        <w:t xml:space="preserve"> </w:t>
      </w:r>
      <w:r w:rsidR="007A01EB" w:rsidRPr="00E75592">
        <w:rPr>
          <w:color w:val="1F497D" w:themeColor="text2"/>
          <w:lang w:val="en-US"/>
        </w:rPr>
        <w:t>Copy_input.txt</w:t>
      </w:r>
      <w:r w:rsidR="007A01EB" w:rsidRPr="00B03D26">
        <w:rPr>
          <w:color w:val="000000" w:themeColor="text1"/>
          <w:lang w:val="en-US"/>
        </w:rPr>
        <w:t xml:space="preserve"> </w:t>
      </w:r>
      <w:r w:rsidR="00B03D26" w:rsidRPr="00B03D26">
        <w:rPr>
          <w:color w:val="000000" w:themeColor="text1"/>
          <w:lang w:val="en-US"/>
        </w:rPr>
        <w:t>(see</w:t>
      </w:r>
      <w:r w:rsidR="00B03D26">
        <w:rPr>
          <w:color w:val="000000" w:themeColor="text1"/>
          <w:lang w:val="en-US"/>
        </w:rPr>
        <w:t xml:space="preserve"> Section</w:t>
      </w:r>
      <w:r w:rsidR="00B03D26" w:rsidRPr="00B03D26">
        <w:rPr>
          <w:color w:val="000000" w:themeColor="text1"/>
          <w:lang w:val="en-US"/>
        </w:rPr>
        <w:t xml:space="preserve"> </w:t>
      </w:r>
      <w:r w:rsidR="00B03D26">
        <w:rPr>
          <w:color w:val="000000" w:themeColor="text1"/>
          <w:lang w:val="en-US"/>
        </w:rPr>
        <w:fldChar w:fldCharType="begin"/>
      </w:r>
      <w:r w:rsidR="00B03D26">
        <w:rPr>
          <w:color w:val="000000" w:themeColor="text1"/>
          <w:lang w:val="en-US"/>
        </w:rPr>
        <w:instrText xml:space="preserve"> REF _Ref113529112 \r \h </w:instrText>
      </w:r>
      <w:r w:rsidR="00B03D26">
        <w:rPr>
          <w:color w:val="000000" w:themeColor="text1"/>
          <w:lang w:val="en-US"/>
        </w:rPr>
      </w:r>
      <w:r w:rsidR="00B03D26">
        <w:rPr>
          <w:color w:val="000000" w:themeColor="text1"/>
          <w:lang w:val="en-US"/>
        </w:rPr>
        <w:fldChar w:fldCharType="separate"/>
      </w:r>
      <w:r w:rsidR="002F4C25">
        <w:rPr>
          <w:color w:val="000000" w:themeColor="text1"/>
          <w:lang w:val="en-US"/>
        </w:rPr>
        <w:t>VI</w:t>
      </w:r>
      <w:r w:rsidR="00B03D26">
        <w:rPr>
          <w:color w:val="000000" w:themeColor="text1"/>
          <w:lang w:val="en-US"/>
        </w:rPr>
        <w:fldChar w:fldCharType="end"/>
      </w:r>
      <w:r w:rsidR="00B03D26">
        <w:rPr>
          <w:color w:val="000000" w:themeColor="text1"/>
          <w:lang w:val="en-US"/>
        </w:rPr>
        <w:t>.</w:t>
      </w:r>
      <w:r w:rsidR="00B03D26">
        <w:rPr>
          <w:color w:val="000000" w:themeColor="text1"/>
          <w:lang w:val="en-US"/>
        </w:rPr>
        <w:fldChar w:fldCharType="begin"/>
      </w:r>
      <w:r w:rsidR="00B03D26">
        <w:rPr>
          <w:color w:val="000000" w:themeColor="text1"/>
          <w:lang w:val="en-US"/>
        </w:rPr>
        <w:instrText xml:space="preserve"> REF _Ref43995759 \r \h </w:instrText>
      </w:r>
      <w:r w:rsidR="00B03D26">
        <w:rPr>
          <w:color w:val="000000" w:themeColor="text1"/>
          <w:lang w:val="en-US"/>
        </w:rPr>
      </w:r>
      <w:r w:rsidR="00B03D26">
        <w:rPr>
          <w:color w:val="000000" w:themeColor="text1"/>
          <w:lang w:val="en-US"/>
        </w:rPr>
        <w:fldChar w:fldCharType="separate"/>
      </w:r>
      <w:r w:rsidR="002F4C25">
        <w:rPr>
          <w:color w:val="000000" w:themeColor="text1"/>
          <w:lang w:val="en-US"/>
        </w:rPr>
        <w:t>3</w:t>
      </w:r>
      <w:r w:rsidR="00B03D26">
        <w:rPr>
          <w:color w:val="000000" w:themeColor="text1"/>
          <w:lang w:val="en-US"/>
        </w:rPr>
        <w:fldChar w:fldCharType="end"/>
      </w:r>
      <w:r w:rsidR="00B03D26">
        <w:rPr>
          <w:color w:val="000000" w:themeColor="text1"/>
          <w:lang w:val="en-US"/>
        </w:rPr>
        <w:t>.</w:t>
      </w:r>
      <w:r w:rsidR="00B03D26">
        <w:rPr>
          <w:color w:val="000000" w:themeColor="text1"/>
          <w:lang w:val="en-US"/>
        </w:rPr>
        <w:fldChar w:fldCharType="begin"/>
      </w:r>
      <w:r w:rsidR="00B03D26">
        <w:rPr>
          <w:color w:val="000000" w:themeColor="text1"/>
          <w:lang w:val="en-US"/>
        </w:rPr>
        <w:instrText xml:space="preserve"> REF _Ref191456722 \r \h </w:instrText>
      </w:r>
      <w:r w:rsidR="00B03D26">
        <w:rPr>
          <w:color w:val="000000" w:themeColor="text1"/>
          <w:lang w:val="en-US"/>
        </w:rPr>
      </w:r>
      <w:r w:rsidR="00B03D26">
        <w:rPr>
          <w:color w:val="000000" w:themeColor="text1"/>
          <w:lang w:val="en-US"/>
        </w:rPr>
        <w:fldChar w:fldCharType="separate"/>
      </w:r>
      <w:r w:rsidR="002F4C25">
        <w:rPr>
          <w:color w:val="000000" w:themeColor="text1"/>
          <w:lang w:val="en-US"/>
        </w:rPr>
        <w:t>2)</w:t>
      </w:r>
      <w:r w:rsidR="00B03D26">
        <w:rPr>
          <w:color w:val="000000" w:themeColor="text1"/>
          <w:lang w:val="en-US"/>
        </w:rPr>
        <w:fldChar w:fldCharType="end"/>
      </w:r>
      <w:r w:rsidR="00B03D26">
        <w:rPr>
          <w:color w:val="000000" w:themeColor="text1"/>
          <w:lang w:val="en-US"/>
        </w:rPr>
        <w:t>.</w:t>
      </w:r>
      <w:r w:rsidR="00D01540">
        <w:rPr>
          <w:color w:val="000000" w:themeColor="text1"/>
          <w:lang w:val="en-US"/>
        </w:rPr>
        <w:t xml:space="preserve"> To simply copy the INPUT files, without altering anything inside, use “copy” command inside</w:t>
      </w:r>
      <w:r w:rsidR="00DE4D1F">
        <w:rPr>
          <w:color w:val="000000" w:themeColor="text1"/>
          <w:lang w:val="en-US"/>
        </w:rPr>
        <w:t xml:space="preserve"> of </w:t>
      </w:r>
      <w:r w:rsidR="00DE4D1F" w:rsidRPr="00E75592">
        <w:rPr>
          <w:color w:val="1F497D" w:themeColor="text2"/>
          <w:lang w:val="en-US"/>
        </w:rPr>
        <w:t>Copy_input.txt</w:t>
      </w:r>
      <w:r w:rsidR="00D01540">
        <w:rPr>
          <w:color w:val="000000" w:themeColor="text1"/>
          <w:lang w:val="en-US"/>
        </w:rPr>
        <w:t xml:space="preserve">, see </w:t>
      </w:r>
      <w:r w:rsidR="00DE4D1F">
        <w:rPr>
          <w:color w:val="000000" w:themeColor="text1"/>
          <w:lang w:val="en-US"/>
        </w:rPr>
        <w:t xml:space="preserve">an </w:t>
      </w:r>
      <w:r w:rsidR="00D01540">
        <w:rPr>
          <w:color w:val="000000" w:themeColor="text1"/>
          <w:lang w:val="en-US"/>
        </w:rPr>
        <w:t xml:space="preserve">example of creation of 5 identical runs in </w:t>
      </w:r>
      <w:r w:rsidR="00D01540">
        <w:rPr>
          <w:color w:val="000000" w:themeColor="text1"/>
          <w:lang w:val="en-US"/>
        </w:rPr>
        <w:fldChar w:fldCharType="begin"/>
      </w:r>
      <w:r w:rsidR="00D01540">
        <w:rPr>
          <w:color w:val="000000" w:themeColor="text1"/>
          <w:lang w:val="en-US"/>
        </w:rPr>
        <w:instrText xml:space="preserve"> REF _Ref191456962 \h </w:instrText>
      </w:r>
      <w:r w:rsidR="00D01540">
        <w:rPr>
          <w:color w:val="000000" w:themeColor="text1"/>
          <w:lang w:val="en-US"/>
        </w:rPr>
      </w:r>
      <w:r w:rsidR="00D01540">
        <w:rPr>
          <w:color w:val="000000" w:themeColor="text1"/>
          <w:lang w:val="en-US"/>
        </w:rPr>
        <w:fldChar w:fldCharType="separate"/>
      </w:r>
      <w:r w:rsidR="002F4C25">
        <w:t xml:space="preserve">Figure </w:t>
      </w:r>
      <w:r w:rsidR="002F4C25">
        <w:rPr>
          <w:noProof/>
        </w:rPr>
        <w:t>2</w:t>
      </w:r>
      <w:r w:rsidR="00D01540">
        <w:rPr>
          <w:color w:val="000000" w:themeColor="text1"/>
          <w:lang w:val="en-US"/>
        </w:rPr>
        <w:fldChar w:fldCharType="end"/>
      </w:r>
      <w:r w:rsidR="00D01540">
        <w:rPr>
          <w:color w:val="000000" w:themeColor="text1"/>
          <w:lang w:val="en-US"/>
        </w:rPr>
        <w:t xml:space="preserve"> (1 original input + 4 copies).</w:t>
      </w:r>
    </w:p>
    <w:p w14:paraId="5C0A48A8" w14:textId="32ED65F6" w:rsidR="00D01540" w:rsidRDefault="00D01540" w:rsidP="00B87D77">
      <w:pPr>
        <w:spacing w:before="240"/>
        <w:rPr>
          <w:color w:val="000000" w:themeColor="text1"/>
          <w:lang w:val="en-US"/>
        </w:rPr>
      </w:pPr>
      <w:r>
        <w:rPr>
          <w:noProof/>
        </w:rPr>
        <w:drawing>
          <wp:inline distT="0" distB="0" distL="0" distR="0" wp14:anchorId="586D6043" wp14:editId="6C6252AF">
            <wp:extent cx="1451845" cy="792833"/>
            <wp:effectExtent l="0" t="0" r="0" b="0"/>
            <wp:docPr id="1619426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26084" name="Picture 1" descr="A screenshot of a computer&#10;&#10;AI-generated content may be incorrect."/>
                    <pic:cNvPicPr/>
                  </pic:nvPicPr>
                  <pic:blipFill rotWithShape="1">
                    <a:blip r:embed="rId71"/>
                    <a:srcRect t="8329" r="84236" b="77897"/>
                    <a:stretch>
                      <a:fillRect/>
                    </a:stretch>
                  </pic:blipFill>
                  <pic:spPr bwMode="auto">
                    <a:xfrm>
                      <a:off x="0" y="0"/>
                      <a:ext cx="1475733" cy="805878"/>
                    </a:xfrm>
                    <a:prstGeom prst="rect">
                      <a:avLst/>
                    </a:prstGeom>
                    <a:ln>
                      <a:noFill/>
                    </a:ln>
                    <a:extLst>
                      <a:ext uri="{53640926-AAD7-44D8-BBD7-CCE9431645EC}">
                        <a14:shadowObscured xmlns:a14="http://schemas.microsoft.com/office/drawing/2010/main"/>
                      </a:ext>
                    </a:extLst>
                  </pic:spPr>
                </pic:pic>
              </a:graphicData>
            </a:graphic>
          </wp:inline>
        </w:drawing>
      </w:r>
    </w:p>
    <w:p w14:paraId="51E011C9" w14:textId="318F22CB" w:rsidR="00D01540" w:rsidRPr="00B03D26" w:rsidRDefault="00D01540" w:rsidP="00D01540">
      <w:pPr>
        <w:pStyle w:val="Caption"/>
        <w:rPr>
          <w:color w:val="000000" w:themeColor="text1"/>
          <w:lang w:val="en-US"/>
        </w:rPr>
      </w:pPr>
      <w:bookmarkStart w:id="450" w:name="_Ref191456962"/>
      <w:r>
        <w:t xml:space="preserve">Figure </w:t>
      </w:r>
      <w:fldSimple w:instr=" SEQ Figure \* ARABIC ">
        <w:r w:rsidR="002F4C25">
          <w:rPr>
            <w:noProof/>
          </w:rPr>
          <w:t>2</w:t>
        </w:r>
      </w:fldSimple>
      <w:bookmarkEnd w:id="450"/>
      <w:r>
        <w:t xml:space="preserve">. Example of Copy_input.txt file producing 5 identical simulation runs (with different initial atomic </w:t>
      </w:r>
      <w:r w:rsidR="00CB2F27">
        <w:t>velocities</w:t>
      </w:r>
      <w:r>
        <w:t>).</w:t>
      </w:r>
    </w:p>
    <w:p w14:paraId="66822BAA" w14:textId="77777777" w:rsidR="00CC3DB1" w:rsidRDefault="00CC3DB1" w:rsidP="00CC3DB1">
      <w:pPr>
        <w:rPr>
          <w:lang w:val="en-US"/>
        </w:rPr>
      </w:pPr>
    </w:p>
    <w:p w14:paraId="23190AB6" w14:textId="6E558819" w:rsidR="00CC3DB1" w:rsidRDefault="00CC3DB1" w:rsidP="00CC3DB1">
      <w:pPr>
        <w:rPr>
          <w:lang w:val="en-US"/>
        </w:rPr>
      </w:pPr>
      <w:r>
        <w:rPr>
          <w:lang w:val="en-US"/>
        </w:rPr>
        <w:t xml:space="preserve">Executing </w:t>
      </w:r>
      <w:r w:rsidRPr="00CC3DB1">
        <w:rPr>
          <w:color w:val="1F497D" w:themeColor="text2"/>
          <w:lang w:val="en-US"/>
        </w:rPr>
        <w:t>XTANT_average_diffraction.exe</w:t>
      </w:r>
      <w:r>
        <w:rPr>
          <w:color w:val="1F497D" w:themeColor="text2"/>
          <w:lang w:val="en-US"/>
        </w:rPr>
        <w:t xml:space="preserve"> </w:t>
      </w:r>
      <w:r w:rsidRPr="00CC3DB1">
        <w:rPr>
          <w:lang w:val="en-US"/>
        </w:rPr>
        <w:t xml:space="preserve">in the </w:t>
      </w:r>
      <w:r>
        <w:rPr>
          <w:lang w:val="en-US"/>
        </w:rPr>
        <w:t xml:space="preserve">directory with several directories with output files will produce the output data file </w:t>
      </w:r>
      <w:r w:rsidRPr="006221D0">
        <w:rPr>
          <w:color w:val="1F497D"/>
          <w:lang w:val="en-US"/>
        </w:rPr>
        <w:t>OUT_diffraction_peaks.dat</w:t>
      </w:r>
      <w:r>
        <w:rPr>
          <w:lang w:val="en-US"/>
        </w:rPr>
        <w:t xml:space="preserve">, containing the diffraction peaks intensities in the same format as the output file </w:t>
      </w:r>
      <w:r w:rsidRPr="006221D0">
        <w:rPr>
          <w:color w:val="1F497D"/>
          <w:lang w:val="en-US"/>
        </w:rPr>
        <w:t>OUTPUT_diffraction_peaks.dat</w:t>
      </w:r>
      <w:r w:rsidRPr="00CC3DB1">
        <w:rPr>
          <w:lang w:val="en-US"/>
        </w:rPr>
        <w:t xml:space="preserve">. </w:t>
      </w:r>
      <w:r>
        <w:rPr>
          <w:lang w:val="en-US"/>
        </w:rPr>
        <w:t xml:space="preserve">It will also create a gnuplot shell script </w:t>
      </w:r>
      <w:r w:rsidRPr="00CC3DB1">
        <w:rPr>
          <w:color w:val="1F497D" w:themeColor="text2"/>
          <w:lang w:val="en-US"/>
        </w:rPr>
        <w:t>OUT_diffraction_peaks.cmd</w:t>
      </w:r>
      <w:r>
        <w:rPr>
          <w:lang w:val="en-US"/>
        </w:rPr>
        <w:t xml:space="preserve">, and execute it to create the plot with diffraction peaks intensities </w:t>
      </w:r>
      <w:r w:rsidRPr="00CC3DB1">
        <w:rPr>
          <w:color w:val="1F497D" w:themeColor="text2"/>
          <w:lang w:val="en-US"/>
        </w:rPr>
        <w:t>OUT_diffraction_peaks.png</w:t>
      </w:r>
      <w:r>
        <w:rPr>
          <w:lang w:val="en-US"/>
        </w:rPr>
        <w:t>.</w:t>
      </w:r>
    </w:p>
    <w:p w14:paraId="0F1368DC" w14:textId="77777777" w:rsidR="006B5F0F" w:rsidRPr="00DE4D1F" w:rsidRDefault="006B5F0F" w:rsidP="006B5F0F">
      <w:pPr>
        <w:spacing w:after="0" w:line="312" w:lineRule="auto"/>
        <w:ind w:firstLine="0"/>
        <w:rPr>
          <w:lang w:val="en-US"/>
        </w:rPr>
      </w:pPr>
    </w:p>
    <w:p w14:paraId="76AA812E" w14:textId="2E775A60" w:rsidR="006B5F0F" w:rsidRPr="00C87244" w:rsidRDefault="006B5F0F" w:rsidP="006B5F0F">
      <w:pPr>
        <w:pStyle w:val="Heading2"/>
        <w:numPr>
          <w:ilvl w:val="0"/>
          <w:numId w:val="36"/>
        </w:numPr>
        <w:rPr>
          <w:color w:val="4F81BD" w:themeColor="accent1"/>
          <w:lang w:val="en-US"/>
        </w:rPr>
      </w:pPr>
      <w:bookmarkStart w:id="451" w:name="_Toc237682913"/>
      <w:r>
        <w:rPr>
          <w:color w:val="4F81BD" w:themeColor="accent1"/>
          <w:lang w:val="en-US"/>
        </w:rPr>
        <w:t xml:space="preserve">Comparing diffraction peaks from </w:t>
      </w:r>
      <w:r w:rsidR="00AA2B58">
        <w:rPr>
          <w:color w:val="4F81BD" w:themeColor="accent1"/>
          <w:lang w:val="en-US"/>
        </w:rPr>
        <w:t>Miller indices and powder diffraction</w:t>
      </w:r>
      <w:bookmarkEnd w:id="451"/>
    </w:p>
    <w:p w14:paraId="14E42F24" w14:textId="177F03AC" w:rsidR="00D20E2A" w:rsidRPr="00AA2B58" w:rsidRDefault="00AA2B58" w:rsidP="006B5F0F">
      <w:pPr>
        <w:rPr>
          <w:color w:val="1F497D"/>
        </w:rPr>
      </w:pPr>
      <w:r w:rsidRPr="00AA2B58">
        <w:t xml:space="preserve">Python script </w:t>
      </w:r>
      <w:r w:rsidRPr="00AA2B58">
        <w:rPr>
          <w:color w:val="1F497D" w:themeColor="text2"/>
        </w:rPr>
        <w:t>XTANT_diffraction_peak_comparison.py</w:t>
      </w:r>
      <w:r w:rsidRPr="00AA2B58">
        <w:t xml:space="preserve"> identifies the peaks</w:t>
      </w:r>
      <w:r>
        <w:t xml:space="preserve"> in the powder diffraction data (file </w:t>
      </w:r>
      <w:r w:rsidRPr="00AA2B58">
        <w:rPr>
          <w:color w:val="1F497D" w:themeColor="text2"/>
        </w:rPr>
        <w:t>OUTPUT_diffraction_powder.dat</w:t>
      </w:r>
      <w:r>
        <w:t xml:space="preserve">), within the given window around on the exact positions from the given Miller </w:t>
      </w:r>
      <w:proofErr w:type="gramStart"/>
      <w:r>
        <w:t>indices, and</w:t>
      </w:r>
      <w:proofErr w:type="gramEnd"/>
      <w:r>
        <w:t xml:space="preserve"> plots their time evolution against the peaks calculated for the given Miller indices (file </w:t>
      </w:r>
      <w:r w:rsidRPr="00AA2B58">
        <w:rPr>
          <w:color w:val="1F497D" w:themeColor="text2"/>
        </w:rPr>
        <w:t>OUTPUT_diffraction_peaks.dat</w:t>
      </w:r>
      <w:r>
        <w:t>) and plots their intensities and positions.</w:t>
      </w:r>
    </w:p>
    <w:p w14:paraId="221E266B" w14:textId="43F18E06" w:rsidR="00CC3DB1" w:rsidRDefault="00E30598" w:rsidP="00B87D77">
      <w:pPr>
        <w:spacing w:before="240"/>
      </w:pPr>
      <w:r>
        <w:t xml:space="preserve">The output is printed out as figures </w:t>
      </w:r>
      <w:r w:rsidRPr="00E30598">
        <w:rPr>
          <w:color w:val="1F497D" w:themeColor="text2"/>
        </w:rPr>
        <w:t>diffraction_intensity_comparison.png</w:t>
      </w:r>
      <w:r>
        <w:t xml:space="preserve"> and </w:t>
      </w:r>
      <w:r w:rsidRPr="00E30598">
        <w:rPr>
          <w:color w:val="1F497D" w:themeColor="text2"/>
        </w:rPr>
        <w:t>diffraction_peak_positions.png</w:t>
      </w:r>
      <w:r w:rsidRPr="00E30598">
        <w:t>.</w:t>
      </w:r>
    </w:p>
    <w:p w14:paraId="78D46F23" w14:textId="5EADEA3A" w:rsidR="00825173" w:rsidRDefault="00825173" w:rsidP="00B87D77">
      <w:pPr>
        <w:spacing w:before="240"/>
      </w:pPr>
      <w:r>
        <w:t xml:space="preserve">Additionally, there are scripts for extracting the area under the powder diffraction peaks stored in the subfolder </w:t>
      </w:r>
      <w:r w:rsidRPr="00825173">
        <w:rPr>
          <w:color w:val="1F497D" w:themeColor="text2"/>
        </w:rPr>
        <w:t>XTANT_diffraction_peaks_widths_analysis</w:t>
      </w:r>
      <w:r>
        <w:t>:</w:t>
      </w:r>
    </w:p>
    <w:p w14:paraId="7DE41A72" w14:textId="28DE5951" w:rsidR="00825173" w:rsidRPr="00825173" w:rsidRDefault="00B56945" w:rsidP="00825173">
      <w:pPr>
        <w:pStyle w:val="ListParagraph"/>
        <w:numPr>
          <w:ilvl w:val="0"/>
          <w:numId w:val="82"/>
        </w:numPr>
        <w:spacing w:before="240"/>
      </w:pPr>
      <w:r>
        <w:rPr>
          <w:color w:val="1F497D" w:themeColor="text2"/>
        </w:rPr>
        <w:t>XTANT_</w:t>
      </w:r>
      <w:r w:rsidR="00825173" w:rsidRPr="00825173">
        <w:rPr>
          <w:color w:val="1F497D" w:themeColor="text2"/>
        </w:rPr>
        <w:t xml:space="preserve">diffraction_peak_fit.py </w:t>
      </w:r>
      <w:r w:rsidR="00825173">
        <w:t>–</w:t>
      </w:r>
      <w:r w:rsidR="00825173" w:rsidRPr="00825173">
        <w:t xml:space="preserve"> the</w:t>
      </w:r>
      <w:r w:rsidR="00825173">
        <w:t xml:space="preserve"> script</w:t>
      </w:r>
      <w:r w:rsidR="004312EE">
        <w:t xml:space="preserve"> uses peak positions defined by the selected Miller indices to identify the peaks in the powder diffraction, then fits the corresponding peaks with the pseudo-Voigt </w:t>
      </w:r>
      <w:proofErr w:type="gramStart"/>
      <w:r w:rsidR="004312EE">
        <w:t>peaks, and</w:t>
      </w:r>
      <w:proofErr w:type="gramEnd"/>
      <w:r w:rsidR="004312EE">
        <w:t xml:space="preserve"> integrates them to get the area under the peaks. Produces the output file </w:t>
      </w:r>
      <w:r w:rsidR="006F2294" w:rsidRPr="004312EE">
        <w:rPr>
          <w:color w:val="1F497D" w:themeColor="text2"/>
        </w:rPr>
        <w:t>OUTPUT_diffraction_powder_fit_results.csv</w:t>
      </w:r>
      <w:r w:rsidR="004312EE">
        <w:t>.</w:t>
      </w:r>
    </w:p>
    <w:p w14:paraId="090DFB78" w14:textId="3D9DC755" w:rsidR="004312EE" w:rsidRPr="00825173" w:rsidRDefault="00B56945" w:rsidP="004312EE">
      <w:pPr>
        <w:pStyle w:val="ListParagraph"/>
        <w:numPr>
          <w:ilvl w:val="0"/>
          <w:numId w:val="82"/>
        </w:numPr>
        <w:spacing w:before="240"/>
      </w:pPr>
      <w:r>
        <w:rPr>
          <w:color w:val="1F497D" w:themeColor="text2"/>
        </w:rPr>
        <w:t>XTANT_</w:t>
      </w:r>
      <w:r w:rsidR="00825173" w:rsidRPr="00825173">
        <w:rPr>
          <w:color w:val="1F497D" w:themeColor="text2"/>
        </w:rPr>
        <w:t>diffraction_peak_autodetect_fit.py</w:t>
      </w:r>
      <w:r w:rsidR="00825173" w:rsidRPr="00825173">
        <w:t xml:space="preserve"> </w:t>
      </w:r>
      <w:r w:rsidR="00825173">
        <w:t>–</w:t>
      </w:r>
      <w:r w:rsidR="00825173" w:rsidRPr="00825173">
        <w:t xml:space="preserve"> the</w:t>
      </w:r>
      <w:r w:rsidR="00825173">
        <w:t xml:space="preserve"> script</w:t>
      </w:r>
      <w:r w:rsidR="004312EE">
        <w:t xml:space="preserve"> searches automatically peak positions in the powder diffraction, then fits the identified peaks with the pseudo-Voigt </w:t>
      </w:r>
      <w:proofErr w:type="gramStart"/>
      <w:r w:rsidR="004312EE">
        <w:t>peaks, and</w:t>
      </w:r>
      <w:proofErr w:type="gramEnd"/>
      <w:r w:rsidR="004312EE">
        <w:t xml:space="preserve"> integrates them to get the area under the peaks. Produces the output file </w:t>
      </w:r>
      <w:r w:rsidR="006F2294" w:rsidRPr="004312EE">
        <w:rPr>
          <w:color w:val="1F497D" w:themeColor="text2"/>
        </w:rPr>
        <w:t>OUTPUT_diffraction_powder_fit_automatic.csv</w:t>
      </w:r>
      <w:r w:rsidR="004312EE">
        <w:t>.</w:t>
      </w:r>
    </w:p>
    <w:p w14:paraId="7E966415" w14:textId="68F4EB9B" w:rsidR="004312EE" w:rsidRDefault="00B56945" w:rsidP="004312EE">
      <w:pPr>
        <w:pStyle w:val="ListParagraph"/>
        <w:numPr>
          <w:ilvl w:val="0"/>
          <w:numId w:val="82"/>
        </w:numPr>
        <w:spacing w:before="240"/>
      </w:pPr>
      <w:r>
        <w:rPr>
          <w:color w:val="1F497D" w:themeColor="text2"/>
        </w:rPr>
        <w:t>XTANT_</w:t>
      </w:r>
      <w:r w:rsidR="00825173" w:rsidRPr="004312EE">
        <w:rPr>
          <w:color w:val="1F497D" w:themeColor="text2"/>
        </w:rPr>
        <w:t>plotting_fitting_results.py</w:t>
      </w:r>
      <w:r w:rsidR="00825173" w:rsidRPr="00825173">
        <w:t xml:space="preserve"> </w:t>
      </w:r>
      <w:r w:rsidR="00825173">
        <w:t>–</w:t>
      </w:r>
      <w:r w:rsidR="00825173" w:rsidRPr="00825173">
        <w:t xml:space="preserve"> the</w:t>
      </w:r>
      <w:r w:rsidR="00825173">
        <w:t xml:space="preserve"> script</w:t>
      </w:r>
      <w:r w:rsidR="004312EE">
        <w:t xml:space="preserve"> to plot and make a video from the data in </w:t>
      </w:r>
      <w:r w:rsidR="004312EE" w:rsidRPr="004312EE">
        <w:rPr>
          <w:color w:val="1F497D" w:themeColor="text2"/>
        </w:rPr>
        <w:t xml:space="preserve">OUTPUT_diffraction_powder_fit_results.csv </w:t>
      </w:r>
      <w:r w:rsidR="004312EE" w:rsidRPr="004312EE">
        <w:t xml:space="preserve">and the raw data from </w:t>
      </w:r>
      <w:r w:rsidR="004312EE" w:rsidRPr="004312EE">
        <w:rPr>
          <w:color w:val="1F497D" w:themeColor="text2"/>
        </w:rPr>
        <w:t>OUTPUT_diffraction_powder.dat</w:t>
      </w:r>
      <w:r w:rsidR="004312EE" w:rsidRPr="004312EE">
        <w:t>.</w:t>
      </w:r>
      <w:r w:rsidR="004312EE">
        <w:t xml:space="preserve"> The results are the plot </w:t>
      </w:r>
      <w:r w:rsidR="004312EE" w:rsidRPr="004312EE">
        <w:rPr>
          <w:color w:val="1F497D" w:themeColor="text2"/>
        </w:rPr>
        <w:t xml:space="preserve">peak_integrated_areas_vs_time.png </w:t>
      </w:r>
      <w:r w:rsidR="004312EE">
        <w:t xml:space="preserve">showing the evolution of the absolute peak areas, and </w:t>
      </w:r>
      <w:r w:rsidR="004312EE" w:rsidRPr="004312EE">
        <w:rPr>
          <w:color w:val="1F497D" w:themeColor="text2"/>
        </w:rPr>
        <w:t>peak_normalized_areas_vs_time.png</w:t>
      </w:r>
      <w:r w:rsidR="004312EE">
        <w:t xml:space="preserve"> showing time evolution of the normalize peak areas; the video file with powder diffraction data and fitted peaks is </w:t>
      </w:r>
      <w:r w:rsidR="004312EE" w:rsidRPr="008D6EE5">
        <w:t>called</w:t>
      </w:r>
      <w:r w:rsidR="004312EE" w:rsidRPr="004312EE">
        <w:rPr>
          <w:color w:val="1F497D" w:themeColor="text2"/>
        </w:rPr>
        <w:t xml:space="preserve"> peak_evolution_with_raw.mp4</w:t>
      </w:r>
      <w:r w:rsidR="004312EE">
        <w:t>.</w:t>
      </w:r>
    </w:p>
    <w:p w14:paraId="73093CEE" w14:textId="16FF9073" w:rsidR="00825173" w:rsidRDefault="00B56945" w:rsidP="004312EE">
      <w:pPr>
        <w:pStyle w:val="ListParagraph"/>
        <w:numPr>
          <w:ilvl w:val="0"/>
          <w:numId w:val="82"/>
        </w:numPr>
        <w:spacing w:before="240"/>
      </w:pPr>
      <w:r>
        <w:rPr>
          <w:color w:val="1F497D" w:themeColor="text2"/>
        </w:rPr>
        <w:t>XTANT_</w:t>
      </w:r>
      <w:r w:rsidR="00825173" w:rsidRPr="00825173">
        <w:rPr>
          <w:color w:val="1F497D" w:themeColor="text2"/>
        </w:rPr>
        <w:t>plotting_fitting_autodetected_results.py</w:t>
      </w:r>
      <w:r w:rsidR="00825173" w:rsidRPr="00825173">
        <w:t xml:space="preserve"> </w:t>
      </w:r>
      <w:r w:rsidR="00825173">
        <w:t>–</w:t>
      </w:r>
      <w:r w:rsidR="00825173" w:rsidRPr="00825173">
        <w:t xml:space="preserve"> the</w:t>
      </w:r>
      <w:r w:rsidR="00825173">
        <w:t xml:space="preserve"> script</w:t>
      </w:r>
      <w:r w:rsidR="004312EE">
        <w:t xml:space="preserve"> to plot and make a video from the data in </w:t>
      </w:r>
      <w:r w:rsidR="006F2294" w:rsidRPr="004312EE">
        <w:rPr>
          <w:color w:val="1F497D" w:themeColor="text2"/>
        </w:rPr>
        <w:t>OUTPUT_diffraction_powder_fit_automatic.csv</w:t>
      </w:r>
      <w:r w:rsidR="004312EE" w:rsidRPr="004312EE">
        <w:rPr>
          <w:color w:val="1F497D" w:themeColor="text2"/>
        </w:rPr>
        <w:t xml:space="preserve"> </w:t>
      </w:r>
      <w:r w:rsidR="004312EE" w:rsidRPr="004312EE">
        <w:t xml:space="preserve">and the raw data from </w:t>
      </w:r>
      <w:r w:rsidR="004312EE" w:rsidRPr="004312EE">
        <w:rPr>
          <w:color w:val="1F497D" w:themeColor="text2"/>
        </w:rPr>
        <w:t>OUTPUT_diffraction_powder.dat</w:t>
      </w:r>
      <w:r w:rsidR="004312EE" w:rsidRPr="004312EE">
        <w:t>.</w:t>
      </w:r>
      <w:r w:rsidR="004312EE">
        <w:t xml:space="preserve"> The results are the plot </w:t>
      </w:r>
      <w:r w:rsidR="001C629E" w:rsidRPr="001C629E">
        <w:rPr>
          <w:color w:val="1F497D" w:themeColor="text2"/>
        </w:rPr>
        <w:t>peak_integrated_areas_vs_time_auto.png</w:t>
      </w:r>
      <w:r w:rsidR="004312EE" w:rsidRPr="004312EE">
        <w:rPr>
          <w:color w:val="1F497D" w:themeColor="text2"/>
        </w:rPr>
        <w:t xml:space="preserve"> </w:t>
      </w:r>
      <w:r w:rsidR="004312EE">
        <w:t xml:space="preserve">showing the evolution of the absolute peak areas, and </w:t>
      </w:r>
      <w:r w:rsidR="001C629E" w:rsidRPr="001C629E">
        <w:rPr>
          <w:color w:val="1F497D" w:themeColor="text2"/>
        </w:rPr>
        <w:t>peak_normalized_areas_vs_time_auto.png</w:t>
      </w:r>
      <w:r w:rsidR="004312EE">
        <w:t xml:space="preserve"> showing time evolution of the normalize peak areas; the video file with powder diffraction data and fitted peaks is </w:t>
      </w:r>
      <w:r w:rsidR="004312EE" w:rsidRPr="008D6EE5">
        <w:t xml:space="preserve">called </w:t>
      </w:r>
      <w:r w:rsidR="008D6EE5" w:rsidRPr="008D6EE5">
        <w:rPr>
          <w:color w:val="1F497D" w:themeColor="text2"/>
        </w:rPr>
        <w:t>peak_evolution_with_raw_auto.mp4</w:t>
      </w:r>
      <w:r w:rsidR="004312EE">
        <w:t>.</w:t>
      </w:r>
    </w:p>
    <w:p w14:paraId="6EBB073F" w14:textId="65B5A8D3" w:rsidR="00825173" w:rsidRDefault="00825173" w:rsidP="00B87D77">
      <w:pPr>
        <w:spacing w:before="240"/>
      </w:pPr>
      <w:r>
        <w:t xml:space="preserve">The scripts must be placed into the directory with out files, containing the files </w:t>
      </w:r>
      <w:r w:rsidRPr="00AA2B58">
        <w:rPr>
          <w:color w:val="1F497D" w:themeColor="text2"/>
        </w:rPr>
        <w:t>OUTPUT_diffraction_peaks.dat</w:t>
      </w:r>
      <w:r>
        <w:rPr>
          <w:color w:val="1F497D" w:themeColor="text2"/>
        </w:rPr>
        <w:t xml:space="preserve"> </w:t>
      </w:r>
      <w:r w:rsidRPr="00825173">
        <w:t xml:space="preserve">and </w:t>
      </w:r>
      <w:r w:rsidRPr="00AA2B58">
        <w:rPr>
          <w:color w:val="1F497D" w:themeColor="text2"/>
        </w:rPr>
        <w:t>OUTPUT_diffraction_powder.dat</w:t>
      </w:r>
    </w:p>
    <w:p w14:paraId="7B84E1FF" w14:textId="77777777" w:rsidR="00825173" w:rsidRDefault="00825173" w:rsidP="00B87D77">
      <w:pPr>
        <w:spacing w:before="240"/>
      </w:pPr>
    </w:p>
    <w:p w14:paraId="779775C6" w14:textId="77777777" w:rsidR="00825173" w:rsidRDefault="00825173" w:rsidP="00B87D77">
      <w:pPr>
        <w:spacing w:before="240"/>
      </w:pPr>
    </w:p>
    <w:p w14:paraId="2B77C17A" w14:textId="5145EE82" w:rsidR="00362B84" w:rsidRDefault="00362B84" w:rsidP="00356A86">
      <w:pPr>
        <w:pStyle w:val="Heading1"/>
        <w:numPr>
          <w:ilvl w:val="0"/>
          <w:numId w:val="27"/>
        </w:numPr>
        <w:rPr>
          <w:lang w:val="en-US"/>
        </w:rPr>
      </w:pPr>
      <w:bookmarkStart w:id="452" w:name="_Toc237682914"/>
      <w:bookmarkStart w:id="453" w:name="_Toc138149214"/>
      <w:r>
        <w:rPr>
          <w:lang w:val="en-US"/>
        </w:rPr>
        <w:t>Known problems</w:t>
      </w:r>
      <w:bookmarkEnd w:id="452"/>
    </w:p>
    <w:p w14:paraId="02DBC560" w14:textId="4B78C286" w:rsidR="00362B84" w:rsidRDefault="00362B84" w:rsidP="00362B84">
      <w:pPr>
        <w:rPr>
          <w:lang w:val="en-US"/>
        </w:rPr>
      </w:pPr>
    </w:p>
    <w:p w14:paraId="72CB76E7" w14:textId="7308FC83" w:rsidR="00362B84" w:rsidRDefault="00362B84">
      <w:pPr>
        <w:pStyle w:val="ListParagraph"/>
        <w:numPr>
          <w:ilvl w:val="0"/>
          <w:numId w:val="63"/>
        </w:numPr>
        <w:rPr>
          <w:lang w:val="en-US"/>
        </w:rPr>
      </w:pPr>
      <w:r>
        <w:rPr>
          <w:lang w:val="en-US"/>
        </w:rPr>
        <w:t>XTANT-3 stops working without any message</w:t>
      </w:r>
    </w:p>
    <w:p w14:paraId="0BB05EF3" w14:textId="118A3B8B" w:rsidR="00E65C3F" w:rsidRDefault="00362B84" w:rsidP="00362B84">
      <w:pPr>
        <w:rPr>
          <w:lang w:val="en-US"/>
        </w:rPr>
      </w:pPr>
      <w:r>
        <w:rPr>
          <w:lang w:val="en-US"/>
        </w:rPr>
        <w:t xml:space="preserve">If the calculations are terminated without any message on the screen </w:t>
      </w:r>
      <w:r w:rsidR="00D9247F">
        <w:rPr>
          <w:lang w:val="en-US"/>
        </w:rPr>
        <w:t>or</w:t>
      </w:r>
      <w:r>
        <w:rPr>
          <w:lang w:val="en-US"/>
        </w:rPr>
        <w:t xml:space="preserve"> in the Error-log file, the reason may be memory overload. This problem is known to take place especially in calculations of the electron hear conductivity, or optical coefficients, which require a lot of memory, especially in case of </w:t>
      </w:r>
      <w:proofErr w:type="gramStart"/>
      <w:r>
        <w:rPr>
          <w:lang w:val="en-US"/>
        </w:rPr>
        <w:t>a large number of</w:t>
      </w:r>
      <w:proofErr w:type="gramEnd"/>
      <w:r>
        <w:rPr>
          <w:lang w:val="en-US"/>
        </w:rPr>
        <w:t xml:space="preserve"> OpenMP threads. </w:t>
      </w:r>
    </w:p>
    <w:p w14:paraId="3ACC1CDC" w14:textId="6C2CBF36" w:rsidR="00362B84" w:rsidRDefault="00362B84" w:rsidP="00362B84">
      <w:pPr>
        <w:rPr>
          <w:lang w:val="en-US"/>
        </w:rPr>
      </w:pPr>
      <w:r>
        <w:rPr>
          <w:lang w:val="en-US"/>
        </w:rPr>
        <w:t>Possible solutions: reducing the number of threads, increasing the allocated memory, or decreasing the number of k-points for kappa calculations.</w:t>
      </w:r>
    </w:p>
    <w:p w14:paraId="25F0C538" w14:textId="063AEF57" w:rsidR="0046768B" w:rsidRDefault="0046768B" w:rsidP="00362B84">
      <w:pPr>
        <w:rPr>
          <w:lang w:val="en-US"/>
        </w:rPr>
      </w:pPr>
      <w:r>
        <w:rPr>
          <w:lang w:val="en-US"/>
        </w:rPr>
        <w:t xml:space="preserve">If it stops running for multiple OpenMP threads, but works for a single thread, it may also be caused by </w:t>
      </w:r>
      <w:r w:rsidRPr="0046768B">
        <w:rPr>
          <w:lang w:val="en-US"/>
        </w:rPr>
        <w:t>per‑thread stack exhaustion</w:t>
      </w:r>
      <w:r>
        <w:rPr>
          <w:lang w:val="en-US"/>
        </w:rPr>
        <w:t xml:space="preserve">. To remedy it, set the local variable </w:t>
      </w:r>
      <w:r w:rsidRPr="0046768B">
        <w:t>OMP_STACKSIZE</w:t>
      </w:r>
      <w:r>
        <w:t xml:space="preserve"> to a larger than default value, e.g.:</w:t>
      </w:r>
    </w:p>
    <w:p w14:paraId="6194ECF9" w14:textId="0EAE170F" w:rsidR="0046768B" w:rsidRPr="00484D96" w:rsidRDefault="0046768B" w:rsidP="00362B84">
      <w:pPr>
        <w:rPr>
          <w:color w:val="1F497D" w:themeColor="text2"/>
        </w:rPr>
      </w:pPr>
      <w:r w:rsidRPr="00484D96">
        <w:rPr>
          <w:color w:val="1F497D" w:themeColor="text2"/>
        </w:rPr>
        <w:t>set OMP_STACKSIZE=16M</w:t>
      </w:r>
    </w:p>
    <w:p w14:paraId="2D173FEB" w14:textId="779BAC50" w:rsidR="009B7BCA" w:rsidRDefault="009B7BCA" w:rsidP="00362B84">
      <w:r>
        <w:t>(Execute this command in cmd in Windows before executing XTANT.exe in the same window)</w:t>
      </w:r>
    </w:p>
    <w:p w14:paraId="28FDD8B9" w14:textId="2DAFEC63" w:rsidR="00E145AF" w:rsidRPr="00362B84" w:rsidRDefault="00E145AF" w:rsidP="00362B84">
      <w:pPr>
        <w:rPr>
          <w:lang w:val="en-US"/>
        </w:rPr>
      </w:pPr>
      <w:r>
        <w:t xml:space="preserve">Alternative solution is to compile the code with </w:t>
      </w:r>
      <w:r w:rsidRPr="00484D96">
        <w:rPr>
          <w:color w:val="1F497D" w:themeColor="text2"/>
        </w:rPr>
        <w:t>/heap-arrays</w:t>
      </w:r>
      <w:r>
        <w:t xml:space="preserve"> option. It will slow down the </w:t>
      </w:r>
      <w:r w:rsidR="007E5116">
        <w:t>execution but</w:t>
      </w:r>
      <w:r>
        <w:t xml:space="preserve"> may work with larger arrays and thus larger number of atoms.</w:t>
      </w:r>
    </w:p>
    <w:p w14:paraId="3A0BE74D" w14:textId="77777777" w:rsidR="00362B84" w:rsidRPr="00362B84" w:rsidRDefault="00362B84" w:rsidP="00362B84">
      <w:pPr>
        <w:rPr>
          <w:lang w:val="en-US"/>
        </w:rPr>
      </w:pPr>
    </w:p>
    <w:p w14:paraId="086CD187" w14:textId="72D45013" w:rsidR="00362B84" w:rsidRDefault="00362B84">
      <w:pPr>
        <w:pStyle w:val="ListParagraph"/>
        <w:numPr>
          <w:ilvl w:val="0"/>
          <w:numId w:val="63"/>
        </w:numPr>
        <w:rPr>
          <w:lang w:val="en-US"/>
        </w:rPr>
      </w:pPr>
      <w:r>
        <w:rPr>
          <w:lang w:val="en-US"/>
        </w:rPr>
        <w:t>Poor energy conservation in NPH simulation</w:t>
      </w:r>
    </w:p>
    <w:p w14:paraId="4C71064D" w14:textId="43DB9099" w:rsidR="00E65C3F" w:rsidRDefault="00362B84" w:rsidP="00362B84">
      <w:pPr>
        <w:rPr>
          <w:lang w:val="en-US"/>
        </w:rPr>
      </w:pPr>
      <w:r>
        <w:rPr>
          <w:lang w:val="en-US"/>
        </w:rPr>
        <w:t>Poor energy</w:t>
      </w:r>
      <w:r w:rsidR="00CD7C73">
        <w:rPr>
          <w:lang w:val="en-US"/>
        </w:rPr>
        <w:t xml:space="preserve"> (enthalpy)</w:t>
      </w:r>
      <w:r>
        <w:rPr>
          <w:lang w:val="en-US"/>
        </w:rPr>
        <w:t xml:space="preserve"> conservation may be especially pronounced in case of NPH simulation, where the simulation box vectors are allowed to evolve in time</w:t>
      </w:r>
      <w:r w:rsidR="00E65C3F">
        <w:rPr>
          <w:lang w:val="en-US"/>
        </w:rPr>
        <w:t>, is known to take place at high deposited doses, where material may undergo fast phase transition and even ablation.</w:t>
      </w:r>
    </w:p>
    <w:p w14:paraId="3827EBCC" w14:textId="651205BB" w:rsidR="00362B84" w:rsidRDefault="00E65C3F" w:rsidP="00362B84">
      <w:pPr>
        <w:rPr>
          <w:lang w:val="en-US"/>
        </w:rPr>
      </w:pPr>
      <w:r>
        <w:rPr>
          <w:lang w:val="en-US"/>
        </w:rPr>
        <w:t>Possible solution: decrease the MD timestep (may require</w:t>
      </w:r>
      <w:r w:rsidR="000E68B1">
        <w:rPr>
          <w:lang w:val="en-US"/>
        </w:rPr>
        <w:t xml:space="preserve"> a</w:t>
      </w:r>
      <w:r>
        <w:rPr>
          <w:lang w:val="en-US"/>
        </w:rPr>
        <w:t xml:space="preserve"> </w:t>
      </w:r>
      <w:r w:rsidR="00B473BD">
        <w:rPr>
          <w:lang w:val="en-US"/>
        </w:rPr>
        <w:t>timestep smaller than</w:t>
      </w:r>
      <w:r>
        <w:rPr>
          <w:lang w:val="en-US"/>
        </w:rPr>
        <w:t xml:space="preserve"> 0.01 fs, depending on the dose and processes taking place).</w:t>
      </w:r>
    </w:p>
    <w:p w14:paraId="178579F8" w14:textId="0C96050A" w:rsidR="00FA08D4" w:rsidRDefault="00FA08D4" w:rsidP="00362B84">
      <w:pPr>
        <w:rPr>
          <w:lang w:val="en-US"/>
        </w:rPr>
      </w:pPr>
      <w:r w:rsidRPr="00FA08D4">
        <w:rPr>
          <w:i/>
          <w:iCs/>
          <w:lang w:val="en-US"/>
        </w:rPr>
        <w:t>Note #1</w:t>
      </w:r>
      <w:r>
        <w:rPr>
          <w:lang w:val="en-US"/>
        </w:rPr>
        <w:t xml:space="preserve">: </w:t>
      </w:r>
      <w:r w:rsidR="00B46E99">
        <w:rPr>
          <w:lang w:val="en-US"/>
        </w:rPr>
        <w:t>B</w:t>
      </w:r>
      <w:r>
        <w:rPr>
          <w:lang w:val="en-US"/>
        </w:rPr>
        <w:t>efore the update 25.04.2024, there were possible artificial rotations of the supercell (associated with poor energy conservation and occasional divergence and simulation collapse); solution to that is to use a version of XTANT-3 update 25.04.2024 or later, in which the bug in NPH simulation was corrected.</w:t>
      </w:r>
    </w:p>
    <w:p w14:paraId="0012C097" w14:textId="166461C1" w:rsidR="00066914" w:rsidRDefault="00066914" w:rsidP="00362B84">
      <w:pPr>
        <w:rPr>
          <w:lang w:val="en-US"/>
        </w:rPr>
      </w:pPr>
      <w:r w:rsidRPr="00066914">
        <w:rPr>
          <w:i/>
          <w:iCs/>
          <w:lang w:val="en-US"/>
        </w:rPr>
        <w:t>Note #2</w:t>
      </w:r>
      <w:r>
        <w:rPr>
          <w:lang w:val="en-US"/>
        </w:rPr>
        <w:t>: Combining NPH simulation with the electron-ion coupling may result in poor energy conservation (presumably, due to velocity scaling used to deliver energy from electrons to atoms). Currently, there is no solution to this problem, and the energy drift may have to be compensated with a thermostat.</w:t>
      </w:r>
    </w:p>
    <w:p w14:paraId="5610DE64" w14:textId="7184CA16" w:rsidR="00362B84" w:rsidRPr="00362B84" w:rsidRDefault="00362B84" w:rsidP="00362B84">
      <w:pPr>
        <w:ind w:left="284" w:firstLine="0"/>
        <w:rPr>
          <w:lang w:val="en-US"/>
        </w:rPr>
      </w:pPr>
    </w:p>
    <w:p w14:paraId="0B4E957F" w14:textId="3463A57C" w:rsidR="00362B84" w:rsidRDefault="00405D82">
      <w:pPr>
        <w:pStyle w:val="ListParagraph"/>
        <w:numPr>
          <w:ilvl w:val="0"/>
          <w:numId w:val="63"/>
        </w:numPr>
        <w:rPr>
          <w:lang w:val="en-US"/>
        </w:rPr>
      </w:pPr>
      <w:r>
        <w:rPr>
          <w:lang w:val="en-US"/>
        </w:rPr>
        <w:t>Atoms accelerated to “infinity”</w:t>
      </w:r>
    </w:p>
    <w:p w14:paraId="6DD044C2" w14:textId="381E4D87" w:rsidR="00405D82" w:rsidRDefault="000149CA" w:rsidP="00405D82">
      <w:pPr>
        <w:rPr>
          <w:lang w:val="en-US"/>
        </w:rPr>
      </w:pPr>
      <w:r>
        <w:rPr>
          <w:lang w:val="en-US"/>
        </w:rPr>
        <w:t xml:space="preserve">At high doses, the situation may occur in which atoms are suddenly accelerated to extremely high velocities, energy and temperature may jump to numerical infinities. This may be a result of </w:t>
      </w:r>
      <w:proofErr w:type="gramStart"/>
      <w:r>
        <w:rPr>
          <w:lang w:val="en-US"/>
        </w:rPr>
        <w:t>an instability</w:t>
      </w:r>
      <w:proofErr w:type="gramEnd"/>
      <w:r>
        <w:rPr>
          <w:lang w:val="en-US"/>
        </w:rPr>
        <w:t xml:space="preserve">, due to a problem with short-range forces. Tight binding parameters are often only fitted </w:t>
      </w:r>
      <w:r>
        <w:rPr>
          <w:lang w:val="en-US"/>
        </w:rPr>
        <w:lastRenderedPageBreak/>
        <w:t xml:space="preserve">around the crystal equilibrium atomic positions, whereas atoms coming too close may overcome the potential barrier and reach the region which is not well fitted, and the atomic potential may even decrease suddenly to large negative values (e.g., this problem is known to appear in NRL and Pettifor’s parameterizations). </w:t>
      </w:r>
    </w:p>
    <w:p w14:paraId="7D910363" w14:textId="271D96E4" w:rsidR="000149CA" w:rsidRDefault="000149CA" w:rsidP="00405D82">
      <w:pPr>
        <w:rPr>
          <w:lang w:val="en-US"/>
        </w:rPr>
      </w:pPr>
      <w:r>
        <w:rPr>
          <w:lang w:val="en-US"/>
        </w:rPr>
        <w:t>Possible solutions:</w:t>
      </w:r>
      <w:r w:rsidR="00180617">
        <w:rPr>
          <w:lang w:val="en-US"/>
        </w:rPr>
        <w:t xml:space="preserve"> One of the reasons for it may be wrong starting atomic configuration, make sure there are no atoms located too close in your setting initial conditions. I</w:t>
      </w:r>
      <w:r>
        <w:rPr>
          <w:lang w:val="en-US"/>
        </w:rPr>
        <w:t>f</w:t>
      </w:r>
      <w:r w:rsidR="00180617">
        <w:rPr>
          <w:lang w:val="en-US"/>
        </w:rPr>
        <w:t xml:space="preserve"> the problem occurs during irradiation simulation while</w:t>
      </w:r>
      <w:r>
        <w:rPr>
          <w:lang w:val="en-US"/>
        </w:rPr>
        <w:t xml:space="preserve"> the dose is not too high, it may suffice to reduce the timestep, so that the atoms would not artificially “tunnel” through the barrier to </w:t>
      </w:r>
      <w:r w:rsidR="00890E08">
        <w:rPr>
          <w:lang w:val="en-US"/>
        </w:rPr>
        <w:t xml:space="preserve">too close distances with </w:t>
      </w:r>
      <w:r w:rsidR="005A1867">
        <w:rPr>
          <w:lang w:val="en-US"/>
        </w:rPr>
        <w:t xml:space="preserve">a </w:t>
      </w:r>
      <w:r w:rsidR="00890E08">
        <w:rPr>
          <w:lang w:val="en-US"/>
        </w:rPr>
        <w:t xml:space="preserve">problematic potential. If the doses are sufficient for atoms to overcome the barrier physically (not merely numerically), to block the atoms coming too close, it requires to include/create an additional short-range repulsive potential (see details on how to include additional classical repulsive potentials in XTANT-3 in Section </w:t>
      </w:r>
      <w:r w:rsidR="00890E08">
        <w:rPr>
          <w:lang w:val="en-US"/>
        </w:rPr>
        <w:fldChar w:fldCharType="begin"/>
      </w:r>
      <w:r w:rsidR="00890E08">
        <w:rPr>
          <w:lang w:val="en-US"/>
        </w:rPr>
        <w:instrText xml:space="preserve"> REF _Ref113529112 \r \h </w:instrText>
      </w:r>
      <w:r w:rsidR="00890E08">
        <w:rPr>
          <w:lang w:val="en-US"/>
        </w:rPr>
      </w:r>
      <w:r w:rsidR="00890E08">
        <w:rPr>
          <w:lang w:val="en-US"/>
        </w:rPr>
        <w:fldChar w:fldCharType="separate"/>
      </w:r>
      <w:r w:rsidR="00BF2F4E">
        <w:rPr>
          <w:lang w:val="en-US"/>
        </w:rPr>
        <w:t>VI</w:t>
      </w:r>
      <w:r w:rsidR="00890E08">
        <w:rPr>
          <w:lang w:val="en-US"/>
        </w:rPr>
        <w:fldChar w:fldCharType="end"/>
      </w:r>
      <w:r w:rsidR="00890E08">
        <w:rPr>
          <w:lang w:val="en-US"/>
        </w:rPr>
        <w:t>.</w:t>
      </w:r>
      <w:r w:rsidR="00890E08">
        <w:rPr>
          <w:lang w:val="en-US"/>
        </w:rPr>
        <w:fldChar w:fldCharType="begin"/>
      </w:r>
      <w:r w:rsidR="00890E08">
        <w:rPr>
          <w:lang w:val="en-US"/>
        </w:rPr>
        <w:instrText xml:space="preserve"> REF _Ref157246113 \r \h </w:instrText>
      </w:r>
      <w:r w:rsidR="00890E08">
        <w:rPr>
          <w:lang w:val="en-US"/>
        </w:rPr>
      </w:r>
      <w:r w:rsidR="00890E08">
        <w:rPr>
          <w:lang w:val="en-US"/>
        </w:rPr>
        <w:fldChar w:fldCharType="separate"/>
      </w:r>
      <w:r w:rsidR="00BF2F4E">
        <w:rPr>
          <w:lang w:val="en-US"/>
        </w:rPr>
        <w:t>4</w:t>
      </w:r>
      <w:r w:rsidR="00890E08">
        <w:rPr>
          <w:lang w:val="en-US"/>
        </w:rPr>
        <w:fldChar w:fldCharType="end"/>
      </w:r>
      <w:r w:rsidR="00890E08">
        <w:rPr>
          <w:lang w:val="en-US"/>
        </w:rPr>
        <w:t>.</w:t>
      </w:r>
      <w:r w:rsidR="00890E08">
        <w:rPr>
          <w:lang w:val="en-US"/>
        </w:rPr>
        <w:fldChar w:fldCharType="begin"/>
      </w:r>
      <w:r w:rsidR="00890E08">
        <w:rPr>
          <w:lang w:val="en-US"/>
        </w:rPr>
        <w:instrText xml:space="preserve"> REF _Ref157246096 \r \h </w:instrText>
      </w:r>
      <w:r w:rsidR="00890E08">
        <w:rPr>
          <w:lang w:val="en-US"/>
        </w:rPr>
      </w:r>
      <w:r w:rsidR="00890E08">
        <w:rPr>
          <w:lang w:val="en-US"/>
        </w:rPr>
        <w:fldChar w:fldCharType="separate"/>
      </w:r>
      <w:r w:rsidR="00BF2F4E">
        <w:rPr>
          <w:lang w:val="en-US"/>
        </w:rPr>
        <w:t>e)</w:t>
      </w:r>
      <w:r w:rsidR="00890E08">
        <w:rPr>
          <w:lang w:val="en-US"/>
        </w:rPr>
        <w:fldChar w:fldCharType="end"/>
      </w:r>
      <w:r w:rsidR="00890E08">
        <w:rPr>
          <w:lang w:val="en-US"/>
        </w:rPr>
        <w:t>.</w:t>
      </w:r>
    </w:p>
    <w:p w14:paraId="1411C966" w14:textId="77777777" w:rsidR="00C519D6" w:rsidRDefault="00C519D6" w:rsidP="00405D82">
      <w:pPr>
        <w:rPr>
          <w:lang w:val="en-US"/>
        </w:rPr>
      </w:pPr>
    </w:p>
    <w:p w14:paraId="4948D11B" w14:textId="7BEB3925" w:rsidR="00C519D6" w:rsidRDefault="00C519D6" w:rsidP="00C519D6">
      <w:pPr>
        <w:pStyle w:val="ListParagraph"/>
        <w:numPr>
          <w:ilvl w:val="0"/>
          <w:numId w:val="63"/>
        </w:numPr>
        <w:rPr>
          <w:lang w:val="en-US"/>
        </w:rPr>
      </w:pPr>
      <w:r>
        <w:rPr>
          <w:lang w:val="en-US"/>
        </w:rPr>
        <w:t>Segmentation fault in multiple simulation runs as the first run of new material (in linux)</w:t>
      </w:r>
    </w:p>
    <w:p w14:paraId="06901CB8" w14:textId="6B84C593" w:rsidR="00C519D6" w:rsidRDefault="00C519D6" w:rsidP="00C519D6">
      <w:pPr>
        <w:ind w:left="284" w:firstLine="0"/>
        <w:rPr>
          <w:lang w:val="en-US"/>
        </w:rPr>
      </w:pPr>
      <w:r>
        <w:rPr>
          <w:lang w:val="en-US"/>
        </w:rPr>
        <w:t xml:space="preserve">If you set multiple simulation runs (e.g., for multiple fluences, coupling, etc.) at the very first simulation run of a new material (when all the electron mean free paths (MFPs) need to be calculated the first time), only one simulation run may work, whereas the second simulation may fail with the error message of the segmentation fault (on linux). </w:t>
      </w:r>
    </w:p>
    <w:p w14:paraId="2F4B549D" w14:textId="6FAC4E4B" w:rsidR="00C519D6" w:rsidRDefault="00C519D6" w:rsidP="00C519D6">
      <w:pPr>
        <w:ind w:left="284" w:firstLine="0"/>
        <w:rPr>
          <w:lang w:val="en-US"/>
        </w:rPr>
      </w:pPr>
      <w:r>
        <w:rPr>
          <w:lang w:val="en-US"/>
        </w:rPr>
        <w:t>Possible solution: to avoid it, prior to multiple runs, execute the first single run to create the files with MFPs.</w:t>
      </w:r>
      <w:r w:rsidR="00910EAE">
        <w:rPr>
          <w:lang w:val="en-US"/>
        </w:rPr>
        <w:t xml:space="preserve"> Once the files are stored in the INPUT/[material] directory, the segmentation fault at multiple runs should disappear.</w:t>
      </w:r>
    </w:p>
    <w:p w14:paraId="08A10E7D" w14:textId="7BAF27AA" w:rsidR="000C32E1" w:rsidRPr="00C519D6" w:rsidRDefault="000C32E1" w:rsidP="00C519D6">
      <w:pPr>
        <w:ind w:left="284" w:firstLine="0"/>
        <w:rPr>
          <w:lang w:val="en-US"/>
        </w:rPr>
      </w:pPr>
      <w:r>
        <w:rPr>
          <w:lang w:val="en-US"/>
        </w:rPr>
        <w:t>Note that if running the code on a cluster node, the INPUT data must be copied back from the node to the server, so that the MFPs are stored.</w:t>
      </w:r>
    </w:p>
    <w:p w14:paraId="6CBE3974" w14:textId="58AF14DF" w:rsidR="00362B84" w:rsidRDefault="00362B84">
      <w:pPr>
        <w:spacing w:after="200"/>
        <w:ind w:firstLine="0"/>
        <w:jc w:val="left"/>
        <w:rPr>
          <w:lang w:val="en-US"/>
        </w:rPr>
      </w:pPr>
      <w:r>
        <w:rPr>
          <w:lang w:val="en-US"/>
        </w:rPr>
        <w:br w:type="page"/>
      </w:r>
    </w:p>
    <w:p w14:paraId="6BE1C093" w14:textId="5EE8FE7C" w:rsidR="00977088" w:rsidRPr="00C87244" w:rsidRDefault="00977088" w:rsidP="00356A86">
      <w:pPr>
        <w:pStyle w:val="Heading1"/>
        <w:numPr>
          <w:ilvl w:val="0"/>
          <w:numId w:val="27"/>
        </w:numPr>
        <w:rPr>
          <w:lang w:val="en-US"/>
        </w:rPr>
      </w:pPr>
      <w:bookmarkStart w:id="454" w:name="_Toc237682915"/>
      <w:r w:rsidRPr="00C87244">
        <w:rPr>
          <w:lang w:val="en-US"/>
        </w:rPr>
        <w:lastRenderedPageBreak/>
        <w:t>References</w:t>
      </w:r>
      <w:bookmarkEnd w:id="453"/>
      <w:bookmarkEnd w:id="454"/>
    </w:p>
    <w:p w14:paraId="0E87ED65" w14:textId="3AAE02F0" w:rsidR="001F13B2" w:rsidRPr="001F13B2" w:rsidRDefault="003102EF" w:rsidP="001F13B2">
      <w:pPr>
        <w:widowControl w:val="0"/>
        <w:autoSpaceDE w:val="0"/>
        <w:autoSpaceDN w:val="0"/>
        <w:adjustRightInd w:val="0"/>
        <w:spacing w:before="100" w:after="100" w:line="240" w:lineRule="auto"/>
        <w:ind w:left="640" w:hanging="640"/>
        <w:rPr>
          <w:noProof/>
        </w:rPr>
      </w:pPr>
      <w:r w:rsidRPr="00C87244">
        <w:rPr>
          <w:lang w:val="en-US"/>
        </w:rPr>
        <w:fldChar w:fldCharType="begin" w:fldLock="1"/>
      </w:r>
      <w:r w:rsidR="00977088" w:rsidRPr="00C87244">
        <w:rPr>
          <w:lang w:val="en-US"/>
        </w:rPr>
        <w:instrText xml:space="preserve">ADDIN Mendeley Bibliography CSL_BIBLIOGRAPHY </w:instrText>
      </w:r>
      <w:r w:rsidRPr="00C87244">
        <w:rPr>
          <w:lang w:val="en-US"/>
        </w:rPr>
        <w:fldChar w:fldCharType="separate"/>
      </w:r>
      <w:r w:rsidR="001F13B2" w:rsidRPr="001F13B2">
        <w:rPr>
          <w:noProof/>
        </w:rPr>
        <w:t>[1]</w:t>
      </w:r>
      <w:r w:rsidR="001F13B2" w:rsidRPr="001F13B2">
        <w:rPr>
          <w:noProof/>
        </w:rPr>
        <w:tab/>
        <w:t>N. Medvedev, XTANT-3 [Computer Software], (2023). https://doi.org/10.5281/zenodo.8392569.</w:t>
      </w:r>
    </w:p>
    <w:p w14:paraId="0FAAE3B5"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[2]</w:t>
      </w:r>
      <w:r w:rsidRPr="001F13B2">
        <w:rPr>
          <w:noProof/>
        </w:rPr>
        <w:tab/>
        <w:t>N. Medvedev, V. Tkachenko, V. Lipp, Z. Li, B. Ziaja, Various damage mechanisms in carbon and silicon materials under femtosecond x-ray irradiation, 4open 1 (2018) 3. https://doi.org/10.1051/fopen/2018003.</w:t>
      </w:r>
    </w:p>
    <w:p w14:paraId="29EE4A15"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[3]</w:t>
      </w:r>
      <w:r w:rsidRPr="001F13B2">
        <w:rPr>
          <w:noProof/>
        </w:rPr>
        <w:tab/>
        <w:t>N. Medvedev, I. Milov, Electron-phonon coupling in metals at high electronic temperatures, Phys. Rev. B 102 (2020) 064302. https://doi.org/10.1103/PhysRevB.102.064302.</w:t>
      </w:r>
    </w:p>
    <w:p w14:paraId="359CCB5D"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[4]</w:t>
      </w:r>
      <w:r w:rsidRPr="001F13B2">
        <w:rPr>
          <w:noProof/>
        </w:rPr>
        <w:tab/>
        <w:t>V. Lipp, V. Tkachenko, M. Stransky, B. Aradi, T. Frauenheim, B. Ziaja, Density functional tight binding approach utilized to study X-ray-induced transitions in solid materials, Sci. Rep. 12 (2022) 1–10. https://doi.org/10.1038/s41598-022-04775-1.</w:t>
      </w:r>
    </w:p>
    <w:p w14:paraId="5B32906A"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[5]</w:t>
      </w:r>
      <w:r w:rsidRPr="001F13B2">
        <w:rPr>
          <w:noProof/>
        </w:rPr>
        <w:tab/>
        <w:t>N. Medvedev, H.O. Jeschke, B. Ziaja, Nonthermal phase transitions in semiconductors induced by a femtosecond extreme ultraviolet laser pulse, New J. Phys. 15 (2013) 15016. https://doi.org/10.1088/1367-2630/15/1/015016.</w:t>
      </w:r>
    </w:p>
    <w:p w14:paraId="3DDB2659"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[6]</w:t>
      </w:r>
      <w:r w:rsidRPr="001F13B2">
        <w:rPr>
          <w:noProof/>
        </w:rPr>
        <w:tab/>
        <w:t>T. Apostolova, E. Artacho, F. Cleri, M. Cotelo, M.L. Crespillo, F. Da Pieve, V. Dimitriou, F. Djurabekova, D.M. Duffy, G. García, M. García-Lechuga, B. Gu, T. Jarrin, E. Kaselouris, J. Kohanoff, G. Koundourakis, N. Koval, V. Lipp, L. Martin-Samos, N. Medvedev, A. Molina-Sánchez, D. Muñoz-Santiburcio, S.T. Murphy, K. Nordlund, E. Oliva, J. Olivares, N.A. Papadogiannis, A. Redondo-Cubero, A. Rivera de Mena, A.E. Sand, D. Sangalli, J. Siegel, A. V. Solov’yov, I.A. Solov’yov, J. Teunissen, E. Vázquez, A. V. Verkhovtsev, S. Viñals, M.D. Ynsa, Tools for investigating electronic excitation: experiment and multi-scale modelling, Universidad Politécnica de Madrid. Instituto de Fusión Nuclear Guillermo Velarde, Madrid, 2021. https://doi.org/10.20868/UPM.book.69109.</w:t>
      </w:r>
    </w:p>
    <w:p w14:paraId="1B5AF721"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[7]</w:t>
      </w:r>
      <w:r w:rsidRPr="001F13B2">
        <w:rPr>
          <w:noProof/>
        </w:rPr>
        <w:tab/>
        <w:t>B. Rethfeld, D.S. Ivanov, M.E. Garcia, S.I. Anisimov, Modelling ultrafast laser ablation, J. Phys. D. Appl. Phys. 50 (2017) 193001. https://doi.org/10.1088/1361-6463/50/19/193001.</w:t>
      </w:r>
    </w:p>
    <w:p w14:paraId="0BC77BD1"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[8]</w:t>
      </w:r>
      <w:r w:rsidRPr="001F13B2">
        <w:rPr>
          <w:noProof/>
        </w:rPr>
        <w:tab/>
        <w:t>M. V Shugaev, C. Wu, O. Armbruster, A. Naghilou, N. Brouwer, D.S. Ivanov, T.J.Y. Derrien, N.M. Bulgakova, W. Kautek, B. Rethfeld, L. V Zhigilei, Fundamentals of ultrafast laser-material interaction, MRS Bull. 41 (2016) 960–968. https://doi.org/10.1557/mrs.2016.274.</w:t>
      </w:r>
    </w:p>
    <w:p w14:paraId="7EE5B7B2"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[9]</w:t>
      </w:r>
      <w:r w:rsidRPr="001F13B2">
        <w:rPr>
          <w:noProof/>
        </w:rPr>
        <w:tab/>
        <w:t>A.P. Caricato, A. Luches, M. Martino, Laser fabrication of nanoparticles, in: Handb. Nanoparticles, Springer International Publishing, 2015: pp. 407–428. https://doi.org/10.1007/978-3-319-15338-4_21.</w:t>
      </w:r>
    </w:p>
    <w:p w14:paraId="4DC51F66"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[10]</w:t>
      </w:r>
      <w:r w:rsidRPr="001F13B2">
        <w:rPr>
          <w:noProof/>
        </w:rPr>
        <w:tab/>
        <w:t>M. Braun, P. Gilch, W. Zinth, eds., Ultrashort laser pulses in biology and medicine, Springer-Verlag, Berlin Heidelberg, 2008. https://www.springer.com/gp/book/9783540735656.</w:t>
      </w:r>
    </w:p>
    <w:p w14:paraId="1E527016"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[11]</w:t>
      </w:r>
      <w:r w:rsidRPr="001F13B2">
        <w:rPr>
          <w:noProof/>
        </w:rPr>
        <w:tab/>
        <w:t>K. Sugioka, Y. Cheng, Ultrafast lasers—reliable tools for advanced materials processing, Light Sci. Appl. 3 (2014) e149–e149. https://doi.org/10.1038/lsa.2014.30.</w:t>
      </w:r>
    </w:p>
    <w:p w14:paraId="5BA2C246"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[12]</w:t>
      </w:r>
      <w:r w:rsidRPr="001F13B2">
        <w:rPr>
          <w:noProof/>
        </w:rPr>
        <w:tab/>
        <w:t>A. Ng, Outstanding questions in electron-ion energy relaxation, lattice stability, and dielectric function of warm dense matter, Int. J. Quantum Chem. 112 (2012) 150–160. https://doi.org/10.1002/qua.23197.</w:t>
      </w:r>
    </w:p>
    <w:p w14:paraId="0E03DFCF"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[13]</w:t>
      </w:r>
      <w:r w:rsidRPr="001F13B2">
        <w:rPr>
          <w:noProof/>
        </w:rPr>
        <w:tab/>
        <w:t>J. Rossbach, J.R. Schneider, W. Wurth, 10 years of pioneering X-ray science at the Free-Electron Laser FLASH at DESY, Phys. Rep. 808 (2019) 1. https://doi.org/10.1016/J.PHYSREP.2019.02.002.</w:t>
      </w:r>
    </w:p>
    <w:p w14:paraId="45ADBCA6"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[14]</w:t>
      </w:r>
      <w:r w:rsidRPr="001F13B2">
        <w:rPr>
          <w:noProof/>
        </w:rPr>
        <w:tab/>
        <w:t>J. Bonse, S. Baudach, J. Krüger, W. Kautek, M. Lenzner, Femtosecond laser ablation of silicon-modification thresholds and morphology, Appl. Phys. A 74 (2002) 19–25. https://doi.org/10.1007/s003390100893.</w:t>
      </w:r>
    </w:p>
    <w:p w14:paraId="352B0BD7"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[15]</w:t>
      </w:r>
      <w:r w:rsidRPr="001F13B2">
        <w:rPr>
          <w:noProof/>
        </w:rPr>
        <w:tab/>
        <w:t>C.-W. Jiang, X. Zhou, Z. Lin, R.-H. Xie, F.-L. Li, R.E. Allen, Electronic and Structural Response of Nanomaterials to Ultrafast and Ultraintense Laser Pulses, J. Nanosci. Nanotechnol. 14 (2014) 1549–1562. https://doi.org/10.1166/jnn.2014.8756.</w:t>
      </w:r>
    </w:p>
    <w:p w14:paraId="4F720149"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lastRenderedPageBreak/>
        <w:t>[16]</w:t>
      </w:r>
      <w:r w:rsidRPr="001F13B2">
        <w:rPr>
          <w:noProof/>
        </w:rPr>
        <w:tab/>
        <w:t>N. Medvedev, A.E. Volkov, R. Rymzhanov, F. Akhmetov, S. Gorbunov, R. Voronkov, P. Babaev, Frontiers, challenges, and solutions in modeling of swift heavy ion effects in materials, J. Appl. Phys. 133 (2023) 100701. https://doi.org/10.1063/5.0128774.</w:t>
      </w:r>
    </w:p>
    <w:p w14:paraId="63A8209D"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[17]</w:t>
      </w:r>
      <w:r w:rsidRPr="001F13B2">
        <w:rPr>
          <w:noProof/>
        </w:rPr>
        <w:tab/>
        <w:t>S.P. Hau-Riege, High-intensity X-rays - interaction with matter: processes in plasmas, clusters, molecules and solids, Willey-VCH Verlag, Weinheim, Germany, 2011. http://eu.wiley.com/WileyCDA/WileyTitle/productCd-3527409475.html (accessed October 26, 2015).</w:t>
      </w:r>
    </w:p>
    <w:p w14:paraId="43F811BC"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[18]</w:t>
      </w:r>
      <w:r w:rsidRPr="001F13B2">
        <w:rPr>
          <w:noProof/>
        </w:rPr>
        <w:tab/>
        <w:t>R.R. Fäustlin, T. Bornath, T. Döppner, S. Düsterer, E. Förster, C. Fortmann, S.H. Glenzer, S. Göde, G. Gregori, R. Irsig, T. Laarmann, H.J. Lee, B. Li, K.-H. Meiwes-Broer, J. Mithen, B. Nagler, A. Przystawik, H. Redlin, R. Redmer, H. Reinholz, G. Röpke, F. Tavella, R. Thiele, J. Tiggesbäumker, S. Toleikis, I. Uschmann, S.M. Vinko, T. Whitcher, U. Zastrau, B. Ziaja, T. Tschentscher, Observation of Ultrafast Nonequilibrium Collective Dynamics in Warm Dense Hydrogen, Phys. Rev. Lett. 104 (2010) 125002. https://doi.org/10.1103/PhysRevLett.104.125002.</w:t>
      </w:r>
    </w:p>
    <w:p w14:paraId="1ECD25F3"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[19]</w:t>
      </w:r>
      <w:r w:rsidRPr="001F13B2">
        <w:rPr>
          <w:noProof/>
        </w:rPr>
        <w:tab/>
        <w:t>B. Rethfeld, A. Kaiser, M. Vicanek, G. Simon, Ultrafast dynamics of nonequilibrium electrons in metals under femtosecond laser irradiation, Phys. Rev. B 65 (2002) 214303. https://doi.org/10.1103/PhysRevB.65.214303.</w:t>
      </w:r>
    </w:p>
    <w:p w14:paraId="3F35AE26"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[20]</w:t>
      </w:r>
      <w:r w:rsidRPr="001F13B2">
        <w:rPr>
          <w:noProof/>
        </w:rPr>
        <w:tab/>
        <w:t>P.L. Silvestrelli, A. Alavi, M. Parrinello, Electrical-conductivity calculation in ab initio simulations of metals:Application to liquid sodium, Phys. Rev. B 55 (1997) 15515–15522. https://doi.org/10.1103/PhysRevB.55.15515.</w:t>
      </w:r>
    </w:p>
    <w:p w14:paraId="0966BD9A"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[21]</w:t>
      </w:r>
      <w:r w:rsidRPr="001F13B2">
        <w:rPr>
          <w:noProof/>
        </w:rPr>
        <w:tab/>
        <w:t>C.W. Siders, A. Cavalleri, K. Sokolowski-Tinten, C. Tóth, T. Guo, M. Kammler, M.H. von Hoegen, K.R. Wilson, D. von der Linde, C.P.J. Barty, Detection of nonthermal melting by ultrafast X-ray diffraction, Science 286 (1999) 1340–1342. https://doi.org/10.1126/science.286.5443.1340.</w:t>
      </w:r>
    </w:p>
    <w:p w14:paraId="45846F99"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[22]</w:t>
      </w:r>
      <w:r w:rsidRPr="001F13B2">
        <w:rPr>
          <w:noProof/>
        </w:rPr>
        <w:tab/>
        <w:t>A. Rousse, C. Rischel, S. Fourmaux, I. Uschmann, S. Sebban, G. Grillon, P. Balcou, E. Förster, J.P. Geindre, P. Audebert, J.C. Gauthier, D. Hulin, Non-thermal melting in semiconductors measured at femtosecond resolution., Nature 410 (2001) 65–8. https://doi.org/10.1038/35065045.</w:t>
      </w:r>
    </w:p>
    <w:p w14:paraId="04BA1255"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[23]</w:t>
      </w:r>
      <w:r w:rsidRPr="001F13B2">
        <w:rPr>
          <w:noProof/>
        </w:rPr>
        <w:tab/>
        <w:t>R.A. Voronkov, N. Medvedev, A.E. Volkov, Superionic State in Alumina Produced by Nonthermal Melting, Phys. Status Solidi - Rapid Res. Lett. 14 (2020) 1900641. https://doi.org/10.1002/pssr.201900641.</w:t>
      </w:r>
    </w:p>
    <w:p w14:paraId="715E00DF"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[24]</w:t>
      </w:r>
      <w:r w:rsidRPr="001F13B2">
        <w:rPr>
          <w:noProof/>
        </w:rPr>
        <w:tab/>
        <w:t>R.A. Voronkov, N. Medvedev, A.E. Volkov, Superionic states formation in group III oxides irradiated with ultrafast lasers, Sci. Rep. 12 (2022) 5659. https://doi.org/10.1038/s41598-022-09681-0.</w:t>
      </w:r>
    </w:p>
    <w:p w14:paraId="3E545B7B"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[25]</w:t>
      </w:r>
      <w:r w:rsidRPr="001F13B2">
        <w:rPr>
          <w:noProof/>
        </w:rPr>
        <w:tab/>
        <w:t>N. Medvedev, A.E. Volkov, Nonthermal acceleration of atoms as a mechanism of fast lattice heating in ion tracks, J. Appl. Phys. 131 (2022) 225903. https://doi.org/10.1063/5.0095724.</w:t>
      </w:r>
    </w:p>
    <w:p w14:paraId="454649E3"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[26]</w:t>
      </w:r>
      <w:r w:rsidRPr="001F13B2">
        <w:rPr>
          <w:noProof/>
        </w:rPr>
        <w:tab/>
        <w:t>P. Stampfli, K. Bennemann, Dynamical theory of the laser-induced lattice instability of silicon, Phys. Rev. B 46 (1992) 10686–10692. https://doi.org/10.1103/PhysRevB.46.10686.</w:t>
      </w:r>
    </w:p>
    <w:p w14:paraId="348D58E4"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[27]</w:t>
      </w:r>
      <w:r w:rsidRPr="001F13B2">
        <w:rPr>
          <w:noProof/>
        </w:rPr>
        <w:tab/>
        <w:t>P. Silvestrelli, A. Alavi, M. Parrinello, D. Frenkel, Ab initio Molecular Dynamics Simulation of Laser Melting of Silicon, Phys. Rev. Lett. 77 (1996) 3149–3152. https://doi.org/10.1103/PhysRevLett.77.3149.</w:t>
      </w:r>
    </w:p>
    <w:p w14:paraId="2D97EAFC"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[28]</w:t>
      </w:r>
      <w:r w:rsidRPr="001F13B2">
        <w:rPr>
          <w:noProof/>
        </w:rPr>
        <w:tab/>
        <w:t>H.O. Jeschke, M.E. Garcia, K.H. Bennemann, Microscopic analysis of the laser-induced femtosecond graphitization of diamond, Phys. Rev. B 60 (1999) R3701–R3704. https://doi.org/10.1103/PhysRevB.60.R3701.</w:t>
      </w:r>
    </w:p>
    <w:p w14:paraId="381E9C51"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[29]</w:t>
      </w:r>
      <w:r w:rsidRPr="001F13B2">
        <w:rPr>
          <w:noProof/>
        </w:rPr>
        <w:tab/>
        <w:t>N. Medvedev, Z. Li, V. Tkachenko, B. Ziaja, Electron-ion coupling in semiconductors beyond Fermi’s golden rule, Phys. Rev. B 95 (2017) 014309. https://doi.org/10.1103/PhysRevB.95.014309.</w:t>
      </w:r>
    </w:p>
    <w:p w14:paraId="095F8FF1"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[30]</w:t>
      </w:r>
      <w:r w:rsidRPr="001F13B2">
        <w:rPr>
          <w:noProof/>
        </w:rPr>
        <w:tab/>
        <w:t xml:space="preserve">N. Medvedev, U. Zastrau, E. Förster, D.O. Gericke, B. Rethfeld, Short-time electron dynamics in aluminum excited by femtosecond extreme ultraviolet radiation, Phys. Rev. Lett. 107 (2011) </w:t>
      </w:r>
      <w:r w:rsidRPr="001F13B2">
        <w:rPr>
          <w:noProof/>
        </w:rPr>
        <w:lastRenderedPageBreak/>
        <w:t>165003. https://doi.org/10.1103/PhysRevLett.107.165003.</w:t>
      </w:r>
    </w:p>
    <w:p w14:paraId="3221D317"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[31]</w:t>
      </w:r>
      <w:r w:rsidRPr="001F13B2">
        <w:rPr>
          <w:noProof/>
        </w:rPr>
        <w:tab/>
        <w:t>N.S. Shcheblanov, T.E. Itina, Femtosecond laser interactions with dielectric materials: insights of a detailed modeling of electronic excitation and relaxation processes, Appl. Phys. A 110 (2012) 579–583. https://doi.org/10.1007/s00339-012-7130-0.</w:t>
      </w:r>
    </w:p>
    <w:p w14:paraId="56ABD838"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[32]</w:t>
      </w:r>
      <w:r w:rsidRPr="001F13B2">
        <w:rPr>
          <w:noProof/>
        </w:rPr>
        <w:tab/>
        <w:t>S.T. Weber, B. Rethfeld, Phonon-induced long-lasting nonequilibrium in the electron system of a laser-excited solid, Phys. Rev. B 99 (2019) 174314. https://doi.org/10.1103/PhysRevB.99.174314.</w:t>
      </w:r>
    </w:p>
    <w:p w14:paraId="1992C565"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[33]</w:t>
      </w:r>
      <w:r w:rsidRPr="001F13B2">
        <w:rPr>
          <w:noProof/>
        </w:rPr>
        <w:tab/>
        <w:t>M. Uehlein, S.T. Weber, B. Rethfeld, Influence of Electronic Non-Equilibrium on Energy Distribution and Dissipation in Aluminum Studied with an Extended Two-Temperature Model, Nanomaterials 12 (2022) 1655. https://doi.org/10.3390/nano12101655.</w:t>
      </w:r>
    </w:p>
    <w:p w14:paraId="2EAB807F"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[34]</w:t>
      </w:r>
      <w:r w:rsidRPr="001F13B2">
        <w:rPr>
          <w:noProof/>
        </w:rPr>
        <w:tab/>
        <w:t>N. Medvedev, Electronic nonequilibrium effect in ultrafast-laser-irradiated solids, Https://Arxiv.Org/Abs/2302.09098v1 (2023). https://doi.org/10.48550/arxiv.2302.09098.</w:t>
      </w:r>
    </w:p>
    <w:p w14:paraId="046D4296"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[35]</w:t>
      </w:r>
      <w:r w:rsidRPr="001F13B2">
        <w:rPr>
          <w:noProof/>
        </w:rPr>
        <w:tab/>
        <w:t>S.A. Gorbunov, N.A. Medvedev, R.A. Rymzhanov, P.N. Terekhin, A.E. Volkov, Excitation and relaxation of olivine after swift heavy ion impact, Nucl. Instruments Methods Phys. Res. Sect. B Beam Interact. with Mater. Atoms 326 (2014) 163–168. https://doi.org/10.1016/j.nimb.2013.09.028.</w:t>
      </w:r>
    </w:p>
    <w:p w14:paraId="6EA01BAD"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[36]</w:t>
      </w:r>
      <w:r w:rsidRPr="001F13B2">
        <w:rPr>
          <w:noProof/>
        </w:rPr>
        <w:tab/>
        <w:t>I. Milov, V. Zhakhovsky, D. Ilnitsky, K. Migdal, V. Khokhlov, Y. Petrov, N. Inogamov, V. Lipp, N. Medvedev, B. Ziaja, V. Medvedev, I.A. Makhotkin, E. Louis, F. Bijkerk, Two-level ablation and damage morphology of Ru films under femtosecond extreme UV irradiation, Appl. Surf. Sci. 528 (2020) 146952. https://doi.org/10.1016/j.apsusc.2020.146952.</w:t>
      </w:r>
    </w:p>
    <w:p w14:paraId="0F52BBFA"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[37]</w:t>
      </w:r>
      <w:r w:rsidRPr="001F13B2">
        <w:rPr>
          <w:noProof/>
        </w:rPr>
        <w:tab/>
        <w:t>R. Car, M. Parrinello, Unified Approach for Molecular Dynamics and Density-Functional Theory, Phys. Rev. Lett. 55 (1985) 2471–2474. https://doi.org/10.1103/PhysRevLett.55.2471.</w:t>
      </w:r>
    </w:p>
    <w:p w14:paraId="740230AC"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[38]</w:t>
      </w:r>
      <w:r w:rsidRPr="001F13B2">
        <w:rPr>
          <w:noProof/>
        </w:rPr>
        <w:tab/>
        <w:t>D. Ivanov, L. Zhigilei, Combined atomistic-continuum modeling of short-pulse laser melting and disintegration of metal films, Phys. Rev. B 68 (2003) 064114. https://doi.org/10.1103/PhysRevB.68.064114.</w:t>
      </w:r>
    </w:p>
    <w:p w14:paraId="131221EF"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[39]</w:t>
      </w:r>
      <w:r w:rsidRPr="001F13B2">
        <w:rPr>
          <w:noProof/>
        </w:rPr>
        <w:tab/>
        <w:t>F. Salvat, M. Fern, PENELOPE-2014 – A code system for Monte Carlo simulation of electron and photon transport, 2015th ed., NUCLEAR ENERGY AGENCY, Organisation for Economic Co-operation and Development, Barcelona, Spain, 2015. https://www.oecd-nea.org/jcms/pl_19590/penelope-2014-a-code-system-for-monte-carlo-simulation-of-electron-and-photon-transport.</w:t>
      </w:r>
    </w:p>
    <w:p w14:paraId="39AC9395"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[40]</w:t>
      </w:r>
      <w:r w:rsidRPr="001F13B2">
        <w:rPr>
          <w:noProof/>
        </w:rPr>
        <w:tab/>
        <w:t>N.A. Medvedev, Materials under XUV irradiation: effects of structure, size, and temperature, in: L. Juha, S. Bajt, S. Guizard (Eds.), Opt. Damage Mater. Process. by EUV/X-Ray Radiat., SPIE, 2023: p. 10. https://doi.org/10.1117/12.2664746.</w:t>
      </w:r>
    </w:p>
    <w:p w14:paraId="2CA69917"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[41]</w:t>
      </w:r>
      <w:r w:rsidRPr="001F13B2">
        <w:rPr>
          <w:noProof/>
        </w:rPr>
        <w:tab/>
        <w:t>D.P. Kroese, T. Taimre, Z.I. Botev, Handbook of Monte Carlo Methods, Wiley, 2011. https://www.wiley.com/en-au/Handbook+of+Monte+Carlo+Methods-p-9780470177938.</w:t>
      </w:r>
    </w:p>
    <w:p w14:paraId="0E4BD8A8"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[42]</w:t>
      </w:r>
      <w:r w:rsidRPr="001F13B2">
        <w:rPr>
          <w:noProof/>
        </w:rPr>
        <w:tab/>
        <w:t>T.M. Jenkins, W.R. Nelson, A. Rindi, Monte Carlo Transport of Electrons and Photons, Springer US, Boston, MA, 1988. https://doi.org/10.1007/978-1-4613-1059-4.</w:t>
      </w:r>
    </w:p>
    <w:p w14:paraId="0EC35B95"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[43]</w:t>
      </w:r>
      <w:r w:rsidRPr="001F13B2">
        <w:rPr>
          <w:noProof/>
        </w:rPr>
        <w:tab/>
        <w:t>C. Jacoboni, L. Reggiani, The Monte Carlo method for the solution of charge transport in semiconductors with applications to covalent materials, Rev. Mod. Phys. 55 (1983) 645–705. https://doi.org/10.1103/RevModPhys.55.645.</w:t>
      </w:r>
    </w:p>
    <w:p w14:paraId="779D1F98"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[44]</w:t>
      </w:r>
      <w:r w:rsidRPr="001F13B2">
        <w:rPr>
          <w:noProof/>
        </w:rPr>
        <w:tab/>
        <w:t>F. James, RANLUX: A Fortran implementation of the high-quality pseudorandom number generator of Lüscher, Comput. Phys. Commun. 79 (1994) 111–114. https://doi.org/10.1016/0010-4655(94)90233-X.</w:t>
      </w:r>
    </w:p>
    <w:p w14:paraId="61D1FA76"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[45]</w:t>
      </w:r>
      <w:r w:rsidRPr="001F13B2">
        <w:rPr>
          <w:noProof/>
        </w:rPr>
        <w:tab/>
        <w:t>A. Akkerman, T. Boutboul, A. Breskin, R. Chechik, A. Gibrekhterman, Y. Lifshitz, Inelastic Electron Interactions in the Energy Range 50 eV to 10 keV in Insulators: Alkali Halides and Metal Oxides, Phys. Status Solidi 198 (1996) 769–784. https://doi.org/10.1002/pssb.2221980222.</w:t>
      </w:r>
    </w:p>
    <w:p w14:paraId="4F825E9A"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lastRenderedPageBreak/>
        <w:t>[46]</w:t>
      </w:r>
      <w:r w:rsidRPr="001F13B2">
        <w:rPr>
          <w:noProof/>
        </w:rPr>
        <w:tab/>
        <w:t>N. Medvedev, A.E. Volkov, Analytically solvable model of scattering of relativistic charged particles in solids, J. Phys. D. Appl. Phys. 53 (2020) 235302. https://doi.org/10.1088/1361-6463/AB7C09.</w:t>
      </w:r>
    </w:p>
    <w:p w14:paraId="57741CB3"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[47]</w:t>
      </w:r>
      <w:r w:rsidRPr="001F13B2">
        <w:rPr>
          <w:noProof/>
        </w:rPr>
        <w:tab/>
        <w:t>R. Rymzhanov, N.A. Medvedev, A.E. Volkov, Damage threshold and structure of swift heavy ion tracks in Al2O3, J. Phys. D. Appl. Phys. 50 (2017) 475301. https://doi.org/10.1088/1361-6463/aa8ff5.</w:t>
      </w:r>
    </w:p>
    <w:p w14:paraId="1C7DE84E"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[48]</w:t>
      </w:r>
      <w:r w:rsidRPr="001F13B2">
        <w:rPr>
          <w:noProof/>
        </w:rPr>
        <w:tab/>
        <w:t>N.A. Medvedev, R.A. Rymzhanov, A.E. Volkov, Time-resolved electron kinetics in swift heavy ion irradiated solids, J. Phys. D. Appl. Phys. 48 (2015) 355303. https://doi.org/10.1088/0022-3727/48/35/355303.</w:t>
      </w:r>
    </w:p>
    <w:p w14:paraId="2545B3AE"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[49]</w:t>
      </w:r>
      <w:r w:rsidRPr="001F13B2">
        <w:rPr>
          <w:noProof/>
        </w:rPr>
        <w:tab/>
        <w:t>U. Fano, Penetration of Protons, Alpha Particles, and Mesons, Annu. Rev. Nucl. Sci. 13 (1963) 1–66. https://doi.org/10.1146/annurev.ns.13.120163.000245.</w:t>
      </w:r>
    </w:p>
    <w:p w14:paraId="7E0AEEA7"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[50]</w:t>
      </w:r>
      <w:r w:rsidRPr="001F13B2">
        <w:rPr>
          <w:noProof/>
        </w:rPr>
        <w:tab/>
        <w:t>N. Medvedev, V. Tkachenko, B. Ziaja, Modeling of Nonthermal Solid-to-Solid Phase Transition in Diamond Irradiated with Femtosecond x-ray FEL Pulse, Contrib. to Plasma Phys. 55 (2015) 12–34. https://doi.org/10.1002/ctpp.201400026.</w:t>
      </w:r>
    </w:p>
    <w:p w14:paraId="047271B6"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[51]</w:t>
      </w:r>
      <w:r w:rsidRPr="001F13B2">
        <w:rPr>
          <w:noProof/>
        </w:rPr>
        <w:tab/>
        <w:t>R.H. Ritchie, A. Howie, Electron excitation and the optical potential in electron microscopy, Philos. Mag. 36 (1977) 463–481. https://doi.org/10.1080/14786437708244948.</w:t>
      </w:r>
    </w:p>
    <w:p w14:paraId="3580FC1B"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[52]</w:t>
      </w:r>
      <w:r w:rsidRPr="001F13B2">
        <w:rPr>
          <w:noProof/>
        </w:rPr>
        <w:tab/>
        <w:t>N. Medvedev, Modeling ultrafast electronic processes in solids excited by femtosecond VUV-XUV laser Pulse, AIP Conf. Proc. 582 (2012) 582–592. https://doi.org/10.1063/1.4739911.</w:t>
      </w:r>
    </w:p>
    <w:p w14:paraId="305458FF"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[53]</w:t>
      </w:r>
      <w:r w:rsidRPr="001F13B2">
        <w:rPr>
          <w:noProof/>
        </w:rPr>
        <w:tab/>
        <w:t>N. Medvedev, F. Akhmetov, R.A. Rymzhanov, R. Voronkov, A.E. Volkov, Modeling Time‐Resolved Kinetics in Solids Induced by Extreme Electronic Excitation, Adv. Theory Simulations 5 (2022) 2200091. https://doi.org/10.1002/adts.202200091.</w:t>
      </w:r>
    </w:p>
    <w:p w14:paraId="2EE70987"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[54]</w:t>
      </w:r>
      <w:r w:rsidRPr="001F13B2">
        <w:rPr>
          <w:noProof/>
        </w:rPr>
        <w:tab/>
        <w:t>Y.-K. Kim, M. Rudd, Binary-encounter-dipole model for electron-impact ionization, Phys. Rev. A 50 (1994) 3954–3967. https://doi.org/10.1103/PhysRevA.50.3954.</w:t>
      </w:r>
    </w:p>
    <w:p w14:paraId="7065402E"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[55]</w:t>
      </w:r>
      <w:r w:rsidRPr="001F13B2">
        <w:rPr>
          <w:noProof/>
        </w:rPr>
        <w:tab/>
        <w:t>D.E. Cullen, EPICS2017: Electron Photon Interaction Cross Sections: w-nds.iaea.org/epics/, Vienna, 2018. https://www-nds.iaea.org/publications/iaea-nds/iaea-nds-224%7B%5C_%7DRev1%7B%5C_%7D2018.pdf.</w:t>
      </w:r>
    </w:p>
    <w:p w14:paraId="775C1121"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[56]</w:t>
      </w:r>
      <w:r w:rsidRPr="001F13B2">
        <w:rPr>
          <w:noProof/>
        </w:rPr>
        <w:tab/>
        <w:t>M.J. Boschini, C. Consolandi, M. Gervasi, S. Giani, D. Grandi, V. Ivanchenko, P. Nieminem, S. Pensotti, P.G. Rancoita, M. Tacconi, An expression for the Mott cross section of electrons and positrons on nuclei with Z up to 118, Radiat. Phys. Chem. 90 (2013) 39–66. https://doi.org/10.1016/J.RADPHYSCHEM.2013.04.020.</w:t>
      </w:r>
    </w:p>
    <w:p w14:paraId="220A18E6"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[57]</w:t>
      </w:r>
      <w:r w:rsidRPr="001F13B2">
        <w:rPr>
          <w:noProof/>
        </w:rPr>
        <w:tab/>
        <w:t>F. Salvat, A. Jablonski, C.J. Powell, elsepa—Dirac partial-wave calculation of elastic scattering of electrons and positrons by atoms, positive ions and molecules, Comput. Phys. Commun. 165 (2005) 157–190. https://doi.org/10.1016/j.cpc.2004.09.006.</w:t>
      </w:r>
    </w:p>
    <w:p w14:paraId="7869F768"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[58]</w:t>
      </w:r>
      <w:r w:rsidRPr="001F13B2">
        <w:rPr>
          <w:noProof/>
        </w:rPr>
        <w:tab/>
        <w:t>M.J. Boschini, C. Consolandi, M. Gervasi, S. Giani, D. Grandi, V. Ivanchenko, S. Pensotti, P.G. Rancoita, M. Tacconi, Nuclear and non-ionizing energy-loss for Coulomb scattered particles from low energy up to relativistic regime in space radiation environment, Cosm. Rays Part. Astropart. Phys. - Proc. 12th ICATPP Conf. (2011) 9–23. https://doi.org/10.1142/9789814329033_0002.</w:t>
      </w:r>
    </w:p>
    <w:p w14:paraId="14455868"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[59]</w:t>
      </w:r>
      <w:r w:rsidRPr="001F13B2">
        <w:rPr>
          <w:noProof/>
        </w:rPr>
        <w:tab/>
        <w:t xml:space="preserve">S. Agostinelli, J. Allison, K. Amako, J. Apostolakis, H. Araujo, P. Arce, M. Asai, D. Axen, S. Banerjee, G. Barrand, F. Behner, L. Bellagamba, J. Boudreau, L. Broglia, A. Brunengo, H. Burkhardt, S. Chauvie, J. Chuma, R. Chytracek, G. Cooperman, G. Cosmo, P. Degtyarenko, A. Dell’Acqua, G. Depaola, D. Dietrich, R. Enami, A. Feliciello, C. Ferguson, H. Fesefeldt, G. Folger, F. Foppiano, A. Forti, S. Garelli, S. Giani, R. Giannitrapani, D. Gibin, J.J. Gómez Cadenas, I. González, G. Gracia Abril, G. Greeniaus, W. Greiner, V. Grichine, A. Grossheim, S. Guatelli, P. Gumplinger, R. Hamatsu, K. Hashimoto, H. Hasui, A. Heikkinen, A. Howard, V. Ivanchenko, A. Johnson, F.W. Jones, J. Kallenbach, N. Kanaya, M. Kawabata, Y. Kawabata, M. Kawaguti, S. Kelner, P. Kent, A. Kimura, T. Kodama, R. Kokoulin, M. Kossov, H. Kurashige, E. </w:t>
      </w:r>
      <w:r w:rsidRPr="001F13B2">
        <w:rPr>
          <w:noProof/>
        </w:rPr>
        <w:lastRenderedPageBreak/>
        <w:t>Lamanna, T. Lampén, V. Lara, V. Lefebure, F. Lei, M. Liendl, W. Lockman, F. Longo, S. Magni, M. Maire, E. Medernach, K. Minamimoto, P. Mora de Freitas, Y. Morita, K. Murakami, M. Nagamatu, R. Nartallo, P. Nieminen, T. Nishimura, K. Ohtsubo, M. Okamura, S. O’Neale, Y. Oohata, K. Paech, J. Perl, A. Pfeiffer, M.G. Pia, F. Ranjard, A. Rybin, S. Sadilov, E. Di Salvo, G. Santin, T. Sasaki, N. Savvas, Y. Sawada, S. Scherer, S. Sei, V. Sirotenko, D. Smith, N. Starkov, H. Stoecker, J. Sulkimo, M. Takahata, S. Tanaka, E. Tcherniaev, E. Safai Tehrani, M. Tropeano, P. Truscott, H. Uno, L. Urban, P. Urban, M. Verderi, A. Walkden, W. Wander, H. Weber, J.P. Wellisch, T. Wenaus, D.C. Williams, D. Wright, T. Yamada, H. Yoshida, D. Zschiesche, Geant4—a simulation toolkit, Nucl. Instruments Methods Phys. Res. Sect. A Accel. Spectrometers, Detect. Assoc. Equip. 506 (2003) 250–303. https://doi.org/https://doi.org/10.1016/S0168-9002(03)01368-8.</w:t>
      </w:r>
    </w:p>
    <w:p w14:paraId="435D3891"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[60]</w:t>
      </w:r>
      <w:r w:rsidRPr="001F13B2">
        <w:rPr>
          <w:noProof/>
        </w:rPr>
        <w:tab/>
        <w:t>A. Ferrari, P.R. Sala, A. Fassò, J. Ranft, Fluka: a multi-particle transport code: http://www.fluka.org/content/manuals/FM.pdf, Geneva, 2005. http://www.fluka.org/content/manuals/FM.pdf.</w:t>
      </w:r>
    </w:p>
    <w:p w14:paraId="6A4FE1A6"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[61]</w:t>
      </w:r>
      <w:r w:rsidRPr="001F13B2">
        <w:rPr>
          <w:noProof/>
        </w:rPr>
        <w:tab/>
        <w:t>X-5 Monte Carlo Team, MCNP — A General Monte Carlo N-Particle Transport Code, Version 5 Volume I: Overview and Theory, Revised 10, Los Alamos National Laboratory, University of California, 2003. http://www.nucleonica.net/wiki/images/8/89/MCNPvolI.pdf.</w:t>
      </w:r>
    </w:p>
    <w:p w14:paraId="15908861"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[62]</w:t>
      </w:r>
      <w:r w:rsidRPr="001F13B2">
        <w:rPr>
          <w:noProof/>
        </w:rPr>
        <w:tab/>
        <w:t>M.L. Knotek, P.J. Feibelman, Stability of ionically bonded surfaces in ionizing environments, Surf. Sci. 90 (1979) 78–90. http://www.sciencedirect.com/science/article/pii/0039602879900116.</w:t>
      </w:r>
    </w:p>
    <w:p w14:paraId="64CCBA5E"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[63]</w:t>
      </w:r>
      <w:r w:rsidRPr="001F13B2">
        <w:rPr>
          <w:noProof/>
        </w:rPr>
        <w:tab/>
        <w:t>H.O. Jeschke, Theory for optically created nonequilibrium in covalent solids, Technical University of Berlin, 2000. http://www.physics.rutgers.edu/~jeschke/phd.html.</w:t>
      </w:r>
    </w:p>
    <w:p w14:paraId="1D168CC8"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[64]</w:t>
      </w:r>
      <w:r w:rsidRPr="001F13B2">
        <w:rPr>
          <w:noProof/>
        </w:rPr>
        <w:tab/>
        <w:t>J.G. Powles, G. Rickayzen, D.M. Heyes, Temperatures: old, new and middle aged, Mol. Phys. 103 (2005) 1361–1373. https://doi.org/10.1080/00268970500054664.</w:t>
      </w:r>
    </w:p>
    <w:p w14:paraId="052385F7"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[65]</w:t>
      </w:r>
      <w:r w:rsidRPr="001F13B2">
        <w:rPr>
          <w:noProof/>
        </w:rPr>
        <w:tab/>
        <w:t>R. Darkins, P.-W. Ma, S.T. Murphy, D.M. Duffy, Simulating electronically driven structural changes in silicon with two-temperature molecular dynamics, Phys. Rev. B 98 (2018) 24304. https://doi.org/10.1103/PhysRevB.98.024304.</w:t>
      </w:r>
    </w:p>
    <w:p w14:paraId="3ED6F5C6"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[66]</w:t>
      </w:r>
      <w:r w:rsidRPr="001F13B2">
        <w:rPr>
          <w:noProof/>
        </w:rPr>
        <w:tab/>
        <w:t>S.T. Murphy, S.L. Daraszewicz, Y. Giret, M. Watkins, A.L. Shluger, K. Tanimura, D.M. Duffy, Dynamical simulations of an electronically induced solid-solid phase transformation in tungsten, Phys. Rev. B 92 (2015) 134110. https://doi.org/10.1103/PhysRevB.92.134110.</w:t>
      </w:r>
    </w:p>
    <w:p w14:paraId="579F8ABD"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[67]</w:t>
      </w:r>
      <w:r w:rsidRPr="001F13B2">
        <w:rPr>
          <w:noProof/>
        </w:rPr>
        <w:tab/>
        <w:t>A. Jain, A. Sindhu, Pedagogical Overview of the Fewest Switches Surface Hopping Method, ACS Omega 7 (2022) 45810–45824. https://doi.org/10.1021/acsomega.2c04843.</w:t>
      </w:r>
    </w:p>
    <w:p w14:paraId="1E9A5E63"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[68]</w:t>
      </w:r>
      <w:r w:rsidRPr="001F13B2">
        <w:rPr>
          <w:noProof/>
        </w:rPr>
        <w:tab/>
        <w:t>N. Medvedev, Electron-phonon coupling in semiconductors at high electronic temperatures, Phys. Rev. B 108 (2023) 144305. https://doi.org/10.1103/PhysRevB.108.144305.</w:t>
      </w:r>
    </w:p>
    <w:p w14:paraId="2323BAC2"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[69]</w:t>
      </w:r>
      <w:r w:rsidRPr="001F13B2">
        <w:rPr>
          <w:noProof/>
        </w:rPr>
        <w:tab/>
        <w:t>J.C. Slater, G.F. Koster, Simplified LCAO Method for the Periodic Potential Problem, Phys. Rev. 94 (1954) 1498–1524. https://doi.org/10.1103/PhysRev.94.1498.</w:t>
      </w:r>
    </w:p>
    <w:p w14:paraId="2CC06032"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[70]</w:t>
      </w:r>
      <w:r w:rsidRPr="001F13B2">
        <w:rPr>
          <w:noProof/>
        </w:rPr>
        <w:tab/>
        <w:t>P. Koskinen, V. Mäkinen, Density-functional tight-binding for beginners, Comput. Mater. Sci. 47 (2009) 237–253. https://doi.org/10.1016/J.COMMATSCI.2009.07.013.</w:t>
      </w:r>
    </w:p>
    <w:p w14:paraId="6B372F16"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[71]</w:t>
      </w:r>
      <w:r w:rsidRPr="001F13B2">
        <w:rPr>
          <w:noProof/>
        </w:rPr>
        <w:tab/>
        <w:t>D. Szczepanik, J. Mrozek, On several alternatives for Löwdin orthogonalization, Comput. Theor. Chem. 1008 (2013) 15–19. https://doi.org/10.1016/J.COMPTC.2012.12.013.</w:t>
      </w:r>
    </w:p>
    <w:p w14:paraId="3F163F6D"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[72]</w:t>
      </w:r>
      <w:r w:rsidRPr="001F13B2">
        <w:rPr>
          <w:noProof/>
        </w:rPr>
        <w:tab/>
        <w:t>M.J. Mehl, D.A. Papaconstantopoulos, NRL transferable Tight-Binding parameters periodic table: http://esd.cos.gmu.edu/tb/tbp.html, (n.d.). http://esd.cos.gmu.edu/tb/tbp.html (accessed November 21, 2019).</w:t>
      </w:r>
    </w:p>
    <w:p w14:paraId="538C09BE"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[73]</w:t>
      </w:r>
      <w:r w:rsidRPr="001F13B2">
        <w:rPr>
          <w:noProof/>
        </w:rPr>
        <w:tab/>
        <w:t>D.A. Papaconstantopoulos, M.J. Mehl, The Slater-Koster tight-binding method: a computationally efficient and accurate approach, J. Phys. Condens. Matter 15 (2003) R413–R440. https://doi.org/10.1088/0953-8984/15/10/201.</w:t>
      </w:r>
    </w:p>
    <w:p w14:paraId="3E5EB35D"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[74]</w:t>
      </w:r>
      <w:r w:rsidRPr="001F13B2">
        <w:rPr>
          <w:noProof/>
        </w:rPr>
        <w:tab/>
        <w:t xml:space="preserve">C.H. Xu, C.Z. Wang, C.T. Chan, K.M. Ho, A transferable tight-binding potential for carbon, J. </w:t>
      </w:r>
      <w:r w:rsidRPr="001F13B2">
        <w:rPr>
          <w:noProof/>
        </w:rPr>
        <w:lastRenderedPageBreak/>
        <w:t>Phys. Condens. Matter 4 (1992) 6047–6054. https://doi.org/10.1088/0953-8984/4/28/006.</w:t>
      </w:r>
    </w:p>
    <w:p w14:paraId="5213BB7E"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[75]</w:t>
      </w:r>
      <w:r w:rsidRPr="001F13B2">
        <w:rPr>
          <w:noProof/>
        </w:rPr>
        <w:tab/>
        <w:t>I. Kwon, R. Biswas, C. Wang, K. Ho, C. Soukoulis, Transferable tight-binding models for silicon, Phys. Rev. B 49 (1994) 7242–7250. https://doi.org/10.1103/PhysRevB.49.7242.</w:t>
      </w:r>
    </w:p>
    <w:p w14:paraId="5A0CC044"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[76]</w:t>
      </w:r>
      <w:r w:rsidRPr="001F13B2">
        <w:rPr>
          <w:noProof/>
        </w:rPr>
        <w:tab/>
        <w:t>Https://dftb.org/, DFTB, (n.d.). https://dftb.org/ (accessed May 20, 2023).</w:t>
      </w:r>
    </w:p>
    <w:p w14:paraId="3638D555"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[77]</w:t>
      </w:r>
      <w:r w:rsidRPr="001F13B2">
        <w:rPr>
          <w:noProof/>
        </w:rPr>
        <w:tab/>
        <w:t>M. Elstner, SCC-DFTB: What Is the Proper Degree of Self-Consistency?†, J. Phys. Chem. A 111 (2007) 5614–5621. https://doi.org/10.1021/JP071338J.</w:t>
      </w:r>
    </w:p>
    <w:p w14:paraId="3D5CF58C"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[78]</w:t>
      </w:r>
      <w:r w:rsidRPr="001F13B2">
        <w:rPr>
          <w:noProof/>
        </w:rPr>
        <w:tab/>
        <w:t>R.S. Mulliken, Electronic Population Analysis on LCAO–MO Molecular Wave Functions. I, J. Chem. Phys. 23 (1955) 1833–1840. https://doi.org/10.1063/1.1740588.</w:t>
      </w:r>
    </w:p>
    <w:p w14:paraId="3244C344"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[79]</w:t>
      </w:r>
      <w:r w:rsidRPr="001F13B2">
        <w:rPr>
          <w:noProof/>
        </w:rPr>
        <w:tab/>
        <w:t>K.P. Travis, C. Braga, Configurational temperature and pressure molecular dynamics: review of current methodology and applications to the shear flow of a simple fluid, Mol. Phys. 104 (2006) 3735–3749. https://doi.org/10.1080/00268970601014880.</w:t>
      </w:r>
    </w:p>
    <w:p w14:paraId="1303E584"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[80]</w:t>
      </w:r>
      <w:r w:rsidRPr="001F13B2">
        <w:rPr>
          <w:noProof/>
        </w:rPr>
        <w:tab/>
        <w:t>D.C. Rapaport, The Art of Molecular Dynamics Simulation, Cambridge University Press, 2004.</w:t>
      </w:r>
    </w:p>
    <w:p w14:paraId="1788BC51"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[81]</w:t>
      </w:r>
      <w:r w:rsidRPr="001F13B2">
        <w:rPr>
          <w:noProof/>
        </w:rPr>
        <w:tab/>
        <w:t>L. Verlet, Computer “Experiments” on Classical Fluids. I. Thermodynamical Properties of Lennard-Jones Molecules, Phys. Rev. 159 (1967) 98–103. https://doi.org/10.1103/PhysRev.159.98.</w:t>
      </w:r>
    </w:p>
    <w:p w14:paraId="73AD2E36"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[82]</w:t>
      </w:r>
      <w:r w:rsidRPr="001F13B2">
        <w:rPr>
          <w:noProof/>
        </w:rPr>
        <w:tab/>
        <w:t>H. Yoshida, Construction of higher order symplectic integrators, Phys. Lett. A 150 (1990) 262–268. https://doi.org/10.1016/0375-9601(90)90092-3.</w:t>
      </w:r>
    </w:p>
    <w:p w14:paraId="55D2D610"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[83]</w:t>
      </w:r>
      <w:r w:rsidRPr="001F13B2">
        <w:rPr>
          <w:noProof/>
        </w:rPr>
        <w:tab/>
        <w:t>G.J. Martyna, M.E. Tuckerman, Symplectic reversible integrators: Predictor–corrector methods, J. Chem. Phys. 102 (1995) 8071. https://doi.org/10.1063/1.469006.</w:t>
      </w:r>
    </w:p>
    <w:p w14:paraId="146AF4D0"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[84]</w:t>
      </w:r>
      <w:r w:rsidRPr="001F13B2">
        <w:rPr>
          <w:noProof/>
        </w:rPr>
        <w:tab/>
        <w:t>A. Gonis, M. Däne, Extension of the Kohn-Sham formulation of density functional theory to finite temperature, J. Phys. Chem. Solids 116 (2018) 86–99. https://doi.org/10.1016/J.JPCS.2017.12.021.</w:t>
      </w:r>
    </w:p>
    <w:p w14:paraId="663E9099"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[85]</w:t>
      </w:r>
      <w:r w:rsidRPr="001F13B2">
        <w:rPr>
          <w:noProof/>
        </w:rPr>
        <w:tab/>
        <w:t>J.F. Littmark, J.P. Ziegler, U. Biersack, The Stopping and Range of Ions in Solids, Pergamon Press, New York, 1985.</w:t>
      </w:r>
    </w:p>
    <w:p w14:paraId="093E30E6"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[86]</w:t>
      </w:r>
      <w:r w:rsidRPr="001F13B2">
        <w:rPr>
          <w:noProof/>
        </w:rPr>
        <w:tab/>
        <w:t>K. Nordlund, S. Lehtola, G. Hobler, Repulsive interatomic potentials calculated at three levels of theory, Phys. Rev. A 111 (2025) 032818. https://doi.org/10.1103/PHYSREVA.111.032818/NLH_POTENTIALS_OPENDATA.TAR.GZ.</w:t>
      </w:r>
    </w:p>
    <w:p w14:paraId="31E6AFF0"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[87]</w:t>
      </w:r>
      <w:r w:rsidRPr="001F13B2">
        <w:rPr>
          <w:noProof/>
        </w:rPr>
        <w:tab/>
        <w:t>M. Toufarová, V. Hájková, J. Chalupský, T. Burian, J. Vacík, V. Vorlíček, L. Vyšín, J. Gaudin, N. Medvedev, B. Ziaja, M. Nagasono, M. Yabashi, R. Sobierajski, J. Krzywinski, H. Sinn, M. Störmer, K. Koláček, K. Tiedtke, S. Toleikis, L. Juha, Contrasting behavior of covalent and molecular carbon allotropes exposed to extreme ultraviolet and soft x-ray free-electron laser radiation, Phys. Rev. B 96 (2017). https://doi.org/10.1103/PhysRevB.96.214101.</w:t>
      </w:r>
    </w:p>
    <w:p w14:paraId="79F84F7E"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[88]</w:t>
      </w:r>
      <w:r w:rsidRPr="001F13B2">
        <w:rPr>
          <w:noProof/>
        </w:rPr>
        <w:tab/>
        <w:t>H. Kim, J.-M. Choi, W.A. Goddard, Universal Correction of Density Functional Theory to Include London Dispersion (up to Lr, Element 103), J. Phys. Chem. Lett. 3 (2012) 360–363. https://doi.org/10.1021/jz2016395.</w:t>
      </w:r>
    </w:p>
    <w:p w14:paraId="460E95A6"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[89]</w:t>
      </w:r>
      <w:r w:rsidRPr="001F13B2">
        <w:rPr>
          <w:noProof/>
        </w:rPr>
        <w:tab/>
        <w:t>P. Pracht, E. Caldeweyher, S. Ehlert, S. Grimme, A Robust Non-Self-Consistent Tight-Binding Quantum Chemistry Method for large Molecules, (2019). https://doi.org/10.26434/CHEMRXIV.8326202.V1.</w:t>
      </w:r>
    </w:p>
    <w:p w14:paraId="388FEB54"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[90]</w:t>
      </w:r>
      <w:r w:rsidRPr="001F13B2">
        <w:rPr>
          <w:noProof/>
        </w:rPr>
        <w:tab/>
        <w:t>R.M. de Oliveira, L.G.M. de Macedo, T.F. da Cunha, F. Pirani, R. Gargano, A Spectroscopic Validation of the Improved Lennard–Jones Model, Mol. 2021, Vol. 26, Page 3906 26 (2021) 3906. https://doi.org/10.3390/MOLECULES26133906.</w:t>
      </w:r>
    </w:p>
    <w:p w14:paraId="0443D02F"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[91]</w:t>
      </w:r>
      <w:r w:rsidRPr="001F13B2">
        <w:rPr>
          <w:noProof/>
        </w:rPr>
        <w:tab/>
        <w:t>H.J.C. Berendsen, J.P.M. Postma, W.F. van Gunsteren, A. DiNola, J.R. Haak, Molecular dynamics with coupling to an external bath, J. Chem. Phys. 81 (1984) 3684–3690. https://doi.org/10.1063/1.448118.</w:t>
      </w:r>
    </w:p>
    <w:p w14:paraId="3896464F"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[92]</w:t>
      </w:r>
      <w:r w:rsidRPr="001F13B2">
        <w:rPr>
          <w:noProof/>
        </w:rPr>
        <w:tab/>
        <w:t xml:space="preserve">M. Parrinello, A. Rahman, Crystal Structure and Pair Potentials: A Molecular-Dynamics Study, </w:t>
      </w:r>
      <w:r w:rsidRPr="001F13B2">
        <w:rPr>
          <w:noProof/>
        </w:rPr>
        <w:lastRenderedPageBreak/>
        <w:t>Phys. Rev. Lett. 45 (1980) 1196–1199. https://doi.org/10.1103/PhysRevLett.45.1196.</w:t>
      </w:r>
    </w:p>
    <w:p w14:paraId="7814171E"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[93]</w:t>
      </w:r>
      <w:r w:rsidRPr="001F13B2">
        <w:rPr>
          <w:noProof/>
        </w:rPr>
        <w:tab/>
        <w:t>D.J. Evans, D.J. Searles, S.R. Williams, Fundamentals of Classical Statistical Thermodynamics, Wiley, Weinheim, Germany, 2016. https://doi.org/10.1002/9783527695782.</w:t>
      </w:r>
    </w:p>
    <w:p w14:paraId="35C7D29C"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[94]</w:t>
      </w:r>
      <w:r w:rsidRPr="001F13B2">
        <w:rPr>
          <w:noProof/>
        </w:rPr>
        <w:tab/>
        <w:t>V.A. Levashov, T. Egami, R.S. Aga, J.R. Morris, Equipartition theorem and the dynamics of liquids, Phys. Rev. B - Condens. Matter Mater. Phys. 78 (2008) 064205. https://doi.org/10.1103/PHYSREVB.78.064205/FIGURES/10/MEDIUM.</w:t>
      </w:r>
    </w:p>
    <w:p w14:paraId="4DE77620"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[95]</w:t>
      </w:r>
      <w:r w:rsidRPr="001F13B2">
        <w:rPr>
          <w:noProof/>
        </w:rPr>
        <w:tab/>
        <w:t>N. Medvedev, A.E. Volkov, Multitemperature atomic ensemble: Nonequilibrium evolution after ultrafast electronic excitation, Phys. Rev. E 110 (2024) 024142. https://doi.org/10.1103/PhysRevE.110.024142.</w:t>
      </w:r>
    </w:p>
    <w:p w14:paraId="43AB8018"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[96]</w:t>
      </w:r>
      <w:r w:rsidRPr="001F13B2">
        <w:rPr>
          <w:noProof/>
        </w:rPr>
        <w:tab/>
        <w:t>N. Medvedev, I. Milov, B. Ziaja, Structural stability and electron‐phonon coupling in two‐dimensional carbon allotropes at high electronic and atomic temperatures, Carbon Trends 5 (2021) 100121. https://doi.org/10.1016/J.CARTRE.2021.100121.</w:t>
      </w:r>
    </w:p>
    <w:p w14:paraId="255DE3B9"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[97]</w:t>
      </w:r>
      <w:r w:rsidRPr="001F13B2">
        <w:rPr>
          <w:noProof/>
        </w:rPr>
        <w:tab/>
        <w:t>N. Medvedev, I. Milov, Electron-Phonon Coupling and Nonthermal Effects in Gold Nano-Objects at High Electronic Temperatures, Materials (Basel). 15 (2022) 4883. https://doi.org/10.3390/MA15144883.</w:t>
      </w:r>
    </w:p>
    <w:p w14:paraId="1DF6033B"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[98]</w:t>
      </w:r>
      <w:r w:rsidRPr="001F13B2">
        <w:rPr>
          <w:noProof/>
        </w:rPr>
        <w:tab/>
        <w:t>S.A. Gorbunov, N.A. Medvedev, P.N. Terekhin, A.E. Volkov, Electron–lattice coupling after high-energy deposition in aluminum, Nucl. Instruments Methods Phys. Res. Sect. B Beam Interact. with Mater. Atoms 354 (2015) 220–225. https://doi.org/10.1016/j.nimb.2014.11.053.</w:t>
      </w:r>
    </w:p>
    <w:p w14:paraId="01E6ABCE"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[99]</w:t>
      </w:r>
      <w:r w:rsidRPr="001F13B2">
        <w:rPr>
          <w:noProof/>
        </w:rPr>
        <w:tab/>
        <w:t>Z. Lin, L. Zhigilei, V. Celli, Electron-phonon coupling and electron heat capacity of metals under conditions of strong electron-phonon nonequilibrium, Phys. Rev. B 77 (2008) 075133. https://doi.org/10.1103/PhysRevB.77.075133.</w:t>
      </w:r>
    </w:p>
    <w:p w14:paraId="0959A840"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[100]</w:t>
      </w:r>
      <w:r w:rsidRPr="001F13B2">
        <w:rPr>
          <w:noProof/>
        </w:rPr>
        <w:tab/>
        <w:t>W.L. McMillan, Transition temperature of strong-coupled superconductors, Phys. Rev. 167 (1968) 331–344. https://doi.org/10.1103/PhysRev.167.331.</w:t>
      </w:r>
    </w:p>
    <w:p w14:paraId="4F984B62"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[101]</w:t>
      </w:r>
      <w:r w:rsidRPr="001F13B2">
        <w:rPr>
          <w:noProof/>
        </w:rPr>
        <w:tab/>
        <w:t>P.B. Allen, M.L. Cohen, Pseudopotential calculation of the mass enhancement and superconducting transition temperature of simple metals, Phys. Rev. 187 (1969) 525–538. https://doi.org/10.1103/PhysRev.187.525.</w:t>
      </w:r>
    </w:p>
    <w:p w14:paraId="2090DEE9"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[102]</w:t>
      </w:r>
      <w:r w:rsidRPr="001F13B2">
        <w:rPr>
          <w:noProof/>
        </w:rPr>
        <w:tab/>
        <w:t>A.M. Brown, R. Sundararaman, P. Narang, W.A. Goddard, H.A. Atwater, Ab initio phonon coupling and optical response of hot electrons in plasmonic metals, Phys. Rev. B 94 (2016) 075120. https://doi.org/10.1103/PhysRevB.94.075120.</w:t>
      </w:r>
    </w:p>
    <w:p w14:paraId="70C465E9"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[103]</w:t>
      </w:r>
      <w:r w:rsidRPr="001F13B2">
        <w:rPr>
          <w:noProof/>
        </w:rPr>
        <w:tab/>
        <w:t>Y. V Petrov, N.A. Inogamov, K.P. Migdal, Thermal conductivity and the electron-ion heat transfer coefficient in condensed media with a strongly excited electron subsystem, JETP Lett. 97 (2013) 20–27. https://doi.org/10.1134/S0021364013010098.</w:t>
      </w:r>
    </w:p>
    <w:p w14:paraId="3986909C"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[104]</w:t>
      </w:r>
      <w:r w:rsidRPr="001F13B2">
        <w:rPr>
          <w:noProof/>
        </w:rPr>
        <w:tab/>
        <w:t>B.Y. Mueller, B. Rethfeld, Relaxation dynamics in laser-excited metals under nonequilibrium conditions, Phys. Rev. B 87 (2013) 35139. https://doi.org/10.1103/PhysRevB.87.035139.</w:t>
      </w:r>
    </w:p>
    <w:p w14:paraId="7A6678F9"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[105]</w:t>
      </w:r>
      <w:r w:rsidRPr="001F13B2">
        <w:rPr>
          <w:noProof/>
        </w:rPr>
        <w:tab/>
        <w:t>L. Waldecker, R. Bertoni, R. Ernstorfer, J. Vorberger, Electron-Phonon Coupling and Energy Flow in a Simple Metal beyond the Two-Temperature Approximation, Phys. Rev. X 6 (2016) 021003. https://doi.org/10.1103/PhysRevX.6.021003.</w:t>
      </w:r>
    </w:p>
    <w:p w14:paraId="483BF386"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[106]</w:t>
      </w:r>
      <w:r w:rsidRPr="001F13B2">
        <w:rPr>
          <w:noProof/>
        </w:rPr>
        <w:tab/>
        <w:t>B. Hüttner, G. Rohr, On the theory of ps and sub-ps laser pulse interaction with metals I. Surface temperature, Appl. Surf. Sci. 103 (1996) 269–274. https://doi.org/10.1016/0169-4332(96)00523-5.</w:t>
      </w:r>
    </w:p>
    <w:p w14:paraId="3EFA3A51"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[107]</w:t>
      </w:r>
      <w:r w:rsidRPr="001F13B2">
        <w:rPr>
          <w:noProof/>
        </w:rPr>
        <w:tab/>
        <w:t>J.L. Hostetler, A.N. Smith, D.M. Czajkowsky, P.M. Norris, Measurement of the Electron-Phonon Coupling Factor Dependence on Film Thickness and Grain Size in Au, Cr, and Al, Appl. Opt. 38 (1999) 3614. https://doi.org/10.1364/AO.38.003614.</w:t>
      </w:r>
    </w:p>
    <w:p w14:paraId="209BF8B7"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[108]</w:t>
      </w:r>
      <w:r w:rsidRPr="001F13B2">
        <w:rPr>
          <w:noProof/>
        </w:rPr>
        <w:tab/>
        <w:t>Z. Li-Dan, S. Fang-Yuan, Z. Jie, T. Da-Wei, Study on ultra fast nonequilibrium heat transfers in nano metal films by femtosecond laser pump and probe method, Acta Phys. Sin 61 (2012) 134402. https://doi.org/10.7498/aps.61.134402.</w:t>
      </w:r>
    </w:p>
    <w:p w14:paraId="1AA13C4E"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lastRenderedPageBreak/>
        <w:t>[109]</w:t>
      </w:r>
      <w:r w:rsidRPr="001F13B2">
        <w:rPr>
          <w:noProof/>
        </w:rPr>
        <w:tab/>
        <w:t>A. Stukowski, Visualization and analysis of atomistic simulation data with OVITO–the Open Visualization Tool, Model. Simul. Mater. Sci. Eng. 18 (2010) 15012. https://doi.org/10.1088/0965-0393/18/1/015012.</w:t>
      </w:r>
    </w:p>
    <w:p w14:paraId="36933C2D"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[110]</w:t>
      </w:r>
      <w:r w:rsidRPr="001F13B2">
        <w:rPr>
          <w:noProof/>
        </w:rPr>
        <w:tab/>
        <w:t>W. Humphrey, A. Dalke, K. Schulten, VMD: Visual molecular dynamics, J. Mol. Graph. 14 (1996) 33–38. https://doi.org/10.1016/0263-7855(96)00018-5.</w:t>
      </w:r>
    </w:p>
    <w:p w14:paraId="49785AE5"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[111]</w:t>
      </w:r>
      <w:r w:rsidRPr="001F13B2">
        <w:rPr>
          <w:noProof/>
        </w:rPr>
        <w:tab/>
        <w:t>C.F. Macrae, I.J. Bruno, J.A. Chisholm, P.R. Edgington, P. McCabe, E. Pidcock, L. Rodriguez-Monge, R. Taylor, J. van de Streek, P.A. Wood, IUCr, {\textless}i{\textgreater}Mercury CSD 2.0{\textless}/i{\textgreater} – new features for the visualization and investigation of crystal structures, J. Appl. Crystallogr. 41 (2008) 466–470. https://doi.org/10.1107/S0021889807067908.</w:t>
      </w:r>
    </w:p>
    <w:p w14:paraId="2943E726"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[112]</w:t>
      </w:r>
      <w:r w:rsidRPr="001F13B2">
        <w:rPr>
          <w:noProof/>
        </w:rPr>
        <w:tab/>
        <w:t>B. Boulard, J. Kieffer, C.C. Phifer, C.A. Angell, Vibrational spectra in fluoride crystals and glasses at normal and high pressures by computer simulation, J. Non. Cryst. Solids 140 (1992) 350–358. https://doi.org/10.1016/S0022-3093(05)80795-1.</w:t>
      </w:r>
    </w:p>
    <w:p w14:paraId="2D075C1F"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[113]</w:t>
      </w:r>
      <w:r w:rsidRPr="001F13B2">
        <w:rPr>
          <w:noProof/>
        </w:rPr>
        <w:tab/>
        <w:t>S. V Ivliev, The Kubo-Greenwood formula as a result of the random phase approximation for the electrons of the metal, J. Phys. Conf. Ser. 941 (2017) 012047. https://doi.org/10.1088/1742-6596/941/1/012047.</w:t>
      </w:r>
    </w:p>
    <w:p w14:paraId="0E65D766"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[114]</w:t>
      </w:r>
      <w:r w:rsidRPr="001F13B2">
        <w:rPr>
          <w:noProof/>
        </w:rPr>
        <w:tab/>
        <w:t>V. Tkachenko, N. Medvedev, Z. Li, P. Piekarz, B. Ziaja, Transient optical properties of semiconductors under femtosecond x-ray irradiation, Phys. Rev. B 93 (2016) 144101. https://doi.org/10.1103/PhysRevB.93.144101.</w:t>
      </w:r>
    </w:p>
    <w:p w14:paraId="74051821"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[115]</w:t>
      </w:r>
      <w:r w:rsidRPr="001F13B2">
        <w:rPr>
          <w:noProof/>
        </w:rPr>
        <w:tab/>
        <w:t>F. Trani, G. Cantele, D. Ninno, G. Iadonisi, Tight-binding calculation of the optical absorption cross section of spherical and ellipsoidal silicon nanocrystals, Phys. Rev. B 72 (2005) 075423. https://doi.org/10.1103/PhysRevB.72.075423.</w:t>
      </w:r>
    </w:p>
    <w:p w14:paraId="027B8D0C"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[116]</w:t>
      </w:r>
      <w:r w:rsidRPr="001F13B2">
        <w:rPr>
          <w:noProof/>
        </w:rPr>
        <w:tab/>
        <w:t>C.-C. Lee, Y.-T. Lee, M. Fukuda, T. Ozaki, Tight-binding calculations of optical matrix elements for conductivity using nonorthogonal atomic orbitals: Anomalous Hall conductivity in bcc Fe, Phys. Rev. B 98 (2018) 115115. https://doi.org/10.1103/PhysRevB.98.115115.</w:t>
      </w:r>
    </w:p>
    <w:p w14:paraId="58DEBDEE"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[117]</w:t>
      </w:r>
      <w:r w:rsidRPr="001F13B2">
        <w:rPr>
          <w:noProof/>
        </w:rPr>
        <w:tab/>
        <w:t>P. Yeh, Optical Waves in Layered Media, Volume 61, Wiley, the University of California, Santa Barbara, 2005. http://eu.wiley.com/WileyCDA/WileyTitle/productCd-0471731927.html (accessed December 15, 2015).</w:t>
      </w:r>
    </w:p>
    <w:p w14:paraId="7429329F"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[118]</w:t>
      </w:r>
      <w:r w:rsidRPr="001F13B2">
        <w:rPr>
          <w:noProof/>
        </w:rPr>
        <w:tab/>
        <w:t>Y. Petrov, K. Migdal, N. Inogamov, V. Khokhlov, D. Ilnitsky, I. Milov, N. Medvedev, V. Lipp, V. Zhakhovsky, Ruthenium under ultrafast laser excitation: Model and dataset for equation of state, conductivity, and electron-ion coupling, Data Br. 28 (2020) 104980. https://doi.org/10.1016/j.dib.2019.104980.</w:t>
      </w:r>
    </w:p>
    <w:p w14:paraId="6B87E277"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[119]</w:t>
      </w:r>
      <w:r w:rsidRPr="001F13B2">
        <w:rPr>
          <w:noProof/>
        </w:rPr>
        <w:tab/>
        <w:t>V. Recoules, J.-P. Crocombette, Ab initio determination of electrical and thermal conductivity of liquid aluminum, Phys. Rev. B 72 (2005) 104202. https://doi.org/10.1103/PhysRevB.72.104202.</w:t>
      </w:r>
    </w:p>
    <w:p w14:paraId="5707CDDD"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[120]</w:t>
      </w:r>
      <w:r w:rsidRPr="001F13B2">
        <w:rPr>
          <w:noProof/>
        </w:rPr>
        <w:tab/>
        <w:t>K.F. Garrity, K. Choudhary, Fast and accurate prediction of material properties with three-body tight-binding model for the periodic table, Phys. Rev. Mater. 7 (2023) 044603. https://doi.org/10.1103/PhysRevMaterials.7.044603.</w:t>
      </w:r>
    </w:p>
    <w:p w14:paraId="61718102"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[121]</w:t>
      </w:r>
      <w:r w:rsidRPr="001F13B2">
        <w:rPr>
          <w:noProof/>
        </w:rPr>
        <w:tab/>
        <w:t>J. Jenke, A.N. Ladines, T. Hammerschmidt, D.G. Pettifor, R. Drautz, Tight-binding bond parameters for dimers across the periodic table from density-functional theory, Phys. Rev. Mater. 5 (2021) 23801. https://doi.org/10.1103/PhysRevMaterials.5.023801.</w:t>
      </w:r>
    </w:p>
    <w:p w14:paraId="5A6F0EE1"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[122]</w:t>
      </w:r>
      <w:r w:rsidRPr="001F13B2">
        <w:rPr>
          <w:noProof/>
        </w:rPr>
        <w:tab/>
        <w:t>D. Porezag, T. Frauenheim, T. Köhler, G. Seifert, R. Kaschner, Construction of tight-binding-like potentials on the basis of density-functional theory: Application to carbon, Phys. Rev. B 51 (1995) 12947–12957. https://doi.org/10.1103/PhysRevB.51.12947.</w:t>
      </w:r>
    </w:p>
    <w:p w14:paraId="719AAFD1"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[123]</w:t>
      </w:r>
      <w:r w:rsidRPr="001F13B2">
        <w:rPr>
          <w:noProof/>
        </w:rPr>
        <w:tab/>
        <w:t>N. Medvedev, Femtosecond X-ray induced electron kinetics in dielectrics: application for FEL-pulse-duration monitor, Appl. Phys. B 118 (2015) 417–429. https://doi.org/10.1007/s00340-015-6005-4.</w:t>
      </w:r>
    </w:p>
    <w:p w14:paraId="5657DC36"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[124]</w:t>
      </w:r>
      <w:r w:rsidRPr="001F13B2">
        <w:rPr>
          <w:noProof/>
        </w:rPr>
        <w:tab/>
        <w:t xml:space="preserve">S. Hammes-Schiffer, J.C. Tully, Proton transfer in solution: Molecular dynamics with quantum </w:t>
      </w:r>
      <w:r w:rsidRPr="001F13B2">
        <w:rPr>
          <w:noProof/>
        </w:rPr>
        <w:lastRenderedPageBreak/>
        <w:t>transitions, J. Chem. Phys. 101 (1994) 4657. https://doi.org/10.1063/1.467455.</w:t>
      </w:r>
    </w:p>
    <w:p w14:paraId="03A7E40E"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[125]</w:t>
      </w:r>
      <w:r w:rsidRPr="001F13B2">
        <w:rPr>
          <w:noProof/>
        </w:rPr>
        <w:tab/>
        <w:t>J.C. Tully, Molecular dynamics with electronic transitions, J. Chem. Phys. 93 (1990) 1061. https://doi.org/10.1063/1.459170.</w:t>
      </w:r>
    </w:p>
    <w:p w14:paraId="5AE497CB"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[126]</w:t>
      </w:r>
      <w:r w:rsidRPr="001F13B2">
        <w:rPr>
          <w:noProof/>
        </w:rPr>
        <w:tab/>
        <w:t>M. Harmand, R. Coffee, M. Bionta, M. Chollet, D. French, D.M. Zhu, D.T. Fritz, H. Lemke, N. Medvedev, B. Ziaja, S. Toleikis, M. Cammarata, Achieving few-femtosecond time-sorting at hard X-ray free-electron lasers, Nat Phot. 7 (2013) 215–218. https://doi.org/10.1038/nphoton.2013.11.</w:t>
      </w:r>
    </w:p>
    <w:p w14:paraId="0EA0351E"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[127]</w:t>
      </w:r>
      <w:r w:rsidRPr="001F13B2">
        <w:rPr>
          <w:noProof/>
        </w:rPr>
        <w:tab/>
        <w:t>C.-C. Fu, M. Weissmann, Tight-binding molecular-dynamics study of amorphous carbon deposits over silicon surfaces, Phys. Rev. B 60 (1999) 2762–2770. https://doi.org/10.1103/PhysRevB.60.2762.</w:t>
      </w:r>
    </w:p>
    <w:p w14:paraId="332288BB"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[128]</w:t>
      </w:r>
      <w:r w:rsidRPr="001F13B2">
        <w:rPr>
          <w:noProof/>
        </w:rPr>
        <w:tab/>
        <w:t>C. Molteni, L. Colombo, L. Miglio, Tight-binding molecular dynamics in liquid III-V compounds. I. Potential generation, J. Phys. Condens. Matter 6 (1994) 5243–5254. https://doi.org/10.1088/0953-8984/6/28/003.</w:t>
      </w:r>
    </w:p>
    <w:p w14:paraId="4EE436B0"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[129]</w:t>
      </w:r>
      <w:r w:rsidRPr="001F13B2">
        <w:rPr>
          <w:noProof/>
        </w:rPr>
        <w:tab/>
        <w:t>D.A. Papaconstantopoulos, M.J. Mehl, The Slater Koster tight-binding method: a computationally efficient and accurate approach, J. Phys. Condens. Matter 15 (2003) R413–R440. https://doi.org/10.1088/0953-8984/15/10/201.</w:t>
      </w:r>
    </w:p>
    <w:p w14:paraId="2412E617"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[130]</w:t>
      </w:r>
      <w:r w:rsidRPr="001F13B2">
        <w:rPr>
          <w:noProof/>
        </w:rPr>
        <w:tab/>
        <w:t>Harald O. Jeschke, Theory for optically created nonequilibrium in covalent solids, Technical University of Berlin, 2000. http://www.physics.rutgers.edu/~jeschke/phd.html.</w:t>
      </w:r>
    </w:p>
    <w:p w14:paraId="0411C644"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[131]</w:t>
      </w:r>
      <w:r w:rsidRPr="001F13B2">
        <w:rPr>
          <w:noProof/>
        </w:rPr>
        <w:tab/>
        <w:t>N. Medvedev, H.O. Jeschke, B. Ziaja, Nonthermal graphitization of diamond induced by a femtosecond x-ray laser pulse, Phys. Rev. B 88 (2013) 224304. https://doi.org/10.1103/PhysRevB.88.224304.</w:t>
      </w:r>
    </w:p>
    <w:p w14:paraId="38EFE43D"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[132]</w:t>
      </w:r>
      <w:r w:rsidRPr="001F13B2">
        <w:rPr>
          <w:noProof/>
        </w:rPr>
        <w:tab/>
        <w:t>H.J. Monkhorst, J.D. Pack, Special points for Brillouin-zone integrations, Phys. Rev. B 13 (1976) 5188–5192. https://doi.org/10.1103/PhysRevB.13.5188.</w:t>
      </w:r>
    </w:p>
    <w:p w14:paraId="6613C137"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[133]</w:t>
      </w:r>
      <w:r w:rsidRPr="001F13B2">
        <w:rPr>
          <w:noProof/>
        </w:rPr>
        <w:tab/>
        <w:t>N.A. Medvedev, H.O. Jeschke, B. Ziaja, Non-thermal phase transitions in semiconductors under femtosecond XUV irradiation, SPIE Proc. 8777 (2013) 877709-877709–10. https://doi.org/10.1117/12.2019123.</w:t>
      </w:r>
    </w:p>
    <w:p w14:paraId="1EE838A5"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[134]</w:t>
      </w:r>
      <w:r w:rsidRPr="001F13B2">
        <w:rPr>
          <w:noProof/>
        </w:rPr>
        <w:tab/>
        <w:t>C.J. Fennell, J.D. Gezelter, Is the Ewald summation still necessary? Pairwise alternatives to the accepted standard for long-range electrostatics, J. Chem. Phys. 124 (2006) 234104. https://doi.org/10.1063/1.2206581.</w:t>
      </w:r>
    </w:p>
    <w:p w14:paraId="4DD1C75D"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[135]</w:t>
      </w:r>
      <w:r w:rsidRPr="001F13B2">
        <w:rPr>
          <w:noProof/>
        </w:rPr>
        <w:tab/>
        <w:t>N. Medvedev, Z. Li, V. Tkachenko, B. Ziaja, Electron-ion coupling in semiconductors beyond Fermi’s golden rule, Phys. Rev. B 95 (2017). https://doi.org/10.1103/PhysRevB.95.014309.</w:t>
      </w:r>
    </w:p>
    <w:p w14:paraId="03DA282F"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[136]</w:t>
      </w:r>
      <w:r w:rsidRPr="001F13B2">
        <w:rPr>
          <w:noProof/>
        </w:rPr>
        <w:tab/>
        <w:t>F. Tavella, H. Höppner, V. Tkachenko, N. Medvedev, F. Capotondi, T. Golz, Y. Kai, M. Manfredda, E. Pedersoli, M.J. Prandolini, N. Stojanovic, T. Tanikawa, U. Teubner, S. Toleikis, B. Ziaja, Soft x-ray induced femtosecond solid-to-solid phase transition, High Energy Density Phys. 24 (2017) 22. https://doi.org/10.1016/j.hedp.2017.06.001.</w:t>
      </w:r>
    </w:p>
    <w:p w14:paraId="63444E0A"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[137]</w:t>
      </w:r>
      <w:r w:rsidRPr="001F13B2">
        <w:rPr>
          <w:noProof/>
        </w:rPr>
        <w:tab/>
        <w:t>J. Frenzel, A.F. Oliveira, N. Jardillier, T. Heine, G. Seifert, Semi-relativistic, self-consistent charge Slater-Koster tables for density-functional based tight-binding (DFTB) for materials science simulations., Dresden, 2009. http://www.dftb.org/parameters/download/matsci/matsci-0-3-cc/.</w:t>
      </w:r>
    </w:p>
    <w:p w14:paraId="4E72D3F6"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[138]</w:t>
      </w:r>
      <w:r w:rsidRPr="001F13B2">
        <w:rPr>
          <w:noProof/>
        </w:rPr>
        <w:tab/>
        <w:t>M.J. Mehl, D.A. Papaconstantopoulos, Applications of a tight-binding total-energy method for transition and noble metals: Elastic constants, vacancies, and surfaces of monatomic metals, Phys. Rev. B 54 (1996) 4519–4530. https://doi.org/10.1103/PhysRevB.54.4519.</w:t>
      </w:r>
    </w:p>
    <w:p w14:paraId="263A67A6"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[139]</w:t>
      </w:r>
      <w:r w:rsidRPr="001F13B2">
        <w:rPr>
          <w:noProof/>
        </w:rPr>
        <w:tab/>
        <w:t>M. Cui, K. Reuter, J.T. Margraf, Obtaining Robust Density Functional Tight-Binding Parameters for Solids across the Periodic Table, J. Chem. Theory Comput. 20 (2024) 5276–5290. https://doi.org/10.1021/acs.jctc.4c00228.</w:t>
      </w:r>
    </w:p>
    <w:p w14:paraId="29A718A2"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[140]</w:t>
      </w:r>
      <w:r w:rsidRPr="001F13B2">
        <w:rPr>
          <w:noProof/>
        </w:rPr>
        <w:tab/>
        <w:t>H. Shi, P. Koskinen, A. Ramasubramaniam, Self-Consistent Charge Density-Functional Tight-</w:t>
      </w:r>
      <w:r w:rsidRPr="001F13B2">
        <w:rPr>
          <w:noProof/>
        </w:rPr>
        <w:lastRenderedPageBreak/>
        <w:t>Binding Parametrization for Pt–Ru Alloys, J. Phys. Chem. A 121 (2017) 2497–2502. https://doi.org/10.1021/acs.jpca.7b00701.</w:t>
      </w:r>
    </w:p>
    <w:p w14:paraId="0A68C3B7"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[141]</w:t>
      </w:r>
      <w:r w:rsidRPr="001F13B2">
        <w:rPr>
          <w:noProof/>
        </w:rPr>
        <w:tab/>
        <w:t>M. Van den Bossche, DFTB-Assisted Global Structure Optimization of 13- and 55-Atom Late Transition Metal Clusters, J. Phys. Chem. A 123 (2019) 3038–3045. https://doi.org/10.1021/acs.jpca.9b00927.</w:t>
      </w:r>
    </w:p>
    <w:p w14:paraId="7028F42E"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[142]</w:t>
      </w:r>
      <w:r w:rsidRPr="001F13B2">
        <w:rPr>
          <w:noProof/>
        </w:rPr>
        <w:tab/>
        <w:t>C. Liu, E.R. Batista, N.F. Aguirre, P. Yang, M.J. Cawkwell, E. Jakubikova, SCC-DFTB Parameters for Fe–C Interactions, J. Phys. Chem. A 124 (2020) 9674–9682. https://doi.org/10.1021/acs.jpca.0c08202.</w:t>
      </w:r>
    </w:p>
    <w:p w14:paraId="6E2C8B75"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[143]</w:t>
      </w:r>
      <w:r w:rsidRPr="001F13B2">
        <w:rPr>
          <w:noProof/>
        </w:rPr>
        <w:tab/>
        <w:t>M. Van den Bossche, C. Noguera, J. Goniakowski, Understanding the structural diversity of freestanding Al2O3 ultrathin films through a DFTB-aided genetic algorithm, Nanoscale 12 (2020) 6153–6163. https://doi.org/10.1039/C9NR10487A.</w:t>
      </w:r>
    </w:p>
    <w:p w14:paraId="3DEF065C"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[144]</w:t>
      </w:r>
      <w:r w:rsidRPr="001F13B2">
        <w:rPr>
          <w:noProof/>
        </w:rPr>
        <w:tab/>
        <w:t>J. Lee, S. Ganguli, A.K. Roy, S.C. Badescu, Density functional tight binding study of β-Ga2O3: Electronic structure, surface energy, and native point defects, J. Chem. Phys. 150 (2019) 174706. https://doi.org/10.1063/1.5088941/198541.</w:t>
      </w:r>
    </w:p>
    <w:p w14:paraId="15D3BED5"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[145]</w:t>
      </w:r>
      <w:r w:rsidRPr="001F13B2">
        <w:rPr>
          <w:noProof/>
        </w:rPr>
        <w:tab/>
        <w:t>S. Anniés, C. Panosetti, M. Voronenko, D. Mauth, C. Rahe, C. Scheurer, Accessing Structural, Electronic, Transport and Mesoscale Properties of Li-GICs via a Complete DFTB Model with Machine-Learned Repulsion Potential, Materials (Basel). 14 (2021) 6633. https://doi.org/10.3390/ma14216633.</w:t>
      </w:r>
    </w:p>
    <w:p w14:paraId="774CA8D3"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[146]</w:t>
      </w:r>
      <w:r w:rsidRPr="001F13B2">
        <w:rPr>
          <w:noProof/>
        </w:rPr>
        <w:tab/>
        <w:t>T. Dumitrică, R.E. Allen, Nonthermal transition of GaAs in ultra-intense laser radiation field, Laser Part. Beams 20 (2002) 237–242. https://doi.org/10.1017/S026303460220213X.</w:t>
      </w:r>
    </w:p>
    <w:p w14:paraId="52F59060"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[147]</w:t>
      </w:r>
      <w:r w:rsidRPr="001F13B2">
        <w:rPr>
          <w:noProof/>
        </w:rPr>
        <w:tab/>
        <w:t>A. Carlson, An Extended Tight-Binding Approach for Modeling Supramolecular Interactions of Carbon Nanotubes, UNIVERSITY OF MINNESOTA, 2006. http://www.me.umn.edu/%7B~%7Ddtraian/tony-thesis.pdf.</w:t>
      </w:r>
    </w:p>
    <w:p w14:paraId="31B0981B" w14:textId="77777777" w:rsidR="001F13B2" w:rsidRPr="001F13B2" w:rsidRDefault="001F13B2" w:rsidP="001F13B2">
      <w:pPr>
        <w:widowControl w:val="0"/>
        <w:autoSpaceDE w:val="0"/>
        <w:autoSpaceDN w:val="0"/>
        <w:adjustRightInd w:val="0"/>
        <w:spacing w:before="100" w:after="100" w:line="240" w:lineRule="auto"/>
        <w:ind w:left="640" w:hanging="640"/>
        <w:rPr>
          <w:noProof/>
        </w:rPr>
      </w:pPr>
      <w:r w:rsidRPr="001F13B2">
        <w:rPr>
          <w:noProof/>
        </w:rPr>
        <w:t>[148]</w:t>
      </w:r>
      <w:r w:rsidRPr="001F13B2">
        <w:rPr>
          <w:noProof/>
        </w:rPr>
        <w:tab/>
        <w:t>K.P. Migdal, D.K. Il’nitsky, Y. V Petrov, N.A. Inogamov, Equations of state, energy transport and two-temperature hydrodynamic simulations for femtosecond laser irradiated copper and gold, J. Phys. Conf. Ser. 653 (2015) 12086. https://doi.org/10.1088/1742-6596/653/1/012086.</w:t>
      </w:r>
    </w:p>
    <w:p w14:paraId="0C895D77" w14:textId="77777777" w:rsidR="00977088" w:rsidRPr="00C87244" w:rsidRDefault="003102EF" w:rsidP="0072014E">
      <w:pPr>
        <w:widowControl w:val="0"/>
        <w:autoSpaceDE w:val="0"/>
        <w:autoSpaceDN w:val="0"/>
        <w:adjustRightInd w:val="0"/>
        <w:spacing w:before="100" w:after="100" w:line="240" w:lineRule="auto"/>
        <w:ind w:left="640" w:hanging="640"/>
        <w:rPr>
          <w:lang w:val="en-US"/>
        </w:rPr>
      </w:pPr>
      <w:r w:rsidRPr="00C87244">
        <w:rPr>
          <w:lang w:val="en-US"/>
        </w:rPr>
        <w:fldChar w:fldCharType="end"/>
      </w:r>
    </w:p>
    <w:sectPr w:rsidR="00977088" w:rsidRPr="00C87244" w:rsidSect="00297781">
      <w:type w:val="continuous"/>
      <w:pgSz w:w="11906" w:h="16838"/>
      <w:pgMar w:top="1134" w:right="850" w:bottom="1276" w:left="993" w:header="17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61E18" w14:textId="77777777" w:rsidR="004571C1" w:rsidRDefault="004571C1" w:rsidP="00977088">
      <w:pPr>
        <w:spacing w:after="0" w:line="240" w:lineRule="auto"/>
      </w:pPr>
      <w:r>
        <w:separator/>
      </w:r>
    </w:p>
  </w:endnote>
  <w:endnote w:type="continuationSeparator" w:id="0">
    <w:p w14:paraId="3532E4A1" w14:textId="77777777" w:rsidR="004571C1" w:rsidRDefault="004571C1" w:rsidP="00977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Bitstream Vera Sans">
    <w:altName w:val="Times New Roman"/>
    <w:charset w:val="CC"/>
    <w:family w:val="auto"/>
    <w:pitch w:val="variable"/>
  </w:font>
  <w:font w:name="MTMI">
    <w:altName w:val="Calibri"/>
    <w:panose1 w:val="00000000000000000000"/>
    <w:charset w:val="A1"/>
    <w:family w:val="auto"/>
    <w:notTrueType/>
    <w:pitch w:val="default"/>
    <w:sig w:usb0="00000081" w:usb1="00000000" w:usb2="00000000" w:usb3="00000000" w:csb0="00000008" w:csb1="00000000"/>
  </w:font>
  <w:font w:name="MTSY">
    <w:altName w:val="Malgun Gothic"/>
    <w:panose1 w:val="00000000000000000000"/>
    <w:charset w:val="81"/>
    <w:family w:val="auto"/>
    <w:notTrueType/>
    <w:pitch w:val="default"/>
    <w:sig w:usb0="00000001" w:usb1="09060000" w:usb2="00000010" w:usb3="00000000" w:csb0="00080000" w:csb1="00000000"/>
  </w:font>
  <w:font w:name="Times-Bold">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260253"/>
      <w:docPartObj>
        <w:docPartGallery w:val="Page Numbers (Bottom of Page)"/>
        <w:docPartUnique/>
      </w:docPartObj>
    </w:sdtPr>
    <w:sdtEndPr>
      <w:rPr>
        <w:noProof/>
      </w:rPr>
    </w:sdtEndPr>
    <w:sdtContent>
      <w:p w14:paraId="34B5E693" w14:textId="681169EF" w:rsidR="00AE7549" w:rsidRDefault="00AE75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18FC" w14:textId="77777777" w:rsidR="004571C1" w:rsidRDefault="004571C1" w:rsidP="00977088">
      <w:pPr>
        <w:spacing w:after="0" w:line="240" w:lineRule="auto"/>
      </w:pPr>
      <w:r>
        <w:separator/>
      </w:r>
    </w:p>
  </w:footnote>
  <w:footnote w:type="continuationSeparator" w:id="0">
    <w:p w14:paraId="0B0F9D55" w14:textId="77777777" w:rsidR="004571C1" w:rsidRDefault="004571C1" w:rsidP="00977088">
      <w:pPr>
        <w:spacing w:after="0" w:line="240" w:lineRule="auto"/>
      </w:pPr>
      <w:r>
        <w:continuationSeparator/>
      </w:r>
    </w:p>
  </w:footnote>
  <w:footnote w:id="1">
    <w:p w14:paraId="660FB986" w14:textId="3949C677" w:rsidR="00E5686D" w:rsidRPr="00AE7549" w:rsidRDefault="00E5686D" w:rsidP="003A4D12">
      <w:pPr>
        <w:pStyle w:val="Footnote"/>
        <w:ind w:firstLine="284"/>
        <w:rPr>
          <w:lang w:val="en-US"/>
        </w:rPr>
      </w:pPr>
      <w:r w:rsidRPr="00131993">
        <w:rPr>
          <w:rStyle w:val="FootnoteReference"/>
        </w:rPr>
        <w:footnoteRef/>
      </w:r>
      <w:r w:rsidRPr="00AE7549">
        <w:rPr>
          <w:vertAlign w:val="superscript"/>
        </w:rPr>
        <w:t xml:space="preserve"> </w:t>
      </w:r>
      <w:r w:rsidR="00B703D5" w:rsidRPr="00AE7549">
        <w:t xml:space="preserve">Corresponding author: ORCID: </w:t>
      </w:r>
      <w:hyperlink r:id="rId1" w:history="1">
        <w:r w:rsidR="00B703D5" w:rsidRPr="00A04EDD">
          <w:rPr>
            <w:rStyle w:val="FootnoteTextChar"/>
            <w:color w:val="1F497D" w:themeColor="text2"/>
            <w:u w:val="single"/>
          </w:rPr>
          <w:t>0000-0003-0491-1090</w:t>
        </w:r>
      </w:hyperlink>
      <w:r w:rsidR="00B703D5" w:rsidRPr="00AE7549">
        <w:t xml:space="preserve">, email: </w:t>
      </w:r>
      <w:hyperlink r:id="rId2" w:history="1">
        <w:r w:rsidR="00AE7549" w:rsidRPr="000D5028">
          <w:rPr>
            <w:rStyle w:val="Hyperlink"/>
            <w:rFonts w:eastAsiaTheme="majorEastAsia"/>
            <w:szCs w:val="20"/>
          </w:rPr>
          <w:t>nikita.medvedev@fzu.cz</w:t>
        </w:r>
      </w:hyperlink>
    </w:p>
  </w:footnote>
  <w:footnote w:id="2">
    <w:p w14:paraId="3EB2C62D" w14:textId="3D59B456" w:rsidR="00CD794B" w:rsidRPr="00CD794B" w:rsidRDefault="00CD794B">
      <w:pPr>
        <w:pStyle w:val="FootnoteText"/>
      </w:pPr>
      <w:r w:rsidRPr="00131993">
        <w:rPr>
          <w:rStyle w:val="FootnoteReference"/>
        </w:rPr>
        <w:footnoteRef/>
      </w:r>
      <w:r>
        <w:t xml:space="preserve"> </w:t>
      </w:r>
      <w:hyperlink r:id="rId3" w:history="1">
        <w:r w:rsidR="00C818CE" w:rsidRPr="00D73A34">
          <w:rPr>
            <w:rStyle w:val="Hyperlink"/>
          </w:rPr>
          <w:t>https://doi.org/10.5281/zenodo.8392569</w:t>
        </w:r>
      </w:hyperlink>
      <w:r w:rsidR="00C818CE">
        <w:t xml:space="preserve"> ;  </w:t>
      </w:r>
      <w:hyperlink r:id="rId4" w:history="1">
        <w:r w:rsidRPr="00C87244">
          <w:rPr>
            <w:rStyle w:val="Hyperlink"/>
            <w:lang w:val="en-US"/>
          </w:rPr>
          <w:t>https://github.com/N-Medvedev/XTANT-3</w:t>
        </w:r>
      </w:hyperlink>
      <w:r>
        <w:rPr>
          <w:rStyle w:val="Hyperlink"/>
          <w:lang w:val="en-US"/>
        </w:rPr>
        <w:t xml:space="preserve"> </w:t>
      </w:r>
    </w:p>
  </w:footnote>
  <w:footnote w:id="3">
    <w:p w14:paraId="7223A441" w14:textId="2BF71EF6" w:rsidR="001F2239" w:rsidRPr="001F2239" w:rsidRDefault="001F2239">
      <w:pPr>
        <w:pStyle w:val="FootnoteText"/>
      </w:pPr>
      <w:r w:rsidRPr="00131993">
        <w:rPr>
          <w:rStyle w:val="FootnoteReference"/>
        </w:rPr>
        <w:footnoteRef/>
      </w:r>
      <w:r>
        <w:t xml:space="preserve"> </w:t>
      </w:r>
      <w:hyperlink r:id="rId5" w:history="1">
        <w:r w:rsidRPr="000D5028">
          <w:rPr>
            <w:rStyle w:val="Hyperlink"/>
          </w:rPr>
          <w:t>https://xm.cfel.de/research/scientific_software/xtant_amp_xtant/</w:t>
        </w:r>
      </w:hyperlink>
      <w:r>
        <w:t xml:space="preserve"> </w:t>
      </w:r>
    </w:p>
  </w:footnote>
  <w:footnote w:id="4">
    <w:p w14:paraId="5E422F04" w14:textId="36A391FE" w:rsidR="00625198" w:rsidRPr="00625198" w:rsidRDefault="00625198" w:rsidP="003A4D12">
      <w:pPr>
        <w:pStyle w:val="Footnote"/>
        <w:ind w:firstLine="284"/>
      </w:pPr>
      <w:r w:rsidRPr="00131993">
        <w:rPr>
          <w:rStyle w:val="FootnoteReference"/>
        </w:rPr>
        <w:footnoteRef/>
      </w:r>
      <w:r>
        <w:t xml:space="preserve"> </w:t>
      </w:r>
      <w:hyperlink r:id="rId6" w:history="1">
        <w:r w:rsidRPr="000D5028">
          <w:rPr>
            <w:rStyle w:val="Hyperlink"/>
          </w:rPr>
          <w:t>https://www-nds.iaea.org/epics/</w:t>
        </w:r>
      </w:hyperlink>
      <w:r>
        <w:t xml:space="preserve"> </w:t>
      </w:r>
    </w:p>
  </w:footnote>
  <w:footnote w:id="5">
    <w:p w14:paraId="70476951" w14:textId="52B35693" w:rsidR="00886B92" w:rsidRPr="00886B92" w:rsidRDefault="00886B92">
      <w:pPr>
        <w:pStyle w:val="FootnoteText"/>
      </w:pPr>
      <w:r w:rsidRPr="00131993">
        <w:rPr>
          <w:rStyle w:val="FootnoteReference"/>
        </w:rPr>
        <w:footnoteRef/>
      </w:r>
      <w:r>
        <w:t xml:space="preserve"> </w:t>
      </w:r>
      <w:hyperlink r:id="rId7" w:history="1">
        <w:r w:rsidRPr="00A31ED3">
          <w:rPr>
            <w:rStyle w:val="Hyperlink"/>
          </w:rPr>
          <w:t>https://github.com/N-Medvedev/TREKIS-3</w:t>
        </w:r>
      </w:hyperlink>
      <w:r>
        <w:t xml:space="preserve"> </w:t>
      </w:r>
    </w:p>
  </w:footnote>
  <w:footnote w:id="6">
    <w:p w14:paraId="281DE432" w14:textId="77777777" w:rsidR="00365C87" w:rsidRDefault="00365C87" w:rsidP="00365C87">
      <w:pPr>
        <w:pStyle w:val="FootnoteText"/>
      </w:pPr>
      <w:r w:rsidRPr="00131993">
        <w:rPr>
          <w:rStyle w:val="FootnoteReference"/>
        </w:rPr>
        <w:footnoteRef/>
      </w:r>
      <w:r>
        <w:t xml:space="preserve"> </w:t>
      </w:r>
      <w:hyperlink r:id="rId8" w:history="1">
        <w:r w:rsidRPr="008622FB">
          <w:rPr>
            <w:rStyle w:val="Hyperlink"/>
          </w:rPr>
          <w:t>https://debyer.readthedocs.io/en/latest/</w:t>
        </w:r>
      </w:hyperlink>
      <w:r>
        <w:t xml:space="preserve"> </w:t>
      </w:r>
    </w:p>
  </w:footnote>
  <w:footnote w:id="7">
    <w:p w14:paraId="044D4218" w14:textId="051FCEFC" w:rsidR="00E5686D" w:rsidRDefault="00E5686D" w:rsidP="003A4D12">
      <w:pPr>
        <w:pStyle w:val="Footnote"/>
        <w:ind w:firstLine="284"/>
      </w:pPr>
      <w:r w:rsidRPr="00131993">
        <w:rPr>
          <w:rStyle w:val="FootnoteReference"/>
        </w:rPr>
        <w:footnoteRef/>
      </w:r>
      <w:r>
        <w:t xml:space="preserve"> More on OpenMP with fortran:</w:t>
      </w:r>
      <w:r w:rsidR="00CD4CB4">
        <w:t xml:space="preserve"> </w:t>
      </w:r>
      <w:hyperlink r:id="rId9" w:history="1">
        <w:r w:rsidR="00CD4CB4" w:rsidRPr="000D5028">
          <w:rPr>
            <w:rStyle w:val="Hyperlink"/>
            <w:rFonts w:eastAsia="Calibri"/>
            <w:szCs w:val="20"/>
          </w:rPr>
          <w:t>http://www.openmp.org/presentations/miguel/F95_OpenMPv1_v2.pdf</w:t>
        </w:r>
      </w:hyperlink>
      <w:r>
        <w:t xml:space="preserve"> </w:t>
      </w:r>
    </w:p>
  </w:footnote>
  <w:footnote w:id="8">
    <w:p w14:paraId="212AC10D" w14:textId="7285DE8D" w:rsidR="008907E1" w:rsidRDefault="008907E1">
      <w:pPr>
        <w:pStyle w:val="FootnoteText"/>
      </w:pPr>
      <w:r w:rsidRPr="00131993">
        <w:rPr>
          <w:rStyle w:val="FootnoteReference"/>
        </w:rPr>
        <w:footnoteRef/>
      </w:r>
      <w:r>
        <w:t xml:space="preserve"> </w:t>
      </w:r>
      <w:hyperlink r:id="rId10" w:anchor="GUID-124746B8-BA22-4311-9937-768521CB7841" w:history="1">
        <w:r w:rsidRPr="00DC21C7">
          <w:rPr>
            <w:rStyle w:val="Hyperlink"/>
          </w:rPr>
          <w:t>https://www.intel.com/content/www/us/en/docs/oneapi-hpc-toolkit/get-started-guide-windows/2024-0/run-a-sample-project-using-the-command-line.html#GUID-124746B8-BA22-4311-9937-768521CB7841</w:t>
        </w:r>
      </w:hyperlink>
      <w:r>
        <w:t xml:space="preserve"> </w:t>
      </w:r>
    </w:p>
  </w:footnote>
  <w:footnote w:id="9">
    <w:p w14:paraId="0EE57E09" w14:textId="232D1394" w:rsidR="00377B98" w:rsidRDefault="00377B98" w:rsidP="00377B98">
      <w:pPr>
        <w:pStyle w:val="FootnoteText"/>
      </w:pPr>
      <w:r w:rsidRPr="00131993">
        <w:rPr>
          <w:rStyle w:val="FootnoteReference"/>
        </w:rPr>
        <w:footnoteRef/>
      </w:r>
      <w:r>
        <w:t xml:space="preserve"> </w:t>
      </w:r>
      <w:hyperlink r:id="rId11" w:history="1">
        <w:r w:rsidRPr="00555F5A">
          <w:rPr>
            <w:rStyle w:val="Hyperlink"/>
          </w:rPr>
          <w:t>https://www.netlib.org/scalapack/</w:t>
        </w:r>
      </w:hyperlink>
      <w:r>
        <w:t xml:space="preserve"> </w:t>
      </w:r>
    </w:p>
    <w:p w14:paraId="6AD23C61" w14:textId="696FF0E1" w:rsidR="00377B98" w:rsidRDefault="00377B98" w:rsidP="00377B98">
      <w:pPr>
        <w:pStyle w:val="FootnoteText"/>
      </w:pPr>
      <w:hyperlink r:id="rId12" w:history="1">
        <w:r w:rsidRPr="00555F5A">
          <w:rPr>
            <w:rStyle w:val="Hyperlink"/>
          </w:rPr>
          <w:t>https://www.intel.com/content/www/us/en/docs/onemkl/developer-reference-c/2024-1/scalapack-routines.html</w:t>
        </w:r>
      </w:hyperlink>
    </w:p>
  </w:footnote>
  <w:footnote w:id="10">
    <w:p w14:paraId="22ED423A" w14:textId="5CE404B0" w:rsidR="00E5686D" w:rsidRDefault="00E5686D" w:rsidP="003A4D12">
      <w:pPr>
        <w:pStyle w:val="Footnote"/>
        <w:ind w:firstLine="284"/>
      </w:pPr>
      <w:r w:rsidRPr="00131993">
        <w:rPr>
          <w:rStyle w:val="FootnoteReference"/>
        </w:rPr>
        <w:footnoteRef/>
      </w:r>
      <w:r>
        <w:t xml:space="preserve"> Details on what is ‘make’:</w:t>
      </w:r>
      <w:r w:rsidR="00DD4A04">
        <w:t xml:space="preserve"> </w:t>
      </w:r>
      <w:hyperlink r:id="rId13" w:history="1">
        <w:r w:rsidR="00DD4A04" w:rsidRPr="000D5028">
          <w:rPr>
            <w:rStyle w:val="Hyperlink"/>
            <w:rFonts w:eastAsia="Calibri"/>
            <w:szCs w:val="20"/>
          </w:rPr>
          <w:t>http://linux.about.com/library/cmd/blcmdl1_make.htm</w:t>
        </w:r>
      </w:hyperlink>
      <w:r>
        <w:t xml:space="preserve"> </w:t>
      </w:r>
    </w:p>
  </w:footnote>
  <w:footnote w:id="11">
    <w:p w14:paraId="031264B2" w14:textId="4B5365F7" w:rsidR="00E5686D" w:rsidRPr="009D3783" w:rsidRDefault="00E5686D" w:rsidP="003A4D12">
      <w:pPr>
        <w:pStyle w:val="Footnote"/>
        <w:ind w:firstLine="284"/>
        <w:rPr>
          <w:lang w:val="en-US"/>
        </w:rPr>
      </w:pPr>
      <w:r w:rsidRPr="00131993">
        <w:rPr>
          <w:rStyle w:val="FootnoteReference"/>
        </w:rPr>
        <w:footnoteRef/>
      </w:r>
      <w:r>
        <w:t xml:space="preserve"> </w:t>
      </w:r>
      <w:hyperlink r:id="rId14" w:history="1">
        <w:r w:rsidR="007E4370" w:rsidRPr="004741BE">
          <w:rPr>
            <w:rStyle w:val="Hyperlink"/>
            <w:rFonts w:eastAsia="Calibri"/>
            <w:szCs w:val="20"/>
          </w:rPr>
          <w:t>http://www.netlib.org/lapack/</w:t>
        </w:r>
      </w:hyperlink>
      <w:r>
        <w:t xml:space="preserve"> </w:t>
      </w:r>
    </w:p>
  </w:footnote>
  <w:footnote w:id="12">
    <w:p w14:paraId="73ADA7EC" w14:textId="6B8E0A9B" w:rsidR="00E5686D" w:rsidRPr="009D3783" w:rsidRDefault="00E5686D" w:rsidP="00E7326C">
      <w:pPr>
        <w:pStyle w:val="Footnote"/>
        <w:ind w:firstLine="284"/>
        <w:rPr>
          <w:lang w:val="en-US"/>
        </w:rPr>
      </w:pPr>
      <w:r w:rsidRPr="00131993">
        <w:rPr>
          <w:rStyle w:val="FootnoteReference"/>
        </w:rPr>
        <w:footnoteRef/>
      </w:r>
      <w:r>
        <w:t xml:space="preserve"> </w:t>
      </w:r>
      <w:hyperlink r:id="rId15" w:history="1">
        <w:r w:rsidR="007E4370" w:rsidRPr="004741BE">
          <w:rPr>
            <w:rStyle w:val="Hyperlink"/>
            <w:rFonts w:eastAsia="Calibri"/>
            <w:szCs w:val="20"/>
          </w:rPr>
          <w:t>http://www.dftb.org/parameters/introduction/</w:t>
        </w:r>
      </w:hyperlink>
      <w:r>
        <w:t xml:space="preserve"> </w:t>
      </w:r>
    </w:p>
  </w:footnote>
  <w:footnote w:id="13">
    <w:p w14:paraId="68100FD5" w14:textId="69AA2D71" w:rsidR="00E5686D" w:rsidRPr="0039502F" w:rsidRDefault="00E5686D" w:rsidP="00E7326C">
      <w:pPr>
        <w:pStyle w:val="Footnote"/>
        <w:ind w:firstLine="284"/>
      </w:pPr>
      <w:r w:rsidRPr="00131993">
        <w:rPr>
          <w:rStyle w:val="FootnoteReference"/>
        </w:rPr>
        <w:footnoteRef/>
      </w:r>
      <w:r>
        <w:t xml:space="preserve"> See details of this database here:</w:t>
      </w:r>
      <w:r w:rsidR="007E4370">
        <w:t xml:space="preserve"> </w:t>
      </w:r>
      <w:hyperlink r:id="rId16" w:history="1">
        <w:r w:rsidR="007E4370" w:rsidRPr="004741BE">
          <w:rPr>
            <w:rStyle w:val="Hyperlink"/>
            <w:rFonts w:eastAsia="Calibri"/>
            <w:szCs w:val="20"/>
          </w:rPr>
          <w:t>https://www-nds.iaea.org/epdl97/libsall.htm</w:t>
        </w:r>
      </w:hyperlink>
      <w:r>
        <w:t>, physical details and references for the database are here:</w:t>
      </w:r>
      <w:r w:rsidR="007E4370">
        <w:t xml:space="preserve"> </w:t>
      </w:r>
      <w:hyperlink r:id="rId17" w:history="1">
        <w:r w:rsidR="007E4370" w:rsidRPr="004741BE">
          <w:rPr>
            <w:rStyle w:val="Hyperlink"/>
            <w:rFonts w:eastAsia="Calibri"/>
            <w:szCs w:val="20"/>
          </w:rPr>
          <w:t>https://www-nds.iaea.org/epdl97/document/epdl97.pdf</w:t>
        </w:r>
      </w:hyperlink>
    </w:p>
  </w:footnote>
  <w:footnote w:id="14">
    <w:p w14:paraId="6D4F2CC7" w14:textId="1C3BAB2B" w:rsidR="002F647C" w:rsidRPr="002F647C" w:rsidRDefault="002F647C" w:rsidP="00E7326C">
      <w:pPr>
        <w:pStyle w:val="Footnote"/>
        <w:ind w:firstLine="284"/>
      </w:pPr>
      <w:r w:rsidRPr="00131993">
        <w:rPr>
          <w:rStyle w:val="FootnoteReference"/>
        </w:rPr>
        <w:footnoteRef/>
      </w:r>
      <w:r>
        <w:t xml:space="preserve"> Original XYZ format:</w:t>
      </w:r>
      <w:r w:rsidR="007E4370">
        <w:t xml:space="preserve"> </w:t>
      </w:r>
      <w:hyperlink r:id="rId18" w:history="1">
        <w:r w:rsidR="007E4370" w:rsidRPr="004741BE">
          <w:rPr>
            <w:rStyle w:val="Hyperlink"/>
            <w:rFonts w:eastAsia="Calibri"/>
            <w:szCs w:val="20"/>
          </w:rPr>
          <w:t>https://en.wikipedia.org/wiki/XYZ_file_format</w:t>
        </w:r>
      </w:hyperlink>
      <w:r>
        <w:t>, its extension used in XTANT is described below</w:t>
      </w:r>
    </w:p>
  </w:footnote>
  <w:footnote w:id="15">
    <w:p w14:paraId="0D214EB3" w14:textId="40F37D96" w:rsidR="00E7326C" w:rsidRPr="00E7326C" w:rsidRDefault="00E7326C">
      <w:pPr>
        <w:pStyle w:val="FootnoteText"/>
      </w:pPr>
      <w:r w:rsidRPr="00131993">
        <w:rPr>
          <w:rStyle w:val="FootnoteReference"/>
        </w:rPr>
        <w:footnoteRef/>
      </w:r>
      <w:r>
        <w:t xml:space="preserve"> </w:t>
      </w:r>
      <w:hyperlink r:id="rId19" w:history="1">
        <w:r w:rsidRPr="00EE03C5">
          <w:rPr>
            <w:rStyle w:val="Hyperlink"/>
            <w:lang w:val="en-US"/>
          </w:rPr>
          <w:t>https://www.structbio.vanderbilt.edu/archives/amber-archive/2007/att-1568/01-mol2_2pg_113.pdf</w:t>
        </w:r>
      </w:hyperlink>
    </w:p>
  </w:footnote>
  <w:footnote w:id="16">
    <w:p w14:paraId="2B83CBC4" w14:textId="0F241873" w:rsidR="006C411F" w:rsidRPr="006C411F" w:rsidRDefault="006C411F">
      <w:pPr>
        <w:pStyle w:val="FootnoteText"/>
        <w:rPr>
          <w:lang w:val="en-US"/>
        </w:rPr>
      </w:pPr>
      <w:r w:rsidRPr="00131993">
        <w:rPr>
          <w:rStyle w:val="FootnoteReference"/>
        </w:rPr>
        <w:footnoteRef/>
      </w:r>
      <w:r>
        <w:t xml:space="preserve"> </w:t>
      </w:r>
      <w:hyperlink r:id="rId20" w:history="1">
        <w:r w:rsidRPr="00876294">
          <w:rPr>
            <w:rStyle w:val="Hyperlink"/>
          </w:rPr>
          <w:t>https://www.vasp.at/wiki/index.php/POSCAR</w:t>
        </w:r>
      </w:hyperlink>
      <w:r>
        <w:rPr>
          <w:rStyle w:val="Hyperlink"/>
        </w:rPr>
        <w:t xml:space="preserve"> </w:t>
      </w:r>
    </w:p>
  </w:footnote>
  <w:footnote w:id="17">
    <w:p w14:paraId="4B3C3BF7" w14:textId="5F8B78CF" w:rsidR="00E5686D" w:rsidRDefault="00E5686D" w:rsidP="003A4D12">
      <w:pPr>
        <w:pStyle w:val="Footnote"/>
        <w:ind w:firstLine="284"/>
      </w:pPr>
      <w:r w:rsidRPr="00131993">
        <w:rPr>
          <w:rStyle w:val="FootnoteReference"/>
        </w:rPr>
        <w:footnoteRef/>
      </w:r>
      <w:r w:rsidRPr="003A4D12">
        <w:rPr>
          <w:vertAlign w:val="superscript"/>
        </w:rPr>
        <w:t xml:space="preserve"> </w:t>
      </w:r>
      <w:r>
        <w:t>Quick introduction into object</w:t>
      </w:r>
      <w:r w:rsidR="001D3018">
        <w:t>-</w:t>
      </w:r>
      <w:r>
        <w:t>oriented programming in FORTRAN:</w:t>
      </w:r>
      <w:r w:rsidR="001D3018">
        <w:t xml:space="preserve"> </w:t>
      </w:r>
      <w:hyperlink r:id="rId21" w:history="1">
        <w:r w:rsidR="001D3018" w:rsidRPr="000D5028">
          <w:rPr>
            <w:rStyle w:val="Hyperlink"/>
            <w:rFonts w:eastAsia="Calibri"/>
            <w:szCs w:val="20"/>
          </w:rPr>
          <w:t>http://www.pgroup.com/lit/articles/insider/v3n1a3.htm</w:t>
        </w:r>
      </w:hyperlink>
      <w:r>
        <w:t xml:space="preserve">  and</w:t>
      </w:r>
      <w:r w:rsidR="001D3018">
        <w:t xml:space="preserve"> </w:t>
      </w:r>
      <w:hyperlink r:id="rId22" w:history="1">
        <w:r w:rsidR="001D3018" w:rsidRPr="000D5028">
          <w:rPr>
            <w:rStyle w:val="Hyperlink"/>
            <w:rFonts w:eastAsia="Calibri"/>
            <w:szCs w:val="20"/>
          </w:rPr>
          <w:t>http://www.pgroup.com/lit/articles/insider/v3n2a2.htm</w:t>
        </w:r>
      </w:hyperlink>
      <w:r>
        <w:t xml:space="preserve"> </w:t>
      </w:r>
    </w:p>
  </w:footnote>
  <w:footnote w:id="18">
    <w:p w14:paraId="6223EE0D" w14:textId="36FB639B" w:rsidR="002C047D" w:rsidRPr="00765B7C" w:rsidRDefault="002C047D" w:rsidP="003A4D12">
      <w:pPr>
        <w:pStyle w:val="Footnote"/>
        <w:ind w:firstLine="284"/>
      </w:pPr>
      <w:r w:rsidRPr="00131993">
        <w:rPr>
          <w:rStyle w:val="FootnoteReference"/>
        </w:rPr>
        <w:footnoteRef/>
      </w:r>
      <w:r w:rsidRPr="003A4D12">
        <w:rPr>
          <w:vertAlign w:val="superscript"/>
        </w:rPr>
        <w:t xml:space="preserve"> </w:t>
      </w:r>
      <w:r w:rsidRPr="00765B7C">
        <w:t>The ThreeBodyTB code and its parameters can be found here:</w:t>
      </w:r>
      <w:r w:rsidR="00981D26">
        <w:t xml:space="preserve"> </w:t>
      </w:r>
      <w:hyperlink r:id="rId23" w:history="1">
        <w:r w:rsidR="00981D26" w:rsidRPr="000D5028">
          <w:rPr>
            <w:rStyle w:val="Hyperlink"/>
            <w:rFonts w:eastAsia="Calibri"/>
            <w:szCs w:val="20"/>
          </w:rPr>
          <w:t>https://github.com/usnistgov/ThreeBodyTB.jl</w:t>
        </w:r>
      </w:hyperlink>
      <w:r w:rsidRPr="00765B7C">
        <w:t xml:space="preserve"> </w:t>
      </w:r>
    </w:p>
  </w:footnote>
  <w:footnote w:id="19">
    <w:p w14:paraId="60D5478C" w14:textId="06C9FFD5" w:rsidR="00E5686D" w:rsidRPr="00765B7C" w:rsidRDefault="00E5686D" w:rsidP="003A4D12">
      <w:pPr>
        <w:pStyle w:val="Footnote"/>
        <w:ind w:firstLine="284"/>
        <w:rPr>
          <w:lang w:val="en-US"/>
        </w:rPr>
      </w:pPr>
      <w:r w:rsidRPr="00131993">
        <w:rPr>
          <w:rStyle w:val="FootnoteReference"/>
        </w:rPr>
        <w:footnoteRef/>
      </w:r>
      <w:r w:rsidRPr="003A4D12">
        <w:rPr>
          <w:vertAlign w:val="superscript"/>
        </w:rPr>
        <w:t xml:space="preserve"> </w:t>
      </w:r>
      <w:r w:rsidRPr="00765B7C">
        <w:t xml:space="preserve"> Detailed description of the files format is provided here:</w:t>
      </w:r>
      <w:r w:rsidR="00981D26">
        <w:t xml:space="preserve"> </w:t>
      </w:r>
      <w:hyperlink r:id="rId24" w:history="1">
        <w:r w:rsidR="00981D26" w:rsidRPr="000D5028">
          <w:rPr>
            <w:rStyle w:val="Hyperlink"/>
            <w:rFonts w:eastAsia="Calibri"/>
            <w:szCs w:val="20"/>
          </w:rPr>
          <w:t>http://www.dftb.org/parameters/introduction/</w:t>
        </w:r>
      </w:hyperlink>
      <w:r w:rsidRPr="00765B7C">
        <w:t xml:space="preserve"> The sk</w:t>
      </w:r>
      <w:r w:rsidR="00BD6EBF">
        <w:t>f</w:t>
      </w:r>
      <w:r w:rsidRPr="00765B7C">
        <w:t xml:space="preserve"> files can also be downloaded from there with the format that can be read by XTANT, no alterations needed.</w:t>
      </w:r>
    </w:p>
  </w:footnote>
  <w:footnote w:id="20">
    <w:p w14:paraId="4F55610C" w14:textId="4306A31B" w:rsidR="00AC288F" w:rsidRPr="00765B7C" w:rsidRDefault="00AC288F" w:rsidP="003A4D12">
      <w:pPr>
        <w:pStyle w:val="Footnote"/>
        <w:ind w:firstLine="284"/>
      </w:pPr>
      <w:r w:rsidRPr="00131993">
        <w:rPr>
          <w:rStyle w:val="FootnoteReference"/>
        </w:rPr>
        <w:footnoteRef/>
      </w:r>
      <w:r w:rsidRPr="003A4D12">
        <w:rPr>
          <w:vertAlign w:val="superscript"/>
        </w:rPr>
        <w:t xml:space="preserve"> </w:t>
      </w:r>
      <w:r w:rsidR="00D075D2" w:rsidRPr="00765B7C">
        <w:t>Download files from</w:t>
      </w:r>
      <w:r w:rsidR="00981D26">
        <w:t xml:space="preserve"> </w:t>
      </w:r>
      <w:hyperlink r:id="rId25" w:history="1">
        <w:r w:rsidR="00981D26" w:rsidRPr="000D5028">
          <w:rPr>
            <w:rStyle w:val="Hyperlink"/>
            <w:rFonts w:eastAsia="Calibri"/>
            <w:szCs w:val="20"/>
          </w:rPr>
          <w:t>https://github.com/by-student-2017/Slater-Koster-parameters-no-repulsion_v1</w:t>
        </w:r>
      </w:hyperlink>
      <w:r w:rsidR="00D075D2" w:rsidRPr="00765B7C">
        <w:t>, place in the INPUT_DATA folder and rename the directory Slater-Koster-parameters-no-repulsion_v1-main into DFTB_no_repulsion</w:t>
      </w:r>
    </w:p>
  </w:footnote>
  <w:footnote w:id="21">
    <w:p w14:paraId="7126B760" w14:textId="0B1BC1DE" w:rsidR="00E5686D" w:rsidRPr="00765B7C" w:rsidRDefault="00E5686D" w:rsidP="003A4D12">
      <w:pPr>
        <w:pStyle w:val="Footnote"/>
        <w:ind w:firstLine="284"/>
      </w:pPr>
      <w:r w:rsidRPr="00131993">
        <w:rPr>
          <w:rStyle w:val="FootnoteReference"/>
        </w:rPr>
        <w:footnoteRef/>
      </w:r>
      <w:r w:rsidRPr="003A4D12">
        <w:rPr>
          <w:vertAlign w:val="superscript"/>
        </w:rPr>
        <w:t xml:space="preserve"> </w:t>
      </w:r>
      <w:r w:rsidRPr="00765B7C">
        <w:t>Basis set files can be downloaded from:</w:t>
      </w:r>
      <w:r w:rsidR="00981D26">
        <w:t xml:space="preserve"> </w:t>
      </w:r>
      <w:hyperlink r:id="rId26" w:history="1">
        <w:r w:rsidR="00981D26" w:rsidRPr="000D5028">
          <w:rPr>
            <w:rStyle w:val="Hyperlink"/>
            <w:rFonts w:eastAsia="Calibri"/>
            <w:szCs w:val="20"/>
          </w:rPr>
          <w:t>https://www.basissetexchange.org/</w:t>
        </w:r>
      </w:hyperlink>
      <w:r w:rsidRPr="00765B7C">
        <w:t xml:space="preserve"> </w:t>
      </w:r>
    </w:p>
  </w:footnote>
  <w:footnote w:id="22">
    <w:p w14:paraId="65DF5397" w14:textId="77777777" w:rsidR="0038542D" w:rsidRDefault="0038542D" w:rsidP="0038542D">
      <w:pPr>
        <w:pStyle w:val="Footnote"/>
        <w:ind w:firstLine="284"/>
      </w:pPr>
      <w:r w:rsidRPr="00131993">
        <w:rPr>
          <w:rStyle w:val="FootnoteReference"/>
        </w:rPr>
        <w:footnoteRef/>
      </w:r>
      <w:r w:rsidRPr="003A4D12">
        <w:rPr>
          <w:vertAlign w:val="superscript"/>
        </w:rPr>
        <w:t xml:space="preserve"> </w:t>
      </w:r>
      <w:r>
        <w:t xml:space="preserve">See description here: </w:t>
      </w:r>
      <w:hyperlink r:id="rId27" w:history="1">
        <w:r w:rsidRPr="000D5028">
          <w:rPr>
            <w:rStyle w:val="Hyperlink"/>
            <w:rFonts w:eastAsia="Calibri"/>
            <w:szCs w:val="20"/>
          </w:rPr>
          <w:t>http://en.wikipedia.org/wiki/XYZ_file_format</w:t>
        </w:r>
      </w:hyperlink>
      <w:r>
        <w:rPr>
          <w:rStyle w:val="FootnoteTextChar"/>
        </w:rPr>
        <w:t xml:space="preserve"> (in XTANT-3, the extended format defined in OVITO is used, in which the comment line is used to specify the supercell size and parameters for coordinates, see </w:t>
      </w:r>
      <w:hyperlink r:id="rId28" w:history="1">
        <w:r w:rsidRPr="000D5028">
          <w:rPr>
            <w:rStyle w:val="Hyperlink"/>
            <w:rFonts w:eastAsia="Calibri"/>
            <w:szCs w:val="20"/>
          </w:rPr>
          <w:t>https://www.ovito.org/docs/current/reference/file_formats/input/xyz.html</w:t>
        </w:r>
      </w:hyperlink>
      <w:r>
        <w:rPr>
          <w:rStyle w:val="FootnoteTextChar"/>
        </w:rPr>
        <w:t>)</w:t>
      </w:r>
    </w:p>
  </w:footnote>
  <w:footnote w:id="23">
    <w:p w14:paraId="7586CD03" w14:textId="72DEF817" w:rsidR="00E5686D" w:rsidRPr="003A4ABF" w:rsidRDefault="00E5686D" w:rsidP="003A4D12">
      <w:pPr>
        <w:pStyle w:val="Footnote"/>
        <w:ind w:firstLine="284"/>
        <w:rPr>
          <w:lang w:val="de-DE"/>
        </w:rPr>
      </w:pPr>
      <w:r w:rsidRPr="00131993">
        <w:rPr>
          <w:rStyle w:val="FootnoteReference"/>
        </w:rPr>
        <w:footnoteRef/>
      </w:r>
      <w:r w:rsidRPr="003A4ABF">
        <w:rPr>
          <w:lang w:val="de-DE"/>
        </w:rPr>
        <w:t xml:space="preserve"> VMD:</w:t>
      </w:r>
      <w:r w:rsidR="00E02A96">
        <w:rPr>
          <w:lang w:val="de-DE"/>
        </w:rPr>
        <w:t xml:space="preserve"> </w:t>
      </w:r>
      <w:hyperlink r:id="rId29" w:history="1">
        <w:r w:rsidR="00E02A96" w:rsidRPr="000D5028">
          <w:rPr>
            <w:rStyle w:val="Hyperlink"/>
            <w:rFonts w:eastAsia="Calibri"/>
            <w:szCs w:val="20"/>
            <w:lang w:val="de-DE"/>
          </w:rPr>
          <w:t>http://www.ks.uiuc.edu/Research/vmd/</w:t>
        </w:r>
      </w:hyperlink>
    </w:p>
  </w:footnote>
  <w:footnote w:id="24">
    <w:p w14:paraId="4519B461" w14:textId="56CDEEC6" w:rsidR="00E02A96" w:rsidRPr="00E02A96" w:rsidRDefault="00E02A96" w:rsidP="003A4D12">
      <w:pPr>
        <w:pStyle w:val="Footnote"/>
        <w:ind w:firstLine="284"/>
      </w:pPr>
      <w:r w:rsidRPr="00131993">
        <w:rPr>
          <w:rStyle w:val="FootnoteReference"/>
        </w:rPr>
        <w:footnoteRef/>
      </w:r>
      <w:r w:rsidRPr="003A4D12">
        <w:rPr>
          <w:vertAlign w:val="superscript"/>
        </w:rPr>
        <w:t xml:space="preserve"> </w:t>
      </w:r>
      <w:r>
        <w:t xml:space="preserve"> OVITO:</w:t>
      </w:r>
      <w:r w:rsidRPr="00E02A96">
        <w:t xml:space="preserve"> </w:t>
      </w:r>
      <w:hyperlink r:id="rId30" w:history="1">
        <w:r w:rsidRPr="000D5028">
          <w:rPr>
            <w:rStyle w:val="Hyperlink"/>
          </w:rPr>
          <w:t>https://www.ovito.org/</w:t>
        </w:r>
      </w:hyperlink>
      <w:r>
        <w:t xml:space="preserve"> </w:t>
      </w:r>
    </w:p>
  </w:footnote>
  <w:footnote w:id="25">
    <w:p w14:paraId="4F73F1FC" w14:textId="642CCB37" w:rsidR="00E5686D" w:rsidRPr="005745E6" w:rsidRDefault="00E5686D" w:rsidP="003A4D12">
      <w:pPr>
        <w:pStyle w:val="Footnote"/>
        <w:ind w:firstLine="284"/>
      </w:pPr>
      <w:r w:rsidRPr="00131993">
        <w:rPr>
          <w:rStyle w:val="FootnoteReference"/>
        </w:rPr>
        <w:footnoteRef/>
      </w:r>
      <w:r w:rsidRPr="003A4D12">
        <w:rPr>
          <w:vertAlign w:val="superscript"/>
        </w:rPr>
        <w:t xml:space="preserve"> </w:t>
      </w:r>
      <w:r>
        <w:t>See description here:</w:t>
      </w:r>
      <w:r w:rsidR="00E02A96">
        <w:t xml:space="preserve"> </w:t>
      </w:r>
      <w:hyperlink r:id="rId31" w:history="1">
        <w:r w:rsidR="00E02A96" w:rsidRPr="000D5028">
          <w:rPr>
            <w:rStyle w:val="Hyperlink"/>
            <w:rFonts w:eastAsia="Calibri"/>
            <w:szCs w:val="20"/>
          </w:rPr>
          <w:t>http://www.iucr.org/resources/cif</w:t>
        </w:r>
      </w:hyperlink>
    </w:p>
  </w:footnote>
  <w:footnote w:id="26">
    <w:p w14:paraId="2E17412A" w14:textId="0FF1876D" w:rsidR="00E5686D" w:rsidRPr="005745E6" w:rsidRDefault="00E5686D" w:rsidP="003A4D12">
      <w:pPr>
        <w:pStyle w:val="Footnote"/>
        <w:ind w:firstLine="284"/>
      </w:pPr>
      <w:r w:rsidRPr="00131993">
        <w:rPr>
          <w:rStyle w:val="FootnoteReference"/>
        </w:rPr>
        <w:footnoteRef/>
      </w:r>
      <w:r w:rsidRPr="003A4D12">
        <w:rPr>
          <w:vertAlign w:val="superscript"/>
        </w:rPr>
        <w:t xml:space="preserve"> </w:t>
      </w:r>
      <w:r>
        <w:t>Mercury:</w:t>
      </w:r>
      <w:r w:rsidR="00E02A96">
        <w:t xml:space="preserve"> </w:t>
      </w:r>
      <w:hyperlink r:id="rId32" w:history="1">
        <w:r w:rsidR="00E02A96" w:rsidRPr="000D5028">
          <w:rPr>
            <w:rStyle w:val="Hyperlink"/>
            <w:rFonts w:eastAsia="Calibri"/>
            <w:szCs w:val="20"/>
          </w:rPr>
          <w:t>https://www.ccdc.cam.ac.uk/solutions/csd-system/components/mercury/</w:t>
        </w:r>
      </w:hyperlink>
    </w:p>
  </w:footnote>
  <w:footnote w:id="27">
    <w:p w14:paraId="184D4E93" w14:textId="77777777" w:rsidR="005E20B8" w:rsidRPr="00B61B61" w:rsidRDefault="005E20B8" w:rsidP="005E20B8">
      <w:pPr>
        <w:pStyle w:val="FootnoteText"/>
      </w:pPr>
      <w:r>
        <w:rPr>
          <w:rStyle w:val="FootnoteReference"/>
        </w:rPr>
        <w:footnoteRef/>
      </w:r>
      <w:r>
        <w:t xml:space="preserve"> For Windows, follow the instructions for installations in </w:t>
      </w:r>
      <w:hyperlink r:id="rId33" w:history="1">
        <w:r w:rsidRPr="007A20DF">
          <w:rPr>
            <w:rStyle w:val="Hyperlink"/>
          </w:rPr>
          <w:t>https://www.gyan.dev/ffmpeg/builds/</w:t>
        </w:r>
      </w:hyperlink>
      <w:r>
        <w:t xml:space="preserve"> - for example, it can be installed from the command line with the command: </w:t>
      </w:r>
      <w:r w:rsidRPr="00B61B61">
        <w:t>winget install "FFmpeg (Essentials Build)"</w:t>
      </w:r>
    </w:p>
  </w:footnote>
  <w:footnote w:id="28">
    <w:p w14:paraId="2D65A149" w14:textId="6E530CF3" w:rsidR="001C255A" w:rsidRPr="001C255A" w:rsidRDefault="001C255A" w:rsidP="003A4D12">
      <w:pPr>
        <w:pStyle w:val="Footnote"/>
        <w:ind w:firstLine="284"/>
      </w:pPr>
      <w:r w:rsidRPr="00131993">
        <w:rPr>
          <w:rStyle w:val="FootnoteReference"/>
        </w:rPr>
        <w:footnoteRef/>
      </w:r>
      <w:r w:rsidR="00936ACF" w:rsidRPr="003A4D12">
        <w:rPr>
          <w:vertAlign w:val="superscript"/>
        </w:rPr>
        <w:t xml:space="preserve"> </w:t>
      </w:r>
      <w:hyperlink r:id="rId34" w:history="1">
        <w:r w:rsidR="00936ACF" w:rsidRPr="000D5028">
          <w:rPr>
            <w:rStyle w:val="Hyperlink"/>
            <w:rFonts w:eastAsia="Calibri"/>
            <w:szCs w:val="20"/>
          </w:rPr>
          <w:t>https://pages.nist.gov/ThreeBodyTB.jl/</w:t>
        </w:r>
      </w:hyperlink>
      <w:r>
        <w:t xml:space="preserve"> </w:t>
      </w:r>
    </w:p>
  </w:footnote>
  <w:footnote w:id="29">
    <w:p w14:paraId="4D2BC252" w14:textId="6511B087" w:rsidR="00E5686D" w:rsidRPr="00936ACF" w:rsidRDefault="00E5686D" w:rsidP="003A4D12">
      <w:pPr>
        <w:pStyle w:val="Footnote"/>
        <w:ind w:firstLine="284"/>
        <w:rPr>
          <w:lang w:val="en-US"/>
        </w:rPr>
      </w:pPr>
      <w:r w:rsidRPr="00131993">
        <w:rPr>
          <w:rStyle w:val="FootnoteReference"/>
        </w:rPr>
        <w:footnoteRef/>
      </w:r>
      <w:r w:rsidRPr="003A4D12">
        <w:rPr>
          <w:vertAlign w:val="superscript"/>
        </w:rPr>
        <w:t xml:space="preserve"> </w:t>
      </w:r>
      <w:hyperlink r:id="rId35" w:history="1">
        <w:r w:rsidR="007B1337" w:rsidRPr="00936ACF">
          <w:rPr>
            <w:rStyle w:val="Hyperlink"/>
            <w:rFonts w:eastAsia="Calibri"/>
            <w:szCs w:val="20"/>
          </w:rPr>
          <w:t>http://www.dftb.org/parameters/introduction/</w:t>
        </w:r>
      </w:hyperlink>
      <w:r>
        <w:t xml:space="preserve"> </w:t>
      </w:r>
    </w:p>
  </w:footnote>
  <w:footnote w:id="30">
    <w:p w14:paraId="22CAAA5E" w14:textId="3A2E3044" w:rsidR="00E5686D" w:rsidRPr="00936ACF" w:rsidRDefault="00E5686D" w:rsidP="003A4D12">
      <w:pPr>
        <w:pStyle w:val="Footnote"/>
        <w:ind w:firstLine="284"/>
        <w:rPr>
          <w:lang w:val="en-US"/>
        </w:rPr>
      </w:pPr>
      <w:r w:rsidRPr="00131993">
        <w:rPr>
          <w:rStyle w:val="FootnoteReference"/>
        </w:rPr>
        <w:footnoteRef/>
      </w:r>
      <w:r>
        <w:t xml:space="preserve"> The NRL parameters files </w:t>
      </w:r>
      <w:r w:rsidR="00B63977">
        <w:t>used to be</w:t>
      </w:r>
      <w:r>
        <w:t xml:space="preserve"> available at</w:t>
      </w:r>
      <w:r w:rsidR="007B1337">
        <w:t xml:space="preserve"> </w:t>
      </w:r>
      <w:hyperlink r:id="rId36" w:history="1">
        <w:r w:rsidR="007B1337" w:rsidRPr="00936ACF">
          <w:rPr>
            <w:rStyle w:val="Hyperlink"/>
            <w:rFonts w:ascii="Times-Roman" w:eastAsia="Calibri" w:hAnsi="Times-Roman" w:cs="Times-Roman"/>
            <w:szCs w:val="20"/>
            <w:lang w:val="en-US"/>
          </w:rPr>
          <w:t>http://cst-www.nrl.navy.mil/bind/</w:t>
        </w:r>
      </w:hyperlink>
      <w:r w:rsidR="00B63977" w:rsidRPr="00936ACF">
        <w:rPr>
          <w:lang w:val="en-US"/>
        </w:rPr>
        <w:t xml:space="preserve">, and later at </w:t>
      </w:r>
      <w:hyperlink r:id="rId37" w:history="1">
        <w:r w:rsidR="007B1337" w:rsidRPr="00936ACF">
          <w:rPr>
            <w:rStyle w:val="Hyperlink"/>
            <w:rFonts w:ascii="Times-Roman" w:eastAsia="Calibri" w:hAnsi="Times-Roman" w:cs="Times-Roman"/>
            <w:szCs w:val="20"/>
            <w:lang w:val="en-US"/>
          </w:rPr>
          <w:t>http://esd.spacs.gmu.edu/tb/tbp.html</w:t>
        </w:r>
      </w:hyperlink>
      <w:r w:rsidR="00B63977" w:rsidRPr="00936ACF">
        <w:rPr>
          <w:lang w:val="en-US"/>
        </w:rPr>
        <w:t xml:space="preserve">, </w:t>
      </w:r>
      <w:r w:rsidRPr="00936ACF">
        <w:rPr>
          <w:lang w:val="en-US"/>
        </w:rPr>
        <w:t>but currently can be extracted by means of internet archives such as Wayback Machine:</w:t>
      </w:r>
      <w:r w:rsidR="007B1337" w:rsidRPr="00936ACF">
        <w:rPr>
          <w:lang w:val="en-US"/>
        </w:rPr>
        <w:t xml:space="preserve"> </w:t>
      </w:r>
      <w:hyperlink r:id="rId38" w:history="1">
        <w:r w:rsidR="007B1337" w:rsidRPr="00936ACF">
          <w:rPr>
            <w:rStyle w:val="Hyperlink"/>
            <w:rFonts w:ascii="Times-Roman" w:eastAsia="Calibri" w:hAnsi="Times-Roman" w:cs="Times-Roman"/>
            <w:szCs w:val="20"/>
            <w:lang w:val="en-US"/>
          </w:rPr>
          <w:t>https://archive.org/web/</w:t>
        </w:r>
      </w:hyperlink>
      <w:r w:rsidRPr="00936ACF">
        <w:rPr>
          <w:lang w:val="en-US"/>
        </w:rPr>
        <w:t xml:space="preserve"> </w:t>
      </w:r>
    </w:p>
  </w:footnote>
  <w:footnote w:id="31">
    <w:p w14:paraId="10F3B8BA" w14:textId="41826568" w:rsidR="003748CE" w:rsidRPr="003748CE" w:rsidRDefault="003748CE">
      <w:pPr>
        <w:pStyle w:val="FootnoteText"/>
      </w:pPr>
      <w:r w:rsidRPr="00131993">
        <w:rPr>
          <w:rStyle w:val="FootnoteReference"/>
        </w:rPr>
        <w:footnoteRef/>
      </w:r>
      <w:r>
        <w:t xml:space="preserve"> </w:t>
      </w:r>
      <w:hyperlink r:id="rId39" w:history="1">
        <w:r w:rsidRPr="00CF5618">
          <w:rPr>
            <w:rStyle w:val="Hyperlink"/>
          </w:rPr>
          <w:t>https://en.wikipedia.org/wiki/Lennard-Jones_potential</w:t>
        </w:r>
      </w:hyperlink>
      <w:r>
        <w:t xml:space="preserve"> </w:t>
      </w:r>
    </w:p>
  </w:footnote>
  <w:footnote w:id="32">
    <w:p w14:paraId="1CF793C7" w14:textId="46B0F939" w:rsidR="001670B4" w:rsidRPr="001670B4" w:rsidRDefault="001670B4">
      <w:pPr>
        <w:pStyle w:val="FootnoteText"/>
      </w:pPr>
      <w:r w:rsidRPr="00131993">
        <w:rPr>
          <w:rStyle w:val="FootnoteReference"/>
        </w:rPr>
        <w:footnoteRef/>
      </w:r>
      <w:r>
        <w:t xml:space="preserve"> </w:t>
      </w:r>
      <w:hyperlink r:id="rId40" w:history="1">
        <w:r w:rsidRPr="00876294">
          <w:rPr>
            <w:rStyle w:val="Hyperlink"/>
          </w:rPr>
          <w:t>https://www.vasp.at/wiki/index.php/POSCAR</w:t>
        </w:r>
      </w:hyperlink>
      <w:r>
        <w:t xml:space="preserve"> </w:t>
      </w:r>
    </w:p>
  </w:footnote>
  <w:footnote w:id="33">
    <w:p w14:paraId="01F5EFB5" w14:textId="5D012F60" w:rsidR="006D68CC" w:rsidRPr="006D68CC" w:rsidRDefault="006D68CC">
      <w:pPr>
        <w:pStyle w:val="FootnoteText"/>
      </w:pPr>
      <w:r w:rsidRPr="00131993">
        <w:rPr>
          <w:rStyle w:val="FootnoteReference"/>
        </w:rPr>
        <w:footnoteRef/>
      </w:r>
      <w:r>
        <w:t xml:space="preserve"> </w:t>
      </w:r>
      <w:hyperlink r:id="rId41" w:history="1">
        <w:r w:rsidRPr="00EE03C5">
          <w:rPr>
            <w:rStyle w:val="Hyperlink"/>
            <w:lang w:val="en-US"/>
          </w:rPr>
          <w:t>https://www.structbio.vanderbilt.edu/archives/amber-archive/2007/att-1568/01-mol2_2pg_113.pdf</w:t>
        </w:r>
      </w:hyperlink>
    </w:p>
  </w:footnote>
  <w:footnote w:id="34">
    <w:p w14:paraId="3A7E7CC4" w14:textId="3AF163A3" w:rsidR="00B235F0" w:rsidRPr="00B307E4" w:rsidRDefault="00B235F0" w:rsidP="003A4D12">
      <w:pPr>
        <w:pStyle w:val="Footnote"/>
        <w:ind w:firstLine="284"/>
      </w:pPr>
      <w:r w:rsidRPr="00131993">
        <w:rPr>
          <w:rStyle w:val="FootnoteReference"/>
        </w:rPr>
        <w:footnoteRef/>
      </w:r>
      <w:r w:rsidR="00CE0BAA" w:rsidRPr="003A4D12">
        <w:rPr>
          <w:vertAlign w:val="superscript"/>
        </w:rPr>
        <w:t xml:space="preserve"> </w:t>
      </w:r>
      <w:hyperlink r:id="rId42" w:history="1">
        <w:r w:rsidR="00CE0BAA" w:rsidRPr="00CE0BAA">
          <w:rPr>
            <w:rStyle w:val="Hyperlink"/>
            <w:rFonts w:eastAsia="Calibri"/>
            <w:szCs w:val="20"/>
          </w:rPr>
          <w:t>https://en.wikipedia.org/wiki/XYZ_file_format</w:t>
        </w:r>
      </w:hyperlink>
      <w:r>
        <w:t xml:space="preserve"> </w:t>
      </w:r>
    </w:p>
  </w:footnote>
  <w:footnote w:id="35">
    <w:p w14:paraId="7C6C6BF0" w14:textId="78C9C2FE" w:rsidR="008C07CE" w:rsidRPr="008C07CE" w:rsidRDefault="008C07CE">
      <w:pPr>
        <w:pStyle w:val="FootnoteText"/>
      </w:pPr>
      <w:r w:rsidRPr="00131993">
        <w:rPr>
          <w:rStyle w:val="FootnoteReference"/>
        </w:rPr>
        <w:footnoteRef/>
      </w:r>
      <w:r>
        <w:t xml:space="preserve"> </w:t>
      </w:r>
      <w:hyperlink r:id="rId43" w:history="1">
        <w:r w:rsidRPr="00B84212">
          <w:rPr>
            <w:rStyle w:val="Hyperlink"/>
          </w:rPr>
          <w:t>https://www.ovito.org/manual/reference/file_formats/input/xyz.html</w:t>
        </w:r>
      </w:hyperlink>
      <w:r>
        <w:t xml:space="preserve"> </w:t>
      </w:r>
    </w:p>
  </w:footnote>
  <w:footnote w:id="36">
    <w:p w14:paraId="7BBD82F8" w14:textId="42C368F2" w:rsidR="006977F2" w:rsidRPr="006977F2" w:rsidRDefault="006977F2">
      <w:pPr>
        <w:pStyle w:val="FootnoteText"/>
      </w:pPr>
      <w:r w:rsidRPr="00131993">
        <w:rPr>
          <w:rStyle w:val="FootnoteReference"/>
        </w:rPr>
        <w:footnoteRef/>
      </w:r>
      <w:r>
        <w:t xml:space="preserve"> </w:t>
      </w:r>
      <w:hyperlink r:id="rId44" w:history="1">
        <w:r w:rsidRPr="00876294">
          <w:rPr>
            <w:rStyle w:val="Hyperlink"/>
          </w:rPr>
          <w:t>https://www.vasp.at/wiki/index.php/POSCAR</w:t>
        </w:r>
      </w:hyperlink>
      <w:r>
        <w:t xml:space="preserve"> </w:t>
      </w:r>
    </w:p>
  </w:footnote>
  <w:footnote w:id="37">
    <w:p w14:paraId="73146F06" w14:textId="1171D92B" w:rsidR="00273F34" w:rsidRPr="00273F34" w:rsidRDefault="00273F34">
      <w:pPr>
        <w:pStyle w:val="FootnoteText"/>
        <w:rPr>
          <w:lang w:val="en-US"/>
        </w:rPr>
      </w:pPr>
      <w:r w:rsidRPr="00131993">
        <w:rPr>
          <w:rStyle w:val="FootnoteReference"/>
        </w:rPr>
        <w:footnoteRef/>
      </w:r>
      <w:r>
        <w:t xml:space="preserve"> </w:t>
      </w:r>
      <w:hyperlink r:id="rId45" w:history="1">
        <w:r w:rsidRPr="00EE03C5">
          <w:rPr>
            <w:rStyle w:val="Hyperlink"/>
            <w:lang w:val="en-US"/>
          </w:rPr>
          <w:t>https://www.structbio.vanderbilt.edu/archives/amber-archive/2007/att-1568/01-mol2_2pg_113.pdf</w:t>
        </w:r>
      </w:hyperlink>
      <w:r>
        <w:rPr>
          <w:lang w:val="en-US"/>
        </w:rPr>
        <w:t xml:space="preserve"> </w:t>
      </w:r>
    </w:p>
  </w:footnote>
  <w:footnote w:id="38">
    <w:p w14:paraId="0DF3D96B" w14:textId="332974EA" w:rsidR="007F1D7B" w:rsidRPr="007F1D7B" w:rsidRDefault="007F1D7B">
      <w:pPr>
        <w:pStyle w:val="FootnoteText"/>
      </w:pPr>
      <w:r w:rsidRPr="00131993">
        <w:rPr>
          <w:rStyle w:val="FootnoteReference"/>
        </w:rPr>
        <w:footnoteRef/>
      </w:r>
      <w:r>
        <w:t xml:space="preserve"> E.g., from the CCDC molecular structures database: </w:t>
      </w:r>
      <w:hyperlink r:id="rId46" w:history="1">
        <w:r w:rsidRPr="00EE03C5">
          <w:rPr>
            <w:rStyle w:val="Hyperlink"/>
          </w:rPr>
          <w:t>https://www.ccdc.cam.ac.uk/structures/</w:t>
        </w:r>
      </w:hyperlink>
      <w:r>
        <w:t xml:space="preserve"> </w:t>
      </w:r>
    </w:p>
  </w:footnote>
  <w:footnote w:id="39">
    <w:p w14:paraId="7E0065A4" w14:textId="3A6A919C" w:rsidR="002C06E5" w:rsidRPr="002C06E5" w:rsidRDefault="002C06E5">
      <w:pPr>
        <w:pStyle w:val="FootnoteText"/>
        <w:rPr>
          <w:lang w:val="en-US"/>
        </w:rPr>
      </w:pPr>
      <w:r w:rsidRPr="00131993">
        <w:rPr>
          <w:rStyle w:val="FootnoteReference"/>
        </w:rPr>
        <w:footnoteRef/>
      </w:r>
      <w:r>
        <w:t xml:space="preserve"> </w:t>
      </w:r>
      <w:r>
        <w:rPr>
          <w:lang w:val="en-US"/>
        </w:rPr>
        <w:t>The code TREKIS-3 and cdf-file</w:t>
      </w:r>
      <w:r w:rsidR="001A1361">
        <w:rPr>
          <w:lang w:val="en-US"/>
        </w:rPr>
        <w:t>s</w:t>
      </w:r>
      <w:r>
        <w:rPr>
          <w:lang w:val="en-US"/>
        </w:rPr>
        <w:t xml:space="preserve"> for many materials may be found </w:t>
      </w:r>
      <w:r w:rsidR="001A1361">
        <w:rPr>
          <w:lang w:val="en-US"/>
        </w:rPr>
        <w:t xml:space="preserve">at: </w:t>
      </w:r>
      <w:hyperlink r:id="rId47" w:history="1">
        <w:r w:rsidR="001A1361" w:rsidRPr="00A31ED3">
          <w:rPr>
            <w:rStyle w:val="Hyperlink"/>
            <w:lang w:val="en-US"/>
          </w:rPr>
          <w:t>https://github.com/N-Medvedev/TREKIS-3</w:t>
        </w:r>
      </w:hyperlink>
      <w:r w:rsidR="001A1361">
        <w:rPr>
          <w:lang w:val="en-US"/>
        </w:rPr>
        <w:t xml:space="preserve"> </w:t>
      </w:r>
    </w:p>
  </w:footnote>
  <w:footnote w:id="40">
    <w:p w14:paraId="53F6A52D" w14:textId="257F146E" w:rsidR="00E5686D" w:rsidRDefault="00E5686D" w:rsidP="00FD67EF">
      <w:pPr>
        <w:pStyle w:val="Footnote"/>
        <w:ind w:firstLine="284"/>
      </w:pPr>
      <w:r w:rsidRPr="00131993">
        <w:rPr>
          <w:rStyle w:val="FootnoteReference"/>
        </w:rPr>
        <w:footnoteRef/>
      </w:r>
      <w:r w:rsidRPr="00FD67EF">
        <w:rPr>
          <w:vertAlign w:val="superscript"/>
        </w:rPr>
        <w:t xml:space="preserve"> </w:t>
      </w:r>
      <w:r w:rsidRPr="007E4370">
        <w:t>See details of this library here:</w:t>
      </w:r>
      <w:r w:rsidR="000513C5" w:rsidRPr="007E4370">
        <w:t xml:space="preserve"> </w:t>
      </w:r>
      <w:hyperlink r:id="rId48" w:history="1">
        <w:r w:rsidR="000513C5" w:rsidRPr="007E4370">
          <w:t>https://www-nds.iaea.org/epdl97/libsall.htm</w:t>
        </w:r>
      </w:hyperlink>
      <w:r w:rsidRPr="007E4370">
        <w:t>, physical details and references for the library</w:t>
      </w:r>
      <w:r>
        <w:t xml:space="preserve"> are here:</w:t>
      </w:r>
      <w:r w:rsidR="000513C5">
        <w:t xml:space="preserve"> </w:t>
      </w:r>
      <w:hyperlink r:id="rId49" w:history="1">
        <w:r w:rsidR="000513C5" w:rsidRPr="000513C5">
          <w:rPr>
            <w:rStyle w:val="Hyperlink"/>
            <w:rFonts w:eastAsia="Calibri"/>
            <w:szCs w:val="20"/>
          </w:rPr>
          <w:t>https://www-nds.iaea.org/epdl97/document/epdl97.pdf</w:t>
        </w:r>
      </w:hyperlink>
    </w:p>
  </w:footnote>
  <w:footnote w:id="41">
    <w:p w14:paraId="382B7EB3" w14:textId="16516130" w:rsidR="00E5686D" w:rsidRPr="007E4370" w:rsidRDefault="00E5686D" w:rsidP="00FD67EF">
      <w:pPr>
        <w:pStyle w:val="Footnote"/>
        <w:ind w:firstLine="284"/>
      </w:pPr>
      <w:r w:rsidRPr="00131993">
        <w:rPr>
          <w:rStyle w:val="FootnoteReference"/>
        </w:rPr>
        <w:footnoteRef/>
      </w:r>
      <w:r w:rsidRPr="007E4370">
        <w:t xml:space="preserve"> </w:t>
      </w:r>
      <w:hyperlink r:id="rId50" w:history="1">
        <w:r w:rsidR="007E4370" w:rsidRPr="004741BE">
          <w:rPr>
            <w:rStyle w:val="Hyperlink"/>
          </w:rPr>
          <w:t>http://www.gnuplot.info/</w:t>
        </w:r>
      </w:hyperlink>
      <w:r w:rsidRPr="007E4370">
        <w:t xml:space="preserve"> </w:t>
      </w:r>
    </w:p>
  </w:footnote>
  <w:footnote w:id="42">
    <w:p w14:paraId="77A85A36" w14:textId="4A7754F8" w:rsidR="00E5686D" w:rsidRPr="007E4370" w:rsidRDefault="00E5686D" w:rsidP="00FD67EF">
      <w:pPr>
        <w:pStyle w:val="Footnote"/>
        <w:ind w:firstLine="284"/>
      </w:pPr>
      <w:r w:rsidRPr="00131993">
        <w:rPr>
          <w:rStyle w:val="FootnoteReference"/>
        </w:rPr>
        <w:footnoteRef/>
      </w:r>
      <w:r w:rsidRPr="007E4370">
        <w:t xml:space="preserve"> This, and many other useful things, can be done with help of Cygwin:</w:t>
      </w:r>
      <w:r w:rsidR="00596848" w:rsidRPr="007E4370">
        <w:t xml:space="preserve"> </w:t>
      </w:r>
      <w:hyperlink r:id="rId51" w:history="1">
        <w:r w:rsidR="007E4370" w:rsidRPr="004741BE">
          <w:rPr>
            <w:rStyle w:val="Hyperlink"/>
          </w:rPr>
          <w:t>https://www.cygwin.com/</w:t>
        </w:r>
      </w:hyperlink>
    </w:p>
  </w:footnote>
  <w:footnote w:id="43">
    <w:p w14:paraId="180E6643" w14:textId="2E3F6156" w:rsidR="00EC5552" w:rsidRPr="007E4370" w:rsidRDefault="00EC5552" w:rsidP="00FD67EF">
      <w:pPr>
        <w:pStyle w:val="Footnote"/>
        <w:ind w:firstLine="284"/>
      </w:pPr>
      <w:r w:rsidRPr="00131993">
        <w:rPr>
          <w:rStyle w:val="FootnoteReference"/>
        </w:rPr>
        <w:footnoteRef/>
      </w:r>
      <w:r w:rsidRPr="007E4370">
        <w:t xml:space="preserve"> </w:t>
      </w:r>
      <w:hyperlink r:id="rId52" w:history="1">
        <w:r w:rsidR="007E4370" w:rsidRPr="004741BE">
          <w:rPr>
            <w:rStyle w:val="Hyperlink"/>
          </w:rPr>
          <w:t>https://www.ovito.org/windows-downloads/</w:t>
        </w:r>
      </w:hyperlink>
      <w:r w:rsidRPr="007E4370">
        <w:t xml:space="preserve"> </w:t>
      </w:r>
    </w:p>
  </w:footnote>
  <w:footnote w:id="44">
    <w:p w14:paraId="76A80365" w14:textId="14AB7C8F" w:rsidR="00AA2BA9" w:rsidRPr="00AA2BA9" w:rsidRDefault="00AA2BA9" w:rsidP="00FD67EF">
      <w:pPr>
        <w:pStyle w:val="FootnoteText"/>
      </w:pPr>
      <w:r w:rsidRPr="00131993">
        <w:rPr>
          <w:rStyle w:val="FootnoteReference"/>
        </w:rPr>
        <w:footnoteRef/>
      </w:r>
      <w:r>
        <w:t xml:space="preserve"> </w:t>
      </w:r>
      <w:hyperlink r:id="rId53" w:history="1">
        <w:r w:rsidRPr="00B84212">
          <w:rPr>
            <w:rStyle w:val="Hyperlink"/>
          </w:rPr>
          <w:t>https://www.ovito.org/manual/reference/file_formats/input/xyz.html</w:t>
        </w:r>
      </w:hyperlink>
      <w:r>
        <w:t xml:space="preserve"> </w:t>
      </w:r>
    </w:p>
  </w:footnote>
  <w:footnote w:id="45">
    <w:p w14:paraId="5C80415B" w14:textId="16EB7708" w:rsidR="00EC5552" w:rsidRPr="007E4370" w:rsidRDefault="00EC5552" w:rsidP="00FD67EF">
      <w:pPr>
        <w:pStyle w:val="Footnote"/>
        <w:ind w:firstLine="284"/>
      </w:pPr>
      <w:r w:rsidRPr="00131993">
        <w:rPr>
          <w:rStyle w:val="FootnoteReference"/>
        </w:rPr>
        <w:footnoteRef/>
      </w:r>
      <w:r w:rsidRPr="007E4370">
        <w:t xml:space="preserve"> </w:t>
      </w:r>
      <w:hyperlink r:id="rId54" w:history="1">
        <w:r w:rsidR="007E4370" w:rsidRPr="004741BE">
          <w:rPr>
            <w:rStyle w:val="Hyperlink"/>
          </w:rPr>
          <w:t>https://www.ccdc.cam.ac.uk/solutions/software/mercury/</w:t>
        </w:r>
      </w:hyperlink>
      <w:r w:rsidRPr="007E4370">
        <w:t xml:space="preserve"> </w:t>
      </w:r>
    </w:p>
  </w:footnote>
  <w:footnote w:id="46">
    <w:p w14:paraId="1099CADF" w14:textId="246A5605" w:rsidR="00E5686D" w:rsidRPr="00DE67EB" w:rsidRDefault="00E5686D" w:rsidP="00FD67EF">
      <w:pPr>
        <w:pStyle w:val="Footnote"/>
        <w:ind w:firstLine="284"/>
        <w:rPr>
          <w:lang w:val="en-US"/>
        </w:rPr>
      </w:pPr>
      <w:r w:rsidRPr="00131993">
        <w:rPr>
          <w:rStyle w:val="FootnoteReference"/>
        </w:rPr>
        <w:footnoteRef/>
      </w:r>
      <w:r w:rsidRPr="00FD67EF">
        <w:rPr>
          <w:vertAlign w:val="superscript"/>
        </w:rPr>
        <w:t xml:space="preserve"> </w:t>
      </w:r>
      <w:hyperlink r:id="rId55" w:history="1">
        <w:r w:rsidR="00596848" w:rsidRPr="000D5028">
          <w:rPr>
            <w:rStyle w:val="Hyperlink"/>
            <w:rFonts w:eastAsia="Calibri"/>
            <w:szCs w:val="20"/>
          </w:rPr>
          <w:t>https://www.ks.uiuc.edu/Research/vmd/</w:t>
        </w:r>
      </w:hyperlink>
      <w:r>
        <w:t xml:space="preserve"> </w:t>
      </w:r>
    </w:p>
  </w:footnote>
  <w:footnote w:id="47">
    <w:p w14:paraId="77088D39" w14:textId="45463A2A" w:rsidR="00E5686D" w:rsidRPr="00DE67EB" w:rsidRDefault="00E5686D" w:rsidP="00FD67EF">
      <w:pPr>
        <w:pStyle w:val="Footnote"/>
        <w:ind w:firstLine="284"/>
        <w:rPr>
          <w:lang w:val="en-US"/>
        </w:rPr>
      </w:pPr>
      <w:r w:rsidRPr="00131993">
        <w:rPr>
          <w:rStyle w:val="FootnoteReference"/>
        </w:rPr>
        <w:footnoteRef/>
      </w:r>
      <w:r w:rsidRPr="00FD67EF">
        <w:rPr>
          <w:vertAlign w:val="superscript"/>
        </w:rPr>
        <w:t xml:space="preserve"> </w:t>
      </w:r>
      <w:hyperlink r:id="rId56" w:history="1">
        <w:r w:rsidR="00596848" w:rsidRPr="000D5028">
          <w:rPr>
            <w:rStyle w:val="Hyperlink"/>
            <w:rFonts w:eastAsia="Calibri"/>
            <w:szCs w:val="20"/>
          </w:rPr>
          <w:t>https://www.ovito.org/</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91903" w14:textId="050CF00B" w:rsidR="00C71B0D" w:rsidRDefault="00C71B0D" w:rsidP="00C71B0D">
    <w:pPr>
      <w:pStyle w:val="Header"/>
      <w:jc w:val="center"/>
    </w:pPr>
    <w:hyperlink r:id="rId1" w:history="1">
      <w:r w:rsidRPr="00B04E27">
        <w:rPr>
          <w:rStyle w:val="Hyperlink"/>
        </w:rPr>
        <w:t>https://doi.org/10.48550/arXiv.2307.03953</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4D16"/>
    <w:multiLevelType w:val="hybridMultilevel"/>
    <w:tmpl w:val="1E6C61CC"/>
    <w:lvl w:ilvl="0" w:tplc="61A2DA56">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90090"/>
    <w:multiLevelType w:val="hybridMultilevel"/>
    <w:tmpl w:val="957E6880"/>
    <w:lvl w:ilvl="0" w:tplc="798EDA7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A4B1E2D"/>
    <w:multiLevelType w:val="hybridMultilevel"/>
    <w:tmpl w:val="4DCC05F6"/>
    <w:lvl w:ilvl="0" w:tplc="E4761DB6">
      <w:start w:val="1"/>
      <w:numFmt w:val="decimal"/>
      <w:lvlText w:val="%1)"/>
      <w:lvlJc w:val="left"/>
      <w:pPr>
        <w:ind w:left="1364" w:hanging="360"/>
      </w:pPr>
      <w:rPr>
        <w:rFonts w:hint="default"/>
      </w:rPr>
    </w:lvl>
    <w:lvl w:ilvl="1" w:tplc="08090019" w:tentative="1">
      <w:start w:val="1"/>
      <w:numFmt w:val="lowerLetter"/>
      <w:lvlText w:val="%2."/>
      <w:lvlJc w:val="left"/>
      <w:pPr>
        <w:ind w:left="2084" w:hanging="360"/>
      </w:pPr>
    </w:lvl>
    <w:lvl w:ilvl="2" w:tplc="0809001B" w:tentative="1">
      <w:start w:val="1"/>
      <w:numFmt w:val="lowerRoman"/>
      <w:lvlText w:val="%3."/>
      <w:lvlJc w:val="right"/>
      <w:pPr>
        <w:ind w:left="2804" w:hanging="180"/>
      </w:pPr>
    </w:lvl>
    <w:lvl w:ilvl="3" w:tplc="0809000F" w:tentative="1">
      <w:start w:val="1"/>
      <w:numFmt w:val="decimal"/>
      <w:lvlText w:val="%4."/>
      <w:lvlJc w:val="left"/>
      <w:pPr>
        <w:ind w:left="3524" w:hanging="360"/>
      </w:pPr>
    </w:lvl>
    <w:lvl w:ilvl="4" w:tplc="08090019" w:tentative="1">
      <w:start w:val="1"/>
      <w:numFmt w:val="lowerLetter"/>
      <w:lvlText w:val="%5."/>
      <w:lvlJc w:val="left"/>
      <w:pPr>
        <w:ind w:left="4244" w:hanging="360"/>
      </w:pPr>
    </w:lvl>
    <w:lvl w:ilvl="5" w:tplc="0809001B" w:tentative="1">
      <w:start w:val="1"/>
      <w:numFmt w:val="lowerRoman"/>
      <w:lvlText w:val="%6."/>
      <w:lvlJc w:val="right"/>
      <w:pPr>
        <w:ind w:left="4964" w:hanging="180"/>
      </w:pPr>
    </w:lvl>
    <w:lvl w:ilvl="6" w:tplc="0809000F" w:tentative="1">
      <w:start w:val="1"/>
      <w:numFmt w:val="decimal"/>
      <w:lvlText w:val="%7."/>
      <w:lvlJc w:val="left"/>
      <w:pPr>
        <w:ind w:left="5684" w:hanging="360"/>
      </w:pPr>
    </w:lvl>
    <w:lvl w:ilvl="7" w:tplc="08090019" w:tentative="1">
      <w:start w:val="1"/>
      <w:numFmt w:val="lowerLetter"/>
      <w:lvlText w:val="%8."/>
      <w:lvlJc w:val="left"/>
      <w:pPr>
        <w:ind w:left="6404" w:hanging="360"/>
      </w:pPr>
    </w:lvl>
    <w:lvl w:ilvl="8" w:tplc="0809001B" w:tentative="1">
      <w:start w:val="1"/>
      <w:numFmt w:val="lowerRoman"/>
      <w:lvlText w:val="%9."/>
      <w:lvlJc w:val="right"/>
      <w:pPr>
        <w:ind w:left="7124" w:hanging="180"/>
      </w:pPr>
    </w:lvl>
  </w:abstractNum>
  <w:abstractNum w:abstractNumId="3" w15:restartNumberingAfterBreak="0">
    <w:nsid w:val="0AEE0E1C"/>
    <w:multiLevelType w:val="hybridMultilevel"/>
    <w:tmpl w:val="AE821F58"/>
    <w:lvl w:ilvl="0" w:tplc="2892B232">
      <w:start w:val="1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A5091"/>
    <w:multiLevelType w:val="hybridMultilevel"/>
    <w:tmpl w:val="0896D062"/>
    <w:lvl w:ilvl="0" w:tplc="894A767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CE67E96"/>
    <w:multiLevelType w:val="multilevel"/>
    <w:tmpl w:val="CD5E2C08"/>
    <w:lvl w:ilvl="0">
      <w:start w:val="1"/>
      <w:numFmt w:val="decimal"/>
      <w:lvlText w:val="%1)"/>
      <w:lvlJc w:val="left"/>
      <w:pPr>
        <w:ind w:left="360" w:hanging="360"/>
      </w:pPr>
      <w:rPr>
        <w:rFonts w:hint="default"/>
      </w:rPr>
    </w:lvl>
    <w:lvl w:ilvl="1">
      <w:start w:val="6"/>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E9B115D"/>
    <w:multiLevelType w:val="hybridMultilevel"/>
    <w:tmpl w:val="B5DEA5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8E68C0"/>
    <w:multiLevelType w:val="hybridMultilevel"/>
    <w:tmpl w:val="D054BBA6"/>
    <w:lvl w:ilvl="0" w:tplc="3626CD92">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115C38F4"/>
    <w:multiLevelType w:val="hybridMultilevel"/>
    <w:tmpl w:val="B1C683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1686789"/>
    <w:multiLevelType w:val="hybridMultilevel"/>
    <w:tmpl w:val="CEAAFF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C71C83"/>
    <w:multiLevelType w:val="hybridMultilevel"/>
    <w:tmpl w:val="4C0A98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40945BD"/>
    <w:multiLevelType w:val="hybridMultilevel"/>
    <w:tmpl w:val="BBD217AE"/>
    <w:lvl w:ilvl="0" w:tplc="806083E0">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2" w15:restartNumberingAfterBreak="0">
    <w:nsid w:val="169E7177"/>
    <w:multiLevelType w:val="hybridMultilevel"/>
    <w:tmpl w:val="7B1A15CC"/>
    <w:lvl w:ilvl="0" w:tplc="89CCCBA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16AC78DA"/>
    <w:multiLevelType w:val="hybridMultilevel"/>
    <w:tmpl w:val="79345C7C"/>
    <w:lvl w:ilvl="0" w:tplc="FE70BA8E">
      <w:start w:val="1"/>
      <w:numFmt w:val="low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15:restartNumberingAfterBreak="0">
    <w:nsid w:val="175135BE"/>
    <w:multiLevelType w:val="hybridMultilevel"/>
    <w:tmpl w:val="E662CC32"/>
    <w:lvl w:ilvl="0" w:tplc="251E4144">
      <w:start w:val="1"/>
      <w:numFmt w:val="decimal"/>
      <w:lvlText w:val="Line %1:"/>
      <w:lvlJc w:val="left"/>
      <w:pPr>
        <w:ind w:left="720" w:hanging="360"/>
      </w:pPr>
      <w:rPr>
        <w:rFonts w:hint="default"/>
        <w:color w:val="984806" w:themeColor="accent6" w:themeShade="8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062385"/>
    <w:multiLevelType w:val="hybridMultilevel"/>
    <w:tmpl w:val="C4A69A46"/>
    <w:lvl w:ilvl="0" w:tplc="40AC51DC">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6" w15:restartNumberingAfterBreak="0">
    <w:nsid w:val="1B147865"/>
    <w:multiLevelType w:val="hybridMultilevel"/>
    <w:tmpl w:val="53D80DB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730B68"/>
    <w:multiLevelType w:val="hybridMultilevel"/>
    <w:tmpl w:val="CC7E9096"/>
    <w:lvl w:ilvl="0" w:tplc="FFFFFFFF">
      <w:start w:val="1"/>
      <w:numFmt w:val="decimal"/>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1D573E5C"/>
    <w:multiLevelType w:val="hybridMultilevel"/>
    <w:tmpl w:val="C7BC0B96"/>
    <w:lvl w:ilvl="0" w:tplc="C2A267DC">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9" w15:restartNumberingAfterBreak="0">
    <w:nsid w:val="1D8F3BD3"/>
    <w:multiLevelType w:val="hybridMultilevel"/>
    <w:tmpl w:val="93825CCE"/>
    <w:lvl w:ilvl="0" w:tplc="84645CCC">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0" w15:restartNumberingAfterBreak="0">
    <w:nsid w:val="1FED09F5"/>
    <w:multiLevelType w:val="hybridMultilevel"/>
    <w:tmpl w:val="830284C4"/>
    <w:lvl w:ilvl="0" w:tplc="3A44ABDC">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23506DE6"/>
    <w:multiLevelType w:val="hybridMultilevel"/>
    <w:tmpl w:val="6DCCAE2E"/>
    <w:lvl w:ilvl="0" w:tplc="CB7CF1DE">
      <w:start w:val="1"/>
      <w:numFmt w:val="low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2" w15:restartNumberingAfterBreak="0">
    <w:nsid w:val="24E4794C"/>
    <w:multiLevelType w:val="hybridMultilevel"/>
    <w:tmpl w:val="C52836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60D7DFE"/>
    <w:multiLevelType w:val="hybridMultilevel"/>
    <w:tmpl w:val="F2DED4D6"/>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4" w15:restartNumberingAfterBreak="0">
    <w:nsid w:val="27011862"/>
    <w:multiLevelType w:val="hybridMultilevel"/>
    <w:tmpl w:val="7D6AED76"/>
    <w:lvl w:ilvl="0" w:tplc="FDCAE2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177B5C"/>
    <w:multiLevelType w:val="hybridMultilevel"/>
    <w:tmpl w:val="CC7E9096"/>
    <w:lvl w:ilvl="0" w:tplc="FFFFFFFF">
      <w:start w:val="1"/>
      <w:numFmt w:val="decimal"/>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2AA817F1"/>
    <w:multiLevelType w:val="multilevel"/>
    <w:tmpl w:val="26A62C00"/>
    <w:lvl w:ilvl="0">
      <w:start w:val="1"/>
      <w:numFmt w:val="upperRoman"/>
      <w:lvlText w:val="%1."/>
      <w:lvlJc w:val="right"/>
      <w:pPr>
        <w:tabs>
          <w:tab w:val="num" w:pos="720"/>
        </w:tabs>
        <w:ind w:left="720" w:hanging="360"/>
      </w:pPr>
      <w:rPr>
        <w:rFonts w:hint="default"/>
      </w:rPr>
    </w:lvl>
    <w:lvl w:ilvl="1">
      <w:start w:val="1"/>
      <w:numFmt w:val="decimal"/>
      <w:lvlText w:val="%1.%2."/>
      <w:lvlJc w:val="left"/>
      <w:pPr>
        <w:tabs>
          <w:tab w:val="num" w:pos="1440"/>
        </w:tabs>
        <w:ind w:left="1440" w:hanging="360"/>
      </w:pPr>
      <w:rPr>
        <w:rFonts w:hint="default"/>
      </w:rPr>
    </w:lvl>
    <w:lvl w:ilvl="2">
      <w:start w:val="1"/>
      <w:numFmt w:val="lowerLetter"/>
      <w:lvlText w:val="%1.%2.%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2AF40643"/>
    <w:multiLevelType w:val="hybridMultilevel"/>
    <w:tmpl w:val="A51CCE8A"/>
    <w:lvl w:ilvl="0" w:tplc="6568DBB0">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8" w15:restartNumberingAfterBreak="0">
    <w:nsid w:val="3036469D"/>
    <w:multiLevelType w:val="hybridMultilevel"/>
    <w:tmpl w:val="F686FDE6"/>
    <w:lvl w:ilvl="0" w:tplc="62408EE2">
      <w:start w:val="1"/>
      <w:numFmt w:val="lowerRoman"/>
      <w:lvlText w:val="(%1)"/>
      <w:lvlJc w:val="left"/>
      <w:pPr>
        <w:ind w:left="1004" w:hanging="72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9" w15:restartNumberingAfterBreak="0">
    <w:nsid w:val="306D0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34945BA"/>
    <w:multiLevelType w:val="hybridMultilevel"/>
    <w:tmpl w:val="3C3E6DE0"/>
    <w:lvl w:ilvl="0" w:tplc="5E0C8D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3BB509C"/>
    <w:multiLevelType w:val="hybridMultilevel"/>
    <w:tmpl w:val="E008402A"/>
    <w:lvl w:ilvl="0" w:tplc="6680BCA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2" w15:restartNumberingAfterBreak="0">
    <w:nsid w:val="35665115"/>
    <w:multiLevelType w:val="hybridMultilevel"/>
    <w:tmpl w:val="9CA8534E"/>
    <w:lvl w:ilvl="0" w:tplc="FCDAFEA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67567A4"/>
    <w:multiLevelType w:val="multilevel"/>
    <w:tmpl w:val="1A549156"/>
    <w:lvl w:ilvl="0">
      <w:start w:val="1"/>
      <w:numFmt w:val="decimal"/>
      <w:lvlText w:val="%1)"/>
      <w:lvlJc w:val="left"/>
      <w:pPr>
        <w:ind w:left="360" w:hanging="360"/>
      </w:pPr>
      <w:rPr>
        <w:rFonts w:hint="default"/>
      </w:rPr>
    </w:lvl>
    <w:lvl w:ilvl="1">
      <w:start w:val="7"/>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39E013F5"/>
    <w:multiLevelType w:val="hybridMultilevel"/>
    <w:tmpl w:val="773253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B7C4E6B"/>
    <w:multiLevelType w:val="hybridMultilevel"/>
    <w:tmpl w:val="8082681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CD60E64"/>
    <w:multiLevelType w:val="hybridMultilevel"/>
    <w:tmpl w:val="DA06C194"/>
    <w:lvl w:ilvl="0" w:tplc="12F45882">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7" w15:restartNumberingAfterBreak="0">
    <w:nsid w:val="3DE24629"/>
    <w:multiLevelType w:val="hybridMultilevel"/>
    <w:tmpl w:val="DA208A0A"/>
    <w:lvl w:ilvl="0" w:tplc="52ACF1DA">
      <w:start w:val="1"/>
      <w:numFmt w:val="low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8" w15:restartNumberingAfterBreak="0">
    <w:nsid w:val="3F68341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3FDE7552"/>
    <w:multiLevelType w:val="hybridMultilevel"/>
    <w:tmpl w:val="CC7E9096"/>
    <w:lvl w:ilvl="0" w:tplc="70D62DA8">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417B4ED7"/>
    <w:multiLevelType w:val="hybridMultilevel"/>
    <w:tmpl w:val="6DEEC810"/>
    <w:lvl w:ilvl="0" w:tplc="E7BEFF56">
      <w:start w:val="1"/>
      <w:numFmt w:val="bullet"/>
      <w:lvlText w:val=""/>
      <w:lvlJc w:val="left"/>
      <w:pPr>
        <w:ind w:left="720" w:hanging="360"/>
      </w:pPr>
      <w:rPr>
        <w:rFonts w:ascii="Symbol" w:eastAsia="Calibri" w:hAnsi="Symbol" w:cs="Times New Roman" w:hint="default"/>
        <w:color w:val="1F497D"/>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202127A"/>
    <w:multiLevelType w:val="hybridMultilevel"/>
    <w:tmpl w:val="46B60E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271373A"/>
    <w:multiLevelType w:val="hybridMultilevel"/>
    <w:tmpl w:val="B55CF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34A375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4" w15:restartNumberingAfterBreak="0">
    <w:nsid w:val="446524C3"/>
    <w:multiLevelType w:val="hybridMultilevel"/>
    <w:tmpl w:val="FA1235EC"/>
    <w:lvl w:ilvl="0" w:tplc="AD02C4A8">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5" w15:restartNumberingAfterBreak="0">
    <w:nsid w:val="463F246B"/>
    <w:multiLevelType w:val="hybridMultilevel"/>
    <w:tmpl w:val="F41EAE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7042A73"/>
    <w:multiLevelType w:val="hybridMultilevel"/>
    <w:tmpl w:val="3ABE10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80B0352"/>
    <w:multiLevelType w:val="hybridMultilevel"/>
    <w:tmpl w:val="B1C68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90631A1"/>
    <w:multiLevelType w:val="hybridMultilevel"/>
    <w:tmpl w:val="CC7E9096"/>
    <w:lvl w:ilvl="0" w:tplc="FFFFFFFF">
      <w:start w:val="1"/>
      <w:numFmt w:val="decimal"/>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4AFE385D"/>
    <w:multiLevelType w:val="hybridMultilevel"/>
    <w:tmpl w:val="B79A3764"/>
    <w:lvl w:ilvl="0" w:tplc="F86293C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 w15:restartNumberingAfterBreak="0">
    <w:nsid w:val="4E2F2281"/>
    <w:multiLevelType w:val="hybridMultilevel"/>
    <w:tmpl w:val="BD9453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0A346A3"/>
    <w:multiLevelType w:val="hybridMultilevel"/>
    <w:tmpl w:val="F604AFEC"/>
    <w:lvl w:ilvl="0" w:tplc="15968676">
      <w:numFmt w:val="bullet"/>
      <w:lvlText w:val="-"/>
      <w:lvlJc w:val="left"/>
      <w:pPr>
        <w:ind w:left="1080" w:hanging="360"/>
      </w:pPr>
      <w:rPr>
        <w:rFonts w:ascii="Times New Roman" w:eastAsiaTheme="minorHAnsi" w:hAnsi="Times New Roman" w:cs="Times New Roman" w:hint="default"/>
        <w:color w:val="1F497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11962B6"/>
    <w:multiLevelType w:val="hybridMultilevel"/>
    <w:tmpl w:val="6B286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2BA7113"/>
    <w:multiLevelType w:val="hybridMultilevel"/>
    <w:tmpl w:val="428088C0"/>
    <w:lvl w:ilvl="0" w:tplc="C2E09FDE">
      <w:start w:val="1"/>
      <w:numFmt w:val="decimal"/>
      <w:lvlText w:val="%1)"/>
      <w:lvlJc w:val="left"/>
      <w:pPr>
        <w:ind w:left="1004" w:hanging="360"/>
      </w:pPr>
      <w:rPr>
        <w:rFonts w:ascii="Times New Roman" w:eastAsiaTheme="minorHAnsi" w:hAnsi="Times New Roman" w:cs="Times New Roman"/>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4" w15:restartNumberingAfterBreak="0">
    <w:nsid w:val="5414456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54D66995"/>
    <w:multiLevelType w:val="multilevel"/>
    <w:tmpl w:val="26A62C00"/>
    <w:lvl w:ilvl="0">
      <w:start w:val="1"/>
      <w:numFmt w:val="upperRoman"/>
      <w:lvlText w:val="%1."/>
      <w:lvlJc w:val="right"/>
      <w:pPr>
        <w:tabs>
          <w:tab w:val="num" w:pos="720"/>
        </w:tabs>
        <w:ind w:left="720" w:hanging="360"/>
      </w:pPr>
      <w:rPr>
        <w:rFonts w:hint="default"/>
      </w:rPr>
    </w:lvl>
    <w:lvl w:ilvl="1">
      <w:start w:val="1"/>
      <w:numFmt w:val="decimal"/>
      <w:lvlText w:val="%1.%2."/>
      <w:lvlJc w:val="left"/>
      <w:pPr>
        <w:tabs>
          <w:tab w:val="num" w:pos="1440"/>
        </w:tabs>
        <w:ind w:left="1440" w:hanging="360"/>
      </w:pPr>
      <w:rPr>
        <w:rFonts w:hint="default"/>
      </w:rPr>
    </w:lvl>
    <w:lvl w:ilvl="2">
      <w:start w:val="1"/>
      <w:numFmt w:val="lowerLetter"/>
      <w:lvlText w:val="%1.%2.%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6" w15:restartNumberingAfterBreak="0">
    <w:nsid w:val="59264826"/>
    <w:multiLevelType w:val="hybridMultilevel"/>
    <w:tmpl w:val="50705E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B202284"/>
    <w:multiLevelType w:val="hybridMultilevel"/>
    <w:tmpl w:val="CE8C62B2"/>
    <w:lvl w:ilvl="0" w:tplc="2D624D0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8" w15:restartNumberingAfterBreak="0">
    <w:nsid w:val="5C83622E"/>
    <w:multiLevelType w:val="hybridMultilevel"/>
    <w:tmpl w:val="C8B8E20C"/>
    <w:lvl w:ilvl="0" w:tplc="F140A90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5D596A66"/>
    <w:multiLevelType w:val="multilevel"/>
    <w:tmpl w:val="34FC04D0"/>
    <w:lvl w:ilvl="0">
      <w:start w:val="1"/>
      <w:numFmt w:val="decimal"/>
      <w:lvlText w:val="%1)"/>
      <w:lvlJc w:val="left"/>
      <w:pPr>
        <w:ind w:left="360" w:hanging="360"/>
      </w:pPr>
      <w:rPr>
        <w:rFonts w:hint="default"/>
      </w:rPr>
    </w:lvl>
    <w:lvl w:ilvl="1">
      <w:start w:val="8"/>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5DA13199"/>
    <w:multiLevelType w:val="hybridMultilevel"/>
    <w:tmpl w:val="36524C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DE9708F"/>
    <w:multiLevelType w:val="hybridMultilevel"/>
    <w:tmpl w:val="CA1E7524"/>
    <w:lvl w:ilvl="0" w:tplc="35428A7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E2F010C"/>
    <w:multiLevelType w:val="hybridMultilevel"/>
    <w:tmpl w:val="54F6E9FA"/>
    <w:lvl w:ilvl="0" w:tplc="813EB6E8">
      <w:start w:val="1"/>
      <w:numFmt w:val="decimal"/>
      <w:lvlText w:val="%1)"/>
      <w:lvlJc w:val="left"/>
      <w:pPr>
        <w:ind w:left="1080" w:hanging="360"/>
      </w:pPr>
      <w:rPr>
        <w:rFonts w:hint="default"/>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5EAE0AD2"/>
    <w:multiLevelType w:val="hybridMultilevel"/>
    <w:tmpl w:val="48C89EB6"/>
    <w:lvl w:ilvl="0" w:tplc="1A360E12">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64" w15:restartNumberingAfterBreak="0">
    <w:nsid w:val="5F563461"/>
    <w:multiLevelType w:val="hybridMultilevel"/>
    <w:tmpl w:val="7AACAC70"/>
    <w:lvl w:ilvl="0" w:tplc="0A70EC1C">
      <w:start w:val="1"/>
      <w:numFmt w:val="lowerRoman"/>
      <w:lvlText w:val="%1)"/>
      <w:lvlJc w:val="left"/>
      <w:pPr>
        <w:ind w:left="1004" w:hanging="72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65" w15:restartNumberingAfterBreak="0">
    <w:nsid w:val="5FF158ED"/>
    <w:multiLevelType w:val="hybridMultilevel"/>
    <w:tmpl w:val="B9602E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26B6AE0"/>
    <w:multiLevelType w:val="hybridMultilevel"/>
    <w:tmpl w:val="F2DED4D6"/>
    <w:lvl w:ilvl="0" w:tplc="68F84E5E">
      <w:start w:val="1"/>
      <w:numFmt w:val="low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67" w15:restartNumberingAfterBreak="0">
    <w:nsid w:val="63CD6EFA"/>
    <w:multiLevelType w:val="hybridMultilevel"/>
    <w:tmpl w:val="2E80399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4FE2C59"/>
    <w:multiLevelType w:val="hybridMultilevel"/>
    <w:tmpl w:val="C88A01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59B2FF4"/>
    <w:multiLevelType w:val="hybridMultilevel"/>
    <w:tmpl w:val="A1C225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6023333"/>
    <w:multiLevelType w:val="hybridMultilevel"/>
    <w:tmpl w:val="EC54FB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6D558F2"/>
    <w:multiLevelType w:val="hybridMultilevel"/>
    <w:tmpl w:val="7E7492C4"/>
    <w:lvl w:ilvl="0" w:tplc="050AD034">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BD21778"/>
    <w:multiLevelType w:val="hybridMultilevel"/>
    <w:tmpl w:val="159C72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E9E7461"/>
    <w:multiLevelType w:val="hybridMultilevel"/>
    <w:tmpl w:val="0480EC7A"/>
    <w:lvl w:ilvl="0" w:tplc="CA5E2682">
      <w:start w:val="1"/>
      <w:numFmt w:val="decimal"/>
      <w:lvlText w:val="%1)"/>
      <w:lvlJc w:val="left"/>
      <w:pPr>
        <w:ind w:left="720" w:hanging="360"/>
      </w:pPr>
      <w:rPr>
        <w:rFonts w:ascii="Times New Roman" w:eastAsiaTheme="minorHAnsi" w:hAnsi="Times New Roman" w:cs="Times New Roman"/>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FFC7737"/>
    <w:multiLevelType w:val="hybridMultilevel"/>
    <w:tmpl w:val="80826814"/>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146643B"/>
    <w:multiLevelType w:val="hybridMultilevel"/>
    <w:tmpl w:val="8F32F1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18975AF"/>
    <w:multiLevelType w:val="hybridMultilevel"/>
    <w:tmpl w:val="073ABA4A"/>
    <w:lvl w:ilvl="0" w:tplc="AF1651B6">
      <w:start w:val="1"/>
      <w:numFmt w:val="low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77" w15:restartNumberingAfterBreak="0">
    <w:nsid w:val="73055D6A"/>
    <w:multiLevelType w:val="hybridMultilevel"/>
    <w:tmpl w:val="CD2CA006"/>
    <w:lvl w:ilvl="0" w:tplc="E5DA98C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8" w15:restartNumberingAfterBreak="0">
    <w:nsid w:val="76A02091"/>
    <w:multiLevelType w:val="hybridMultilevel"/>
    <w:tmpl w:val="2E34F40C"/>
    <w:lvl w:ilvl="0" w:tplc="E7BEFF56">
      <w:start w:val="1"/>
      <w:numFmt w:val="bullet"/>
      <w:lvlText w:val=""/>
      <w:lvlJc w:val="left"/>
      <w:pPr>
        <w:ind w:left="1440" w:hanging="360"/>
      </w:pPr>
      <w:rPr>
        <w:rFonts w:ascii="Symbol" w:eastAsia="Calibri" w:hAnsi="Symbol" w:cs="Times New Roman" w:hint="default"/>
        <w:color w:val="1F497D"/>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781E5668"/>
    <w:multiLevelType w:val="hybridMultilevel"/>
    <w:tmpl w:val="773253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99D5714"/>
    <w:multiLevelType w:val="hybridMultilevel"/>
    <w:tmpl w:val="B7FCD2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D1F6C48"/>
    <w:multiLevelType w:val="hybridMultilevel"/>
    <w:tmpl w:val="3BC41B40"/>
    <w:lvl w:ilvl="0" w:tplc="0B5C4E32">
      <w:start w:val="1"/>
      <w:numFmt w:val="low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num w:numId="1" w16cid:durableId="433718638">
    <w:abstractNumId w:val="42"/>
  </w:num>
  <w:num w:numId="2" w16cid:durableId="1507480839">
    <w:abstractNumId w:val="40"/>
  </w:num>
  <w:num w:numId="3" w16cid:durableId="210189367">
    <w:abstractNumId w:val="30"/>
  </w:num>
  <w:num w:numId="4" w16cid:durableId="16657925">
    <w:abstractNumId w:val="16"/>
  </w:num>
  <w:num w:numId="5" w16cid:durableId="1744719600">
    <w:abstractNumId w:val="75"/>
  </w:num>
  <w:num w:numId="6" w16cid:durableId="1790052094">
    <w:abstractNumId w:val="69"/>
  </w:num>
  <w:num w:numId="7" w16cid:durableId="766460935">
    <w:abstractNumId w:val="65"/>
  </w:num>
  <w:num w:numId="8" w16cid:durableId="1453285072">
    <w:abstractNumId w:val="39"/>
  </w:num>
  <w:num w:numId="9" w16cid:durableId="1432553662">
    <w:abstractNumId w:val="67"/>
  </w:num>
  <w:num w:numId="10" w16cid:durableId="519975773">
    <w:abstractNumId w:val="71"/>
  </w:num>
  <w:num w:numId="11" w16cid:durableId="434061829">
    <w:abstractNumId w:val="41"/>
  </w:num>
  <w:num w:numId="12" w16cid:durableId="808280916">
    <w:abstractNumId w:val="51"/>
  </w:num>
  <w:num w:numId="13" w16cid:durableId="2131432589">
    <w:abstractNumId w:val="56"/>
  </w:num>
  <w:num w:numId="14" w16cid:durableId="2012292635">
    <w:abstractNumId w:val="47"/>
  </w:num>
  <w:num w:numId="15" w16cid:durableId="1687514883">
    <w:abstractNumId w:val="6"/>
  </w:num>
  <w:num w:numId="16" w16cid:durableId="438573639">
    <w:abstractNumId w:val="60"/>
  </w:num>
  <w:num w:numId="17" w16cid:durableId="1342901323">
    <w:abstractNumId w:val="0"/>
  </w:num>
  <w:num w:numId="18" w16cid:durableId="1913197052">
    <w:abstractNumId w:val="46"/>
  </w:num>
  <w:num w:numId="19" w16cid:durableId="352264564">
    <w:abstractNumId w:val="79"/>
  </w:num>
  <w:num w:numId="20" w16cid:durableId="397438268">
    <w:abstractNumId w:val="34"/>
  </w:num>
  <w:num w:numId="21" w16cid:durableId="107092100">
    <w:abstractNumId w:val="70"/>
  </w:num>
  <w:num w:numId="22" w16cid:durableId="1515341665">
    <w:abstractNumId w:val="9"/>
  </w:num>
  <w:num w:numId="23" w16cid:durableId="1942956147">
    <w:abstractNumId w:val="35"/>
  </w:num>
  <w:num w:numId="24" w16cid:durableId="1188103678">
    <w:abstractNumId w:val="45"/>
  </w:num>
  <w:num w:numId="25" w16cid:durableId="553470517">
    <w:abstractNumId w:val="68"/>
  </w:num>
  <w:num w:numId="26" w16cid:durableId="1101340128">
    <w:abstractNumId w:val="52"/>
  </w:num>
  <w:num w:numId="27" w16cid:durableId="1345857889">
    <w:abstractNumId w:val="24"/>
  </w:num>
  <w:num w:numId="28" w16cid:durableId="1731952053">
    <w:abstractNumId w:val="3"/>
  </w:num>
  <w:num w:numId="29" w16cid:durableId="381951599">
    <w:abstractNumId w:val="22"/>
  </w:num>
  <w:num w:numId="30" w16cid:durableId="1000042499">
    <w:abstractNumId w:val="14"/>
  </w:num>
  <w:num w:numId="31" w16cid:durableId="827549625">
    <w:abstractNumId w:val="29"/>
  </w:num>
  <w:num w:numId="32" w16cid:durableId="134883805">
    <w:abstractNumId w:val="54"/>
  </w:num>
  <w:num w:numId="33" w16cid:durableId="1525904808">
    <w:abstractNumId w:val="74"/>
  </w:num>
  <w:num w:numId="34" w16cid:durableId="1909224228">
    <w:abstractNumId w:val="38"/>
  </w:num>
  <w:num w:numId="35" w16cid:durableId="310254023">
    <w:abstractNumId w:val="43"/>
  </w:num>
  <w:num w:numId="36" w16cid:durableId="282855079">
    <w:abstractNumId w:val="80"/>
  </w:num>
  <w:num w:numId="37" w16cid:durableId="710882682">
    <w:abstractNumId w:val="61"/>
  </w:num>
  <w:num w:numId="38" w16cid:durableId="1124931901">
    <w:abstractNumId w:val="32"/>
  </w:num>
  <w:num w:numId="39" w16cid:durableId="627395649">
    <w:abstractNumId w:val="50"/>
  </w:num>
  <w:num w:numId="40" w16cid:durableId="1514026959">
    <w:abstractNumId w:val="5"/>
  </w:num>
  <w:num w:numId="41" w16cid:durableId="1130828047">
    <w:abstractNumId w:val="33"/>
  </w:num>
  <w:num w:numId="42" w16cid:durableId="668102367">
    <w:abstractNumId w:val="59"/>
  </w:num>
  <w:num w:numId="43" w16cid:durableId="1932230125">
    <w:abstractNumId w:val="78"/>
  </w:num>
  <w:num w:numId="44" w16cid:durableId="1304192963">
    <w:abstractNumId w:val="55"/>
  </w:num>
  <w:num w:numId="45" w16cid:durableId="2000690155">
    <w:abstractNumId w:val="26"/>
  </w:num>
  <w:num w:numId="46" w16cid:durableId="1628314458">
    <w:abstractNumId w:val="13"/>
  </w:num>
  <w:num w:numId="47" w16cid:durableId="756749894">
    <w:abstractNumId w:val="4"/>
  </w:num>
  <w:num w:numId="48" w16cid:durableId="45842066">
    <w:abstractNumId w:val="12"/>
  </w:num>
  <w:num w:numId="49" w16cid:durableId="136537063">
    <w:abstractNumId w:val="37"/>
  </w:num>
  <w:num w:numId="50" w16cid:durableId="1561284195">
    <w:abstractNumId w:val="20"/>
  </w:num>
  <w:num w:numId="51" w16cid:durableId="204607266">
    <w:abstractNumId w:val="31"/>
  </w:num>
  <w:num w:numId="52" w16cid:durableId="1054695656">
    <w:abstractNumId w:val="36"/>
  </w:num>
  <w:num w:numId="53" w16cid:durableId="529995851">
    <w:abstractNumId w:val="72"/>
  </w:num>
  <w:num w:numId="54" w16cid:durableId="770441956">
    <w:abstractNumId w:val="1"/>
  </w:num>
  <w:num w:numId="55" w16cid:durableId="641620500">
    <w:abstractNumId w:val="57"/>
  </w:num>
  <w:num w:numId="56" w16cid:durableId="612319920">
    <w:abstractNumId w:val="7"/>
  </w:num>
  <w:num w:numId="57" w16cid:durableId="307243112">
    <w:abstractNumId w:val="8"/>
  </w:num>
  <w:num w:numId="58" w16cid:durableId="1683624474">
    <w:abstractNumId w:val="73"/>
  </w:num>
  <w:num w:numId="59" w16cid:durableId="378479758">
    <w:abstractNumId w:val="58"/>
  </w:num>
  <w:num w:numId="60" w16cid:durableId="2045212268">
    <w:abstractNumId w:val="48"/>
  </w:num>
  <w:num w:numId="61" w16cid:durableId="1948464943">
    <w:abstractNumId w:val="77"/>
  </w:num>
  <w:num w:numId="62" w16cid:durableId="494689038">
    <w:abstractNumId w:val="53"/>
  </w:num>
  <w:num w:numId="63" w16cid:durableId="1533222943">
    <w:abstractNumId w:val="15"/>
  </w:num>
  <w:num w:numId="64" w16cid:durableId="841121123">
    <w:abstractNumId w:val="81"/>
  </w:num>
  <w:num w:numId="65" w16cid:durableId="1346059072">
    <w:abstractNumId w:val="25"/>
  </w:num>
  <w:num w:numId="66" w16cid:durableId="1389844165">
    <w:abstractNumId w:val="17"/>
  </w:num>
  <w:num w:numId="67" w16cid:durableId="2121146642">
    <w:abstractNumId w:val="2"/>
  </w:num>
  <w:num w:numId="68" w16cid:durableId="1039625698">
    <w:abstractNumId w:val="62"/>
  </w:num>
  <w:num w:numId="69" w16cid:durableId="1963727855">
    <w:abstractNumId w:val="44"/>
  </w:num>
  <w:num w:numId="70" w16cid:durableId="1790466391">
    <w:abstractNumId w:val="27"/>
  </w:num>
  <w:num w:numId="71" w16cid:durableId="84546175">
    <w:abstractNumId w:val="11"/>
  </w:num>
  <w:num w:numId="72" w16cid:durableId="502819341">
    <w:abstractNumId w:val="19"/>
  </w:num>
  <w:num w:numId="73" w16cid:durableId="1370378486">
    <w:abstractNumId w:val="66"/>
  </w:num>
  <w:num w:numId="74" w16cid:durableId="999846633">
    <w:abstractNumId w:val="23"/>
  </w:num>
  <w:num w:numId="75" w16cid:durableId="130944548">
    <w:abstractNumId w:val="28"/>
  </w:num>
  <w:num w:numId="76" w16cid:durableId="1172136685">
    <w:abstractNumId w:val="49"/>
  </w:num>
  <w:num w:numId="77" w16cid:durableId="429590738">
    <w:abstractNumId w:val="64"/>
  </w:num>
  <w:num w:numId="78" w16cid:durableId="1692801794">
    <w:abstractNumId w:val="18"/>
  </w:num>
  <w:num w:numId="79" w16cid:durableId="591357652">
    <w:abstractNumId w:val="63"/>
  </w:num>
  <w:num w:numId="80" w16cid:durableId="402801507">
    <w:abstractNumId w:val="21"/>
  </w:num>
  <w:num w:numId="81" w16cid:durableId="230578797">
    <w:abstractNumId w:val="10"/>
  </w:num>
  <w:num w:numId="82" w16cid:durableId="1293170776">
    <w:abstractNumId w:val="7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TU1NrM0NjUxNrY0N7JQ0lEKTi0uzszPAykwMqwFAHr8YBQtAAAA"/>
  </w:docVars>
  <w:rsids>
    <w:rsidRoot w:val="00A95D01"/>
    <w:rsid w:val="00000A51"/>
    <w:rsid w:val="00000EC1"/>
    <w:rsid w:val="00001505"/>
    <w:rsid w:val="00003083"/>
    <w:rsid w:val="000032A4"/>
    <w:rsid w:val="00003755"/>
    <w:rsid w:val="00004250"/>
    <w:rsid w:val="00004442"/>
    <w:rsid w:val="0000493D"/>
    <w:rsid w:val="00004CDE"/>
    <w:rsid w:val="000050AB"/>
    <w:rsid w:val="000055C1"/>
    <w:rsid w:val="00005E47"/>
    <w:rsid w:val="000061BC"/>
    <w:rsid w:val="00006A83"/>
    <w:rsid w:val="0000776A"/>
    <w:rsid w:val="00007943"/>
    <w:rsid w:val="0000796B"/>
    <w:rsid w:val="00007993"/>
    <w:rsid w:val="00010D2B"/>
    <w:rsid w:val="00010E03"/>
    <w:rsid w:val="0001162D"/>
    <w:rsid w:val="00011ABC"/>
    <w:rsid w:val="0001319B"/>
    <w:rsid w:val="000131ED"/>
    <w:rsid w:val="000136FF"/>
    <w:rsid w:val="0001373F"/>
    <w:rsid w:val="000138D7"/>
    <w:rsid w:val="00013BB5"/>
    <w:rsid w:val="0001401D"/>
    <w:rsid w:val="0001416A"/>
    <w:rsid w:val="000149CA"/>
    <w:rsid w:val="00014AD3"/>
    <w:rsid w:val="0001502C"/>
    <w:rsid w:val="00015827"/>
    <w:rsid w:val="00016CC2"/>
    <w:rsid w:val="00016CF0"/>
    <w:rsid w:val="00016FF2"/>
    <w:rsid w:val="000178A2"/>
    <w:rsid w:val="00017950"/>
    <w:rsid w:val="00017AD5"/>
    <w:rsid w:val="00017CB1"/>
    <w:rsid w:val="00020098"/>
    <w:rsid w:val="000204CC"/>
    <w:rsid w:val="00021CA0"/>
    <w:rsid w:val="00022222"/>
    <w:rsid w:val="00022307"/>
    <w:rsid w:val="00022D8A"/>
    <w:rsid w:val="000232CD"/>
    <w:rsid w:val="00023A87"/>
    <w:rsid w:val="00023E37"/>
    <w:rsid w:val="00024132"/>
    <w:rsid w:val="00024293"/>
    <w:rsid w:val="00024434"/>
    <w:rsid w:val="00024559"/>
    <w:rsid w:val="0002478F"/>
    <w:rsid w:val="00024FC4"/>
    <w:rsid w:val="000256A6"/>
    <w:rsid w:val="00026078"/>
    <w:rsid w:val="000260A5"/>
    <w:rsid w:val="00026242"/>
    <w:rsid w:val="00026296"/>
    <w:rsid w:val="0002678B"/>
    <w:rsid w:val="000270C8"/>
    <w:rsid w:val="000272E3"/>
    <w:rsid w:val="0002755E"/>
    <w:rsid w:val="000278DC"/>
    <w:rsid w:val="00027917"/>
    <w:rsid w:val="000279C7"/>
    <w:rsid w:val="000279F6"/>
    <w:rsid w:val="00027E7B"/>
    <w:rsid w:val="000303D1"/>
    <w:rsid w:val="00031181"/>
    <w:rsid w:val="000316C4"/>
    <w:rsid w:val="00032435"/>
    <w:rsid w:val="000324FA"/>
    <w:rsid w:val="00032908"/>
    <w:rsid w:val="00033870"/>
    <w:rsid w:val="0003413A"/>
    <w:rsid w:val="00034348"/>
    <w:rsid w:val="0003441C"/>
    <w:rsid w:val="00034AB3"/>
    <w:rsid w:val="00034BD8"/>
    <w:rsid w:val="000352E6"/>
    <w:rsid w:val="00035B21"/>
    <w:rsid w:val="00035BD5"/>
    <w:rsid w:val="00036537"/>
    <w:rsid w:val="00036B4C"/>
    <w:rsid w:val="0003747A"/>
    <w:rsid w:val="000374E6"/>
    <w:rsid w:val="00037CAF"/>
    <w:rsid w:val="00040315"/>
    <w:rsid w:val="00040906"/>
    <w:rsid w:val="00040989"/>
    <w:rsid w:val="000409C8"/>
    <w:rsid w:val="00040EBD"/>
    <w:rsid w:val="00041166"/>
    <w:rsid w:val="000415BF"/>
    <w:rsid w:val="000418A9"/>
    <w:rsid w:val="00041B45"/>
    <w:rsid w:val="00041CCB"/>
    <w:rsid w:val="00043025"/>
    <w:rsid w:val="000431E7"/>
    <w:rsid w:val="00043616"/>
    <w:rsid w:val="00043857"/>
    <w:rsid w:val="00043A00"/>
    <w:rsid w:val="00043A5A"/>
    <w:rsid w:val="00043AF0"/>
    <w:rsid w:val="00043D8E"/>
    <w:rsid w:val="000448CC"/>
    <w:rsid w:val="0004564C"/>
    <w:rsid w:val="00045B96"/>
    <w:rsid w:val="00045FCF"/>
    <w:rsid w:val="000460BC"/>
    <w:rsid w:val="0004689C"/>
    <w:rsid w:val="00046928"/>
    <w:rsid w:val="00046931"/>
    <w:rsid w:val="00046C0E"/>
    <w:rsid w:val="00046E04"/>
    <w:rsid w:val="00046E9C"/>
    <w:rsid w:val="00046F14"/>
    <w:rsid w:val="00046FD4"/>
    <w:rsid w:val="00047AE5"/>
    <w:rsid w:val="00047B5A"/>
    <w:rsid w:val="00047DDF"/>
    <w:rsid w:val="00050D1E"/>
    <w:rsid w:val="00050E0C"/>
    <w:rsid w:val="00051067"/>
    <w:rsid w:val="000513C5"/>
    <w:rsid w:val="0005185F"/>
    <w:rsid w:val="0005186B"/>
    <w:rsid w:val="00051C1E"/>
    <w:rsid w:val="00052289"/>
    <w:rsid w:val="000528A9"/>
    <w:rsid w:val="00053443"/>
    <w:rsid w:val="00053EE3"/>
    <w:rsid w:val="00054540"/>
    <w:rsid w:val="00054A6B"/>
    <w:rsid w:val="00055AA6"/>
    <w:rsid w:val="00055E6A"/>
    <w:rsid w:val="00055E90"/>
    <w:rsid w:val="00056334"/>
    <w:rsid w:val="00056381"/>
    <w:rsid w:val="00056BB0"/>
    <w:rsid w:val="00056E81"/>
    <w:rsid w:val="0005752A"/>
    <w:rsid w:val="00057549"/>
    <w:rsid w:val="000578F1"/>
    <w:rsid w:val="0006018F"/>
    <w:rsid w:val="0006023A"/>
    <w:rsid w:val="00060488"/>
    <w:rsid w:val="000605EB"/>
    <w:rsid w:val="00060700"/>
    <w:rsid w:val="00060917"/>
    <w:rsid w:val="00060FAC"/>
    <w:rsid w:val="00061479"/>
    <w:rsid w:val="00061667"/>
    <w:rsid w:val="00061694"/>
    <w:rsid w:val="00061C08"/>
    <w:rsid w:val="00061D89"/>
    <w:rsid w:val="00061F16"/>
    <w:rsid w:val="00062409"/>
    <w:rsid w:val="000632A2"/>
    <w:rsid w:val="00063752"/>
    <w:rsid w:val="00064585"/>
    <w:rsid w:val="00064C13"/>
    <w:rsid w:val="00064C2D"/>
    <w:rsid w:val="00064CE6"/>
    <w:rsid w:val="000652E3"/>
    <w:rsid w:val="000656FB"/>
    <w:rsid w:val="00065F89"/>
    <w:rsid w:val="000667F1"/>
    <w:rsid w:val="00066914"/>
    <w:rsid w:val="00066D17"/>
    <w:rsid w:val="00067429"/>
    <w:rsid w:val="000703FA"/>
    <w:rsid w:val="000708FE"/>
    <w:rsid w:val="000709DD"/>
    <w:rsid w:val="00070C3B"/>
    <w:rsid w:val="00071D1A"/>
    <w:rsid w:val="000723A8"/>
    <w:rsid w:val="00072A28"/>
    <w:rsid w:val="00072B53"/>
    <w:rsid w:val="000732E6"/>
    <w:rsid w:val="000733C4"/>
    <w:rsid w:val="00073BD3"/>
    <w:rsid w:val="00073C72"/>
    <w:rsid w:val="00074062"/>
    <w:rsid w:val="0007429B"/>
    <w:rsid w:val="00074989"/>
    <w:rsid w:val="0007544F"/>
    <w:rsid w:val="00075B10"/>
    <w:rsid w:val="00075B78"/>
    <w:rsid w:val="000764C6"/>
    <w:rsid w:val="000766F9"/>
    <w:rsid w:val="0007687F"/>
    <w:rsid w:val="000769B9"/>
    <w:rsid w:val="00076E1A"/>
    <w:rsid w:val="00076E45"/>
    <w:rsid w:val="0007734A"/>
    <w:rsid w:val="0007752C"/>
    <w:rsid w:val="000775A4"/>
    <w:rsid w:val="00077D13"/>
    <w:rsid w:val="00080DE0"/>
    <w:rsid w:val="00082013"/>
    <w:rsid w:val="000829BC"/>
    <w:rsid w:val="00082E42"/>
    <w:rsid w:val="00082F7E"/>
    <w:rsid w:val="00083052"/>
    <w:rsid w:val="00083E22"/>
    <w:rsid w:val="00083FAD"/>
    <w:rsid w:val="00084902"/>
    <w:rsid w:val="00084E4F"/>
    <w:rsid w:val="00084F5D"/>
    <w:rsid w:val="00085699"/>
    <w:rsid w:val="0008575F"/>
    <w:rsid w:val="000862D9"/>
    <w:rsid w:val="000864A2"/>
    <w:rsid w:val="0008678E"/>
    <w:rsid w:val="00086FB6"/>
    <w:rsid w:val="00087384"/>
    <w:rsid w:val="00087973"/>
    <w:rsid w:val="00090355"/>
    <w:rsid w:val="0009058F"/>
    <w:rsid w:val="00090907"/>
    <w:rsid w:val="00090B9A"/>
    <w:rsid w:val="00090E60"/>
    <w:rsid w:val="0009107F"/>
    <w:rsid w:val="00091326"/>
    <w:rsid w:val="00091855"/>
    <w:rsid w:val="00091A40"/>
    <w:rsid w:val="0009215A"/>
    <w:rsid w:val="00092CFD"/>
    <w:rsid w:val="00092F1D"/>
    <w:rsid w:val="000935F3"/>
    <w:rsid w:val="0009363F"/>
    <w:rsid w:val="00094125"/>
    <w:rsid w:val="000942F8"/>
    <w:rsid w:val="0009448F"/>
    <w:rsid w:val="0009458A"/>
    <w:rsid w:val="00095795"/>
    <w:rsid w:val="00095B70"/>
    <w:rsid w:val="00095EB0"/>
    <w:rsid w:val="0009602B"/>
    <w:rsid w:val="000978D3"/>
    <w:rsid w:val="00097C0B"/>
    <w:rsid w:val="00097F0D"/>
    <w:rsid w:val="000A053D"/>
    <w:rsid w:val="000A066D"/>
    <w:rsid w:val="000A0713"/>
    <w:rsid w:val="000A078B"/>
    <w:rsid w:val="000A08C9"/>
    <w:rsid w:val="000A0C20"/>
    <w:rsid w:val="000A0ED3"/>
    <w:rsid w:val="000A1156"/>
    <w:rsid w:val="000A17AA"/>
    <w:rsid w:val="000A1A11"/>
    <w:rsid w:val="000A1A38"/>
    <w:rsid w:val="000A1B0D"/>
    <w:rsid w:val="000A2EF6"/>
    <w:rsid w:val="000A3186"/>
    <w:rsid w:val="000A4798"/>
    <w:rsid w:val="000A4BA8"/>
    <w:rsid w:val="000A4E57"/>
    <w:rsid w:val="000A4E6E"/>
    <w:rsid w:val="000A5247"/>
    <w:rsid w:val="000A5B31"/>
    <w:rsid w:val="000A6045"/>
    <w:rsid w:val="000A65C9"/>
    <w:rsid w:val="000A6F7C"/>
    <w:rsid w:val="000A71B2"/>
    <w:rsid w:val="000A73DD"/>
    <w:rsid w:val="000A7BE0"/>
    <w:rsid w:val="000A7C4C"/>
    <w:rsid w:val="000B1253"/>
    <w:rsid w:val="000B1360"/>
    <w:rsid w:val="000B1438"/>
    <w:rsid w:val="000B27EC"/>
    <w:rsid w:val="000B2D07"/>
    <w:rsid w:val="000B2DE2"/>
    <w:rsid w:val="000B2F18"/>
    <w:rsid w:val="000B339C"/>
    <w:rsid w:val="000B3BBB"/>
    <w:rsid w:val="000B3C52"/>
    <w:rsid w:val="000B3D35"/>
    <w:rsid w:val="000B411F"/>
    <w:rsid w:val="000B4399"/>
    <w:rsid w:val="000B5347"/>
    <w:rsid w:val="000B64CB"/>
    <w:rsid w:val="000B6B01"/>
    <w:rsid w:val="000B6E03"/>
    <w:rsid w:val="000B701E"/>
    <w:rsid w:val="000B7263"/>
    <w:rsid w:val="000B74FE"/>
    <w:rsid w:val="000B793A"/>
    <w:rsid w:val="000B79F2"/>
    <w:rsid w:val="000C001E"/>
    <w:rsid w:val="000C0C37"/>
    <w:rsid w:val="000C0DDA"/>
    <w:rsid w:val="000C15FE"/>
    <w:rsid w:val="000C1BF0"/>
    <w:rsid w:val="000C264D"/>
    <w:rsid w:val="000C275A"/>
    <w:rsid w:val="000C27B6"/>
    <w:rsid w:val="000C2D0C"/>
    <w:rsid w:val="000C2E62"/>
    <w:rsid w:val="000C3149"/>
    <w:rsid w:val="000C32E1"/>
    <w:rsid w:val="000C3615"/>
    <w:rsid w:val="000C3801"/>
    <w:rsid w:val="000C3830"/>
    <w:rsid w:val="000C3FB6"/>
    <w:rsid w:val="000C3FD3"/>
    <w:rsid w:val="000C4CDB"/>
    <w:rsid w:val="000C52D5"/>
    <w:rsid w:val="000C54DB"/>
    <w:rsid w:val="000C5657"/>
    <w:rsid w:val="000C5994"/>
    <w:rsid w:val="000C59A9"/>
    <w:rsid w:val="000C67CB"/>
    <w:rsid w:val="000C6A06"/>
    <w:rsid w:val="000C6FAC"/>
    <w:rsid w:val="000C7ABE"/>
    <w:rsid w:val="000C7D1F"/>
    <w:rsid w:val="000D01F2"/>
    <w:rsid w:val="000D1382"/>
    <w:rsid w:val="000D1423"/>
    <w:rsid w:val="000D147F"/>
    <w:rsid w:val="000D1688"/>
    <w:rsid w:val="000D194B"/>
    <w:rsid w:val="000D1A18"/>
    <w:rsid w:val="000D1B98"/>
    <w:rsid w:val="000D2041"/>
    <w:rsid w:val="000D29C3"/>
    <w:rsid w:val="000D2A42"/>
    <w:rsid w:val="000D2D44"/>
    <w:rsid w:val="000D301E"/>
    <w:rsid w:val="000D30A2"/>
    <w:rsid w:val="000D329F"/>
    <w:rsid w:val="000D34A3"/>
    <w:rsid w:val="000D372D"/>
    <w:rsid w:val="000D40BB"/>
    <w:rsid w:val="000D41B1"/>
    <w:rsid w:val="000D4975"/>
    <w:rsid w:val="000D4ADC"/>
    <w:rsid w:val="000D4F72"/>
    <w:rsid w:val="000D5738"/>
    <w:rsid w:val="000D5B07"/>
    <w:rsid w:val="000D5FCE"/>
    <w:rsid w:val="000D6417"/>
    <w:rsid w:val="000D6944"/>
    <w:rsid w:val="000D6ACC"/>
    <w:rsid w:val="000D6DE1"/>
    <w:rsid w:val="000D7AC6"/>
    <w:rsid w:val="000E1A40"/>
    <w:rsid w:val="000E2A0A"/>
    <w:rsid w:val="000E2A2A"/>
    <w:rsid w:val="000E2C1D"/>
    <w:rsid w:val="000E2E4B"/>
    <w:rsid w:val="000E4096"/>
    <w:rsid w:val="000E40C3"/>
    <w:rsid w:val="000E4472"/>
    <w:rsid w:val="000E4662"/>
    <w:rsid w:val="000E4FD4"/>
    <w:rsid w:val="000E4FDA"/>
    <w:rsid w:val="000E54D8"/>
    <w:rsid w:val="000E5507"/>
    <w:rsid w:val="000E5BEE"/>
    <w:rsid w:val="000E6595"/>
    <w:rsid w:val="000E6852"/>
    <w:rsid w:val="000E68B1"/>
    <w:rsid w:val="000E6B12"/>
    <w:rsid w:val="000E6D41"/>
    <w:rsid w:val="000E742E"/>
    <w:rsid w:val="000F0296"/>
    <w:rsid w:val="000F0411"/>
    <w:rsid w:val="000F0CE2"/>
    <w:rsid w:val="000F1080"/>
    <w:rsid w:val="000F174D"/>
    <w:rsid w:val="000F1F33"/>
    <w:rsid w:val="000F28D0"/>
    <w:rsid w:val="000F3034"/>
    <w:rsid w:val="000F38CC"/>
    <w:rsid w:val="000F3A0F"/>
    <w:rsid w:val="000F4215"/>
    <w:rsid w:val="000F435C"/>
    <w:rsid w:val="000F49E5"/>
    <w:rsid w:val="000F52D1"/>
    <w:rsid w:val="000F5501"/>
    <w:rsid w:val="000F756C"/>
    <w:rsid w:val="000F7B99"/>
    <w:rsid w:val="001000AC"/>
    <w:rsid w:val="001003D0"/>
    <w:rsid w:val="00100986"/>
    <w:rsid w:val="00100ADA"/>
    <w:rsid w:val="00100C5C"/>
    <w:rsid w:val="00101931"/>
    <w:rsid w:val="00101E46"/>
    <w:rsid w:val="00101F15"/>
    <w:rsid w:val="00102556"/>
    <w:rsid w:val="00102690"/>
    <w:rsid w:val="00102695"/>
    <w:rsid w:val="00103ECB"/>
    <w:rsid w:val="00103F20"/>
    <w:rsid w:val="00104143"/>
    <w:rsid w:val="00104C43"/>
    <w:rsid w:val="00107B24"/>
    <w:rsid w:val="00107B35"/>
    <w:rsid w:val="001102F6"/>
    <w:rsid w:val="0011050A"/>
    <w:rsid w:val="001113A3"/>
    <w:rsid w:val="00111972"/>
    <w:rsid w:val="00111A69"/>
    <w:rsid w:val="00111A6D"/>
    <w:rsid w:val="00111C69"/>
    <w:rsid w:val="00112818"/>
    <w:rsid w:val="00112BC2"/>
    <w:rsid w:val="00113467"/>
    <w:rsid w:val="001144B5"/>
    <w:rsid w:val="001149DD"/>
    <w:rsid w:val="00114E6D"/>
    <w:rsid w:val="001154AC"/>
    <w:rsid w:val="001157DD"/>
    <w:rsid w:val="00115965"/>
    <w:rsid w:val="00115C48"/>
    <w:rsid w:val="00116040"/>
    <w:rsid w:val="0011620B"/>
    <w:rsid w:val="00116748"/>
    <w:rsid w:val="00116A02"/>
    <w:rsid w:val="00116C39"/>
    <w:rsid w:val="00116D16"/>
    <w:rsid w:val="0011706C"/>
    <w:rsid w:val="00117201"/>
    <w:rsid w:val="00117388"/>
    <w:rsid w:val="00117462"/>
    <w:rsid w:val="00120060"/>
    <w:rsid w:val="0012032A"/>
    <w:rsid w:val="00120948"/>
    <w:rsid w:val="00121105"/>
    <w:rsid w:val="00121149"/>
    <w:rsid w:val="0012157A"/>
    <w:rsid w:val="00121871"/>
    <w:rsid w:val="0012196C"/>
    <w:rsid w:val="00121F0C"/>
    <w:rsid w:val="0012209C"/>
    <w:rsid w:val="001229B7"/>
    <w:rsid w:val="00123964"/>
    <w:rsid w:val="00123ED3"/>
    <w:rsid w:val="0012401B"/>
    <w:rsid w:val="00124081"/>
    <w:rsid w:val="00124269"/>
    <w:rsid w:val="001250D8"/>
    <w:rsid w:val="001250E1"/>
    <w:rsid w:val="00125358"/>
    <w:rsid w:val="0012554E"/>
    <w:rsid w:val="00125BC2"/>
    <w:rsid w:val="00125D7F"/>
    <w:rsid w:val="0012642D"/>
    <w:rsid w:val="00126C0A"/>
    <w:rsid w:val="00127419"/>
    <w:rsid w:val="0012783C"/>
    <w:rsid w:val="0012795F"/>
    <w:rsid w:val="00127B9C"/>
    <w:rsid w:val="001303E8"/>
    <w:rsid w:val="00130D04"/>
    <w:rsid w:val="00131190"/>
    <w:rsid w:val="0013151E"/>
    <w:rsid w:val="001316A1"/>
    <w:rsid w:val="00131993"/>
    <w:rsid w:val="0013252E"/>
    <w:rsid w:val="001325A3"/>
    <w:rsid w:val="001325D3"/>
    <w:rsid w:val="00132BB2"/>
    <w:rsid w:val="00132D69"/>
    <w:rsid w:val="00133B0D"/>
    <w:rsid w:val="00133B7F"/>
    <w:rsid w:val="00133C5F"/>
    <w:rsid w:val="001342F1"/>
    <w:rsid w:val="001342F5"/>
    <w:rsid w:val="00134BDE"/>
    <w:rsid w:val="00134F0A"/>
    <w:rsid w:val="00134F1F"/>
    <w:rsid w:val="0013540F"/>
    <w:rsid w:val="00135644"/>
    <w:rsid w:val="001358D5"/>
    <w:rsid w:val="00135F4A"/>
    <w:rsid w:val="001364ED"/>
    <w:rsid w:val="00137041"/>
    <w:rsid w:val="00137C98"/>
    <w:rsid w:val="00137F92"/>
    <w:rsid w:val="001400BA"/>
    <w:rsid w:val="0014063E"/>
    <w:rsid w:val="00140986"/>
    <w:rsid w:val="00140A19"/>
    <w:rsid w:val="00141047"/>
    <w:rsid w:val="00141F98"/>
    <w:rsid w:val="0014222B"/>
    <w:rsid w:val="00142A91"/>
    <w:rsid w:val="00143049"/>
    <w:rsid w:val="001431DF"/>
    <w:rsid w:val="0014362C"/>
    <w:rsid w:val="00143DA0"/>
    <w:rsid w:val="00144365"/>
    <w:rsid w:val="00144830"/>
    <w:rsid w:val="001449A4"/>
    <w:rsid w:val="0014546B"/>
    <w:rsid w:val="00145913"/>
    <w:rsid w:val="00145B3F"/>
    <w:rsid w:val="00145D84"/>
    <w:rsid w:val="0014719D"/>
    <w:rsid w:val="001471B0"/>
    <w:rsid w:val="00147B43"/>
    <w:rsid w:val="00147D99"/>
    <w:rsid w:val="00147E6F"/>
    <w:rsid w:val="0015050A"/>
    <w:rsid w:val="001507EE"/>
    <w:rsid w:val="00150E12"/>
    <w:rsid w:val="00150EDD"/>
    <w:rsid w:val="0015173A"/>
    <w:rsid w:val="001521EE"/>
    <w:rsid w:val="00152420"/>
    <w:rsid w:val="001525B6"/>
    <w:rsid w:val="0015298D"/>
    <w:rsid w:val="00152EDB"/>
    <w:rsid w:val="001530B6"/>
    <w:rsid w:val="00153BFA"/>
    <w:rsid w:val="001540C5"/>
    <w:rsid w:val="00154A00"/>
    <w:rsid w:val="00154A69"/>
    <w:rsid w:val="00154CED"/>
    <w:rsid w:val="00154FE3"/>
    <w:rsid w:val="001554EB"/>
    <w:rsid w:val="00155B80"/>
    <w:rsid w:val="00155C6E"/>
    <w:rsid w:val="00155E1E"/>
    <w:rsid w:val="00156552"/>
    <w:rsid w:val="0015656C"/>
    <w:rsid w:val="0015677C"/>
    <w:rsid w:val="00157002"/>
    <w:rsid w:val="001571FC"/>
    <w:rsid w:val="001573A0"/>
    <w:rsid w:val="001575D1"/>
    <w:rsid w:val="00157773"/>
    <w:rsid w:val="00157B1A"/>
    <w:rsid w:val="00157F88"/>
    <w:rsid w:val="00157FAF"/>
    <w:rsid w:val="00160151"/>
    <w:rsid w:val="001602E7"/>
    <w:rsid w:val="001602FE"/>
    <w:rsid w:val="00160737"/>
    <w:rsid w:val="001607E2"/>
    <w:rsid w:val="00160AFE"/>
    <w:rsid w:val="00161A18"/>
    <w:rsid w:val="0016237B"/>
    <w:rsid w:val="00162ABC"/>
    <w:rsid w:val="00163947"/>
    <w:rsid w:val="001639E8"/>
    <w:rsid w:val="00163F76"/>
    <w:rsid w:val="00163F85"/>
    <w:rsid w:val="0016427C"/>
    <w:rsid w:val="00164B7F"/>
    <w:rsid w:val="00164E30"/>
    <w:rsid w:val="0016550C"/>
    <w:rsid w:val="00165688"/>
    <w:rsid w:val="00165B30"/>
    <w:rsid w:val="001661C6"/>
    <w:rsid w:val="001666AA"/>
    <w:rsid w:val="00166C84"/>
    <w:rsid w:val="001670B4"/>
    <w:rsid w:val="0016770D"/>
    <w:rsid w:val="00167A3E"/>
    <w:rsid w:val="0017077C"/>
    <w:rsid w:val="00170AAD"/>
    <w:rsid w:val="0017126C"/>
    <w:rsid w:val="00171B3D"/>
    <w:rsid w:val="00172512"/>
    <w:rsid w:val="00172AE0"/>
    <w:rsid w:val="00172CE3"/>
    <w:rsid w:val="00173182"/>
    <w:rsid w:val="001731B4"/>
    <w:rsid w:val="001733A4"/>
    <w:rsid w:val="00173C5B"/>
    <w:rsid w:val="00174422"/>
    <w:rsid w:val="001744F6"/>
    <w:rsid w:val="001746F8"/>
    <w:rsid w:val="00174B74"/>
    <w:rsid w:val="001755F1"/>
    <w:rsid w:val="00175AFD"/>
    <w:rsid w:val="001764C7"/>
    <w:rsid w:val="00176645"/>
    <w:rsid w:val="001767A4"/>
    <w:rsid w:val="001769DF"/>
    <w:rsid w:val="00176A86"/>
    <w:rsid w:val="00176F81"/>
    <w:rsid w:val="001778A2"/>
    <w:rsid w:val="001801AC"/>
    <w:rsid w:val="00180282"/>
    <w:rsid w:val="00180303"/>
    <w:rsid w:val="00180617"/>
    <w:rsid w:val="00180E89"/>
    <w:rsid w:val="00181C0F"/>
    <w:rsid w:val="0018216F"/>
    <w:rsid w:val="00182548"/>
    <w:rsid w:val="00183017"/>
    <w:rsid w:val="001834DA"/>
    <w:rsid w:val="00183730"/>
    <w:rsid w:val="00183886"/>
    <w:rsid w:val="00183C7B"/>
    <w:rsid w:val="0018439A"/>
    <w:rsid w:val="0018486D"/>
    <w:rsid w:val="00185FD3"/>
    <w:rsid w:val="00186753"/>
    <w:rsid w:val="001870FB"/>
    <w:rsid w:val="001876B5"/>
    <w:rsid w:val="00187869"/>
    <w:rsid w:val="0018788F"/>
    <w:rsid w:val="00187910"/>
    <w:rsid w:val="00187946"/>
    <w:rsid w:val="00187ABE"/>
    <w:rsid w:val="00187E8D"/>
    <w:rsid w:val="0019001D"/>
    <w:rsid w:val="0019018E"/>
    <w:rsid w:val="00190427"/>
    <w:rsid w:val="00190510"/>
    <w:rsid w:val="00190960"/>
    <w:rsid w:val="00190C32"/>
    <w:rsid w:val="00191407"/>
    <w:rsid w:val="00191556"/>
    <w:rsid w:val="001922A1"/>
    <w:rsid w:val="001927CC"/>
    <w:rsid w:val="001927F1"/>
    <w:rsid w:val="00192A2D"/>
    <w:rsid w:val="0019302E"/>
    <w:rsid w:val="00193580"/>
    <w:rsid w:val="0019379F"/>
    <w:rsid w:val="00193AB3"/>
    <w:rsid w:val="00193D49"/>
    <w:rsid w:val="00193E06"/>
    <w:rsid w:val="00194480"/>
    <w:rsid w:val="001947D8"/>
    <w:rsid w:val="00194FBD"/>
    <w:rsid w:val="00195D80"/>
    <w:rsid w:val="00196D35"/>
    <w:rsid w:val="0019769A"/>
    <w:rsid w:val="00197ECB"/>
    <w:rsid w:val="00197FA7"/>
    <w:rsid w:val="001A0246"/>
    <w:rsid w:val="001A02BA"/>
    <w:rsid w:val="001A0AF7"/>
    <w:rsid w:val="001A0F11"/>
    <w:rsid w:val="001A11F7"/>
    <w:rsid w:val="001A1361"/>
    <w:rsid w:val="001A1823"/>
    <w:rsid w:val="001A1868"/>
    <w:rsid w:val="001A1B2C"/>
    <w:rsid w:val="001A2E7E"/>
    <w:rsid w:val="001A302C"/>
    <w:rsid w:val="001A330B"/>
    <w:rsid w:val="001A33AF"/>
    <w:rsid w:val="001A3A50"/>
    <w:rsid w:val="001A46BF"/>
    <w:rsid w:val="001A4E07"/>
    <w:rsid w:val="001A5117"/>
    <w:rsid w:val="001A5770"/>
    <w:rsid w:val="001A577C"/>
    <w:rsid w:val="001A57E1"/>
    <w:rsid w:val="001A5C42"/>
    <w:rsid w:val="001A6146"/>
    <w:rsid w:val="001A67FF"/>
    <w:rsid w:val="001A75B6"/>
    <w:rsid w:val="001A76A7"/>
    <w:rsid w:val="001A76B7"/>
    <w:rsid w:val="001A774B"/>
    <w:rsid w:val="001A79A9"/>
    <w:rsid w:val="001A7A94"/>
    <w:rsid w:val="001B0765"/>
    <w:rsid w:val="001B0FE6"/>
    <w:rsid w:val="001B15C0"/>
    <w:rsid w:val="001B2F01"/>
    <w:rsid w:val="001B307A"/>
    <w:rsid w:val="001B30DA"/>
    <w:rsid w:val="001B3E82"/>
    <w:rsid w:val="001B4161"/>
    <w:rsid w:val="001B42D4"/>
    <w:rsid w:val="001B42F0"/>
    <w:rsid w:val="001B5244"/>
    <w:rsid w:val="001B5496"/>
    <w:rsid w:val="001B58C8"/>
    <w:rsid w:val="001B5ACD"/>
    <w:rsid w:val="001B6784"/>
    <w:rsid w:val="001B6A32"/>
    <w:rsid w:val="001B709C"/>
    <w:rsid w:val="001B7E73"/>
    <w:rsid w:val="001B7F4C"/>
    <w:rsid w:val="001C01F0"/>
    <w:rsid w:val="001C08C1"/>
    <w:rsid w:val="001C0DF4"/>
    <w:rsid w:val="001C0ED3"/>
    <w:rsid w:val="001C195A"/>
    <w:rsid w:val="001C1C27"/>
    <w:rsid w:val="001C1E95"/>
    <w:rsid w:val="001C1F4F"/>
    <w:rsid w:val="001C2236"/>
    <w:rsid w:val="001C255A"/>
    <w:rsid w:val="001C2DF7"/>
    <w:rsid w:val="001C3DF2"/>
    <w:rsid w:val="001C416C"/>
    <w:rsid w:val="001C47D9"/>
    <w:rsid w:val="001C47E3"/>
    <w:rsid w:val="001C4A71"/>
    <w:rsid w:val="001C5CD0"/>
    <w:rsid w:val="001C5FD4"/>
    <w:rsid w:val="001C606F"/>
    <w:rsid w:val="001C616F"/>
    <w:rsid w:val="001C629E"/>
    <w:rsid w:val="001C64B5"/>
    <w:rsid w:val="001C66FC"/>
    <w:rsid w:val="001C6D77"/>
    <w:rsid w:val="001D1402"/>
    <w:rsid w:val="001D1BF2"/>
    <w:rsid w:val="001D1C56"/>
    <w:rsid w:val="001D2279"/>
    <w:rsid w:val="001D23FD"/>
    <w:rsid w:val="001D3018"/>
    <w:rsid w:val="001D3A3C"/>
    <w:rsid w:val="001D3CB4"/>
    <w:rsid w:val="001D3D13"/>
    <w:rsid w:val="001D3F53"/>
    <w:rsid w:val="001D4694"/>
    <w:rsid w:val="001D47E1"/>
    <w:rsid w:val="001D4BCA"/>
    <w:rsid w:val="001D5818"/>
    <w:rsid w:val="001D68C3"/>
    <w:rsid w:val="001D73FE"/>
    <w:rsid w:val="001D7417"/>
    <w:rsid w:val="001D7EE4"/>
    <w:rsid w:val="001E0815"/>
    <w:rsid w:val="001E1239"/>
    <w:rsid w:val="001E1994"/>
    <w:rsid w:val="001E1E21"/>
    <w:rsid w:val="001E222C"/>
    <w:rsid w:val="001E225E"/>
    <w:rsid w:val="001E27F3"/>
    <w:rsid w:val="001E2AAF"/>
    <w:rsid w:val="001E2CAD"/>
    <w:rsid w:val="001E38E5"/>
    <w:rsid w:val="001E3987"/>
    <w:rsid w:val="001E3C71"/>
    <w:rsid w:val="001E4527"/>
    <w:rsid w:val="001E4E1F"/>
    <w:rsid w:val="001E53E8"/>
    <w:rsid w:val="001E55C1"/>
    <w:rsid w:val="001E5A08"/>
    <w:rsid w:val="001E5C90"/>
    <w:rsid w:val="001E5DBD"/>
    <w:rsid w:val="001E6A21"/>
    <w:rsid w:val="001E78A1"/>
    <w:rsid w:val="001E7962"/>
    <w:rsid w:val="001E7E0B"/>
    <w:rsid w:val="001E7ED4"/>
    <w:rsid w:val="001F0371"/>
    <w:rsid w:val="001F0770"/>
    <w:rsid w:val="001F0989"/>
    <w:rsid w:val="001F13B2"/>
    <w:rsid w:val="001F1625"/>
    <w:rsid w:val="001F1634"/>
    <w:rsid w:val="001F1794"/>
    <w:rsid w:val="001F1841"/>
    <w:rsid w:val="001F2239"/>
    <w:rsid w:val="001F2882"/>
    <w:rsid w:val="001F2F68"/>
    <w:rsid w:val="001F32FC"/>
    <w:rsid w:val="001F3904"/>
    <w:rsid w:val="001F3E56"/>
    <w:rsid w:val="001F412D"/>
    <w:rsid w:val="001F479F"/>
    <w:rsid w:val="001F4A1A"/>
    <w:rsid w:val="001F4E3F"/>
    <w:rsid w:val="001F56C2"/>
    <w:rsid w:val="001F61A6"/>
    <w:rsid w:val="001F641C"/>
    <w:rsid w:val="001F67F9"/>
    <w:rsid w:val="001F7788"/>
    <w:rsid w:val="002002AF"/>
    <w:rsid w:val="002003CE"/>
    <w:rsid w:val="00200A1E"/>
    <w:rsid w:val="00200E50"/>
    <w:rsid w:val="00200FA6"/>
    <w:rsid w:val="002012C4"/>
    <w:rsid w:val="0020152D"/>
    <w:rsid w:val="002019A7"/>
    <w:rsid w:val="00201AAA"/>
    <w:rsid w:val="00201CBE"/>
    <w:rsid w:val="00201F49"/>
    <w:rsid w:val="00202035"/>
    <w:rsid w:val="00202854"/>
    <w:rsid w:val="002033A6"/>
    <w:rsid w:val="00203A0F"/>
    <w:rsid w:val="00203A57"/>
    <w:rsid w:val="0020402B"/>
    <w:rsid w:val="002044B3"/>
    <w:rsid w:val="002047AC"/>
    <w:rsid w:val="00205298"/>
    <w:rsid w:val="0020542D"/>
    <w:rsid w:val="002057DD"/>
    <w:rsid w:val="00205E75"/>
    <w:rsid w:val="0020612C"/>
    <w:rsid w:val="002071B2"/>
    <w:rsid w:val="00207AD9"/>
    <w:rsid w:val="00207D6E"/>
    <w:rsid w:val="00210BE2"/>
    <w:rsid w:val="00210D7D"/>
    <w:rsid w:val="00210DA7"/>
    <w:rsid w:val="002118AB"/>
    <w:rsid w:val="00212805"/>
    <w:rsid w:val="00212C5F"/>
    <w:rsid w:val="0021308E"/>
    <w:rsid w:val="002132BF"/>
    <w:rsid w:val="002133B6"/>
    <w:rsid w:val="00213C65"/>
    <w:rsid w:val="0021400C"/>
    <w:rsid w:val="00214467"/>
    <w:rsid w:val="002147ED"/>
    <w:rsid w:val="00214CA8"/>
    <w:rsid w:val="00214ED0"/>
    <w:rsid w:val="00215BF2"/>
    <w:rsid w:val="00215C27"/>
    <w:rsid w:val="00215F2E"/>
    <w:rsid w:val="00215FA2"/>
    <w:rsid w:val="002168B6"/>
    <w:rsid w:val="00216BCE"/>
    <w:rsid w:val="00216DF9"/>
    <w:rsid w:val="0021702F"/>
    <w:rsid w:val="002178C9"/>
    <w:rsid w:val="00217D4E"/>
    <w:rsid w:val="0022059E"/>
    <w:rsid w:val="00220E3E"/>
    <w:rsid w:val="00221208"/>
    <w:rsid w:val="0022138B"/>
    <w:rsid w:val="0022187E"/>
    <w:rsid w:val="00221A15"/>
    <w:rsid w:val="00221AB1"/>
    <w:rsid w:val="00221B6D"/>
    <w:rsid w:val="00221D7B"/>
    <w:rsid w:val="00222537"/>
    <w:rsid w:val="002229C8"/>
    <w:rsid w:val="0022322D"/>
    <w:rsid w:val="00223286"/>
    <w:rsid w:val="0022366D"/>
    <w:rsid w:val="002236E1"/>
    <w:rsid w:val="002238D9"/>
    <w:rsid w:val="002243D1"/>
    <w:rsid w:val="002248FC"/>
    <w:rsid w:val="00224A89"/>
    <w:rsid w:val="0022504B"/>
    <w:rsid w:val="0022616F"/>
    <w:rsid w:val="002274AC"/>
    <w:rsid w:val="00227B0E"/>
    <w:rsid w:val="002306D7"/>
    <w:rsid w:val="00230916"/>
    <w:rsid w:val="002313AD"/>
    <w:rsid w:val="002325CF"/>
    <w:rsid w:val="00232ACC"/>
    <w:rsid w:val="00232F4B"/>
    <w:rsid w:val="0023309D"/>
    <w:rsid w:val="002331BE"/>
    <w:rsid w:val="00233601"/>
    <w:rsid w:val="002337D9"/>
    <w:rsid w:val="002338A9"/>
    <w:rsid w:val="00234B60"/>
    <w:rsid w:val="00234F05"/>
    <w:rsid w:val="00234F7B"/>
    <w:rsid w:val="0023566F"/>
    <w:rsid w:val="002357AD"/>
    <w:rsid w:val="002357B9"/>
    <w:rsid w:val="00235B79"/>
    <w:rsid w:val="00235D4F"/>
    <w:rsid w:val="002362BD"/>
    <w:rsid w:val="002362F3"/>
    <w:rsid w:val="002373F4"/>
    <w:rsid w:val="00240055"/>
    <w:rsid w:val="002408C2"/>
    <w:rsid w:val="00240F5E"/>
    <w:rsid w:val="00241044"/>
    <w:rsid w:val="002412E7"/>
    <w:rsid w:val="00241372"/>
    <w:rsid w:val="0024147F"/>
    <w:rsid w:val="002415E2"/>
    <w:rsid w:val="00241D51"/>
    <w:rsid w:val="002424D5"/>
    <w:rsid w:val="0024255F"/>
    <w:rsid w:val="00242AA2"/>
    <w:rsid w:val="00242FF9"/>
    <w:rsid w:val="002433A0"/>
    <w:rsid w:val="00243F71"/>
    <w:rsid w:val="00243FC4"/>
    <w:rsid w:val="00244A6E"/>
    <w:rsid w:val="002450F0"/>
    <w:rsid w:val="002454C6"/>
    <w:rsid w:val="002455A3"/>
    <w:rsid w:val="00245F0E"/>
    <w:rsid w:val="002463FA"/>
    <w:rsid w:val="002466C1"/>
    <w:rsid w:val="00247A9E"/>
    <w:rsid w:val="00247B03"/>
    <w:rsid w:val="002500ED"/>
    <w:rsid w:val="002504B5"/>
    <w:rsid w:val="00250525"/>
    <w:rsid w:val="00250940"/>
    <w:rsid w:val="0025121E"/>
    <w:rsid w:val="002517F1"/>
    <w:rsid w:val="0025182B"/>
    <w:rsid w:val="00251B26"/>
    <w:rsid w:val="00251B62"/>
    <w:rsid w:val="00251C0A"/>
    <w:rsid w:val="00251C54"/>
    <w:rsid w:val="002522A3"/>
    <w:rsid w:val="00252773"/>
    <w:rsid w:val="00252A3B"/>
    <w:rsid w:val="00252EEE"/>
    <w:rsid w:val="00253764"/>
    <w:rsid w:val="002538EB"/>
    <w:rsid w:val="00253C87"/>
    <w:rsid w:val="00253CE0"/>
    <w:rsid w:val="00253D6B"/>
    <w:rsid w:val="00254C41"/>
    <w:rsid w:val="002552A1"/>
    <w:rsid w:val="0025557C"/>
    <w:rsid w:val="00255C58"/>
    <w:rsid w:val="00255FE1"/>
    <w:rsid w:val="00256389"/>
    <w:rsid w:val="002566E7"/>
    <w:rsid w:val="0025680A"/>
    <w:rsid w:val="00256BA3"/>
    <w:rsid w:val="00256BF4"/>
    <w:rsid w:val="0025707D"/>
    <w:rsid w:val="002576F4"/>
    <w:rsid w:val="00257EF7"/>
    <w:rsid w:val="00261295"/>
    <w:rsid w:val="002613A1"/>
    <w:rsid w:val="00261DDF"/>
    <w:rsid w:val="00261EF9"/>
    <w:rsid w:val="002621B4"/>
    <w:rsid w:val="0026227C"/>
    <w:rsid w:val="0026230D"/>
    <w:rsid w:val="00262908"/>
    <w:rsid w:val="002629A7"/>
    <w:rsid w:val="002629D8"/>
    <w:rsid w:val="00262E19"/>
    <w:rsid w:val="00263B83"/>
    <w:rsid w:val="002640D2"/>
    <w:rsid w:val="00264257"/>
    <w:rsid w:val="0026459D"/>
    <w:rsid w:val="00264782"/>
    <w:rsid w:val="00264BCE"/>
    <w:rsid w:val="0026510A"/>
    <w:rsid w:val="0026524B"/>
    <w:rsid w:val="002666B0"/>
    <w:rsid w:val="002668D2"/>
    <w:rsid w:val="00266961"/>
    <w:rsid w:val="00266DAC"/>
    <w:rsid w:val="00266E34"/>
    <w:rsid w:val="00267173"/>
    <w:rsid w:val="00267646"/>
    <w:rsid w:val="0026765C"/>
    <w:rsid w:val="002700CF"/>
    <w:rsid w:val="002704EE"/>
    <w:rsid w:val="0027056E"/>
    <w:rsid w:val="002706DC"/>
    <w:rsid w:val="00271004"/>
    <w:rsid w:val="002719B2"/>
    <w:rsid w:val="0027302B"/>
    <w:rsid w:val="00273555"/>
    <w:rsid w:val="002736E7"/>
    <w:rsid w:val="00273806"/>
    <w:rsid w:val="00273F34"/>
    <w:rsid w:val="002743C6"/>
    <w:rsid w:val="0027475F"/>
    <w:rsid w:val="00274907"/>
    <w:rsid w:val="00274CAE"/>
    <w:rsid w:val="00274D61"/>
    <w:rsid w:val="00274E83"/>
    <w:rsid w:val="00275038"/>
    <w:rsid w:val="002751A7"/>
    <w:rsid w:val="00275398"/>
    <w:rsid w:val="002755B5"/>
    <w:rsid w:val="00275818"/>
    <w:rsid w:val="00275BA1"/>
    <w:rsid w:val="00275F50"/>
    <w:rsid w:val="00276622"/>
    <w:rsid w:val="002769F2"/>
    <w:rsid w:val="00276A4D"/>
    <w:rsid w:val="00276CC1"/>
    <w:rsid w:val="00277468"/>
    <w:rsid w:val="00277D18"/>
    <w:rsid w:val="00277EDE"/>
    <w:rsid w:val="0028197B"/>
    <w:rsid w:val="002824BB"/>
    <w:rsid w:val="00282753"/>
    <w:rsid w:val="00282814"/>
    <w:rsid w:val="00282B0F"/>
    <w:rsid w:val="00282EB4"/>
    <w:rsid w:val="00283596"/>
    <w:rsid w:val="002839A1"/>
    <w:rsid w:val="00283A27"/>
    <w:rsid w:val="00283B34"/>
    <w:rsid w:val="00283CB5"/>
    <w:rsid w:val="00283CC5"/>
    <w:rsid w:val="00283E5F"/>
    <w:rsid w:val="00284FF3"/>
    <w:rsid w:val="00285002"/>
    <w:rsid w:val="00285B1A"/>
    <w:rsid w:val="00285BCB"/>
    <w:rsid w:val="0028655D"/>
    <w:rsid w:val="00286950"/>
    <w:rsid w:val="00286992"/>
    <w:rsid w:val="0029176E"/>
    <w:rsid w:val="00291A3F"/>
    <w:rsid w:val="00292056"/>
    <w:rsid w:val="002925CF"/>
    <w:rsid w:val="00292AE9"/>
    <w:rsid w:val="00292C36"/>
    <w:rsid w:val="00293027"/>
    <w:rsid w:val="00293359"/>
    <w:rsid w:val="002934B7"/>
    <w:rsid w:val="002938E1"/>
    <w:rsid w:val="0029466C"/>
    <w:rsid w:val="00294A86"/>
    <w:rsid w:val="00294B4E"/>
    <w:rsid w:val="00294BF5"/>
    <w:rsid w:val="00294D48"/>
    <w:rsid w:val="002967E4"/>
    <w:rsid w:val="00296858"/>
    <w:rsid w:val="00296973"/>
    <w:rsid w:val="00296CBD"/>
    <w:rsid w:val="002974A0"/>
    <w:rsid w:val="002974A8"/>
    <w:rsid w:val="00297781"/>
    <w:rsid w:val="00297D43"/>
    <w:rsid w:val="002A0004"/>
    <w:rsid w:val="002A04E4"/>
    <w:rsid w:val="002A0E3A"/>
    <w:rsid w:val="002A1093"/>
    <w:rsid w:val="002A14B7"/>
    <w:rsid w:val="002A197A"/>
    <w:rsid w:val="002A2395"/>
    <w:rsid w:val="002A25E4"/>
    <w:rsid w:val="002A26BB"/>
    <w:rsid w:val="002A3AC2"/>
    <w:rsid w:val="002A3C2C"/>
    <w:rsid w:val="002A42E6"/>
    <w:rsid w:val="002A441A"/>
    <w:rsid w:val="002A4AB8"/>
    <w:rsid w:val="002A6189"/>
    <w:rsid w:val="002A630C"/>
    <w:rsid w:val="002A6582"/>
    <w:rsid w:val="002A6B11"/>
    <w:rsid w:val="002A782D"/>
    <w:rsid w:val="002A79B7"/>
    <w:rsid w:val="002A7C1A"/>
    <w:rsid w:val="002B03A2"/>
    <w:rsid w:val="002B06A0"/>
    <w:rsid w:val="002B0889"/>
    <w:rsid w:val="002B090E"/>
    <w:rsid w:val="002B0DAF"/>
    <w:rsid w:val="002B0F48"/>
    <w:rsid w:val="002B1B37"/>
    <w:rsid w:val="002B21AE"/>
    <w:rsid w:val="002B2A89"/>
    <w:rsid w:val="002B3360"/>
    <w:rsid w:val="002B35A9"/>
    <w:rsid w:val="002B3AE1"/>
    <w:rsid w:val="002B3EF8"/>
    <w:rsid w:val="002B478B"/>
    <w:rsid w:val="002B4AB1"/>
    <w:rsid w:val="002B5323"/>
    <w:rsid w:val="002B5BDF"/>
    <w:rsid w:val="002B5CF5"/>
    <w:rsid w:val="002B61F5"/>
    <w:rsid w:val="002B643A"/>
    <w:rsid w:val="002B6F19"/>
    <w:rsid w:val="002B6F38"/>
    <w:rsid w:val="002B75BB"/>
    <w:rsid w:val="002B7DF9"/>
    <w:rsid w:val="002B7F60"/>
    <w:rsid w:val="002C024F"/>
    <w:rsid w:val="002C0399"/>
    <w:rsid w:val="002C047D"/>
    <w:rsid w:val="002C06E5"/>
    <w:rsid w:val="002C071F"/>
    <w:rsid w:val="002C0769"/>
    <w:rsid w:val="002C1685"/>
    <w:rsid w:val="002C1860"/>
    <w:rsid w:val="002C1A1E"/>
    <w:rsid w:val="002C1D80"/>
    <w:rsid w:val="002C2582"/>
    <w:rsid w:val="002C264A"/>
    <w:rsid w:val="002C3663"/>
    <w:rsid w:val="002C3718"/>
    <w:rsid w:val="002C3985"/>
    <w:rsid w:val="002C3E18"/>
    <w:rsid w:val="002C40CC"/>
    <w:rsid w:val="002C4154"/>
    <w:rsid w:val="002C42E7"/>
    <w:rsid w:val="002C47C3"/>
    <w:rsid w:val="002C4A30"/>
    <w:rsid w:val="002C4C33"/>
    <w:rsid w:val="002C5418"/>
    <w:rsid w:val="002C5788"/>
    <w:rsid w:val="002C5E22"/>
    <w:rsid w:val="002C61D5"/>
    <w:rsid w:val="002C6590"/>
    <w:rsid w:val="002C6AAA"/>
    <w:rsid w:val="002C7079"/>
    <w:rsid w:val="002C763E"/>
    <w:rsid w:val="002C7ACC"/>
    <w:rsid w:val="002C7E92"/>
    <w:rsid w:val="002D03D6"/>
    <w:rsid w:val="002D0A70"/>
    <w:rsid w:val="002D1BAA"/>
    <w:rsid w:val="002D2096"/>
    <w:rsid w:val="002D2A7D"/>
    <w:rsid w:val="002D3482"/>
    <w:rsid w:val="002D34F7"/>
    <w:rsid w:val="002D37F3"/>
    <w:rsid w:val="002D3D71"/>
    <w:rsid w:val="002D4474"/>
    <w:rsid w:val="002D47B3"/>
    <w:rsid w:val="002D589C"/>
    <w:rsid w:val="002D59EC"/>
    <w:rsid w:val="002D63BD"/>
    <w:rsid w:val="002D6F8A"/>
    <w:rsid w:val="002D7A96"/>
    <w:rsid w:val="002D7E8A"/>
    <w:rsid w:val="002E02E5"/>
    <w:rsid w:val="002E09E4"/>
    <w:rsid w:val="002E0FAE"/>
    <w:rsid w:val="002E20F3"/>
    <w:rsid w:val="002E3375"/>
    <w:rsid w:val="002E3DFA"/>
    <w:rsid w:val="002E4201"/>
    <w:rsid w:val="002E4CFA"/>
    <w:rsid w:val="002E50B7"/>
    <w:rsid w:val="002E5C58"/>
    <w:rsid w:val="002E617F"/>
    <w:rsid w:val="002E66C4"/>
    <w:rsid w:val="002E6922"/>
    <w:rsid w:val="002E6F5E"/>
    <w:rsid w:val="002E6FEE"/>
    <w:rsid w:val="002E72ED"/>
    <w:rsid w:val="002E76E6"/>
    <w:rsid w:val="002E77AD"/>
    <w:rsid w:val="002E77CA"/>
    <w:rsid w:val="002E7D02"/>
    <w:rsid w:val="002F003E"/>
    <w:rsid w:val="002F0593"/>
    <w:rsid w:val="002F112C"/>
    <w:rsid w:val="002F1403"/>
    <w:rsid w:val="002F16CC"/>
    <w:rsid w:val="002F192C"/>
    <w:rsid w:val="002F2000"/>
    <w:rsid w:val="002F20BD"/>
    <w:rsid w:val="002F2255"/>
    <w:rsid w:val="002F3340"/>
    <w:rsid w:val="002F3751"/>
    <w:rsid w:val="002F382F"/>
    <w:rsid w:val="002F3972"/>
    <w:rsid w:val="002F40A1"/>
    <w:rsid w:val="002F4C25"/>
    <w:rsid w:val="002F61E4"/>
    <w:rsid w:val="002F630C"/>
    <w:rsid w:val="002F647C"/>
    <w:rsid w:val="002F74DA"/>
    <w:rsid w:val="0030012B"/>
    <w:rsid w:val="00300AF7"/>
    <w:rsid w:val="00301DAE"/>
    <w:rsid w:val="0030300A"/>
    <w:rsid w:val="003042B5"/>
    <w:rsid w:val="003043D1"/>
    <w:rsid w:val="0030465F"/>
    <w:rsid w:val="00305868"/>
    <w:rsid w:val="00305A0A"/>
    <w:rsid w:val="00305E49"/>
    <w:rsid w:val="00306115"/>
    <w:rsid w:val="00306336"/>
    <w:rsid w:val="00306768"/>
    <w:rsid w:val="00306E36"/>
    <w:rsid w:val="00306F6D"/>
    <w:rsid w:val="00307947"/>
    <w:rsid w:val="00307D4E"/>
    <w:rsid w:val="003102EF"/>
    <w:rsid w:val="00310A1B"/>
    <w:rsid w:val="003112C2"/>
    <w:rsid w:val="00311ED9"/>
    <w:rsid w:val="003123E2"/>
    <w:rsid w:val="00312B47"/>
    <w:rsid w:val="00312BBF"/>
    <w:rsid w:val="00312E67"/>
    <w:rsid w:val="003136A5"/>
    <w:rsid w:val="00313879"/>
    <w:rsid w:val="00313D75"/>
    <w:rsid w:val="00313E33"/>
    <w:rsid w:val="00313FF6"/>
    <w:rsid w:val="003143BA"/>
    <w:rsid w:val="0031486E"/>
    <w:rsid w:val="00316222"/>
    <w:rsid w:val="00316722"/>
    <w:rsid w:val="00316785"/>
    <w:rsid w:val="0031682D"/>
    <w:rsid w:val="003168D2"/>
    <w:rsid w:val="00316B40"/>
    <w:rsid w:val="00316BCD"/>
    <w:rsid w:val="00316DAF"/>
    <w:rsid w:val="00316FA3"/>
    <w:rsid w:val="0031716A"/>
    <w:rsid w:val="0031740F"/>
    <w:rsid w:val="003174D4"/>
    <w:rsid w:val="003177C8"/>
    <w:rsid w:val="00317BEA"/>
    <w:rsid w:val="0032000B"/>
    <w:rsid w:val="00320169"/>
    <w:rsid w:val="003207CF"/>
    <w:rsid w:val="0032105C"/>
    <w:rsid w:val="003213BC"/>
    <w:rsid w:val="00321B6A"/>
    <w:rsid w:val="00321DA2"/>
    <w:rsid w:val="00322176"/>
    <w:rsid w:val="00322A60"/>
    <w:rsid w:val="00323294"/>
    <w:rsid w:val="00323322"/>
    <w:rsid w:val="00323365"/>
    <w:rsid w:val="0032379D"/>
    <w:rsid w:val="00323EEE"/>
    <w:rsid w:val="00323F7D"/>
    <w:rsid w:val="00324227"/>
    <w:rsid w:val="00324BD6"/>
    <w:rsid w:val="00324DC5"/>
    <w:rsid w:val="00325069"/>
    <w:rsid w:val="003257C4"/>
    <w:rsid w:val="0032630A"/>
    <w:rsid w:val="0032675A"/>
    <w:rsid w:val="00326973"/>
    <w:rsid w:val="00326E0F"/>
    <w:rsid w:val="00326F95"/>
    <w:rsid w:val="0032756F"/>
    <w:rsid w:val="003279A0"/>
    <w:rsid w:val="00330E74"/>
    <w:rsid w:val="00331412"/>
    <w:rsid w:val="00331DF9"/>
    <w:rsid w:val="00331EF6"/>
    <w:rsid w:val="003323F9"/>
    <w:rsid w:val="0033256E"/>
    <w:rsid w:val="00332ECC"/>
    <w:rsid w:val="00333CD9"/>
    <w:rsid w:val="00333EDB"/>
    <w:rsid w:val="00334247"/>
    <w:rsid w:val="003344D1"/>
    <w:rsid w:val="0033484E"/>
    <w:rsid w:val="00334AAE"/>
    <w:rsid w:val="00334FB0"/>
    <w:rsid w:val="0033526C"/>
    <w:rsid w:val="00335667"/>
    <w:rsid w:val="0033626F"/>
    <w:rsid w:val="003371D1"/>
    <w:rsid w:val="0034006C"/>
    <w:rsid w:val="0034016D"/>
    <w:rsid w:val="00340F50"/>
    <w:rsid w:val="00341226"/>
    <w:rsid w:val="00341940"/>
    <w:rsid w:val="00341B1E"/>
    <w:rsid w:val="003428C4"/>
    <w:rsid w:val="00342E4B"/>
    <w:rsid w:val="003430E5"/>
    <w:rsid w:val="003431E0"/>
    <w:rsid w:val="0034320A"/>
    <w:rsid w:val="003436EA"/>
    <w:rsid w:val="00343862"/>
    <w:rsid w:val="00344170"/>
    <w:rsid w:val="003442AC"/>
    <w:rsid w:val="00344C2B"/>
    <w:rsid w:val="00344E82"/>
    <w:rsid w:val="00345279"/>
    <w:rsid w:val="00345DCB"/>
    <w:rsid w:val="00350A61"/>
    <w:rsid w:val="00351081"/>
    <w:rsid w:val="003513CE"/>
    <w:rsid w:val="00351651"/>
    <w:rsid w:val="00351E96"/>
    <w:rsid w:val="00352275"/>
    <w:rsid w:val="00352376"/>
    <w:rsid w:val="00352995"/>
    <w:rsid w:val="00352B78"/>
    <w:rsid w:val="00353128"/>
    <w:rsid w:val="003531E9"/>
    <w:rsid w:val="003532AF"/>
    <w:rsid w:val="00353E81"/>
    <w:rsid w:val="003543DE"/>
    <w:rsid w:val="00354463"/>
    <w:rsid w:val="00354701"/>
    <w:rsid w:val="00354F90"/>
    <w:rsid w:val="003554DD"/>
    <w:rsid w:val="0035558F"/>
    <w:rsid w:val="0035574C"/>
    <w:rsid w:val="0035649C"/>
    <w:rsid w:val="003569D1"/>
    <w:rsid w:val="00356A6F"/>
    <w:rsid w:val="00356A86"/>
    <w:rsid w:val="003573DE"/>
    <w:rsid w:val="00357DAD"/>
    <w:rsid w:val="003605E2"/>
    <w:rsid w:val="00360720"/>
    <w:rsid w:val="003612E4"/>
    <w:rsid w:val="003612EB"/>
    <w:rsid w:val="0036133D"/>
    <w:rsid w:val="003614A4"/>
    <w:rsid w:val="0036163F"/>
    <w:rsid w:val="00361962"/>
    <w:rsid w:val="00361B6B"/>
    <w:rsid w:val="00361DED"/>
    <w:rsid w:val="00361F63"/>
    <w:rsid w:val="00362B84"/>
    <w:rsid w:val="00362E15"/>
    <w:rsid w:val="00363694"/>
    <w:rsid w:val="00363CBC"/>
    <w:rsid w:val="00363F98"/>
    <w:rsid w:val="00364636"/>
    <w:rsid w:val="00365369"/>
    <w:rsid w:val="00365ABA"/>
    <w:rsid w:val="00365C87"/>
    <w:rsid w:val="00365CB5"/>
    <w:rsid w:val="003675FF"/>
    <w:rsid w:val="0036776B"/>
    <w:rsid w:val="003701F1"/>
    <w:rsid w:val="003704A4"/>
    <w:rsid w:val="003705FA"/>
    <w:rsid w:val="00370830"/>
    <w:rsid w:val="003708A6"/>
    <w:rsid w:val="003710AD"/>
    <w:rsid w:val="00371117"/>
    <w:rsid w:val="00371357"/>
    <w:rsid w:val="00371444"/>
    <w:rsid w:val="00371558"/>
    <w:rsid w:val="003715BB"/>
    <w:rsid w:val="00371BAB"/>
    <w:rsid w:val="00371EA3"/>
    <w:rsid w:val="003722C4"/>
    <w:rsid w:val="00372752"/>
    <w:rsid w:val="00372A75"/>
    <w:rsid w:val="00372B3F"/>
    <w:rsid w:val="00372F46"/>
    <w:rsid w:val="00372FB5"/>
    <w:rsid w:val="003737FB"/>
    <w:rsid w:val="00373E8D"/>
    <w:rsid w:val="00374160"/>
    <w:rsid w:val="003747F2"/>
    <w:rsid w:val="003748CE"/>
    <w:rsid w:val="00374BC9"/>
    <w:rsid w:val="0037515B"/>
    <w:rsid w:val="00375894"/>
    <w:rsid w:val="00375BF4"/>
    <w:rsid w:val="00376C2A"/>
    <w:rsid w:val="00377B98"/>
    <w:rsid w:val="003805F7"/>
    <w:rsid w:val="00380C5A"/>
    <w:rsid w:val="0038111B"/>
    <w:rsid w:val="003819B5"/>
    <w:rsid w:val="003822C6"/>
    <w:rsid w:val="0038256F"/>
    <w:rsid w:val="00382CA1"/>
    <w:rsid w:val="00382DEE"/>
    <w:rsid w:val="00382EAD"/>
    <w:rsid w:val="00383773"/>
    <w:rsid w:val="00383AA5"/>
    <w:rsid w:val="00383EE8"/>
    <w:rsid w:val="003840AF"/>
    <w:rsid w:val="003843AE"/>
    <w:rsid w:val="003843B3"/>
    <w:rsid w:val="0038466A"/>
    <w:rsid w:val="00384719"/>
    <w:rsid w:val="0038542D"/>
    <w:rsid w:val="00385698"/>
    <w:rsid w:val="00385818"/>
    <w:rsid w:val="00385CC9"/>
    <w:rsid w:val="003871F6"/>
    <w:rsid w:val="00387297"/>
    <w:rsid w:val="00387658"/>
    <w:rsid w:val="00387766"/>
    <w:rsid w:val="00387C61"/>
    <w:rsid w:val="0039029B"/>
    <w:rsid w:val="0039039B"/>
    <w:rsid w:val="00390811"/>
    <w:rsid w:val="00391C2A"/>
    <w:rsid w:val="003921C4"/>
    <w:rsid w:val="003924AE"/>
    <w:rsid w:val="00392B63"/>
    <w:rsid w:val="003934EA"/>
    <w:rsid w:val="00393F61"/>
    <w:rsid w:val="0039440E"/>
    <w:rsid w:val="003944AF"/>
    <w:rsid w:val="0039459F"/>
    <w:rsid w:val="00394885"/>
    <w:rsid w:val="0039502F"/>
    <w:rsid w:val="00395570"/>
    <w:rsid w:val="0039572B"/>
    <w:rsid w:val="0039581B"/>
    <w:rsid w:val="00395DBB"/>
    <w:rsid w:val="00395FD4"/>
    <w:rsid w:val="00396179"/>
    <w:rsid w:val="003974DB"/>
    <w:rsid w:val="00397508"/>
    <w:rsid w:val="00397710"/>
    <w:rsid w:val="0039786C"/>
    <w:rsid w:val="003A06BF"/>
    <w:rsid w:val="003A0F87"/>
    <w:rsid w:val="003A101D"/>
    <w:rsid w:val="003A2045"/>
    <w:rsid w:val="003A20FE"/>
    <w:rsid w:val="003A26E8"/>
    <w:rsid w:val="003A2DCF"/>
    <w:rsid w:val="003A32DA"/>
    <w:rsid w:val="003A3DFE"/>
    <w:rsid w:val="003A44BE"/>
    <w:rsid w:val="003A460D"/>
    <w:rsid w:val="003A46BF"/>
    <w:rsid w:val="003A4ABF"/>
    <w:rsid w:val="003A4AC7"/>
    <w:rsid w:val="003A4AED"/>
    <w:rsid w:val="003A4B74"/>
    <w:rsid w:val="003A4D12"/>
    <w:rsid w:val="003A4D2B"/>
    <w:rsid w:val="003A4EC0"/>
    <w:rsid w:val="003A53C1"/>
    <w:rsid w:val="003A542A"/>
    <w:rsid w:val="003A5589"/>
    <w:rsid w:val="003A5AD8"/>
    <w:rsid w:val="003A5C53"/>
    <w:rsid w:val="003A6023"/>
    <w:rsid w:val="003A629E"/>
    <w:rsid w:val="003A63A2"/>
    <w:rsid w:val="003A65AF"/>
    <w:rsid w:val="003A72A8"/>
    <w:rsid w:val="003B0055"/>
    <w:rsid w:val="003B01B5"/>
    <w:rsid w:val="003B0873"/>
    <w:rsid w:val="003B09A6"/>
    <w:rsid w:val="003B0CFC"/>
    <w:rsid w:val="003B1710"/>
    <w:rsid w:val="003B21A9"/>
    <w:rsid w:val="003B25ED"/>
    <w:rsid w:val="003B3233"/>
    <w:rsid w:val="003B3253"/>
    <w:rsid w:val="003B35A2"/>
    <w:rsid w:val="003B366A"/>
    <w:rsid w:val="003B37DD"/>
    <w:rsid w:val="003B3AA4"/>
    <w:rsid w:val="003B3CC5"/>
    <w:rsid w:val="003B435B"/>
    <w:rsid w:val="003B4565"/>
    <w:rsid w:val="003B505D"/>
    <w:rsid w:val="003B5A7F"/>
    <w:rsid w:val="003B6323"/>
    <w:rsid w:val="003B70EE"/>
    <w:rsid w:val="003B7211"/>
    <w:rsid w:val="003B7357"/>
    <w:rsid w:val="003B739F"/>
    <w:rsid w:val="003B740B"/>
    <w:rsid w:val="003B7B2B"/>
    <w:rsid w:val="003B7EBE"/>
    <w:rsid w:val="003C0E4F"/>
    <w:rsid w:val="003C0FCD"/>
    <w:rsid w:val="003C108B"/>
    <w:rsid w:val="003C1390"/>
    <w:rsid w:val="003C13CC"/>
    <w:rsid w:val="003C157F"/>
    <w:rsid w:val="003C214C"/>
    <w:rsid w:val="003C28B7"/>
    <w:rsid w:val="003C2CFE"/>
    <w:rsid w:val="003C2DB9"/>
    <w:rsid w:val="003C3A58"/>
    <w:rsid w:val="003C43DA"/>
    <w:rsid w:val="003C4455"/>
    <w:rsid w:val="003C47FD"/>
    <w:rsid w:val="003C5C89"/>
    <w:rsid w:val="003C5E73"/>
    <w:rsid w:val="003C5F8C"/>
    <w:rsid w:val="003C63F2"/>
    <w:rsid w:val="003C741B"/>
    <w:rsid w:val="003C7719"/>
    <w:rsid w:val="003D0B2F"/>
    <w:rsid w:val="003D0D14"/>
    <w:rsid w:val="003D0E17"/>
    <w:rsid w:val="003D0E94"/>
    <w:rsid w:val="003D15E4"/>
    <w:rsid w:val="003D1ABA"/>
    <w:rsid w:val="003D1BC8"/>
    <w:rsid w:val="003D3584"/>
    <w:rsid w:val="003D37A7"/>
    <w:rsid w:val="003D4184"/>
    <w:rsid w:val="003D4275"/>
    <w:rsid w:val="003D5184"/>
    <w:rsid w:val="003D5678"/>
    <w:rsid w:val="003D5A69"/>
    <w:rsid w:val="003D6206"/>
    <w:rsid w:val="003D6590"/>
    <w:rsid w:val="003D7A67"/>
    <w:rsid w:val="003D7E88"/>
    <w:rsid w:val="003D7ECE"/>
    <w:rsid w:val="003E0066"/>
    <w:rsid w:val="003E09B4"/>
    <w:rsid w:val="003E233C"/>
    <w:rsid w:val="003E2BDB"/>
    <w:rsid w:val="003E2E01"/>
    <w:rsid w:val="003E30BA"/>
    <w:rsid w:val="003E3577"/>
    <w:rsid w:val="003E3E76"/>
    <w:rsid w:val="003E3EEE"/>
    <w:rsid w:val="003E436A"/>
    <w:rsid w:val="003E4E3F"/>
    <w:rsid w:val="003E4FAC"/>
    <w:rsid w:val="003E4FD4"/>
    <w:rsid w:val="003E53A8"/>
    <w:rsid w:val="003E5404"/>
    <w:rsid w:val="003E568E"/>
    <w:rsid w:val="003E5B82"/>
    <w:rsid w:val="003E5DC7"/>
    <w:rsid w:val="003E60C7"/>
    <w:rsid w:val="003E6748"/>
    <w:rsid w:val="003E6D69"/>
    <w:rsid w:val="003E6F98"/>
    <w:rsid w:val="003E715B"/>
    <w:rsid w:val="003E79F4"/>
    <w:rsid w:val="003E7CB8"/>
    <w:rsid w:val="003E7F29"/>
    <w:rsid w:val="003F0037"/>
    <w:rsid w:val="003F029F"/>
    <w:rsid w:val="003F120D"/>
    <w:rsid w:val="003F150C"/>
    <w:rsid w:val="003F1690"/>
    <w:rsid w:val="003F195B"/>
    <w:rsid w:val="003F1A34"/>
    <w:rsid w:val="003F1D55"/>
    <w:rsid w:val="003F23C7"/>
    <w:rsid w:val="003F2402"/>
    <w:rsid w:val="003F2708"/>
    <w:rsid w:val="003F3B10"/>
    <w:rsid w:val="003F3E2C"/>
    <w:rsid w:val="003F3F6E"/>
    <w:rsid w:val="003F45D5"/>
    <w:rsid w:val="003F4729"/>
    <w:rsid w:val="003F4E79"/>
    <w:rsid w:val="003F50B5"/>
    <w:rsid w:val="003F50DB"/>
    <w:rsid w:val="003F55AA"/>
    <w:rsid w:val="003F6374"/>
    <w:rsid w:val="003F66AA"/>
    <w:rsid w:val="003F7193"/>
    <w:rsid w:val="003F7252"/>
    <w:rsid w:val="003F7466"/>
    <w:rsid w:val="003F7787"/>
    <w:rsid w:val="003F7DEE"/>
    <w:rsid w:val="003F7FCF"/>
    <w:rsid w:val="004000A5"/>
    <w:rsid w:val="00400C20"/>
    <w:rsid w:val="0040118B"/>
    <w:rsid w:val="004013DA"/>
    <w:rsid w:val="004016F0"/>
    <w:rsid w:val="00401855"/>
    <w:rsid w:val="00401C95"/>
    <w:rsid w:val="00401EA9"/>
    <w:rsid w:val="00402142"/>
    <w:rsid w:val="00402DAD"/>
    <w:rsid w:val="004033A5"/>
    <w:rsid w:val="00403698"/>
    <w:rsid w:val="004038F3"/>
    <w:rsid w:val="00403B1D"/>
    <w:rsid w:val="00404F88"/>
    <w:rsid w:val="00405391"/>
    <w:rsid w:val="004057CD"/>
    <w:rsid w:val="004059A3"/>
    <w:rsid w:val="00405C0E"/>
    <w:rsid w:val="00405C75"/>
    <w:rsid w:val="00405D82"/>
    <w:rsid w:val="00406028"/>
    <w:rsid w:val="004063B1"/>
    <w:rsid w:val="004064AB"/>
    <w:rsid w:val="0040660B"/>
    <w:rsid w:val="0040671E"/>
    <w:rsid w:val="00406A87"/>
    <w:rsid w:val="00406CC3"/>
    <w:rsid w:val="0040710D"/>
    <w:rsid w:val="004074A8"/>
    <w:rsid w:val="00407B0C"/>
    <w:rsid w:val="00407BAF"/>
    <w:rsid w:val="00407F59"/>
    <w:rsid w:val="00410ACF"/>
    <w:rsid w:val="004110B3"/>
    <w:rsid w:val="00411408"/>
    <w:rsid w:val="00411564"/>
    <w:rsid w:val="004122DC"/>
    <w:rsid w:val="00412437"/>
    <w:rsid w:val="0041331B"/>
    <w:rsid w:val="00413D65"/>
    <w:rsid w:val="00414FB6"/>
    <w:rsid w:val="00415004"/>
    <w:rsid w:val="00415A85"/>
    <w:rsid w:val="00415A97"/>
    <w:rsid w:val="00416D45"/>
    <w:rsid w:val="00416E23"/>
    <w:rsid w:val="004170FB"/>
    <w:rsid w:val="0041795C"/>
    <w:rsid w:val="00417FD4"/>
    <w:rsid w:val="00420C82"/>
    <w:rsid w:val="00421C8E"/>
    <w:rsid w:val="0042204C"/>
    <w:rsid w:val="004220D2"/>
    <w:rsid w:val="0042212A"/>
    <w:rsid w:val="00423B64"/>
    <w:rsid w:val="00423C15"/>
    <w:rsid w:val="00423DAB"/>
    <w:rsid w:val="00423F2E"/>
    <w:rsid w:val="00424094"/>
    <w:rsid w:val="00424E5E"/>
    <w:rsid w:val="004254AF"/>
    <w:rsid w:val="00425DAA"/>
    <w:rsid w:val="00427049"/>
    <w:rsid w:val="004271B4"/>
    <w:rsid w:val="00427298"/>
    <w:rsid w:val="004300B9"/>
    <w:rsid w:val="004308FC"/>
    <w:rsid w:val="00430E48"/>
    <w:rsid w:val="004312EE"/>
    <w:rsid w:val="00431CCC"/>
    <w:rsid w:val="00432723"/>
    <w:rsid w:val="00432B4D"/>
    <w:rsid w:val="00432CF4"/>
    <w:rsid w:val="004339AE"/>
    <w:rsid w:val="00433CB4"/>
    <w:rsid w:val="0043402A"/>
    <w:rsid w:val="0043458F"/>
    <w:rsid w:val="004348F8"/>
    <w:rsid w:val="00434B3C"/>
    <w:rsid w:val="00434F31"/>
    <w:rsid w:val="004351E7"/>
    <w:rsid w:val="00435376"/>
    <w:rsid w:val="00435675"/>
    <w:rsid w:val="0043591F"/>
    <w:rsid w:val="00435D66"/>
    <w:rsid w:val="00436383"/>
    <w:rsid w:val="004365EE"/>
    <w:rsid w:val="00437FB6"/>
    <w:rsid w:val="00440E94"/>
    <w:rsid w:val="00440FD2"/>
    <w:rsid w:val="00442237"/>
    <w:rsid w:val="004424D9"/>
    <w:rsid w:val="004434FA"/>
    <w:rsid w:val="00443A61"/>
    <w:rsid w:val="0044491C"/>
    <w:rsid w:val="0044542F"/>
    <w:rsid w:val="00445D45"/>
    <w:rsid w:val="004463EB"/>
    <w:rsid w:val="00446786"/>
    <w:rsid w:val="00446F9A"/>
    <w:rsid w:val="0044746E"/>
    <w:rsid w:val="00447A01"/>
    <w:rsid w:val="004505BA"/>
    <w:rsid w:val="00450A57"/>
    <w:rsid w:val="00450D85"/>
    <w:rsid w:val="00451ACE"/>
    <w:rsid w:val="004529E8"/>
    <w:rsid w:val="004539D1"/>
    <w:rsid w:val="00453D45"/>
    <w:rsid w:val="00454014"/>
    <w:rsid w:val="004541CF"/>
    <w:rsid w:val="004545E7"/>
    <w:rsid w:val="004546A3"/>
    <w:rsid w:val="00455B0E"/>
    <w:rsid w:val="00455B22"/>
    <w:rsid w:val="004561DC"/>
    <w:rsid w:val="00456228"/>
    <w:rsid w:val="00456481"/>
    <w:rsid w:val="0045688D"/>
    <w:rsid w:val="00456C1A"/>
    <w:rsid w:val="00457061"/>
    <w:rsid w:val="004571C1"/>
    <w:rsid w:val="00457369"/>
    <w:rsid w:val="00457EE7"/>
    <w:rsid w:val="00460483"/>
    <w:rsid w:val="00460B1B"/>
    <w:rsid w:val="00460C50"/>
    <w:rsid w:val="00460DD2"/>
    <w:rsid w:val="00460E3F"/>
    <w:rsid w:val="00461061"/>
    <w:rsid w:val="00461F32"/>
    <w:rsid w:val="00462901"/>
    <w:rsid w:val="004629AA"/>
    <w:rsid w:val="00462C19"/>
    <w:rsid w:val="00463984"/>
    <w:rsid w:val="004643AA"/>
    <w:rsid w:val="004646C3"/>
    <w:rsid w:val="00464E53"/>
    <w:rsid w:val="0046586A"/>
    <w:rsid w:val="00465C3D"/>
    <w:rsid w:val="00465FD4"/>
    <w:rsid w:val="0046663D"/>
    <w:rsid w:val="004668E8"/>
    <w:rsid w:val="00466FEE"/>
    <w:rsid w:val="0046768B"/>
    <w:rsid w:val="00467FDD"/>
    <w:rsid w:val="0047028C"/>
    <w:rsid w:val="004705E1"/>
    <w:rsid w:val="004712C6"/>
    <w:rsid w:val="004714A9"/>
    <w:rsid w:val="00471622"/>
    <w:rsid w:val="00471D5B"/>
    <w:rsid w:val="004720CB"/>
    <w:rsid w:val="00472416"/>
    <w:rsid w:val="00472478"/>
    <w:rsid w:val="00472B53"/>
    <w:rsid w:val="00472BF9"/>
    <w:rsid w:val="00472CF1"/>
    <w:rsid w:val="00472FC5"/>
    <w:rsid w:val="004732BD"/>
    <w:rsid w:val="00473B7E"/>
    <w:rsid w:val="00473DCD"/>
    <w:rsid w:val="00474039"/>
    <w:rsid w:val="0047435E"/>
    <w:rsid w:val="00474543"/>
    <w:rsid w:val="0047494D"/>
    <w:rsid w:val="00474AF2"/>
    <w:rsid w:val="00475AA0"/>
    <w:rsid w:val="00475C4C"/>
    <w:rsid w:val="00475C96"/>
    <w:rsid w:val="00475EEC"/>
    <w:rsid w:val="004761EF"/>
    <w:rsid w:val="00476311"/>
    <w:rsid w:val="00476668"/>
    <w:rsid w:val="00476AF2"/>
    <w:rsid w:val="00476F50"/>
    <w:rsid w:val="00477BE3"/>
    <w:rsid w:val="004800F6"/>
    <w:rsid w:val="00480FA3"/>
    <w:rsid w:val="004811E7"/>
    <w:rsid w:val="004813ED"/>
    <w:rsid w:val="00481B1B"/>
    <w:rsid w:val="00481C16"/>
    <w:rsid w:val="00481D5B"/>
    <w:rsid w:val="004823DB"/>
    <w:rsid w:val="00482AC9"/>
    <w:rsid w:val="00482B21"/>
    <w:rsid w:val="00482B68"/>
    <w:rsid w:val="00482C3C"/>
    <w:rsid w:val="00483359"/>
    <w:rsid w:val="004834C0"/>
    <w:rsid w:val="00483763"/>
    <w:rsid w:val="004838A8"/>
    <w:rsid w:val="00484A91"/>
    <w:rsid w:val="00484CCA"/>
    <w:rsid w:val="00484D96"/>
    <w:rsid w:val="00485661"/>
    <w:rsid w:val="00485875"/>
    <w:rsid w:val="00485958"/>
    <w:rsid w:val="00485FA2"/>
    <w:rsid w:val="00486133"/>
    <w:rsid w:val="0048661E"/>
    <w:rsid w:val="00486976"/>
    <w:rsid w:val="00486AB4"/>
    <w:rsid w:val="00486CE8"/>
    <w:rsid w:val="00486DE8"/>
    <w:rsid w:val="00486EF0"/>
    <w:rsid w:val="00487132"/>
    <w:rsid w:val="004879AE"/>
    <w:rsid w:val="004879D1"/>
    <w:rsid w:val="00487CF1"/>
    <w:rsid w:val="004900AC"/>
    <w:rsid w:val="004900AF"/>
    <w:rsid w:val="00491004"/>
    <w:rsid w:val="00491CCA"/>
    <w:rsid w:val="00492F6F"/>
    <w:rsid w:val="0049376F"/>
    <w:rsid w:val="00493B34"/>
    <w:rsid w:val="00493D62"/>
    <w:rsid w:val="00494765"/>
    <w:rsid w:val="00494B0B"/>
    <w:rsid w:val="00495229"/>
    <w:rsid w:val="0049590A"/>
    <w:rsid w:val="00495EAE"/>
    <w:rsid w:val="004961F4"/>
    <w:rsid w:val="004966F8"/>
    <w:rsid w:val="00496785"/>
    <w:rsid w:val="004972EB"/>
    <w:rsid w:val="00497DF6"/>
    <w:rsid w:val="004A00E1"/>
    <w:rsid w:val="004A0128"/>
    <w:rsid w:val="004A015A"/>
    <w:rsid w:val="004A019B"/>
    <w:rsid w:val="004A019C"/>
    <w:rsid w:val="004A07A7"/>
    <w:rsid w:val="004A0C00"/>
    <w:rsid w:val="004A149A"/>
    <w:rsid w:val="004A14EF"/>
    <w:rsid w:val="004A1E25"/>
    <w:rsid w:val="004A1F37"/>
    <w:rsid w:val="004A2381"/>
    <w:rsid w:val="004A2593"/>
    <w:rsid w:val="004A2B10"/>
    <w:rsid w:val="004A2BDB"/>
    <w:rsid w:val="004A2D0B"/>
    <w:rsid w:val="004A2D3C"/>
    <w:rsid w:val="004A34BE"/>
    <w:rsid w:val="004A35BB"/>
    <w:rsid w:val="004A3F22"/>
    <w:rsid w:val="004A4DEC"/>
    <w:rsid w:val="004A4E10"/>
    <w:rsid w:val="004A52A5"/>
    <w:rsid w:val="004A550D"/>
    <w:rsid w:val="004A5933"/>
    <w:rsid w:val="004A5EEA"/>
    <w:rsid w:val="004A6397"/>
    <w:rsid w:val="004A6728"/>
    <w:rsid w:val="004A6823"/>
    <w:rsid w:val="004A705A"/>
    <w:rsid w:val="004A70AE"/>
    <w:rsid w:val="004A7468"/>
    <w:rsid w:val="004A7471"/>
    <w:rsid w:val="004A75EE"/>
    <w:rsid w:val="004A78E2"/>
    <w:rsid w:val="004A7EE8"/>
    <w:rsid w:val="004B00E1"/>
    <w:rsid w:val="004B0273"/>
    <w:rsid w:val="004B068E"/>
    <w:rsid w:val="004B0772"/>
    <w:rsid w:val="004B0B9B"/>
    <w:rsid w:val="004B0EDA"/>
    <w:rsid w:val="004B14C5"/>
    <w:rsid w:val="004B1D36"/>
    <w:rsid w:val="004B22FD"/>
    <w:rsid w:val="004B2769"/>
    <w:rsid w:val="004B288F"/>
    <w:rsid w:val="004B2E0E"/>
    <w:rsid w:val="004B3385"/>
    <w:rsid w:val="004B364E"/>
    <w:rsid w:val="004B3D97"/>
    <w:rsid w:val="004B457D"/>
    <w:rsid w:val="004B4B98"/>
    <w:rsid w:val="004B4BB2"/>
    <w:rsid w:val="004B4C65"/>
    <w:rsid w:val="004B4D0D"/>
    <w:rsid w:val="004B4EFB"/>
    <w:rsid w:val="004B4FAB"/>
    <w:rsid w:val="004B50F4"/>
    <w:rsid w:val="004B61D0"/>
    <w:rsid w:val="004B6247"/>
    <w:rsid w:val="004B67A3"/>
    <w:rsid w:val="004B6CB3"/>
    <w:rsid w:val="004B70C3"/>
    <w:rsid w:val="004B73A7"/>
    <w:rsid w:val="004B73FD"/>
    <w:rsid w:val="004B744A"/>
    <w:rsid w:val="004B7F0C"/>
    <w:rsid w:val="004C0417"/>
    <w:rsid w:val="004C08B4"/>
    <w:rsid w:val="004C0B91"/>
    <w:rsid w:val="004C0D06"/>
    <w:rsid w:val="004C1198"/>
    <w:rsid w:val="004C12BF"/>
    <w:rsid w:val="004C18C1"/>
    <w:rsid w:val="004C19DD"/>
    <w:rsid w:val="004C2624"/>
    <w:rsid w:val="004C2DBB"/>
    <w:rsid w:val="004C2EA8"/>
    <w:rsid w:val="004C2EBE"/>
    <w:rsid w:val="004C2FCB"/>
    <w:rsid w:val="004C329B"/>
    <w:rsid w:val="004C3B37"/>
    <w:rsid w:val="004C3C89"/>
    <w:rsid w:val="004C4177"/>
    <w:rsid w:val="004C509F"/>
    <w:rsid w:val="004C53FD"/>
    <w:rsid w:val="004C5589"/>
    <w:rsid w:val="004C5590"/>
    <w:rsid w:val="004C5BE2"/>
    <w:rsid w:val="004C5D84"/>
    <w:rsid w:val="004C61E2"/>
    <w:rsid w:val="004C65FE"/>
    <w:rsid w:val="004C70AD"/>
    <w:rsid w:val="004D014F"/>
    <w:rsid w:val="004D06AD"/>
    <w:rsid w:val="004D0B67"/>
    <w:rsid w:val="004D148A"/>
    <w:rsid w:val="004D192E"/>
    <w:rsid w:val="004D1C55"/>
    <w:rsid w:val="004D26BB"/>
    <w:rsid w:val="004D2AB4"/>
    <w:rsid w:val="004D2D57"/>
    <w:rsid w:val="004D2D61"/>
    <w:rsid w:val="004D428B"/>
    <w:rsid w:val="004D5693"/>
    <w:rsid w:val="004D6285"/>
    <w:rsid w:val="004D650E"/>
    <w:rsid w:val="004D730F"/>
    <w:rsid w:val="004E0044"/>
    <w:rsid w:val="004E02BB"/>
    <w:rsid w:val="004E04C7"/>
    <w:rsid w:val="004E0544"/>
    <w:rsid w:val="004E0A30"/>
    <w:rsid w:val="004E0F95"/>
    <w:rsid w:val="004E1609"/>
    <w:rsid w:val="004E17FE"/>
    <w:rsid w:val="004E2AF0"/>
    <w:rsid w:val="004E2EF8"/>
    <w:rsid w:val="004E364C"/>
    <w:rsid w:val="004E3C07"/>
    <w:rsid w:val="004E3EEF"/>
    <w:rsid w:val="004E4135"/>
    <w:rsid w:val="004E42B7"/>
    <w:rsid w:val="004E470C"/>
    <w:rsid w:val="004E4A3B"/>
    <w:rsid w:val="004E4AB0"/>
    <w:rsid w:val="004E4BBE"/>
    <w:rsid w:val="004E5178"/>
    <w:rsid w:val="004E56C5"/>
    <w:rsid w:val="004E56FE"/>
    <w:rsid w:val="004E5B0A"/>
    <w:rsid w:val="004E642B"/>
    <w:rsid w:val="004E650B"/>
    <w:rsid w:val="004E6E5C"/>
    <w:rsid w:val="004E75C0"/>
    <w:rsid w:val="004E7ABA"/>
    <w:rsid w:val="004F0422"/>
    <w:rsid w:val="004F0594"/>
    <w:rsid w:val="004F05D4"/>
    <w:rsid w:val="004F06FF"/>
    <w:rsid w:val="004F074E"/>
    <w:rsid w:val="004F0756"/>
    <w:rsid w:val="004F0A18"/>
    <w:rsid w:val="004F0C5A"/>
    <w:rsid w:val="004F0E8D"/>
    <w:rsid w:val="004F18D2"/>
    <w:rsid w:val="004F1B41"/>
    <w:rsid w:val="004F24D8"/>
    <w:rsid w:val="004F2C04"/>
    <w:rsid w:val="004F2CF7"/>
    <w:rsid w:val="004F2EA2"/>
    <w:rsid w:val="004F316D"/>
    <w:rsid w:val="004F4A6E"/>
    <w:rsid w:val="004F556E"/>
    <w:rsid w:val="004F5871"/>
    <w:rsid w:val="004F58C6"/>
    <w:rsid w:val="004F647D"/>
    <w:rsid w:val="004F654B"/>
    <w:rsid w:val="004F6DA7"/>
    <w:rsid w:val="004F7B14"/>
    <w:rsid w:val="004F7C36"/>
    <w:rsid w:val="004F7D7C"/>
    <w:rsid w:val="004F7E54"/>
    <w:rsid w:val="00500485"/>
    <w:rsid w:val="005016B1"/>
    <w:rsid w:val="00501842"/>
    <w:rsid w:val="00501F5D"/>
    <w:rsid w:val="00502187"/>
    <w:rsid w:val="005024C7"/>
    <w:rsid w:val="005025AE"/>
    <w:rsid w:val="00502704"/>
    <w:rsid w:val="005027A3"/>
    <w:rsid w:val="0050306A"/>
    <w:rsid w:val="00504403"/>
    <w:rsid w:val="0050493B"/>
    <w:rsid w:val="00504ABC"/>
    <w:rsid w:val="00504DAF"/>
    <w:rsid w:val="00504F3C"/>
    <w:rsid w:val="005050C6"/>
    <w:rsid w:val="00505549"/>
    <w:rsid w:val="005055B3"/>
    <w:rsid w:val="0050562E"/>
    <w:rsid w:val="005056E6"/>
    <w:rsid w:val="00505860"/>
    <w:rsid w:val="00505868"/>
    <w:rsid w:val="0050588B"/>
    <w:rsid w:val="00505BEA"/>
    <w:rsid w:val="00505C02"/>
    <w:rsid w:val="005060CA"/>
    <w:rsid w:val="00506176"/>
    <w:rsid w:val="00506426"/>
    <w:rsid w:val="00506CE5"/>
    <w:rsid w:val="00506FFD"/>
    <w:rsid w:val="00507175"/>
    <w:rsid w:val="005100E7"/>
    <w:rsid w:val="005100F5"/>
    <w:rsid w:val="00510440"/>
    <w:rsid w:val="005106FD"/>
    <w:rsid w:val="00510BE9"/>
    <w:rsid w:val="005116AE"/>
    <w:rsid w:val="0051236B"/>
    <w:rsid w:val="005123ED"/>
    <w:rsid w:val="00512CED"/>
    <w:rsid w:val="0051303C"/>
    <w:rsid w:val="0051364B"/>
    <w:rsid w:val="00513737"/>
    <w:rsid w:val="005137EB"/>
    <w:rsid w:val="00513877"/>
    <w:rsid w:val="005138C3"/>
    <w:rsid w:val="00513F0F"/>
    <w:rsid w:val="00514DF8"/>
    <w:rsid w:val="005150BC"/>
    <w:rsid w:val="00515769"/>
    <w:rsid w:val="00515C52"/>
    <w:rsid w:val="00516177"/>
    <w:rsid w:val="00516440"/>
    <w:rsid w:val="005167CC"/>
    <w:rsid w:val="00516CB1"/>
    <w:rsid w:val="00516CC6"/>
    <w:rsid w:val="00517F61"/>
    <w:rsid w:val="00517F6E"/>
    <w:rsid w:val="005203E2"/>
    <w:rsid w:val="00520C1C"/>
    <w:rsid w:val="0052165E"/>
    <w:rsid w:val="00521877"/>
    <w:rsid w:val="00521B41"/>
    <w:rsid w:val="00521DAB"/>
    <w:rsid w:val="005220A2"/>
    <w:rsid w:val="005229AE"/>
    <w:rsid w:val="00522FFE"/>
    <w:rsid w:val="00523C13"/>
    <w:rsid w:val="00523D07"/>
    <w:rsid w:val="00524126"/>
    <w:rsid w:val="005241A1"/>
    <w:rsid w:val="0052426E"/>
    <w:rsid w:val="0052494B"/>
    <w:rsid w:val="00524C1E"/>
    <w:rsid w:val="00524E6E"/>
    <w:rsid w:val="00525986"/>
    <w:rsid w:val="00525EFE"/>
    <w:rsid w:val="0052642E"/>
    <w:rsid w:val="005266C1"/>
    <w:rsid w:val="00526F77"/>
    <w:rsid w:val="00527005"/>
    <w:rsid w:val="00527383"/>
    <w:rsid w:val="00527449"/>
    <w:rsid w:val="00527F02"/>
    <w:rsid w:val="0053021B"/>
    <w:rsid w:val="005307AB"/>
    <w:rsid w:val="00530850"/>
    <w:rsid w:val="005308EC"/>
    <w:rsid w:val="00531669"/>
    <w:rsid w:val="005317F1"/>
    <w:rsid w:val="00531BCC"/>
    <w:rsid w:val="00531F7D"/>
    <w:rsid w:val="00532178"/>
    <w:rsid w:val="005321B8"/>
    <w:rsid w:val="005325E8"/>
    <w:rsid w:val="005326BA"/>
    <w:rsid w:val="0053354C"/>
    <w:rsid w:val="00533F37"/>
    <w:rsid w:val="00534941"/>
    <w:rsid w:val="005353D7"/>
    <w:rsid w:val="00535B08"/>
    <w:rsid w:val="0053600F"/>
    <w:rsid w:val="005365FF"/>
    <w:rsid w:val="00536A09"/>
    <w:rsid w:val="00536D11"/>
    <w:rsid w:val="00536EF7"/>
    <w:rsid w:val="0053794C"/>
    <w:rsid w:val="00537A0F"/>
    <w:rsid w:val="00537BD3"/>
    <w:rsid w:val="00537F40"/>
    <w:rsid w:val="0054003B"/>
    <w:rsid w:val="00540173"/>
    <w:rsid w:val="005402F4"/>
    <w:rsid w:val="005414B7"/>
    <w:rsid w:val="00541AEC"/>
    <w:rsid w:val="005424B8"/>
    <w:rsid w:val="005429C5"/>
    <w:rsid w:val="005430B9"/>
    <w:rsid w:val="00543843"/>
    <w:rsid w:val="00543A67"/>
    <w:rsid w:val="00543B9A"/>
    <w:rsid w:val="00543E3B"/>
    <w:rsid w:val="005440A6"/>
    <w:rsid w:val="005442E0"/>
    <w:rsid w:val="00545074"/>
    <w:rsid w:val="005450B3"/>
    <w:rsid w:val="00545124"/>
    <w:rsid w:val="00545692"/>
    <w:rsid w:val="00545828"/>
    <w:rsid w:val="00545B7A"/>
    <w:rsid w:val="00545BE6"/>
    <w:rsid w:val="00546047"/>
    <w:rsid w:val="00546288"/>
    <w:rsid w:val="005469DA"/>
    <w:rsid w:val="00546B0F"/>
    <w:rsid w:val="00546B53"/>
    <w:rsid w:val="005472E1"/>
    <w:rsid w:val="005472F8"/>
    <w:rsid w:val="00547539"/>
    <w:rsid w:val="005475B8"/>
    <w:rsid w:val="00547AF6"/>
    <w:rsid w:val="00547C2C"/>
    <w:rsid w:val="005506A6"/>
    <w:rsid w:val="0055075F"/>
    <w:rsid w:val="0055078B"/>
    <w:rsid w:val="00550CF7"/>
    <w:rsid w:val="00551106"/>
    <w:rsid w:val="0055235A"/>
    <w:rsid w:val="00552581"/>
    <w:rsid w:val="00553D43"/>
    <w:rsid w:val="0055451E"/>
    <w:rsid w:val="00554634"/>
    <w:rsid w:val="00554CEC"/>
    <w:rsid w:val="00555712"/>
    <w:rsid w:val="00555F6A"/>
    <w:rsid w:val="00555FE3"/>
    <w:rsid w:val="00556A66"/>
    <w:rsid w:val="00556F53"/>
    <w:rsid w:val="00557274"/>
    <w:rsid w:val="00557765"/>
    <w:rsid w:val="00560648"/>
    <w:rsid w:val="00560F51"/>
    <w:rsid w:val="00561AB1"/>
    <w:rsid w:val="00561D1D"/>
    <w:rsid w:val="005621B8"/>
    <w:rsid w:val="00562335"/>
    <w:rsid w:val="0056266E"/>
    <w:rsid w:val="00562F22"/>
    <w:rsid w:val="00563930"/>
    <w:rsid w:val="00564320"/>
    <w:rsid w:val="00565596"/>
    <w:rsid w:val="0056561C"/>
    <w:rsid w:val="00565ECB"/>
    <w:rsid w:val="005664BC"/>
    <w:rsid w:val="005665A3"/>
    <w:rsid w:val="00567B13"/>
    <w:rsid w:val="00567D04"/>
    <w:rsid w:val="00567FA9"/>
    <w:rsid w:val="005701F5"/>
    <w:rsid w:val="005704A0"/>
    <w:rsid w:val="00570895"/>
    <w:rsid w:val="00570A69"/>
    <w:rsid w:val="00570EF7"/>
    <w:rsid w:val="00571E83"/>
    <w:rsid w:val="00572812"/>
    <w:rsid w:val="00572F72"/>
    <w:rsid w:val="00573789"/>
    <w:rsid w:val="00573A3B"/>
    <w:rsid w:val="00573EC7"/>
    <w:rsid w:val="005745E6"/>
    <w:rsid w:val="005749A2"/>
    <w:rsid w:val="00574D40"/>
    <w:rsid w:val="00575220"/>
    <w:rsid w:val="005753D3"/>
    <w:rsid w:val="00575471"/>
    <w:rsid w:val="00575CC7"/>
    <w:rsid w:val="00575E3E"/>
    <w:rsid w:val="00576608"/>
    <w:rsid w:val="0057684E"/>
    <w:rsid w:val="00576ED6"/>
    <w:rsid w:val="00576F70"/>
    <w:rsid w:val="0057755F"/>
    <w:rsid w:val="00577802"/>
    <w:rsid w:val="00577C90"/>
    <w:rsid w:val="00580791"/>
    <w:rsid w:val="005812C0"/>
    <w:rsid w:val="00581300"/>
    <w:rsid w:val="00581C67"/>
    <w:rsid w:val="00582035"/>
    <w:rsid w:val="00582271"/>
    <w:rsid w:val="005824DE"/>
    <w:rsid w:val="00582E00"/>
    <w:rsid w:val="005835E1"/>
    <w:rsid w:val="00583985"/>
    <w:rsid w:val="005839C4"/>
    <w:rsid w:val="00583DBB"/>
    <w:rsid w:val="005847A6"/>
    <w:rsid w:val="0058487E"/>
    <w:rsid w:val="0058505B"/>
    <w:rsid w:val="00585191"/>
    <w:rsid w:val="005856EB"/>
    <w:rsid w:val="00585723"/>
    <w:rsid w:val="00585A6A"/>
    <w:rsid w:val="00586166"/>
    <w:rsid w:val="00586264"/>
    <w:rsid w:val="00586310"/>
    <w:rsid w:val="005864F0"/>
    <w:rsid w:val="00586C96"/>
    <w:rsid w:val="00587826"/>
    <w:rsid w:val="00587DBA"/>
    <w:rsid w:val="0059069A"/>
    <w:rsid w:val="00590F58"/>
    <w:rsid w:val="00590FA1"/>
    <w:rsid w:val="005915B8"/>
    <w:rsid w:val="00592E04"/>
    <w:rsid w:val="005933B5"/>
    <w:rsid w:val="00593EAD"/>
    <w:rsid w:val="00593F84"/>
    <w:rsid w:val="00594386"/>
    <w:rsid w:val="005943F7"/>
    <w:rsid w:val="00594B64"/>
    <w:rsid w:val="00594E91"/>
    <w:rsid w:val="00594F2C"/>
    <w:rsid w:val="005951EB"/>
    <w:rsid w:val="00595233"/>
    <w:rsid w:val="00595400"/>
    <w:rsid w:val="0059553C"/>
    <w:rsid w:val="00595F46"/>
    <w:rsid w:val="005965D1"/>
    <w:rsid w:val="00596848"/>
    <w:rsid w:val="00596936"/>
    <w:rsid w:val="005972EA"/>
    <w:rsid w:val="005978EC"/>
    <w:rsid w:val="00597B9A"/>
    <w:rsid w:val="005A024A"/>
    <w:rsid w:val="005A02C5"/>
    <w:rsid w:val="005A0448"/>
    <w:rsid w:val="005A126F"/>
    <w:rsid w:val="005A13EF"/>
    <w:rsid w:val="005A1867"/>
    <w:rsid w:val="005A23E8"/>
    <w:rsid w:val="005A37A2"/>
    <w:rsid w:val="005A3F5E"/>
    <w:rsid w:val="005A4471"/>
    <w:rsid w:val="005A48BD"/>
    <w:rsid w:val="005A5D05"/>
    <w:rsid w:val="005A5D10"/>
    <w:rsid w:val="005A5E5E"/>
    <w:rsid w:val="005A652F"/>
    <w:rsid w:val="005A67CD"/>
    <w:rsid w:val="005B0857"/>
    <w:rsid w:val="005B0A70"/>
    <w:rsid w:val="005B0E95"/>
    <w:rsid w:val="005B1843"/>
    <w:rsid w:val="005B198B"/>
    <w:rsid w:val="005B1B67"/>
    <w:rsid w:val="005B1C9D"/>
    <w:rsid w:val="005B1C9E"/>
    <w:rsid w:val="005B1F5A"/>
    <w:rsid w:val="005B2992"/>
    <w:rsid w:val="005B2EBB"/>
    <w:rsid w:val="005B3D33"/>
    <w:rsid w:val="005B4588"/>
    <w:rsid w:val="005B4998"/>
    <w:rsid w:val="005B4CB4"/>
    <w:rsid w:val="005B4FE0"/>
    <w:rsid w:val="005B5864"/>
    <w:rsid w:val="005B5A0B"/>
    <w:rsid w:val="005B5CCB"/>
    <w:rsid w:val="005B5F7B"/>
    <w:rsid w:val="005B61E9"/>
    <w:rsid w:val="005B6934"/>
    <w:rsid w:val="005B77B9"/>
    <w:rsid w:val="005B7856"/>
    <w:rsid w:val="005B7AED"/>
    <w:rsid w:val="005C002C"/>
    <w:rsid w:val="005C0143"/>
    <w:rsid w:val="005C0324"/>
    <w:rsid w:val="005C0693"/>
    <w:rsid w:val="005C09A2"/>
    <w:rsid w:val="005C0AAD"/>
    <w:rsid w:val="005C1416"/>
    <w:rsid w:val="005C143A"/>
    <w:rsid w:val="005C173A"/>
    <w:rsid w:val="005C1A19"/>
    <w:rsid w:val="005C1CF9"/>
    <w:rsid w:val="005C1DC1"/>
    <w:rsid w:val="005C2175"/>
    <w:rsid w:val="005C26AC"/>
    <w:rsid w:val="005C326B"/>
    <w:rsid w:val="005C330A"/>
    <w:rsid w:val="005C338D"/>
    <w:rsid w:val="005C37D3"/>
    <w:rsid w:val="005C3D36"/>
    <w:rsid w:val="005C4BB0"/>
    <w:rsid w:val="005C5941"/>
    <w:rsid w:val="005C5FF9"/>
    <w:rsid w:val="005C6027"/>
    <w:rsid w:val="005C66A4"/>
    <w:rsid w:val="005C67C8"/>
    <w:rsid w:val="005C67D9"/>
    <w:rsid w:val="005C682C"/>
    <w:rsid w:val="005C6A07"/>
    <w:rsid w:val="005C6AC3"/>
    <w:rsid w:val="005C70E9"/>
    <w:rsid w:val="005C7256"/>
    <w:rsid w:val="005D027F"/>
    <w:rsid w:val="005D059A"/>
    <w:rsid w:val="005D180E"/>
    <w:rsid w:val="005D1ED4"/>
    <w:rsid w:val="005D25C3"/>
    <w:rsid w:val="005D2CF4"/>
    <w:rsid w:val="005D3114"/>
    <w:rsid w:val="005D351C"/>
    <w:rsid w:val="005D4004"/>
    <w:rsid w:val="005D5548"/>
    <w:rsid w:val="005D5B7F"/>
    <w:rsid w:val="005D5BB8"/>
    <w:rsid w:val="005D5F3E"/>
    <w:rsid w:val="005D5F6D"/>
    <w:rsid w:val="005D6422"/>
    <w:rsid w:val="005D672E"/>
    <w:rsid w:val="005D733D"/>
    <w:rsid w:val="005D7585"/>
    <w:rsid w:val="005D7BB0"/>
    <w:rsid w:val="005D7BF4"/>
    <w:rsid w:val="005D7C77"/>
    <w:rsid w:val="005D7D37"/>
    <w:rsid w:val="005E030B"/>
    <w:rsid w:val="005E0AE3"/>
    <w:rsid w:val="005E20B8"/>
    <w:rsid w:val="005E2C85"/>
    <w:rsid w:val="005E3A70"/>
    <w:rsid w:val="005E3E97"/>
    <w:rsid w:val="005E42BB"/>
    <w:rsid w:val="005E4A50"/>
    <w:rsid w:val="005E4CE9"/>
    <w:rsid w:val="005E4F11"/>
    <w:rsid w:val="005E58A3"/>
    <w:rsid w:val="005E6619"/>
    <w:rsid w:val="005E6676"/>
    <w:rsid w:val="005E6C6B"/>
    <w:rsid w:val="005E6F4C"/>
    <w:rsid w:val="005E732B"/>
    <w:rsid w:val="005E7467"/>
    <w:rsid w:val="005E7EDF"/>
    <w:rsid w:val="005F0279"/>
    <w:rsid w:val="005F0CFE"/>
    <w:rsid w:val="005F0F57"/>
    <w:rsid w:val="005F13A0"/>
    <w:rsid w:val="005F14A8"/>
    <w:rsid w:val="005F209F"/>
    <w:rsid w:val="005F2113"/>
    <w:rsid w:val="005F2309"/>
    <w:rsid w:val="005F24B0"/>
    <w:rsid w:val="005F2C9F"/>
    <w:rsid w:val="005F3238"/>
    <w:rsid w:val="005F399F"/>
    <w:rsid w:val="005F39E3"/>
    <w:rsid w:val="005F4BA7"/>
    <w:rsid w:val="005F5B79"/>
    <w:rsid w:val="005F73CC"/>
    <w:rsid w:val="005F7576"/>
    <w:rsid w:val="005F7B9B"/>
    <w:rsid w:val="0060031D"/>
    <w:rsid w:val="0060079E"/>
    <w:rsid w:val="0060088E"/>
    <w:rsid w:val="0060099C"/>
    <w:rsid w:val="006015F7"/>
    <w:rsid w:val="00601D23"/>
    <w:rsid w:val="00601EAF"/>
    <w:rsid w:val="00601F00"/>
    <w:rsid w:val="00602110"/>
    <w:rsid w:val="006021D5"/>
    <w:rsid w:val="00602222"/>
    <w:rsid w:val="006024FA"/>
    <w:rsid w:val="006029E5"/>
    <w:rsid w:val="00602F1B"/>
    <w:rsid w:val="006031C6"/>
    <w:rsid w:val="006037E5"/>
    <w:rsid w:val="0060408C"/>
    <w:rsid w:val="00604664"/>
    <w:rsid w:val="00604938"/>
    <w:rsid w:val="00605204"/>
    <w:rsid w:val="00605401"/>
    <w:rsid w:val="00605DFD"/>
    <w:rsid w:val="006062C0"/>
    <w:rsid w:val="00606781"/>
    <w:rsid w:val="00606CB3"/>
    <w:rsid w:val="00606D05"/>
    <w:rsid w:val="00607CBA"/>
    <w:rsid w:val="00610715"/>
    <w:rsid w:val="00610776"/>
    <w:rsid w:val="00610B22"/>
    <w:rsid w:val="00610D36"/>
    <w:rsid w:val="00610DC0"/>
    <w:rsid w:val="00610DC4"/>
    <w:rsid w:val="00611355"/>
    <w:rsid w:val="006117D3"/>
    <w:rsid w:val="00611A96"/>
    <w:rsid w:val="00611B60"/>
    <w:rsid w:val="00611E8C"/>
    <w:rsid w:val="006120DB"/>
    <w:rsid w:val="00612141"/>
    <w:rsid w:val="006121E8"/>
    <w:rsid w:val="00612298"/>
    <w:rsid w:val="0061282B"/>
    <w:rsid w:val="00612A43"/>
    <w:rsid w:val="00612F91"/>
    <w:rsid w:val="006135CB"/>
    <w:rsid w:val="00613631"/>
    <w:rsid w:val="00613AB9"/>
    <w:rsid w:val="00613C36"/>
    <w:rsid w:val="006146BC"/>
    <w:rsid w:val="00614B64"/>
    <w:rsid w:val="00614B7A"/>
    <w:rsid w:val="00614E66"/>
    <w:rsid w:val="00614F91"/>
    <w:rsid w:val="00615107"/>
    <w:rsid w:val="006156E4"/>
    <w:rsid w:val="00615AD4"/>
    <w:rsid w:val="00616B35"/>
    <w:rsid w:val="00616F2F"/>
    <w:rsid w:val="0061760C"/>
    <w:rsid w:val="006176FD"/>
    <w:rsid w:val="0062068A"/>
    <w:rsid w:val="00620744"/>
    <w:rsid w:val="0062081D"/>
    <w:rsid w:val="00620908"/>
    <w:rsid w:val="00620A5A"/>
    <w:rsid w:val="00620E09"/>
    <w:rsid w:val="00621258"/>
    <w:rsid w:val="006212E6"/>
    <w:rsid w:val="006221D0"/>
    <w:rsid w:val="00622A91"/>
    <w:rsid w:val="00622BEC"/>
    <w:rsid w:val="00622D99"/>
    <w:rsid w:val="006236AA"/>
    <w:rsid w:val="0062374A"/>
    <w:rsid w:val="00624B5A"/>
    <w:rsid w:val="00624C37"/>
    <w:rsid w:val="00625026"/>
    <w:rsid w:val="00625198"/>
    <w:rsid w:val="0062622D"/>
    <w:rsid w:val="0062637E"/>
    <w:rsid w:val="00627015"/>
    <w:rsid w:val="006274F5"/>
    <w:rsid w:val="00627865"/>
    <w:rsid w:val="00627B78"/>
    <w:rsid w:val="00627BD3"/>
    <w:rsid w:val="00627C45"/>
    <w:rsid w:val="00627E10"/>
    <w:rsid w:val="00627E13"/>
    <w:rsid w:val="00627EA8"/>
    <w:rsid w:val="00630C27"/>
    <w:rsid w:val="006311CC"/>
    <w:rsid w:val="006312CC"/>
    <w:rsid w:val="0063151C"/>
    <w:rsid w:val="00631580"/>
    <w:rsid w:val="006323F0"/>
    <w:rsid w:val="00632540"/>
    <w:rsid w:val="00632557"/>
    <w:rsid w:val="0063272F"/>
    <w:rsid w:val="00632B44"/>
    <w:rsid w:val="0063377B"/>
    <w:rsid w:val="00633C44"/>
    <w:rsid w:val="00633C85"/>
    <w:rsid w:val="00634289"/>
    <w:rsid w:val="00634A01"/>
    <w:rsid w:val="0063560B"/>
    <w:rsid w:val="00635BB2"/>
    <w:rsid w:val="00636512"/>
    <w:rsid w:val="00636600"/>
    <w:rsid w:val="0063667E"/>
    <w:rsid w:val="006374C8"/>
    <w:rsid w:val="006377DD"/>
    <w:rsid w:val="00637E22"/>
    <w:rsid w:val="00637FA7"/>
    <w:rsid w:val="00640134"/>
    <w:rsid w:val="0064055D"/>
    <w:rsid w:val="00641442"/>
    <w:rsid w:val="00641ECF"/>
    <w:rsid w:val="006420E9"/>
    <w:rsid w:val="00642382"/>
    <w:rsid w:val="00642414"/>
    <w:rsid w:val="00642906"/>
    <w:rsid w:val="00643347"/>
    <w:rsid w:val="00643B8E"/>
    <w:rsid w:val="00643D7C"/>
    <w:rsid w:val="00643F1C"/>
    <w:rsid w:val="006447AE"/>
    <w:rsid w:val="00644D20"/>
    <w:rsid w:val="00645AB9"/>
    <w:rsid w:val="006465C0"/>
    <w:rsid w:val="006474BD"/>
    <w:rsid w:val="00647774"/>
    <w:rsid w:val="00647F0C"/>
    <w:rsid w:val="006502C7"/>
    <w:rsid w:val="00650A55"/>
    <w:rsid w:val="00650EC4"/>
    <w:rsid w:val="00651090"/>
    <w:rsid w:val="006510B5"/>
    <w:rsid w:val="00651100"/>
    <w:rsid w:val="00651CF7"/>
    <w:rsid w:val="00651E6C"/>
    <w:rsid w:val="00652502"/>
    <w:rsid w:val="00652797"/>
    <w:rsid w:val="00652840"/>
    <w:rsid w:val="00653805"/>
    <w:rsid w:val="00653D26"/>
    <w:rsid w:val="0065410A"/>
    <w:rsid w:val="006544CF"/>
    <w:rsid w:val="00654E5C"/>
    <w:rsid w:val="006559F9"/>
    <w:rsid w:val="00656089"/>
    <w:rsid w:val="00656139"/>
    <w:rsid w:val="00656C02"/>
    <w:rsid w:val="00656EA4"/>
    <w:rsid w:val="00657C88"/>
    <w:rsid w:val="00657E9E"/>
    <w:rsid w:val="00657EC1"/>
    <w:rsid w:val="00657F89"/>
    <w:rsid w:val="00657F8A"/>
    <w:rsid w:val="00660460"/>
    <w:rsid w:val="006604C6"/>
    <w:rsid w:val="00660527"/>
    <w:rsid w:val="00660865"/>
    <w:rsid w:val="0066146B"/>
    <w:rsid w:val="006616B8"/>
    <w:rsid w:val="006619F9"/>
    <w:rsid w:val="00661FF6"/>
    <w:rsid w:val="00662F42"/>
    <w:rsid w:val="006632BF"/>
    <w:rsid w:val="006635D8"/>
    <w:rsid w:val="006637E5"/>
    <w:rsid w:val="006639E8"/>
    <w:rsid w:val="00663C99"/>
    <w:rsid w:val="0066406A"/>
    <w:rsid w:val="006641F8"/>
    <w:rsid w:val="00664532"/>
    <w:rsid w:val="006645EA"/>
    <w:rsid w:val="006648ED"/>
    <w:rsid w:val="00664B7A"/>
    <w:rsid w:val="00664E40"/>
    <w:rsid w:val="00665200"/>
    <w:rsid w:val="00665545"/>
    <w:rsid w:val="0066633D"/>
    <w:rsid w:val="00666783"/>
    <w:rsid w:val="00666A19"/>
    <w:rsid w:val="00666A25"/>
    <w:rsid w:val="0066706E"/>
    <w:rsid w:val="006675C8"/>
    <w:rsid w:val="006675DD"/>
    <w:rsid w:val="00667D24"/>
    <w:rsid w:val="00667FA5"/>
    <w:rsid w:val="006705C5"/>
    <w:rsid w:val="006707A9"/>
    <w:rsid w:val="006709D1"/>
    <w:rsid w:val="00670A6B"/>
    <w:rsid w:val="00670C8B"/>
    <w:rsid w:val="00671306"/>
    <w:rsid w:val="00671351"/>
    <w:rsid w:val="00671753"/>
    <w:rsid w:val="00671C80"/>
    <w:rsid w:val="006728AE"/>
    <w:rsid w:val="00672B4E"/>
    <w:rsid w:val="00672E86"/>
    <w:rsid w:val="00673060"/>
    <w:rsid w:val="00673179"/>
    <w:rsid w:val="006731F4"/>
    <w:rsid w:val="006738B1"/>
    <w:rsid w:val="00674122"/>
    <w:rsid w:val="00674746"/>
    <w:rsid w:val="006749D2"/>
    <w:rsid w:val="00674BF2"/>
    <w:rsid w:val="00674E0F"/>
    <w:rsid w:val="00675641"/>
    <w:rsid w:val="00676108"/>
    <w:rsid w:val="00676126"/>
    <w:rsid w:val="006763ED"/>
    <w:rsid w:val="00677AF4"/>
    <w:rsid w:val="00680886"/>
    <w:rsid w:val="006808E1"/>
    <w:rsid w:val="00680ADB"/>
    <w:rsid w:val="00681260"/>
    <w:rsid w:val="00681324"/>
    <w:rsid w:val="006813D3"/>
    <w:rsid w:val="00681791"/>
    <w:rsid w:val="00681BD1"/>
    <w:rsid w:val="00681E4F"/>
    <w:rsid w:val="00682150"/>
    <w:rsid w:val="00682FF4"/>
    <w:rsid w:val="00683164"/>
    <w:rsid w:val="00683374"/>
    <w:rsid w:val="006849A7"/>
    <w:rsid w:val="00684CD8"/>
    <w:rsid w:val="00685463"/>
    <w:rsid w:val="00685E9E"/>
    <w:rsid w:val="006862A5"/>
    <w:rsid w:val="006863A4"/>
    <w:rsid w:val="0068669B"/>
    <w:rsid w:val="006867E0"/>
    <w:rsid w:val="00686A3F"/>
    <w:rsid w:val="00686AD5"/>
    <w:rsid w:val="00686BC5"/>
    <w:rsid w:val="00686C3A"/>
    <w:rsid w:val="00686E6B"/>
    <w:rsid w:val="00687891"/>
    <w:rsid w:val="00687EF0"/>
    <w:rsid w:val="00690B00"/>
    <w:rsid w:val="00690D9A"/>
    <w:rsid w:val="00691D98"/>
    <w:rsid w:val="00691F1B"/>
    <w:rsid w:val="00691FAF"/>
    <w:rsid w:val="00692977"/>
    <w:rsid w:val="00692B86"/>
    <w:rsid w:val="00693073"/>
    <w:rsid w:val="00693482"/>
    <w:rsid w:val="006938F1"/>
    <w:rsid w:val="00693F08"/>
    <w:rsid w:val="0069432A"/>
    <w:rsid w:val="00694984"/>
    <w:rsid w:val="00694CE4"/>
    <w:rsid w:val="00695279"/>
    <w:rsid w:val="00695505"/>
    <w:rsid w:val="00695945"/>
    <w:rsid w:val="00695A4D"/>
    <w:rsid w:val="00695F91"/>
    <w:rsid w:val="00696740"/>
    <w:rsid w:val="00696CAA"/>
    <w:rsid w:val="00696E0C"/>
    <w:rsid w:val="006977E1"/>
    <w:rsid w:val="006977F2"/>
    <w:rsid w:val="00697909"/>
    <w:rsid w:val="00697CD9"/>
    <w:rsid w:val="006A007C"/>
    <w:rsid w:val="006A06D8"/>
    <w:rsid w:val="006A098D"/>
    <w:rsid w:val="006A0C59"/>
    <w:rsid w:val="006A0E62"/>
    <w:rsid w:val="006A0FBD"/>
    <w:rsid w:val="006A1064"/>
    <w:rsid w:val="006A123A"/>
    <w:rsid w:val="006A185F"/>
    <w:rsid w:val="006A1A22"/>
    <w:rsid w:val="006A1D8D"/>
    <w:rsid w:val="006A2A02"/>
    <w:rsid w:val="006A2A09"/>
    <w:rsid w:val="006A320D"/>
    <w:rsid w:val="006A33E7"/>
    <w:rsid w:val="006A3E25"/>
    <w:rsid w:val="006A4074"/>
    <w:rsid w:val="006A4996"/>
    <w:rsid w:val="006A57B2"/>
    <w:rsid w:val="006A5FA9"/>
    <w:rsid w:val="006A63A2"/>
    <w:rsid w:val="006A65A0"/>
    <w:rsid w:val="006A6C83"/>
    <w:rsid w:val="006A6F6E"/>
    <w:rsid w:val="006A6F8B"/>
    <w:rsid w:val="006A706F"/>
    <w:rsid w:val="006A72CC"/>
    <w:rsid w:val="006A7518"/>
    <w:rsid w:val="006A79C9"/>
    <w:rsid w:val="006A7C76"/>
    <w:rsid w:val="006B0059"/>
    <w:rsid w:val="006B0184"/>
    <w:rsid w:val="006B0314"/>
    <w:rsid w:val="006B0382"/>
    <w:rsid w:val="006B0A76"/>
    <w:rsid w:val="006B0C07"/>
    <w:rsid w:val="006B0EB5"/>
    <w:rsid w:val="006B1079"/>
    <w:rsid w:val="006B17B5"/>
    <w:rsid w:val="006B1B1C"/>
    <w:rsid w:val="006B1B6D"/>
    <w:rsid w:val="006B2013"/>
    <w:rsid w:val="006B2211"/>
    <w:rsid w:val="006B2B74"/>
    <w:rsid w:val="006B4531"/>
    <w:rsid w:val="006B47E0"/>
    <w:rsid w:val="006B495E"/>
    <w:rsid w:val="006B4973"/>
    <w:rsid w:val="006B4B55"/>
    <w:rsid w:val="006B524C"/>
    <w:rsid w:val="006B5490"/>
    <w:rsid w:val="006B594E"/>
    <w:rsid w:val="006B59D7"/>
    <w:rsid w:val="006B5C79"/>
    <w:rsid w:val="006B5F0F"/>
    <w:rsid w:val="006B66F6"/>
    <w:rsid w:val="006B68E9"/>
    <w:rsid w:val="006B7808"/>
    <w:rsid w:val="006B7A61"/>
    <w:rsid w:val="006B7EE4"/>
    <w:rsid w:val="006C0952"/>
    <w:rsid w:val="006C09CD"/>
    <w:rsid w:val="006C0A73"/>
    <w:rsid w:val="006C1A0F"/>
    <w:rsid w:val="006C1F73"/>
    <w:rsid w:val="006C2787"/>
    <w:rsid w:val="006C2819"/>
    <w:rsid w:val="006C394B"/>
    <w:rsid w:val="006C411F"/>
    <w:rsid w:val="006C41CC"/>
    <w:rsid w:val="006C4D57"/>
    <w:rsid w:val="006C4DA1"/>
    <w:rsid w:val="006C4E77"/>
    <w:rsid w:val="006C4E96"/>
    <w:rsid w:val="006C4F2C"/>
    <w:rsid w:val="006C524D"/>
    <w:rsid w:val="006C59A0"/>
    <w:rsid w:val="006C5EE4"/>
    <w:rsid w:val="006C61DD"/>
    <w:rsid w:val="006C685C"/>
    <w:rsid w:val="006C6930"/>
    <w:rsid w:val="006C6D31"/>
    <w:rsid w:val="006C70A2"/>
    <w:rsid w:val="006C7B20"/>
    <w:rsid w:val="006C7EE4"/>
    <w:rsid w:val="006C7F59"/>
    <w:rsid w:val="006D0700"/>
    <w:rsid w:val="006D115F"/>
    <w:rsid w:val="006D11D4"/>
    <w:rsid w:val="006D1D3E"/>
    <w:rsid w:val="006D26F4"/>
    <w:rsid w:val="006D27DA"/>
    <w:rsid w:val="006D2B44"/>
    <w:rsid w:val="006D2C48"/>
    <w:rsid w:val="006D2E2B"/>
    <w:rsid w:val="006D3317"/>
    <w:rsid w:val="006D35E9"/>
    <w:rsid w:val="006D35F0"/>
    <w:rsid w:val="006D3AE4"/>
    <w:rsid w:val="006D3DED"/>
    <w:rsid w:val="006D3E34"/>
    <w:rsid w:val="006D3EA1"/>
    <w:rsid w:val="006D420F"/>
    <w:rsid w:val="006D427C"/>
    <w:rsid w:val="006D44E2"/>
    <w:rsid w:val="006D58B6"/>
    <w:rsid w:val="006D5D52"/>
    <w:rsid w:val="006D5E37"/>
    <w:rsid w:val="006D5F75"/>
    <w:rsid w:val="006D68CC"/>
    <w:rsid w:val="006D7081"/>
    <w:rsid w:val="006D7454"/>
    <w:rsid w:val="006D787D"/>
    <w:rsid w:val="006E04E0"/>
    <w:rsid w:val="006E0592"/>
    <w:rsid w:val="006E0644"/>
    <w:rsid w:val="006E07DB"/>
    <w:rsid w:val="006E1E6F"/>
    <w:rsid w:val="006E33CA"/>
    <w:rsid w:val="006E35D4"/>
    <w:rsid w:val="006E3883"/>
    <w:rsid w:val="006E3D20"/>
    <w:rsid w:val="006E3ED1"/>
    <w:rsid w:val="006E4EFA"/>
    <w:rsid w:val="006E4F1E"/>
    <w:rsid w:val="006E53F2"/>
    <w:rsid w:val="006E5572"/>
    <w:rsid w:val="006E7049"/>
    <w:rsid w:val="006E74C7"/>
    <w:rsid w:val="006E7D2E"/>
    <w:rsid w:val="006E7E82"/>
    <w:rsid w:val="006E7ED5"/>
    <w:rsid w:val="006F052F"/>
    <w:rsid w:val="006F07F7"/>
    <w:rsid w:val="006F0AE8"/>
    <w:rsid w:val="006F0B8A"/>
    <w:rsid w:val="006F0E65"/>
    <w:rsid w:val="006F0EB9"/>
    <w:rsid w:val="006F12BE"/>
    <w:rsid w:val="006F1468"/>
    <w:rsid w:val="006F14BF"/>
    <w:rsid w:val="006F152C"/>
    <w:rsid w:val="006F2294"/>
    <w:rsid w:val="006F272E"/>
    <w:rsid w:val="006F28C7"/>
    <w:rsid w:val="006F299B"/>
    <w:rsid w:val="006F2BFD"/>
    <w:rsid w:val="006F2EDE"/>
    <w:rsid w:val="006F3226"/>
    <w:rsid w:val="006F32E6"/>
    <w:rsid w:val="006F3A69"/>
    <w:rsid w:val="006F3A74"/>
    <w:rsid w:val="006F3FF0"/>
    <w:rsid w:val="006F436B"/>
    <w:rsid w:val="006F4C16"/>
    <w:rsid w:val="006F4D74"/>
    <w:rsid w:val="006F550A"/>
    <w:rsid w:val="006F5852"/>
    <w:rsid w:val="006F5AED"/>
    <w:rsid w:val="006F662E"/>
    <w:rsid w:val="006F69DF"/>
    <w:rsid w:val="006F6AB8"/>
    <w:rsid w:val="006F6B0E"/>
    <w:rsid w:val="006F6B9C"/>
    <w:rsid w:val="006F6EB5"/>
    <w:rsid w:val="006F7092"/>
    <w:rsid w:val="006F70F9"/>
    <w:rsid w:val="006F75F8"/>
    <w:rsid w:val="006F781E"/>
    <w:rsid w:val="007000F5"/>
    <w:rsid w:val="00700A4B"/>
    <w:rsid w:val="00700A96"/>
    <w:rsid w:val="00700C6F"/>
    <w:rsid w:val="00700E91"/>
    <w:rsid w:val="00701195"/>
    <w:rsid w:val="00701305"/>
    <w:rsid w:val="00701731"/>
    <w:rsid w:val="00701A90"/>
    <w:rsid w:val="00701B3E"/>
    <w:rsid w:val="00701E20"/>
    <w:rsid w:val="00702622"/>
    <w:rsid w:val="00702A56"/>
    <w:rsid w:val="00702EE3"/>
    <w:rsid w:val="0070387B"/>
    <w:rsid w:val="007038A6"/>
    <w:rsid w:val="0070426C"/>
    <w:rsid w:val="007049F0"/>
    <w:rsid w:val="00704F54"/>
    <w:rsid w:val="007053F0"/>
    <w:rsid w:val="00705872"/>
    <w:rsid w:val="00705ED2"/>
    <w:rsid w:val="00706311"/>
    <w:rsid w:val="00706528"/>
    <w:rsid w:val="00706F5B"/>
    <w:rsid w:val="00707172"/>
    <w:rsid w:val="00707340"/>
    <w:rsid w:val="00707343"/>
    <w:rsid w:val="007073C9"/>
    <w:rsid w:val="007077D7"/>
    <w:rsid w:val="00707B73"/>
    <w:rsid w:val="00707C0D"/>
    <w:rsid w:val="007101B5"/>
    <w:rsid w:val="007102AD"/>
    <w:rsid w:val="0071080E"/>
    <w:rsid w:val="00710B2E"/>
    <w:rsid w:val="007116C3"/>
    <w:rsid w:val="00711C5C"/>
    <w:rsid w:val="00711F4C"/>
    <w:rsid w:val="00712054"/>
    <w:rsid w:val="0071208A"/>
    <w:rsid w:val="00712C61"/>
    <w:rsid w:val="007133AD"/>
    <w:rsid w:val="0071383A"/>
    <w:rsid w:val="00714DE3"/>
    <w:rsid w:val="0071513E"/>
    <w:rsid w:val="0071598E"/>
    <w:rsid w:val="00715DFC"/>
    <w:rsid w:val="007165DB"/>
    <w:rsid w:val="007165F8"/>
    <w:rsid w:val="00717AD4"/>
    <w:rsid w:val="00717FCB"/>
    <w:rsid w:val="00720129"/>
    <w:rsid w:val="0072014E"/>
    <w:rsid w:val="00720A8F"/>
    <w:rsid w:val="00720E79"/>
    <w:rsid w:val="00720F49"/>
    <w:rsid w:val="00721986"/>
    <w:rsid w:val="007226B2"/>
    <w:rsid w:val="00722B9A"/>
    <w:rsid w:val="00722CF7"/>
    <w:rsid w:val="00722F9A"/>
    <w:rsid w:val="00723646"/>
    <w:rsid w:val="00723BC4"/>
    <w:rsid w:val="0072425A"/>
    <w:rsid w:val="007243C5"/>
    <w:rsid w:val="0072448C"/>
    <w:rsid w:val="00724974"/>
    <w:rsid w:val="00724E44"/>
    <w:rsid w:val="007253F6"/>
    <w:rsid w:val="00725516"/>
    <w:rsid w:val="00725814"/>
    <w:rsid w:val="00725925"/>
    <w:rsid w:val="00725AF1"/>
    <w:rsid w:val="00725B95"/>
    <w:rsid w:val="007261AD"/>
    <w:rsid w:val="0072625C"/>
    <w:rsid w:val="0072631B"/>
    <w:rsid w:val="007264A9"/>
    <w:rsid w:val="007266B7"/>
    <w:rsid w:val="00726DF4"/>
    <w:rsid w:val="00727578"/>
    <w:rsid w:val="0073103A"/>
    <w:rsid w:val="007314DA"/>
    <w:rsid w:val="00731602"/>
    <w:rsid w:val="00731A07"/>
    <w:rsid w:val="00731B46"/>
    <w:rsid w:val="007321DA"/>
    <w:rsid w:val="00732472"/>
    <w:rsid w:val="00732694"/>
    <w:rsid w:val="007328BE"/>
    <w:rsid w:val="00732C17"/>
    <w:rsid w:val="00732E4A"/>
    <w:rsid w:val="00733639"/>
    <w:rsid w:val="00733F53"/>
    <w:rsid w:val="007340B0"/>
    <w:rsid w:val="00734231"/>
    <w:rsid w:val="007344B4"/>
    <w:rsid w:val="007346DD"/>
    <w:rsid w:val="007347A1"/>
    <w:rsid w:val="007352CA"/>
    <w:rsid w:val="00735912"/>
    <w:rsid w:val="007359B2"/>
    <w:rsid w:val="00735F45"/>
    <w:rsid w:val="00735F46"/>
    <w:rsid w:val="007364F1"/>
    <w:rsid w:val="00737000"/>
    <w:rsid w:val="00737098"/>
    <w:rsid w:val="00737552"/>
    <w:rsid w:val="0073771D"/>
    <w:rsid w:val="00737B41"/>
    <w:rsid w:val="00737ED7"/>
    <w:rsid w:val="00740559"/>
    <w:rsid w:val="0074079E"/>
    <w:rsid w:val="00740E77"/>
    <w:rsid w:val="00741459"/>
    <w:rsid w:val="00741567"/>
    <w:rsid w:val="00741B0D"/>
    <w:rsid w:val="007424B8"/>
    <w:rsid w:val="007428EF"/>
    <w:rsid w:val="0074296C"/>
    <w:rsid w:val="00742CB5"/>
    <w:rsid w:val="00742ED9"/>
    <w:rsid w:val="00742F1F"/>
    <w:rsid w:val="0074322D"/>
    <w:rsid w:val="0074323B"/>
    <w:rsid w:val="007432E8"/>
    <w:rsid w:val="007441B4"/>
    <w:rsid w:val="0074475C"/>
    <w:rsid w:val="0074509C"/>
    <w:rsid w:val="0074536B"/>
    <w:rsid w:val="00745535"/>
    <w:rsid w:val="0074553B"/>
    <w:rsid w:val="007459FE"/>
    <w:rsid w:val="00745A3C"/>
    <w:rsid w:val="00746071"/>
    <w:rsid w:val="007460B2"/>
    <w:rsid w:val="00746456"/>
    <w:rsid w:val="00746DEB"/>
    <w:rsid w:val="00746EAC"/>
    <w:rsid w:val="00746EF4"/>
    <w:rsid w:val="007476F5"/>
    <w:rsid w:val="00747E13"/>
    <w:rsid w:val="007501B8"/>
    <w:rsid w:val="00750CC4"/>
    <w:rsid w:val="007520C8"/>
    <w:rsid w:val="007524B8"/>
    <w:rsid w:val="00753935"/>
    <w:rsid w:val="00753ED5"/>
    <w:rsid w:val="00754357"/>
    <w:rsid w:val="0075477F"/>
    <w:rsid w:val="00754927"/>
    <w:rsid w:val="0075520D"/>
    <w:rsid w:val="00755221"/>
    <w:rsid w:val="00755389"/>
    <w:rsid w:val="0075574B"/>
    <w:rsid w:val="007557D1"/>
    <w:rsid w:val="00755967"/>
    <w:rsid w:val="00755A57"/>
    <w:rsid w:val="007562F8"/>
    <w:rsid w:val="00757399"/>
    <w:rsid w:val="007578ED"/>
    <w:rsid w:val="00760881"/>
    <w:rsid w:val="00760D84"/>
    <w:rsid w:val="00761876"/>
    <w:rsid w:val="00761A82"/>
    <w:rsid w:val="00761C51"/>
    <w:rsid w:val="00761F77"/>
    <w:rsid w:val="00762642"/>
    <w:rsid w:val="007627B3"/>
    <w:rsid w:val="00763351"/>
    <w:rsid w:val="00763BC9"/>
    <w:rsid w:val="00764C81"/>
    <w:rsid w:val="00765A1D"/>
    <w:rsid w:val="00765B7C"/>
    <w:rsid w:val="007661DB"/>
    <w:rsid w:val="00767CD8"/>
    <w:rsid w:val="0077090C"/>
    <w:rsid w:val="0077108B"/>
    <w:rsid w:val="00771CF8"/>
    <w:rsid w:val="00771EA0"/>
    <w:rsid w:val="00772296"/>
    <w:rsid w:val="007748B0"/>
    <w:rsid w:val="00774A65"/>
    <w:rsid w:val="007752B1"/>
    <w:rsid w:val="0077584C"/>
    <w:rsid w:val="0077591D"/>
    <w:rsid w:val="00775927"/>
    <w:rsid w:val="00775930"/>
    <w:rsid w:val="00776C03"/>
    <w:rsid w:val="00776E15"/>
    <w:rsid w:val="00777334"/>
    <w:rsid w:val="00777426"/>
    <w:rsid w:val="007778BB"/>
    <w:rsid w:val="00780061"/>
    <w:rsid w:val="00780080"/>
    <w:rsid w:val="0078081C"/>
    <w:rsid w:val="00780B26"/>
    <w:rsid w:val="00780BC7"/>
    <w:rsid w:val="007813C3"/>
    <w:rsid w:val="007814E1"/>
    <w:rsid w:val="00781820"/>
    <w:rsid w:val="00782195"/>
    <w:rsid w:val="007827EB"/>
    <w:rsid w:val="00783589"/>
    <w:rsid w:val="00783AA9"/>
    <w:rsid w:val="00783ACC"/>
    <w:rsid w:val="00783CD7"/>
    <w:rsid w:val="007844B9"/>
    <w:rsid w:val="007849E4"/>
    <w:rsid w:val="00785E7A"/>
    <w:rsid w:val="00785EC1"/>
    <w:rsid w:val="0078600C"/>
    <w:rsid w:val="007866AC"/>
    <w:rsid w:val="00786E49"/>
    <w:rsid w:val="00786FFD"/>
    <w:rsid w:val="007902E7"/>
    <w:rsid w:val="007904F6"/>
    <w:rsid w:val="00790685"/>
    <w:rsid w:val="007910BE"/>
    <w:rsid w:val="0079114D"/>
    <w:rsid w:val="00791200"/>
    <w:rsid w:val="00791A20"/>
    <w:rsid w:val="00791A46"/>
    <w:rsid w:val="00791D17"/>
    <w:rsid w:val="00791F2C"/>
    <w:rsid w:val="007929EA"/>
    <w:rsid w:val="0079302A"/>
    <w:rsid w:val="007940BB"/>
    <w:rsid w:val="00794B3D"/>
    <w:rsid w:val="0079528D"/>
    <w:rsid w:val="007953F9"/>
    <w:rsid w:val="007964A0"/>
    <w:rsid w:val="0079673D"/>
    <w:rsid w:val="00796875"/>
    <w:rsid w:val="00797FEF"/>
    <w:rsid w:val="007A01EB"/>
    <w:rsid w:val="007A0561"/>
    <w:rsid w:val="007A0C1D"/>
    <w:rsid w:val="007A1000"/>
    <w:rsid w:val="007A1BC5"/>
    <w:rsid w:val="007A2C9C"/>
    <w:rsid w:val="007A2D1F"/>
    <w:rsid w:val="007A361F"/>
    <w:rsid w:val="007A3B6E"/>
    <w:rsid w:val="007A3C3B"/>
    <w:rsid w:val="007A4437"/>
    <w:rsid w:val="007A465B"/>
    <w:rsid w:val="007A58CE"/>
    <w:rsid w:val="007A5954"/>
    <w:rsid w:val="007A5EBA"/>
    <w:rsid w:val="007A5EBB"/>
    <w:rsid w:val="007A62CE"/>
    <w:rsid w:val="007A63A8"/>
    <w:rsid w:val="007A6444"/>
    <w:rsid w:val="007A700A"/>
    <w:rsid w:val="007A71AE"/>
    <w:rsid w:val="007A772B"/>
    <w:rsid w:val="007A7888"/>
    <w:rsid w:val="007A7CDC"/>
    <w:rsid w:val="007A7D2B"/>
    <w:rsid w:val="007A7D8A"/>
    <w:rsid w:val="007B025F"/>
    <w:rsid w:val="007B108E"/>
    <w:rsid w:val="007B12B4"/>
    <w:rsid w:val="007B1337"/>
    <w:rsid w:val="007B17CF"/>
    <w:rsid w:val="007B23DB"/>
    <w:rsid w:val="007B2D3E"/>
    <w:rsid w:val="007B35D9"/>
    <w:rsid w:val="007B3C61"/>
    <w:rsid w:val="007B43CF"/>
    <w:rsid w:val="007B43FD"/>
    <w:rsid w:val="007B49EA"/>
    <w:rsid w:val="007B4D8C"/>
    <w:rsid w:val="007B53BC"/>
    <w:rsid w:val="007B6329"/>
    <w:rsid w:val="007B6A2A"/>
    <w:rsid w:val="007B6B38"/>
    <w:rsid w:val="007B6D13"/>
    <w:rsid w:val="007B6F02"/>
    <w:rsid w:val="007B7079"/>
    <w:rsid w:val="007B741E"/>
    <w:rsid w:val="007B75D8"/>
    <w:rsid w:val="007B783F"/>
    <w:rsid w:val="007B798C"/>
    <w:rsid w:val="007B7E73"/>
    <w:rsid w:val="007B7F1D"/>
    <w:rsid w:val="007C03EC"/>
    <w:rsid w:val="007C06F3"/>
    <w:rsid w:val="007C0DC9"/>
    <w:rsid w:val="007C1C7F"/>
    <w:rsid w:val="007C1E1A"/>
    <w:rsid w:val="007C1E8E"/>
    <w:rsid w:val="007C1F65"/>
    <w:rsid w:val="007C284B"/>
    <w:rsid w:val="007C2A99"/>
    <w:rsid w:val="007C2CF5"/>
    <w:rsid w:val="007C352E"/>
    <w:rsid w:val="007C388A"/>
    <w:rsid w:val="007C3C24"/>
    <w:rsid w:val="007C42B6"/>
    <w:rsid w:val="007C496B"/>
    <w:rsid w:val="007C4BEC"/>
    <w:rsid w:val="007C4E4B"/>
    <w:rsid w:val="007C4FF7"/>
    <w:rsid w:val="007C50FD"/>
    <w:rsid w:val="007C680B"/>
    <w:rsid w:val="007C7676"/>
    <w:rsid w:val="007C7AE2"/>
    <w:rsid w:val="007C7D67"/>
    <w:rsid w:val="007D0699"/>
    <w:rsid w:val="007D0706"/>
    <w:rsid w:val="007D0B81"/>
    <w:rsid w:val="007D0D95"/>
    <w:rsid w:val="007D1015"/>
    <w:rsid w:val="007D18C3"/>
    <w:rsid w:val="007D1F66"/>
    <w:rsid w:val="007D20EB"/>
    <w:rsid w:val="007D2633"/>
    <w:rsid w:val="007D2CDE"/>
    <w:rsid w:val="007D33C3"/>
    <w:rsid w:val="007D4418"/>
    <w:rsid w:val="007D45CE"/>
    <w:rsid w:val="007D4E78"/>
    <w:rsid w:val="007D6121"/>
    <w:rsid w:val="007D6140"/>
    <w:rsid w:val="007D63AE"/>
    <w:rsid w:val="007D6788"/>
    <w:rsid w:val="007D68C2"/>
    <w:rsid w:val="007D6DE3"/>
    <w:rsid w:val="007D7AB6"/>
    <w:rsid w:val="007D7C1F"/>
    <w:rsid w:val="007E0599"/>
    <w:rsid w:val="007E1A1E"/>
    <w:rsid w:val="007E218E"/>
    <w:rsid w:val="007E2B9C"/>
    <w:rsid w:val="007E328E"/>
    <w:rsid w:val="007E338A"/>
    <w:rsid w:val="007E33A9"/>
    <w:rsid w:val="007E3BB3"/>
    <w:rsid w:val="007E3BE1"/>
    <w:rsid w:val="007E3DDC"/>
    <w:rsid w:val="007E3FF1"/>
    <w:rsid w:val="007E4370"/>
    <w:rsid w:val="007E4ACA"/>
    <w:rsid w:val="007E4D7D"/>
    <w:rsid w:val="007E5116"/>
    <w:rsid w:val="007E5603"/>
    <w:rsid w:val="007E5A45"/>
    <w:rsid w:val="007E5C89"/>
    <w:rsid w:val="007E66AE"/>
    <w:rsid w:val="007E67FC"/>
    <w:rsid w:val="007E7123"/>
    <w:rsid w:val="007E76CF"/>
    <w:rsid w:val="007F015E"/>
    <w:rsid w:val="007F0385"/>
    <w:rsid w:val="007F06E0"/>
    <w:rsid w:val="007F074F"/>
    <w:rsid w:val="007F0769"/>
    <w:rsid w:val="007F0845"/>
    <w:rsid w:val="007F08F8"/>
    <w:rsid w:val="007F0CF4"/>
    <w:rsid w:val="007F1111"/>
    <w:rsid w:val="007F14B7"/>
    <w:rsid w:val="007F1D7B"/>
    <w:rsid w:val="007F2D2A"/>
    <w:rsid w:val="007F2EC2"/>
    <w:rsid w:val="007F32DE"/>
    <w:rsid w:val="007F351E"/>
    <w:rsid w:val="007F3874"/>
    <w:rsid w:val="007F3B16"/>
    <w:rsid w:val="007F3C27"/>
    <w:rsid w:val="007F40A8"/>
    <w:rsid w:val="007F4498"/>
    <w:rsid w:val="007F6689"/>
    <w:rsid w:val="007F7560"/>
    <w:rsid w:val="007F7D52"/>
    <w:rsid w:val="008004CE"/>
    <w:rsid w:val="008005AF"/>
    <w:rsid w:val="0080085E"/>
    <w:rsid w:val="00800C7F"/>
    <w:rsid w:val="00800DFC"/>
    <w:rsid w:val="00801477"/>
    <w:rsid w:val="00801497"/>
    <w:rsid w:val="008022A5"/>
    <w:rsid w:val="00802684"/>
    <w:rsid w:val="00802E5B"/>
    <w:rsid w:val="00803410"/>
    <w:rsid w:val="00803A6C"/>
    <w:rsid w:val="00803AB0"/>
    <w:rsid w:val="00803E72"/>
    <w:rsid w:val="00804332"/>
    <w:rsid w:val="00804BA6"/>
    <w:rsid w:val="00804CBF"/>
    <w:rsid w:val="00804F00"/>
    <w:rsid w:val="0080595A"/>
    <w:rsid w:val="0080690D"/>
    <w:rsid w:val="00806C15"/>
    <w:rsid w:val="008070C8"/>
    <w:rsid w:val="00807AD8"/>
    <w:rsid w:val="008103CC"/>
    <w:rsid w:val="0081047B"/>
    <w:rsid w:val="008105D8"/>
    <w:rsid w:val="008106DA"/>
    <w:rsid w:val="00810A25"/>
    <w:rsid w:val="00810B47"/>
    <w:rsid w:val="00810BE1"/>
    <w:rsid w:val="00812074"/>
    <w:rsid w:val="008122C2"/>
    <w:rsid w:val="00812773"/>
    <w:rsid w:val="00813420"/>
    <w:rsid w:val="0081378B"/>
    <w:rsid w:val="008139CD"/>
    <w:rsid w:val="0081451E"/>
    <w:rsid w:val="008145DD"/>
    <w:rsid w:val="00814D98"/>
    <w:rsid w:val="0081519C"/>
    <w:rsid w:val="00815267"/>
    <w:rsid w:val="00815A91"/>
    <w:rsid w:val="00815ADA"/>
    <w:rsid w:val="00815E70"/>
    <w:rsid w:val="00816C0B"/>
    <w:rsid w:val="00816E5C"/>
    <w:rsid w:val="0081704A"/>
    <w:rsid w:val="00817167"/>
    <w:rsid w:val="00817452"/>
    <w:rsid w:val="0081767B"/>
    <w:rsid w:val="00817704"/>
    <w:rsid w:val="008178FD"/>
    <w:rsid w:val="00817C40"/>
    <w:rsid w:val="008200FC"/>
    <w:rsid w:val="00820E45"/>
    <w:rsid w:val="00821014"/>
    <w:rsid w:val="008215F8"/>
    <w:rsid w:val="008218A1"/>
    <w:rsid w:val="00821C38"/>
    <w:rsid w:val="00821D89"/>
    <w:rsid w:val="00821F2E"/>
    <w:rsid w:val="008228DA"/>
    <w:rsid w:val="00822ABD"/>
    <w:rsid w:val="0082314C"/>
    <w:rsid w:val="00823879"/>
    <w:rsid w:val="00824334"/>
    <w:rsid w:val="00824616"/>
    <w:rsid w:val="00825037"/>
    <w:rsid w:val="00825173"/>
    <w:rsid w:val="008254B2"/>
    <w:rsid w:val="00825613"/>
    <w:rsid w:val="008258A8"/>
    <w:rsid w:val="0082590E"/>
    <w:rsid w:val="0082592F"/>
    <w:rsid w:val="00825A1C"/>
    <w:rsid w:val="00826606"/>
    <w:rsid w:val="008268C3"/>
    <w:rsid w:val="00830E75"/>
    <w:rsid w:val="0083189B"/>
    <w:rsid w:val="00831A18"/>
    <w:rsid w:val="0083205C"/>
    <w:rsid w:val="0083257D"/>
    <w:rsid w:val="00832D22"/>
    <w:rsid w:val="00832F5D"/>
    <w:rsid w:val="0083321B"/>
    <w:rsid w:val="0083374E"/>
    <w:rsid w:val="00833F0F"/>
    <w:rsid w:val="00833FAF"/>
    <w:rsid w:val="00834041"/>
    <w:rsid w:val="0083420E"/>
    <w:rsid w:val="0083434E"/>
    <w:rsid w:val="00834CB5"/>
    <w:rsid w:val="00834D6D"/>
    <w:rsid w:val="00834D9D"/>
    <w:rsid w:val="00834F6D"/>
    <w:rsid w:val="008350C6"/>
    <w:rsid w:val="008352EE"/>
    <w:rsid w:val="0083596B"/>
    <w:rsid w:val="00835A62"/>
    <w:rsid w:val="008361E9"/>
    <w:rsid w:val="00836D0B"/>
    <w:rsid w:val="00836D3F"/>
    <w:rsid w:val="008375F3"/>
    <w:rsid w:val="00837CAA"/>
    <w:rsid w:val="00837E6A"/>
    <w:rsid w:val="0084007B"/>
    <w:rsid w:val="00840611"/>
    <w:rsid w:val="00840798"/>
    <w:rsid w:val="00840950"/>
    <w:rsid w:val="00841857"/>
    <w:rsid w:val="00841DB6"/>
    <w:rsid w:val="008422D4"/>
    <w:rsid w:val="0084273A"/>
    <w:rsid w:val="00842AAF"/>
    <w:rsid w:val="00842C00"/>
    <w:rsid w:val="00842CEA"/>
    <w:rsid w:val="008430A3"/>
    <w:rsid w:val="0084351F"/>
    <w:rsid w:val="008436D9"/>
    <w:rsid w:val="00843E9C"/>
    <w:rsid w:val="00844125"/>
    <w:rsid w:val="008441E2"/>
    <w:rsid w:val="00844606"/>
    <w:rsid w:val="0084470D"/>
    <w:rsid w:val="00844FB7"/>
    <w:rsid w:val="008455E3"/>
    <w:rsid w:val="0084566F"/>
    <w:rsid w:val="008458D2"/>
    <w:rsid w:val="00845AD7"/>
    <w:rsid w:val="008466D9"/>
    <w:rsid w:val="008469D0"/>
    <w:rsid w:val="00846C9A"/>
    <w:rsid w:val="0084729D"/>
    <w:rsid w:val="008474B0"/>
    <w:rsid w:val="008476A5"/>
    <w:rsid w:val="008476B7"/>
    <w:rsid w:val="00847A90"/>
    <w:rsid w:val="00847C60"/>
    <w:rsid w:val="00847D13"/>
    <w:rsid w:val="0085009D"/>
    <w:rsid w:val="00851058"/>
    <w:rsid w:val="008513EE"/>
    <w:rsid w:val="0085168C"/>
    <w:rsid w:val="00851B85"/>
    <w:rsid w:val="00851BC7"/>
    <w:rsid w:val="00851CC7"/>
    <w:rsid w:val="00853842"/>
    <w:rsid w:val="00853C27"/>
    <w:rsid w:val="00853D2F"/>
    <w:rsid w:val="00854092"/>
    <w:rsid w:val="0085429E"/>
    <w:rsid w:val="00854482"/>
    <w:rsid w:val="0085458E"/>
    <w:rsid w:val="0085484A"/>
    <w:rsid w:val="00854F73"/>
    <w:rsid w:val="008555BF"/>
    <w:rsid w:val="00855843"/>
    <w:rsid w:val="00855B62"/>
    <w:rsid w:val="008561C2"/>
    <w:rsid w:val="008563EC"/>
    <w:rsid w:val="008567CE"/>
    <w:rsid w:val="008569DC"/>
    <w:rsid w:val="00860EF0"/>
    <w:rsid w:val="00861399"/>
    <w:rsid w:val="00862251"/>
    <w:rsid w:val="00862C41"/>
    <w:rsid w:val="008631FC"/>
    <w:rsid w:val="00863DF3"/>
    <w:rsid w:val="008647E8"/>
    <w:rsid w:val="008648EB"/>
    <w:rsid w:val="0086507F"/>
    <w:rsid w:val="008658F4"/>
    <w:rsid w:val="008659FB"/>
    <w:rsid w:val="00865CC2"/>
    <w:rsid w:val="00866A9D"/>
    <w:rsid w:val="00866EA9"/>
    <w:rsid w:val="008703EA"/>
    <w:rsid w:val="00870663"/>
    <w:rsid w:val="00870D74"/>
    <w:rsid w:val="00871210"/>
    <w:rsid w:val="0087164B"/>
    <w:rsid w:val="00871791"/>
    <w:rsid w:val="00872088"/>
    <w:rsid w:val="008724CC"/>
    <w:rsid w:val="008726D4"/>
    <w:rsid w:val="0087321D"/>
    <w:rsid w:val="0087330A"/>
    <w:rsid w:val="00873399"/>
    <w:rsid w:val="00874BA5"/>
    <w:rsid w:val="00874F45"/>
    <w:rsid w:val="008755F8"/>
    <w:rsid w:val="008756D1"/>
    <w:rsid w:val="00875932"/>
    <w:rsid w:val="00876C14"/>
    <w:rsid w:val="00876CF7"/>
    <w:rsid w:val="00876D3B"/>
    <w:rsid w:val="00876FF1"/>
    <w:rsid w:val="00877879"/>
    <w:rsid w:val="00877A70"/>
    <w:rsid w:val="00877DFC"/>
    <w:rsid w:val="00877E01"/>
    <w:rsid w:val="00877EB9"/>
    <w:rsid w:val="0088001D"/>
    <w:rsid w:val="008802DC"/>
    <w:rsid w:val="00880693"/>
    <w:rsid w:val="008809EE"/>
    <w:rsid w:val="008809FC"/>
    <w:rsid w:val="008818F1"/>
    <w:rsid w:val="00881B0E"/>
    <w:rsid w:val="00881C56"/>
    <w:rsid w:val="00881E25"/>
    <w:rsid w:val="00881ED6"/>
    <w:rsid w:val="0088214D"/>
    <w:rsid w:val="00882AAE"/>
    <w:rsid w:val="0088301B"/>
    <w:rsid w:val="0088301D"/>
    <w:rsid w:val="00883485"/>
    <w:rsid w:val="008834ED"/>
    <w:rsid w:val="008836B4"/>
    <w:rsid w:val="00884CA3"/>
    <w:rsid w:val="00884E6A"/>
    <w:rsid w:val="008852A3"/>
    <w:rsid w:val="00885527"/>
    <w:rsid w:val="008855F6"/>
    <w:rsid w:val="00885AEA"/>
    <w:rsid w:val="00885D82"/>
    <w:rsid w:val="00886092"/>
    <w:rsid w:val="008860C8"/>
    <w:rsid w:val="0088662B"/>
    <w:rsid w:val="00886843"/>
    <w:rsid w:val="00886B92"/>
    <w:rsid w:val="00886FA5"/>
    <w:rsid w:val="00887492"/>
    <w:rsid w:val="008903AA"/>
    <w:rsid w:val="008907E1"/>
    <w:rsid w:val="00890932"/>
    <w:rsid w:val="00890CDB"/>
    <w:rsid w:val="00890E08"/>
    <w:rsid w:val="008915E9"/>
    <w:rsid w:val="00891682"/>
    <w:rsid w:val="0089180D"/>
    <w:rsid w:val="00891D1F"/>
    <w:rsid w:val="008920E0"/>
    <w:rsid w:val="008927FA"/>
    <w:rsid w:val="00892AB3"/>
    <w:rsid w:val="00893B47"/>
    <w:rsid w:val="008940E3"/>
    <w:rsid w:val="00894F77"/>
    <w:rsid w:val="00895306"/>
    <w:rsid w:val="00895839"/>
    <w:rsid w:val="00895F34"/>
    <w:rsid w:val="0089629D"/>
    <w:rsid w:val="00897C4C"/>
    <w:rsid w:val="008A0554"/>
    <w:rsid w:val="008A08F2"/>
    <w:rsid w:val="008A0DC0"/>
    <w:rsid w:val="008A1B8F"/>
    <w:rsid w:val="008A1E54"/>
    <w:rsid w:val="008A2135"/>
    <w:rsid w:val="008A27E4"/>
    <w:rsid w:val="008A2852"/>
    <w:rsid w:val="008A2A7B"/>
    <w:rsid w:val="008A3369"/>
    <w:rsid w:val="008A36ED"/>
    <w:rsid w:val="008A378A"/>
    <w:rsid w:val="008A3E10"/>
    <w:rsid w:val="008A3E6B"/>
    <w:rsid w:val="008A40DF"/>
    <w:rsid w:val="008A4F5C"/>
    <w:rsid w:val="008A4FA0"/>
    <w:rsid w:val="008A5519"/>
    <w:rsid w:val="008A5A3D"/>
    <w:rsid w:val="008A60E3"/>
    <w:rsid w:val="008A61A8"/>
    <w:rsid w:val="008A68D6"/>
    <w:rsid w:val="008A6A34"/>
    <w:rsid w:val="008A6BBF"/>
    <w:rsid w:val="008A6EA0"/>
    <w:rsid w:val="008A71C9"/>
    <w:rsid w:val="008A79D7"/>
    <w:rsid w:val="008A7E9D"/>
    <w:rsid w:val="008B008C"/>
    <w:rsid w:val="008B06D9"/>
    <w:rsid w:val="008B0725"/>
    <w:rsid w:val="008B0754"/>
    <w:rsid w:val="008B1437"/>
    <w:rsid w:val="008B187C"/>
    <w:rsid w:val="008B1C60"/>
    <w:rsid w:val="008B201D"/>
    <w:rsid w:val="008B2557"/>
    <w:rsid w:val="008B258D"/>
    <w:rsid w:val="008B4028"/>
    <w:rsid w:val="008B41AD"/>
    <w:rsid w:val="008B420E"/>
    <w:rsid w:val="008B434F"/>
    <w:rsid w:val="008B54D9"/>
    <w:rsid w:val="008B5FB6"/>
    <w:rsid w:val="008B7152"/>
    <w:rsid w:val="008B716A"/>
    <w:rsid w:val="008B73B9"/>
    <w:rsid w:val="008B785F"/>
    <w:rsid w:val="008B7898"/>
    <w:rsid w:val="008B7961"/>
    <w:rsid w:val="008C07CE"/>
    <w:rsid w:val="008C0A7F"/>
    <w:rsid w:val="008C0C73"/>
    <w:rsid w:val="008C0CE3"/>
    <w:rsid w:val="008C0F56"/>
    <w:rsid w:val="008C1106"/>
    <w:rsid w:val="008C128A"/>
    <w:rsid w:val="008C1C54"/>
    <w:rsid w:val="008C1F13"/>
    <w:rsid w:val="008C269A"/>
    <w:rsid w:val="008C28BB"/>
    <w:rsid w:val="008C29B6"/>
    <w:rsid w:val="008C2C30"/>
    <w:rsid w:val="008C33FD"/>
    <w:rsid w:val="008C3452"/>
    <w:rsid w:val="008C3F0F"/>
    <w:rsid w:val="008C42AB"/>
    <w:rsid w:val="008C42E2"/>
    <w:rsid w:val="008C473A"/>
    <w:rsid w:val="008C4760"/>
    <w:rsid w:val="008C47FB"/>
    <w:rsid w:val="008C4B9B"/>
    <w:rsid w:val="008C53B8"/>
    <w:rsid w:val="008C5CE0"/>
    <w:rsid w:val="008C600E"/>
    <w:rsid w:val="008C7B6C"/>
    <w:rsid w:val="008C7BB8"/>
    <w:rsid w:val="008D054A"/>
    <w:rsid w:val="008D0AEB"/>
    <w:rsid w:val="008D0E60"/>
    <w:rsid w:val="008D1950"/>
    <w:rsid w:val="008D19FC"/>
    <w:rsid w:val="008D27A5"/>
    <w:rsid w:val="008D30B7"/>
    <w:rsid w:val="008D3326"/>
    <w:rsid w:val="008D34DA"/>
    <w:rsid w:val="008D3B8F"/>
    <w:rsid w:val="008D3B93"/>
    <w:rsid w:val="008D470F"/>
    <w:rsid w:val="008D4B56"/>
    <w:rsid w:val="008D4CD4"/>
    <w:rsid w:val="008D4EC2"/>
    <w:rsid w:val="008D50FF"/>
    <w:rsid w:val="008D5402"/>
    <w:rsid w:val="008D550F"/>
    <w:rsid w:val="008D5828"/>
    <w:rsid w:val="008D5A7B"/>
    <w:rsid w:val="008D63BF"/>
    <w:rsid w:val="008D64F5"/>
    <w:rsid w:val="008D6EE5"/>
    <w:rsid w:val="008D6F52"/>
    <w:rsid w:val="008D7B14"/>
    <w:rsid w:val="008D7E7D"/>
    <w:rsid w:val="008E085B"/>
    <w:rsid w:val="008E0CCA"/>
    <w:rsid w:val="008E0CD4"/>
    <w:rsid w:val="008E125A"/>
    <w:rsid w:val="008E12DF"/>
    <w:rsid w:val="008E15F8"/>
    <w:rsid w:val="008E1E4C"/>
    <w:rsid w:val="008E290C"/>
    <w:rsid w:val="008E2954"/>
    <w:rsid w:val="008E2A9B"/>
    <w:rsid w:val="008E2EEB"/>
    <w:rsid w:val="008E317A"/>
    <w:rsid w:val="008E411F"/>
    <w:rsid w:val="008E4158"/>
    <w:rsid w:val="008E41B3"/>
    <w:rsid w:val="008E4AC8"/>
    <w:rsid w:val="008E51E5"/>
    <w:rsid w:val="008E553B"/>
    <w:rsid w:val="008E581E"/>
    <w:rsid w:val="008E5D7F"/>
    <w:rsid w:val="008E60E4"/>
    <w:rsid w:val="008E6126"/>
    <w:rsid w:val="008E62CB"/>
    <w:rsid w:val="008E65DC"/>
    <w:rsid w:val="008E66F5"/>
    <w:rsid w:val="008E6BC8"/>
    <w:rsid w:val="008E700A"/>
    <w:rsid w:val="008E705B"/>
    <w:rsid w:val="008E74D3"/>
    <w:rsid w:val="008E7C6B"/>
    <w:rsid w:val="008F00FF"/>
    <w:rsid w:val="008F0830"/>
    <w:rsid w:val="008F0C29"/>
    <w:rsid w:val="008F0D4A"/>
    <w:rsid w:val="008F13A6"/>
    <w:rsid w:val="008F174D"/>
    <w:rsid w:val="008F1E78"/>
    <w:rsid w:val="008F1E97"/>
    <w:rsid w:val="008F1EC6"/>
    <w:rsid w:val="008F1F1E"/>
    <w:rsid w:val="008F20EC"/>
    <w:rsid w:val="008F2602"/>
    <w:rsid w:val="008F2949"/>
    <w:rsid w:val="008F3137"/>
    <w:rsid w:val="008F3939"/>
    <w:rsid w:val="008F3F35"/>
    <w:rsid w:val="008F41F3"/>
    <w:rsid w:val="008F4361"/>
    <w:rsid w:val="008F509B"/>
    <w:rsid w:val="008F536A"/>
    <w:rsid w:val="008F5469"/>
    <w:rsid w:val="008F5AC8"/>
    <w:rsid w:val="008F600A"/>
    <w:rsid w:val="008F603F"/>
    <w:rsid w:val="008F62BC"/>
    <w:rsid w:val="008F65B0"/>
    <w:rsid w:val="008F6706"/>
    <w:rsid w:val="008F689C"/>
    <w:rsid w:val="008F6A2A"/>
    <w:rsid w:val="008F6E14"/>
    <w:rsid w:val="008F705A"/>
    <w:rsid w:val="008F7333"/>
    <w:rsid w:val="008F74F9"/>
    <w:rsid w:val="008F7513"/>
    <w:rsid w:val="008F7D8F"/>
    <w:rsid w:val="00900102"/>
    <w:rsid w:val="00900F0C"/>
    <w:rsid w:val="0090145E"/>
    <w:rsid w:val="00901A22"/>
    <w:rsid w:val="00901FCE"/>
    <w:rsid w:val="00903169"/>
    <w:rsid w:val="009031D8"/>
    <w:rsid w:val="00903260"/>
    <w:rsid w:val="009034FB"/>
    <w:rsid w:val="0090556D"/>
    <w:rsid w:val="00905777"/>
    <w:rsid w:val="00905D59"/>
    <w:rsid w:val="0090649D"/>
    <w:rsid w:val="00906AEA"/>
    <w:rsid w:val="00906E46"/>
    <w:rsid w:val="009073EC"/>
    <w:rsid w:val="00907B21"/>
    <w:rsid w:val="009101F0"/>
    <w:rsid w:val="0091033D"/>
    <w:rsid w:val="009103FC"/>
    <w:rsid w:val="0091079D"/>
    <w:rsid w:val="00910838"/>
    <w:rsid w:val="009109FE"/>
    <w:rsid w:val="00910B35"/>
    <w:rsid w:val="00910CDC"/>
    <w:rsid w:val="00910EAE"/>
    <w:rsid w:val="00911067"/>
    <w:rsid w:val="0091152E"/>
    <w:rsid w:val="009115B4"/>
    <w:rsid w:val="009116E2"/>
    <w:rsid w:val="009117AE"/>
    <w:rsid w:val="00911ECA"/>
    <w:rsid w:val="009120F3"/>
    <w:rsid w:val="0091233E"/>
    <w:rsid w:val="00912907"/>
    <w:rsid w:val="00912A38"/>
    <w:rsid w:val="00912DF6"/>
    <w:rsid w:val="009130BF"/>
    <w:rsid w:val="00913624"/>
    <w:rsid w:val="00913789"/>
    <w:rsid w:val="00913B7A"/>
    <w:rsid w:val="00914A74"/>
    <w:rsid w:val="00914D7E"/>
    <w:rsid w:val="009151E2"/>
    <w:rsid w:val="00915CC9"/>
    <w:rsid w:val="00915CDE"/>
    <w:rsid w:val="00915F84"/>
    <w:rsid w:val="00916287"/>
    <w:rsid w:val="00916BB5"/>
    <w:rsid w:val="00916F96"/>
    <w:rsid w:val="00917866"/>
    <w:rsid w:val="00917A13"/>
    <w:rsid w:val="00917B1A"/>
    <w:rsid w:val="00920289"/>
    <w:rsid w:val="009207F5"/>
    <w:rsid w:val="00920945"/>
    <w:rsid w:val="00921842"/>
    <w:rsid w:val="009219B5"/>
    <w:rsid w:val="00921BE3"/>
    <w:rsid w:val="009233A4"/>
    <w:rsid w:val="009234AF"/>
    <w:rsid w:val="00923B81"/>
    <w:rsid w:val="009243BF"/>
    <w:rsid w:val="00924886"/>
    <w:rsid w:val="00924CA4"/>
    <w:rsid w:val="00925025"/>
    <w:rsid w:val="00925286"/>
    <w:rsid w:val="0092534F"/>
    <w:rsid w:val="00925740"/>
    <w:rsid w:val="00925D8A"/>
    <w:rsid w:val="00925F7A"/>
    <w:rsid w:val="0092606D"/>
    <w:rsid w:val="00926447"/>
    <w:rsid w:val="0092680A"/>
    <w:rsid w:val="00926AA4"/>
    <w:rsid w:val="0092704D"/>
    <w:rsid w:val="009276A2"/>
    <w:rsid w:val="0092773F"/>
    <w:rsid w:val="00927A05"/>
    <w:rsid w:val="00930008"/>
    <w:rsid w:val="009305DD"/>
    <w:rsid w:val="009309B6"/>
    <w:rsid w:val="00930B15"/>
    <w:rsid w:val="0093123D"/>
    <w:rsid w:val="009315C7"/>
    <w:rsid w:val="0093168A"/>
    <w:rsid w:val="00931A40"/>
    <w:rsid w:val="00931BE3"/>
    <w:rsid w:val="00932249"/>
    <w:rsid w:val="00932A24"/>
    <w:rsid w:val="00932B8A"/>
    <w:rsid w:val="00932F20"/>
    <w:rsid w:val="00933437"/>
    <w:rsid w:val="009334DB"/>
    <w:rsid w:val="00933E9C"/>
    <w:rsid w:val="009345DD"/>
    <w:rsid w:val="00934B8E"/>
    <w:rsid w:val="00936160"/>
    <w:rsid w:val="0093675F"/>
    <w:rsid w:val="00936ACF"/>
    <w:rsid w:val="00936BA7"/>
    <w:rsid w:val="00936DBE"/>
    <w:rsid w:val="00936EB6"/>
    <w:rsid w:val="00937260"/>
    <w:rsid w:val="00937617"/>
    <w:rsid w:val="0093763B"/>
    <w:rsid w:val="009376E5"/>
    <w:rsid w:val="00937BEE"/>
    <w:rsid w:val="00937D49"/>
    <w:rsid w:val="00940288"/>
    <w:rsid w:val="00940B0A"/>
    <w:rsid w:val="00941077"/>
    <w:rsid w:val="009413F4"/>
    <w:rsid w:val="00941984"/>
    <w:rsid w:val="00941E29"/>
    <w:rsid w:val="009420C8"/>
    <w:rsid w:val="0094243F"/>
    <w:rsid w:val="00942933"/>
    <w:rsid w:val="0094345E"/>
    <w:rsid w:val="009435AE"/>
    <w:rsid w:val="00943956"/>
    <w:rsid w:val="00943DD6"/>
    <w:rsid w:val="00943ECB"/>
    <w:rsid w:val="00943EE2"/>
    <w:rsid w:val="00943FF8"/>
    <w:rsid w:val="00944057"/>
    <w:rsid w:val="00944516"/>
    <w:rsid w:val="00944751"/>
    <w:rsid w:val="00944F68"/>
    <w:rsid w:val="00945147"/>
    <w:rsid w:val="009459F0"/>
    <w:rsid w:val="00946C74"/>
    <w:rsid w:val="009476F8"/>
    <w:rsid w:val="00947F53"/>
    <w:rsid w:val="00950B7C"/>
    <w:rsid w:val="00950E8E"/>
    <w:rsid w:val="00951251"/>
    <w:rsid w:val="0095161E"/>
    <w:rsid w:val="009517A4"/>
    <w:rsid w:val="00951805"/>
    <w:rsid w:val="00951B96"/>
    <w:rsid w:val="00952849"/>
    <w:rsid w:val="009528A7"/>
    <w:rsid w:val="0095290D"/>
    <w:rsid w:val="009529FE"/>
    <w:rsid w:val="00952C43"/>
    <w:rsid w:val="00952DCF"/>
    <w:rsid w:val="00952E2F"/>
    <w:rsid w:val="00952E6E"/>
    <w:rsid w:val="00953650"/>
    <w:rsid w:val="009537AF"/>
    <w:rsid w:val="00953BD8"/>
    <w:rsid w:val="00954038"/>
    <w:rsid w:val="009544FD"/>
    <w:rsid w:val="0095468F"/>
    <w:rsid w:val="0095477A"/>
    <w:rsid w:val="00954CBA"/>
    <w:rsid w:val="00955479"/>
    <w:rsid w:val="00955CA1"/>
    <w:rsid w:val="00956042"/>
    <w:rsid w:val="00956536"/>
    <w:rsid w:val="0095782E"/>
    <w:rsid w:val="00957C79"/>
    <w:rsid w:val="00960065"/>
    <w:rsid w:val="00960343"/>
    <w:rsid w:val="00960589"/>
    <w:rsid w:val="00960634"/>
    <w:rsid w:val="00960655"/>
    <w:rsid w:val="009612BE"/>
    <w:rsid w:val="00961415"/>
    <w:rsid w:val="00961625"/>
    <w:rsid w:val="0096190D"/>
    <w:rsid w:val="00961CB2"/>
    <w:rsid w:val="00962AF9"/>
    <w:rsid w:val="009637DA"/>
    <w:rsid w:val="00963AC6"/>
    <w:rsid w:val="009640D3"/>
    <w:rsid w:val="009641B1"/>
    <w:rsid w:val="00964520"/>
    <w:rsid w:val="0096496A"/>
    <w:rsid w:val="00964B20"/>
    <w:rsid w:val="00964B8B"/>
    <w:rsid w:val="009652F5"/>
    <w:rsid w:val="0096532E"/>
    <w:rsid w:val="00965377"/>
    <w:rsid w:val="0096584D"/>
    <w:rsid w:val="00965866"/>
    <w:rsid w:val="00965A88"/>
    <w:rsid w:val="00965BB5"/>
    <w:rsid w:val="009661F4"/>
    <w:rsid w:val="00966494"/>
    <w:rsid w:val="009671BA"/>
    <w:rsid w:val="009674FE"/>
    <w:rsid w:val="009675E9"/>
    <w:rsid w:val="00970887"/>
    <w:rsid w:val="00971DDA"/>
    <w:rsid w:val="00971F0B"/>
    <w:rsid w:val="009724DE"/>
    <w:rsid w:val="00972C10"/>
    <w:rsid w:val="00972E06"/>
    <w:rsid w:val="009732CB"/>
    <w:rsid w:val="00973415"/>
    <w:rsid w:val="00973559"/>
    <w:rsid w:val="00973B30"/>
    <w:rsid w:val="009742FA"/>
    <w:rsid w:val="00974B5E"/>
    <w:rsid w:val="0097518F"/>
    <w:rsid w:val="00975617"/>
    <w:rsid w:val="00975652"/>
    <w:rsid w:val="00976594"/>
    <w:rsid w:val="00976D47"/>
    <w:rsid w:val="00976D6C"/>
    <w:rsid w:val="00977088"/>
    <w:rsid w:val="00977121"/>
    <w:rsid w:val="0097729D"/>
    <w:rsid w:val="009772E5"/>
    <w:rsid w:val="009772E8"/>
    <w:rsid w:val="0097731C"/>
    <w:rsid w:val="009774A8"/>
    <w:rsid w:val="00977ABD"/>
    <w:rsid w:val="00977FB2"/>
    <w:rsid w:val="0098009F"/>
    <w:rsid w:val="00980A50"/>
    <w:rsid w:val="00980FBF"/>
    <w:rsid w:val="00981614"/>
    <w:rsid w:val="00981C2F"/>
    <w:rsid w:val="00981D26"/>
    <w:rsid w:val="00981E73"/>
    <w:rsid w:val="009829F5"/>
    <w:rsid w:val="00982E04"/>
    <w:rsid w:val="00982F19"/>
    <w:rsid w:val="009831C0"/>
    <w:rsid w:val="0098341F"/>
    <w:rsid w:val="0098384C"/>
    <w:rsid w:val="00983943"/>
    <w:rsid w:val="009839C8"/>
    <w:rsid w:val="00983AAA"/>
    <w:rsid w:val="0098445C"/>
    <w:rsid w:val="00984ADA"/>
    <w:rsid w:val="00984D12"/>
    <w:rsid w:val="00984E6D"/>
    <w:rsid w:val="0098511E"/>
    <w:rsid w:val="00985700"/>
    <w:rsid w:val="0098578D"/>
    <w:rsid w:val="00985946"/>
    <w:rsid w:val="009868C5"/>
    <w:rsid w:val="009868CF"/>
    <w:rsid w:val="00986C88"/>
    <w:rsid w:val="0098773F"/>
    <w:rsid w:val="009879B7"/>
    <w:rsid w:val="00987C34"/>
    <w:rsid w:val="009900CE"/>
    <w:rsid w:val="0099047D"/>
    <w:rsid w:val="00990838"/>
    <w:rsid w:val="00990AB5"/>
    <w:rsid w:val="009912B5"/>
    <w:rsid w:val="009915D4"/>
    <w:rsid w:val="00991960"/>
    <w:rsid w:val="00992526"/>
    <w:rsid w:val="009925EC"/>
    <w:rsid w:val="0099264A"/>
    <w:rsid w:val="0099283D"/>
    <w:rsid w:val="00993E95"/>
    <w:rsid w:val="00994165"/>
    <w:rsid w:val="00994797"/>
    <w:rsid w:val="00994E8F"/>
    <w:rsid w:val="00995B59"/>
    <w:rsid w:val="00995D2C"/>
    <w:rsid w:val="009960FF"/>
    <w:rsid w:val="009968A5"/>
    <w:rsid w:val="009968BB"/>
    <w:rsid w:val="009973FE"/>
    <w:rsid w:val="009975B3"/>
    <w:rsid w:val="00997825"/>
    <w:rsid w:val="0099785D"/>
    <w:rsid w:val="009A0000"/>
    <w:rsid w:val="009A061E"/>
    <w:rsid w:val="009A086B"/>
    <w:rsid w:val="009A08CC"/>
    <w:rsid w:val="009A091B"/>
    <w:rsid w:val="009A0B05"/>
    <w:rsid w:val="009A0B33"/>
    <w:rsid w:val="009A1076"/>
    <w:rsid w:val="009A1253"/>
    <w:rsid w:val="009A268B"/>
    <w:rsid w:val="009A2DFE"/>
    <w:rsid w:val="009A2FA6"/>
    <w:rsid w:val="009A309F"/>
    <w:rsid w:val="009A3612"/>
    <w:rsid w:val="009A3BCA"/>
    <w:rsid w:val="009A3C7A"/>
    <w:rsid w:val="009A3D65"/>
    <w:rsid w:val="009A4557"/>
    <w:rsid w:val="009A48CF"/>
    <w:rsid w:val="009A4A5C"/>
    <w:rsid w:val="009A51ED"/>
    <w:rsid w:val="009A54EB"/>
    <w:rsid w:val="009A592F"/>
    <w:rsid w:val="009A5F9E"/>
    <w:rsid w:val="009A6108"/>
    <w:rsid w:val="009A63B0"/>
    <w:rsid w:val="009A63CC"/>
    <w:rsid w:val="009A6715"/>
    <w:rsid w:val="009A745B"/>
    <w:rsid w:val="009A7503"/>
    <w:rsid w:val="009A7F08"/>
    <w:rsid w:val="009B020A"/>
    <w:rsid w:val="009B0527"/>
    <w:rsid w:val="009B1498"/>
    <w:rsid w:val="009B1890"/>
    <w:rsid w:val="009B18C8"/>
    <w:rsid w:val="009B227E"/>
    <w:rsid w:val="009B255B"/>
    <w:rsid w:val="009B27E1"/>
    <w:rsid w:val="009B3550"/>
    <w:rsid w:val="009B3748"/>
    <w:rsid w:val="009B3916"/>
    <w:rsid w:val="009B3AF2"/>
    <w:rsid w:val="009B4639"/>
    <w:rsid w:val="009B4696"/>
    <w:rsid w:val="009B4D13"/>
    <w:rsid w:val="009B553C"/>
    <w:rsid w:val="009B5D24"/>
    <w:rsid w:val="009B6229"/>
    <w:rsid w:val="009B6DA1"/>
    <w:rsid w:val="009B720A"/>
    <w:rsid w:val="009B745B"/>
    <w:rsid w:val="009B74BA"/>
    <w:rsid w:val="009B7539"/>
    <w:rsid w:val="009B7BCA"/>
    <w:rsid w:val="009C0B38"/>
    <w:rsid w:val="009C0E19"/>
    <w:rsid w:val="009C0EE5"/>
    <w:rsid w:val="009C0FE0"/>
    <w:rsid w:val="009C1625"/>
    <w:rsid w:val="009C267A"/>
    <w:rsid w:val="009C2B57"/>
    <w:rsid w:val="009C3071"/>
    <w:rsid w:val="009C349A"/>
    <w:rsid w:val="009C3525"/>
    <w:rsid w:val="009C3F44"/>
    <w:rsid w:val="009C468D"/>
    <w:rsid w:val="009C4B9B"/>
    <w:rsid w:val="009C4C2C"/>
    <w:rsid w:val="009C50AB"/>
    <w:rsid w:val="009C5C6D"/>
    <w:rsid w:val="009C65D7"/>
    <w:rsid w:val="009C666F"/>
    <w:rsid w:val="009C6B82"/>
    <w:rsid w:val="009C6F1B"/>
    <w:rsid w:val="009D0192"/>
    <w:rsid w:val="009D0298"/>
    <w:rsid w:val="009D02F5"/>
    <w:rsid w:val="009D0402"/>
    <w:rsid w:val="009D0DDE"/>
    <w:rsid w:val="009D1361"/>
    <w:rsid w:val="009D182F"/>
    <w:rsid w:val="009D1CD1"/>
    <w:rsid w:val="009D21E7"/>
    <w:rsid w:val="009D3142"/>
    <w:rsid w:val="009D3783"/>
    <w:rsid w:val="009D3A67"/>
    <w:rsid w:val="009D3E0B"/>
    <w:rsid w:val="009D491C"/>
    <w:rsid w:val="009D499C"/>
    <w:rsid w:val="009D5FA4"/>
    <w:rsid w:val="009D638B"/>
    <w:rsid w:val="009D6605"/>
    <w:rsid w:val="009D66D5"/>
    <w:rsid w:val="009D6A1E"/>
    <w:rsid w:val="009D6BD6"/>
    <w:rsid w:val="009D6C07"/>
    <w:rsid w:val="009D7059"/>
    <w:rsid w:val="009D74FC"/>
    <w:rsid w:val="009E0567"/>
    <w:rsid w:val="009E06A3"/>
    <w:rsid w:val="009E15A1"/>
    <w:rsid w:val="009E18FF"/>
    <w:rsid w:val="009E19AE"/>
    <w:rsid w:val="009E19EA"/>
    <w:rsid w:val="009E2139"/>
    <w:rsid w:val="009E22CA"/>
    <w:rsid w:val="009E254A"/>
    <w:rsid w:val="009E2EB5"/>
    <w:rsid w:val="009E30FB"/>
    <w:rsid w:val="009E31E4"/>
    <w:rsid w:val="009E391F"/>
    <w:rsid w:val="009E3DEB"/>
    <w:rsid w:val="009E43BF"/>
    <w:rsid w:val="009E4C8E"/>
    <w:rsid w:val="009E4D34"/>
    <w:rsid w:val="009E4D49"/>
    <w:rsid w:val="009E4D92"/>
    <w:rsid w:val="009E55AC"/>
    <w:rsid w:val="009E55C4"/>
    <w:rsid w:val="009E5959"/>
    <w:rsid w:val="009E651B"/>
    <w:rsid w:val="009E66BF"/>
    <w:rsid w:val="009E6705"/>
    <w:rsid w:val="009E6D5D"/>
    <w:rsid w:val="009E6FBC"/>
    <w:rsid w:val="009E7512"/>
    <w:rsid w:val="009F02E2"/>
    <w:rsid w:val="009F122E"/>
    <w:rsid w:val="009F1E67"/>
    <w:rsid w:val="009F2019"/>
    <w:rsid w:val="009F2072"/>
    <w:rsid w:val="009F2A8C"/>
    <w:rsid w:val="009F2A90"/>
    <w:rsid w:val="009F3438"/>
    <w:rsid w:val="009F44DC"/>
    <w:rsid w:val="009F4911"/>
    <w:rsid w:val="009F5113"/>
    <w:rsid w:val="009F58AA"/>
    <w:rsid w:val="009F59A2"/>
    <w:rsid w:val="009F5D29"/>
    <w:rsid w:val="009F61EC"/>
    <w:rsid w:val="009F671C"/>
    <w:rsid w:val="009F74A5"/>
    <w:rsid w:val="009F76A8"/>
    <w:rsid w:val="009F76E8"/>
    <w:rsid w:val="009F7FBF"/>
    <w:rsid w:val="00A00036"/>
    <w:rsid w:val="00A0064F"/>
    <w:rsid w:val="00A00753"/>
    <w:rsid w:val="00A007EA"/>
    <w:rsid w:val="00A00C9A"/>
    <w:rsid w:val="00A00DC5"/>
    <w:rsid w:val="00A02258"/>
    <w:rsid w:val="00A03528"/>
    <w:rsid w:val="00A0358E"/>
    <w:rsid w:val="00A03634"/>
    <w:rsid w:val="00A04005"/>
    <w:rsid w:val="00A04BC9"/>
    <w:rsid w:val="00A04EDD"/>
    <w:rsid w:val="00A051D4"/>
    <w:rsid w:val="00A05D97"/>
    <w:rsid w:val="00A06594"/>
    <w:rsid w:val="00A06BC1"/>
    <w:rsid w:val="00A079BD"/>
    <w:rsid w:val="00A07F99"/>
    <w:rsid w:val="00A10680"/>
    <w:rsid w:val="00A106C1"/>
    <w:rsid w:val="00A10774"/>
    <w:rsid w:val="00A1077A"/>
    <w:rsid w:val="00A107BF"/>
    <w:rsid w:val="00A1082A"/>
    <w:rsid w:val="00A1089D"/>
    <w:rsid w:val="00A11068"/>
    <w:rsid w:val="00A11689"/>
    <w:rsid w:val="00A11C07"/>
    <w:rsid w:val="00A11D0D"/>
    <w:rsid w:val="00A11DD0"/>
    <w:rsid w:val="00A11F31"/>
    <w:rsid w:val="00A127C4"/>
    <w:rsid w:val="00A127DD"/>
    <w:rsid w:val="00A1288A"/>
    <w:rsid w:val="00A12B4A"/>
    <w:rsid w:val="00A12ECF"/>
    <w:rsid w:val="00A12F86"/>
    <w:rsid w:val="00A133B9"/>
    <w:rsid w:val="00A13787"/>
    <w:rsid w:val="00A14080"/>
    <w:rsid w:val="00A145DD"/>
    <w:rsid w:val="00A147CE"/>
    <w:rsid w:val="00A14DD9"/>
    <w:rsid w:val="00A15593"/>
    <w:rsid w:val="00A15BF8"/>
    <w:rsid w:val="00A16687"/>
    <w:rsid w:val="00A166F3"/>
    <w:rsid w:val="00A1678C"/>
    <w:rsid w:val="00A16EAC"/>
    <w:rsid w:val="00A17AF6"/>
    <w:rsid w:val="00A17C19"/>
    <w:rsid w:val="00A20043"/>
    <w:rsid w:val="00A201E5"/>
    <w:rsid w:val="00A20294"/>
    <w:rsid w:val="00A204C6"/>
    <w:rsid w:val="00A212A0"/>
    <w:rsid w:val="00A218BC"/>
    <w:rsid w:val="00A219BD"/>
    <w:rsid w:val="00A21AA5"/>
    <w:rsid w:val="00A21C0A"/>
    <w:rsid w:val="00A21C4D"/>
    <w:rsid w:val="00A221EA"/>
    <w:rsid w:val="00A22FC2"/>
    <w:rsid w:val="00A238DA"/>
    <w:rsid w:val="00A23B15"/>
    <w:rsid w:val="00A23C13"/>
    <w:rsid w:val="00A24060"/>
    <w:rsid w:val="00A24373"/>
    <w:rsid w:val="00A243AB"/>
    <w:rsid w:val="00A24C23"/>
    <w:rsid w:val="00A24C4C"/>
    <w:rsid w:val="00A24C4D"/>
    <w:rsid w:val="00A251BB"/>
    <w:rsid w:val="00A25534"/>
    <w:rsid w:val="00A256D6"/>
    <w:rsid w:val="00A25A24"/>
    <w:rsid w:val="00A260E4"/>
    <w:rsid w:val="00A2611A"/>
    <w:rsid w:val="00A261D7"/>
    <w:rsid w:val="00A265C8"/>
    <w:rsid w:val="00A26816"/>
    <w:rsid w:val="00A26B13"/>
    <w:rsid w:val="00A276A5"/>
    <w:rsid w:val="00A27850"/>
    <w:rsid w:val="00A27C09"/>
    <w:rsid w:val="00A27E8F"/>
    <w:rsid w:val="00A3025A"/>
    <w:rsid w:val="00A315DE"/>
    <w:rsid w:val="00A325A3"/>
    <w:rsid w:val="00A327AD"/>
    <w:rsid w:val="00A32961"/>
    <w:rsid w:val="00A32BA8"/>
    <w:rsid w:val="00A330AE"/>
    <w:rsid w:val="00A3369C"/>
    <w:rsid w:val="00A33E44"/>
    <w:rsid w:val="00A352C2"/>
    <w:rsid w:val="00A35579"/>
    <w:rsid w:val="00A356C5"/>
    <w:rsid w:val="00A36A77"/>
    <w:rsid w:val="00A36C29"/>
    <w:rsid w:val="00A36D19"/>
    <w:rsid w:val="00A37285"/>
    <w:rsid w:val="00A37367"/>
    <w:rsid w:val="00A3736F"/>
    <w:rsid w:val="00A37433"/>
    <w:rsid w:val="00A37BDC"/>
    <w:rsid w:val="00A37D36"/>
    <w:rsid w:val="00A37F7C"/>
    <w:rsid w:val="00A40CB2"/>
    <w:rsid w:val="00A40EE1"/>
    <w:rsid w:val="00A411BD"/>
    <w:rsid w:val="00A41639"/>
    <w:rsid w:val="00A41670"/>
    <w:rsid w:val="00A419DE"/>
    <w:rsid w:val="00A41C6B"/>
    <w:rsid w:val="00A41D1B"/>
    <w:rsid w:val="00A41F09"/>
    <w:rsid w:val="00A42566"/>
    <w:rsid w:val="00A42E39"/>
    <w:rsid w:val="00A42FF9"/>
    <w:rsid w:val="00A43288"/>
    <w:rsid w:val="00A437A8"/>
    <w:rsid w:val="00A43D5A"/>
    <w:rsid w:val="00A4446D"/>
    <w:rsid w:val="00A44727"/>
    <w:rsid w:val="00A44AA6"/>
    <w:rsid w:val="00A44CD9"/>
    <w:rsid w:val="00A44F27"/>
    <w:rsid w:val="00A45162"/>
    <w:rsid w:val="00A45D88"/>
    <w:rsid w:val="00A45F05"/>
    <w:rsid w:val="00A46299"/>
    <w:rsid w:val="00A466F9"/>
    <w:rsid w:val="00A46A10"/>
    <w:rsid w:val="00A46E6E"/>
    <w:rsid w:val="00A47327"/>
    <w:rsid w:val="00A473E9"/>
    <w:rsid w:val="00A478F3"/>
    <w:rsid w:val="00A5009A"/>
    <w:rsid w:val="00A50B94"/>
    <w:rsid w:val="00A516F7"/>
    <w:rsid w:val="00A51B42"/>
    <w:rsid w:val="00A52152"/>
    <w:rsid w:val="00A525A6"/>
    <w:rsid w:val="00A52821"/>
    <w:rsid w:val="00A528A6"/>
    <w:rsid w:val="00A53198"/>
    <w:rsid w:val="00A53200"/>
    <w:rsid w:val="00A53399"/>
    <w:rsid w:val="00A53A73"/>
    <w:rsid w:val="00A53B45"/>
    <w:rsid w:val="00A54050"/>
    <w:rsid w:val="00A542C4"/>
    <w:rsid w:val="00A54B5C"/>
    <w:rsid w:val="00A5541E"/>
    <w:rsid w:val="00A55B79"/>
    <w:rsid w:val="00A55CFF"/>
    <w:rsid w:val="00A563E8"/>
    <w:rsid w:val="00A569AE"/>
    <w:rsid w:val="00A56B1C"/>
    <w:rsid w:val="00A56C7B"/>
    <w:rsid w:val="00A56FF0"/>
    <w:rsid w:val="00A576A2"/>
    <w:rsid w:val="00A577E7"/>
    <w:rsid w:val="00A57876"/>
    <w:rsid w:val="00A57AA1"/>
    <w:rsid w:val="00A57F51"/>
    <w:rsid w:val="00A60000"/>
    <w:rsid w:val="00A602EA"/>
    <w:rsid w:val="00A608BA"/>
    <w:rsid w:val="00A608EB"/>
    <w:rsid w:val="00A60FBD"/>
    <w:rsid w:val="00A61103"/>
    <w:rsid w:val="00A619D1"/>
    <w:rsid w:val="00A62073"/>
    <w:rsid w:val="00A623D1"/>
    <w:rsid w:val="00A62479"/>
    <w:rsid w:val="00A629B6"/>
    <w:rsid w:val="00A62BA7"/>
    <w:rsid w:val="00A63166"/>
    <w:rsid w:val="00A63A61"/>
    <w:rsid w:val="00A64902"/>
    <w:rsid w:val="00A650CD"/>
    <w:rsid w:val="00A6559F"/>
    <w:rsid w:val="00A658B8"/>
    <w:rsid w:val="00A65957"/>
    <w:rsid w:val="00A663C4"/>
    <w:rsid w:val="00A666EE"/>
    <w:rsid w:val="00A6722E"/>
    <w:rsid w:val="00A672F7"/>
    <w:rsid w:val="00A676FE"/>
    <w:rsid w:val="00A67BDD"/>
    <w:rsid w:val="00A67E1D"/>
    <w:rsid w:val="00A67F2E"/>
    <w:rsid w:val="00A70922"/>
    <w:rsid w:val="00A70CD9"/>
    <w:rsid w:val="00A71146"/>
    <w:rsid w:val="00A71381"/>
    <w:rsid w:val="00A7185C"/>
    <w:rsid w:val="00A72152"/>
    <w:rsid w:val="00A721B2"/>
    <w:rsid w:val="00A7244E"/>
    <w:rsid w:val="00A72625"/>
    <w:rsid w:val="00A72A23"/>
    <w:rsid w:val="00A7344C"/>
    <w:rsid w:val="00A737A4"/>
    <w:rsid w:val="00A7383D"/>
    <w:rsid w:val="00A73AEA"/>
    <w:rsid w:val="00A73B51"/>
    <w:rsid w:val="00A74340"/>
    <w:rsid w:val="00A751E3"/>
    <w:rsid w:val="00A763F6"/>
    <w:rsid w:val="00A7667A"/>
    <w:rsid w:val="00A7689C"/>
    <w:rsid w:val="00A768EC"/>
    <w:rsid w:val="00A76EFD"/>
    <w:rsid w:val="00A800DD"/>
    <w:rsid w:val="00A8104C"/>
    <w:rsid w:val="00A8131B"/>
    <w:rsid w:val="00A819AD"/>
    <w:rsid w:val="00A81ECC"/>
    <w:rsid w:val="00A820A6"/>
    <w:rsid w:val="00A82216"/>
    <w:rsid w:val="00A8319D"/>
    <w:rsid w:val="00A832D4"/>
    <w:rsid w:val="00A8357E"/>
    <w:rsid w:val="00A849AF"/>
    <w:rsid w:val="00A84A3C"/>
    <w:rsid w:val="00A84BBF"/>
    <w:rsid w:val="00A84E52"/>
    <w:rsid w:val="00A8507D"/>
    <w:rsid w:val="00A850BC"/>
    <w:rsid w:val="00A8511C"/>
    <w:rsid w:val="00A85357"/>
    <w:rsid w:val="00A85598"/>
    <w:rsid w:val="00A85BAA"/>
    <w:rsid w:val="00A8609A"/>
    <w:rsid w:val="00A862E0"/>
    <w:rsid w:val="00A86377"/>
    <w:rsid w:val="00A86FA5"/>
    <w:rsid w:val="00A907AF"/>
    <w:rsid w:val="00A90885"/>
    <w:rsid w:val="00A90A4C"/>
    <w:rsid w:val="00A90C9B"/>
    <w:rsid w:val="00A915D4"/>
    <w:rsid w:val="00A92183"/>
    <w:rsid w:val="00A925ED"/>
    <w:rsid w:val="00A932D1"/>
    <w:rsid w:val="00A93F65"/>
    <w:rsid w:val="00A944E0"/>
    <w:rsid w:val="00A949E1"/>
    <w:rsid w:val="00A94EAB"/>
    <w:rsid w:val="00A951A0"/>
    <w:rsid w:val="00A9556F"/>
    <w:rsid w:val="00A958BA"/>
    <w:rsid w:val="00A95C32"/>
    <w:rsid w:val="00A95D01"/>
    <w:rsid w:val="00A95F43"/>
    <w:rsid w:val="00A961AC"/>
    <w:rsid w:val="00A961DC"/>
    <w:rsid w:val="00A962E9"/>
    <w:rsid w:val="00A96559"/>
    <w:rsid w:val="00A96A84"/>
    <w:rsid w:val="00A9788E"/>
    <w:rsid w:val="00A97BCF"/>
    <w:rsid w:val="00AA03CC"/>
    <w:rsid w:val="00AA131C"/>
    <w:rsid w:val="00AA1738"/>
    <w:rsid w:val="00AA193D"/>
    <w:rsid w:val="00AA1B86"/>
    <w:rsid w:val="00AA1C6E"/>
    <w:rsid w:val="00AA1D28"/>
    <w:rsid w:val="00AA1D46"/>
    <w:rsid w:val="00AA232A"/>
    <w:rsid w:val="00AA23D4"/>
    <w:rsid w:val="00AA2B58"/>
    <w:rsid w:val="00AA2BA9"/>
    <w:rsid w:val="00AA2C83"/>
    <w:rsid w:val="00AA3150"/>
    <w:rsid w:val="00AA39FF"/>
    <w:rsid w:val="00AA3C10"/>
    <w:rsid w:val="00AA492D"/>
    <w:rsid w:val="00AA50EA"/>
    <w:rsid w:val="00AA535A"/>
    <w:rsid w:val="00AA57EB"/>
    <w:rsid w:val="00AA582F"/>
    <w:rsid w:val="00AA5F7D"/>
    <w:rsid w:val="00AA5FC1"/>
    <w:rsid w:val="00AA6F40"/>
    <w:rsid w:val="00AA7942"/>
    <w:rsid w:val="00AA79FD"/>
    <w:rsid w:val="00AA7A63"/>
    <w:rsid w:val="00AA7CB4"/>
    <w:rsid w:val="00AA7E69"/>
    <w:rsid w:val="00AB02E1"/>
    <w:rsid w:val="00AB0950"/>
    <w:rsid w:val="00AB1096"/>
    <w:rsid w:val="00AB14D3"/>
    <w:rsid w:val="00AB1772"/>
    <w:rsid w:val="00AB1BCA"/>
    <w:rsid w:val="00AB1E7C"/>
    <w:rsid w:val="00AB1F7B"/>
    <w:rsid w:val="00AB2AE6"/>
    <w:rsid w:val="00AB2F3D"/>
    <w:rsid w:val="00AB2FAE"/>
    <w:rsid w:val="00AB3AA6"/>
    <w:rsid w:val="00AB4421"/>
    <w:rsid w:val="00AB454D"/>
    <w:rsid w:val="00AB5301"/>
    <w:rsid w:val="00AB5314"/>
    <w:rsid w:val="00AB56F5"/>
    <w:rsid w:val="00AB58B1"/>
    <w:rsid w:val="00AB6432"/>
    <w:rsid w:val="00AC014A"/>
    <w:rsid w:val="00AC1350"/>
    <w:rsid w:val="00AC14E2"/>
    <w:rsid w:val="00AC1536"/>
    <w:rsid w:val="00AC27B6"/>
    <w:rsid w:val="00AC288F"/>
    <w:rsid w:val="00AC28BB"/>
    <w:rsid w:val="00AC2E05"/>
    <w:rsid w:val="00AC3B8E"/>
    <w:rsid w:val="00AC3EDA"/>
    <w:rsid w:val="00AC57D9"/>
    <w:rsid w:val="00AC603A"/>
    <w:rsid w:val="00AC6468"/>
    <w:rsid w:val="00AC6BE3"/>
    <w:rsid w:val="00AC6CED"/>
    <w:rsid w:val="00AC7398"/>
    <w:rsid w:val="00AC7662"/>
    <w:rsid w:val="00AC77C0"/>
    <w:rsid w:val="00AC7B33"/>
    <w:rsid w:val="00AD036F"/>
    <w:rsid w:val="00AD0E1B"/>
    <w:rsid w:val="00AD0EA1"/>
    <w:rsid w:val="00AD1515"/>
    <w:rsid w:val="00AD1BF2"/>
    <w:rsid w:val="00AD1D21"/>
    <w:rsid w:val="00AD2149"/>
    <w:rsid w:val="00AD217C"/>
    <w:rsid w:val="00AD258A"/>
    <w:rsid w:val="00AD277C"/>
    <w:rsid w:val="00AD2B18"/>
    <w:rsid w:val="00AD31F4"/>
    <w:rsid w:val="00AD3658"/>
    <w:rsid w:val="00AD3D34"/>
    <w:rsid w:val="00AD3EBC"/>
    <w:rsid w:val="00AD3EDB"/>
    <w:rsid w:val="00AD43AD"/>
    <w:rsid w:val="00AD45FC"/>
    <w:rsid w:val="00AD5042"/>
    <w:rsid w:val="00AD52D9"/>
    <w:rsid w:val="00AD53E2"/>
    <w:rsid w:val="00AD5934"/>
    <w:rsid w:val="00AD5C2C"/>
    <w:rsid w:val="00AD6D4A"/>
    <w:rsid w:val="00AD6F22"/>
    <w:rsid w:val="00AD734C"/>
    <w:rsid w:val="00AD7402"/>
    <w:rsid w:val="00AD75A5"/>
    <w:rsid w:val="00AD75CB"/>
    <w:rsid w:val="00AD76DA"/>
    <w:rsid w:val="00AD783A"/>
    <w:rsid w:val="00AD79AB"/>
    <w:rsid w:val="00AD7EA7"/>
    <w:rsid w:val="00AE02ED"/>
    <w:rsid w:val="00AE0B94"/>
    <w:rsid w:val="00AE111F"/>
    <w:rsid w:val="00AE14AA"/>
    <w:rsid w:val="00AE1979"/>
    <w:rsid w:val="00AE321B"/>
    <w:rsid w:val="00AE490F"/>
    <w:rsid w:val="00AE4955"/>
    <w:rsid w:val="00AE4A89"/>
    <w:rsid w:val="00AE4B1C"/>
    <w:rsid w:val="00AE5170"/>
    <w:rsid w:val="00AE521B"/>
    <w:rsid w:val="00AE56F4"/>
    <w:rsid w:val="00AE64CD"/>
    <w:rsid w:val="00AE66AE"/>
    <w:rsid w:val="00AE749A"/>
    <w:rsid w:val="00AE7549"/>
    <w:rsid w:val="00AE7F82"/>
    <w:rsid w:val="00AE7FE3"/>
    <w:rsid w:val="00AF0AB1"/>
    <w:rsid w:val="00AF0C4C"/>
    <w:rsid w:val="00AF1918"/>
    <w:rsid w:val="00AF1921"/>
    <w:rsid w:val="00AF219A"/>
    <w:rsid w:val="00AF277F"/>
    <w:rsid w:val="00AF2935"/>
    <w:rsid w:val="00AF2F40"/>
    <w:rsid w:val="00AF3735"/>
    <w:rsid w:val="00AF38B7"/>
    <w:rsid w:val="00AF433C"/>
    <w:rsid w:val="00AF4808"/>
    <w:rsid w:val="00AF4C7C"/>
    <w:rsid w:val="00AF4EFD"/>
    <w:rsid w:val="00AF51BE"/>
    <w:rsid w:val="00AF533A"/>
    <w:rsid w:val="00AF5373"/>
    <w:rsid w:val="00AF5490"/>
    <w:rsid w:val="00AF589B"/>
    <w:rsid w:val="00AF5A80"/>
    <w:rsid w:val="00AF668B"/>
    <w:rsid w:val="00AF6AA8"/>
    <w:rsid w:val="00AF6B55"/>
    <w:rsid w:val="00AF6C04"/>
    <w:rsid w:val="00AF728C"/>
    <w:rsid w:val="00AF75EF"/>
    <w:rsid w:val="00AF7F92"/>
    <w:rsid w:val="00B0079F"/>
    <w:rsid w:val="00B009AF"/>
    <w:rsid w:val="00B00F2F"/>
    <w:rsid w:val="00B01290"/>
    <w:rsid w:val="00B01298"/>
    <w:rsid w:val="00B01956"/>
    <w:rsid w:val="00B01C48"/>
    <w:rsid w:val="00B022FB"/>
    <w:rsid w:val="00B02A7A"/>
    <w:rsid w:val="00B038E1"/>
    <w:rsid w:val="00B03A39"/>
    <w:rsid w:val="00B03D26"/>
    <w:rsid w:val="00B0454D"/>
    <w:rsid w:val="00B04572"/>
    <w:rsid w:val="00B04911"/>
    <w:rsid w:val="00B050CC"/>
    <w:rsid w:val="00B05F07"/>
    <w:rsid w:val="00B0640E"/>
    <w:rsid w:val="00B07EDA"/>
    <w:rsid w:val="00B100F7"/>
    <w:rsid w:val="00B10B62"/>
    <w:rsid w:val="00B10D11"/>
    <w:rsid w:val="00B111E0"/>
    <w:rsid w:val="00B11BB0"/>
    <w:rsid w:val="00B11E7D"/>
    <w:rsid w:val="00B122C5"/>
    <w:rsid w:val="00B1258A"/>
    <w:rsid w:val="00B12951"/>
    <w:rsid w:val="00B13144"/>
    <w:rsid w:val="00B132AB"/>
    <w:rsid w:val="00B132FD"/>
    <w:rsid w:val="00B135F0"/>
    <w:rsid w:val="00B13685"/>
    <w:rsid w:val="00B13C16"/>
    <w:rsid w:val="00B13DAD"/>
    <w:rsid w:val="00B1417B"/>
    <w:rsid w:val="00B1452C"/>
    <w:rsid w:val="00B1473B"/>
    <w:rsid w:val="00B15434"/>
    <w:rsid w:val="00B154C3"/>
    <w:rsid w:val="00B1572A"/>
    <w:rsid w:val="00B157C5"/>
    <w:rsid w:val="00B15983"/>
    <w:rsid w:val="00B15EC6"/>
    <w:rsid w:val="00B15F1F"/>
    <w:rsid w:val="00B16FCD"/>
    <w:rsid w:val="00B17656"/>
    <w:rsid w:val="00B17D48"/>
    <w:rsid w:val="00B2012A"/>
    <w:rsid w:val="00B20777"/>
    <w:rsid w:val="00B216E6"/>
    <w:rsid w:val="00B217C9"/>
    <w:rsid w:val="00B21AE5"/>
    <w:rsid w:val="00B21F84"/>
    <w:rsid w:val="00B22990"/>
    <w:rsid w:val="00B22C92"/>
    <w:rsid w:val="00B22D30"/>
    <w:rsid w:val="00B2336A"/>
    <w:rsid w:val="00B235F0"/>
    <w:rsid w:val="00B23873"/>
    <w:rsid w:val="00B23AB4"/>
    <w:rsid w:val="00B23FC7"/>
    <w:rsid w:val="00B248EC"/>
    <w:rsid w:val="00B24D8C"/>
    <w:rsid w:val="00B24EF9"/>
    <w:rsid w:val="00B24FFC"/>
    <w:rsid w:val="00B25169"/>
    <w:rsid w:val="00B26A68"/>
    <w:rsid w:val="00B26FD9"/>
    <w:rsid w:val="00B300E6"/>
    <w:rsid w:val="00B30471"/>
    <w:rsid w:val="00B307E4"/>
    <w:rsid w:val="00B308F9"/>
    <w:rsid w:val="00B31C8D"/>
    <w:rsid w:val="00B3213B"/>
    <w:rsid w:val="00B322A8"/>
    <w:rsid w:val="00B32E80"/>
    <w:rsid w:val="00B33D02"/>
    <w:rsid w:val="00B34572"/>
    <w:rsid w:val="00B349BD"/>
    <w:rsid w:val="00B34EEC"/>
    <w:rsid w:val="00B353DC"/>
    <w:rsid w:val="00B354EA"/>
    <w:rsid w:val="00B37BC5"/>
    <w:rsid w:val="00B37C0D"/>
    <w:rsid w:val="00B37DD4"/>
    <w:rsid w:val="00B40300"/>
    <w:rsid w:val="00B409DF"/>
    <w:rsid w:val="00B40AB8"/>
    <w:rsid w:val="00B40C56"/>
    <w:rsid w:val="00B417D2"/>
    <w:rsid w:val="00B418AA"/>
    <w:rsid w:val="00B420F2"/>
    <w:rsid w:val="00B421E3"/>
    <w:rsid w:val="00B430F6"/>
    <w:rsid w:val="00B437B6"/>
    <w:rsid w:val="00B43E8F"/>
    <w:rsid w:val="00B442BD"/>
    <w:rsid w:val="00B442E5"/>
    <w:rsid w:val="00B444D7"/>
    <w:rsid w:val="00B446E8"/>
    <w:rsid w:val="00B448B8"/>
    <w:rsid w:val="00B449CD"/>
    <w:rsid w:val="00B4510D"/>
    <w:rsid w:val="00B4597B"/>
    <w:rsid w:val="00B46544"/>
    <w:rsid w:val="00B466FC"/>
    <w:rsid w:val="00B46BE6"/>
    <w:rsid w:val="00B46E99"/>
    <w:rsid w:val="00B473BD"/>
    <w:rsid w:val="00B4741E"/>
    <w:rsid w:val="00B47571"/>
    <w:rsid w:val="00B475DD"/>
    <w:rsid w:val="00B47AE3"/>
    <w:rsid w:val="00B47B91"/>
    <w:rsid w:val="00B50BFD"/>
    <w:rsid w:val="00B50DF9"/>
    <w:rsid w:val="00B50FA4"/>
    <w:rsid w:val="00B51133"/>
    <w:rsid w:val="00B51396"/>
    <w:rsid w:val="00B51554"/>
    <w:rsid w:val="00B51BD0"/>
    <w:rsid w:val="00B521BB"/>
    <w:rsid w:val="00B526A5"/>
    <w:rsid w:val="00B52F33"/>
    <w:rsid w:val="00B535C3"/>
    <w:rsid w:val="00B53D4B"/>
    <w:rsid w:val="00B53F21"/>
    <w:rsid w:val="00B54210"/>
    <w:rsid w:val="00B54325"/>
    <w:rsid w:val="00B54392"/>
    <w:rsid w:val="00B545F8"/>
    <w:rsid w:val="00B546C8"/>
    <w:rsid w:val="00B5476E"/>
    <w:rsid w:val="00B549C0"/>
    <w:rsid w:val="00B54B81"/>
    <w:rsid w:val="00B5546D"/>
    <w:rsid w:val="00B556CB"/>
    <w:rsid w:val="00B55ED5"/>
    <w:rsid w:val="00B5627B"/>
    <w:rsid w:val="00B5677B"/>
    <w:rsid w:val="00B56945"/>
    <w:rsid w:val="00B571D4"/>
    <w:rsid w:val="00B5778F"/>
    <w:rsid w:val="00B6047C"/>
    <w:rsid w:val="00B60ABF"/>
    <w:rsid w:val="00B61345"/>
    <w:rsid w:val="00B61B61"/>
    <w:rsid w:val="00B62444"/>
    <w:rsid w:val="00B635CC"/>
    <w:rsid w:val="00B63977"/>
    <w:rsid w:val="00B639C3"/>
    <w:rsid w:val="00B63AC4"/>
    <w:rsid w:val="00B64A1A"/>
    <w:rsid w:val="00B64C9C"/>
    <w:rsid w:val="00B64CAD"/>
    <w:rsid w:val="00B6531F"/>
    <w:rsid w:val="00B653CD"/>
    <w:rsid w:val="00B65862"/>
    <w:rsid w:val="00B65BD9"/>
    <w:rsid w:val="00B661A5"/>
    <w:rsid w:val="00B661ED"/>
    <w:rsid w:val="00B6664A"/>
    <w:rsid w:val="00B666C6"/>
    <w:rsid w:val="00B6689A"/>
    <w:rsid w:val="00B67E10"/>
    <w:rsid w:val="00B67F12"/>
    <w:rsid w:val="00B703D5"/>
    <w:rsid w:val="00B703E8"/>
    <w:rsid w:val="00B705BB"/>
    <w:rsid w:val="00B70849"/>
    <w:rsid w:val="00B710CB"/>
    <w:rsid w:val="00B7115D"/>
    <w:rsid w:val="00B7117E"/>
    <w:rsid w:val="00B711FD"/>
    <w:rsid w:val="00B71235"/>
    <w:rsid w:val="00B71536"/>
    <w:rsid w:val="00B71EB3"/>
    <w:rsid w:val="00B72710"/>
    <w:rsid w:val="00B73A8D"/>
    <w:rsid w:val="00B73C0C"/>
    <w:rsid w:val="00B73E31"/>
    <w:rsid w:val="00B73F06"/>
    <w:rsid w:val="00B7410A"/>
    <w:rsid w:val="00B745ED"/>
    <w:rsid w:val="00B74737"/>
    <w:rsid w:val="00B749EC"/>
    <w:rsid w:val="00B751D6"/>
    <w:rsid w:val="00B75212"/>
    <w:rsid w:val="00B754C4"/>
    <w:rsid w:val="00B75809"/>
    <w:rsid w:val="00B75D4F"/>
    <w:rsid w:val="00B760C9"/>
    <w:rsid w:val="00B764A4"/>
    <w:rsid w:val="00B76F74"/>
    <w:rsid w:val="00B773A4"/>
    <w:rsid w:val="00B7797D"/>
    <w:rsid w:val="00B77CEF"/>
    <w:rsid w:val="00B77E8C"/>
    <w:rsid w:val="00B80B5B"/>
    <w:rsid w:val="00B80BCF"/>
    <w:rsid w:val="00B80D54"/>
    <w:rsid w:val="00B81492"/>
    <w:rsid w:val="00B8200B"/>
    <w:rsid w:val="00B82034"/>
    <w:rsid w:val="00B826A6"/>
    <w:rsid w:val="00B8277F"/>
    <w:rsid w:val="00B82A91"/>
    <w:rsid w:val="00B82BD0"/>
    <w:rsid w:val="00B82D29"/>
    <w:rsid w:val="00B83954"/>
    <w:rsid w:val="00B83B01"/>
    <w:rsid w:val="00B83B21"/>
    <w:rsid w:val="00B8479C"/>
    <w:rsid w:val="00B8528B"/>
    <w:rsid w:val="00B85558"/>
    <w:rsid w:val="00B85F61"/>
    <w:rsid w:val="00B86415"/>
    <w:rsid w:val="00B87D77"/>
    <w:rsid w:val="00B900BB"/>
    <w:rsid w:val="00B900E3"/>
    <w:rsid w:val="00B90E47"/>
    <w:rsid w:val="00B90EAE"/>
    <w:rsid w:val="00B91610"/>
    <w:rsid w:val="00B91A1F"/>
    <w:rsid w:val="00B91A7B"/>
    <w:rsid w:val="00B91C53"/>
    <w:rsid w:val="00B91E6B"/>
    <w:rsid w:val="00B920A7"/>
    <w:rsid w:val="00B922E9"/>
    <w:rsid w:val="00B927C4"/>
    <w:rsid w:val="00B92B24"/>
    <w:rsid w:val="00B92C00"/>
    <w:rsid w:val="00B93179"/>
    <w:rsid w:val="00B9317E"/>
    <w:rsid w:val="00B93355"/>
    <w:rsid w:val="00B935AF"/>
    <w:rsid w:val="00B9360B"/>
    <w:rsid w:val="00B948B9"/>
    <w:rsid w:val="00B94ED1"/>
    <w:rsid w:val="00B95353"/>
    <w:rsid w:val="00B95699"/>
    <w:rsid w:val="00B95B72"/>
    <w:rsid w:val="00B95E17"/>
    <w:rsid w:val="00B95E6E"/>
    <w:rsid w:val="00B96D17"/>
    <w:rsid w:val="00BA0664"/>
    <w:rsid w:val="00BA076B"/>
    <w:rsid w:val="00BA1026"/>
    <w:rsid w:val="00BA1423"/>
    <w:rsid w:val="00BA1B63"/>
    <w:rsid w:val="00BA217E"/>
    <w:rsid w:val="00BA2544"/>
    <w:rsid w:val="00BA3174"/>
    <w:rsid w:val="00BA3ABF"/>
    <w:rsid w:val="00BA3F75"/>
    <w:rsid w:val="00BA4640"/>
    <w:rsid w:val="00BA49A8"/>
    <w:rsid w:val="00BA5020"/>
    <w:rsid w:val="00BA5030"/>
    <w:rsid w:val="00BA50E8"/>
    <w:rsid w:val="00BA5F03"/>
    <w:rsid w:val="00BA64FA"/>
    <w:rsid w:val="00BA66C4"/>
    <w:rsid w:val="00BA6C0B"/>
    <w:rsid w:val="00BA71DA"/>
    <w:rsid w:val="00BA721C"/>
    <w:rsid w:val="00BA729A"/>
    <w:rsid w:val="00BA76A9"/>
    <w:rsid w:val="00BA7815"/>
    <w:rsid w:val="00BB0112"/>
    <w:rsid w:val="00BB031E"/>
    <w:rsid w:val="00BB0395"/>
    <w:rsid w:val="00BB07DF"/>
    <w:rsid w:val="00BB0D1E"/>
    <w:rsid w:val="00BB0DED"/>
    <w:rsid w:val="00BB1268"/>
    <w:rsid w:val="00BB13A7"/>
    <w:rsid w:val="00BB1596"/>
    <w:rsid w:val="00BB17AC"/>
    <w:rsid w:val="00BB208F"/>
    <w:rsid w:val="00BB20BF"/>
    <w:rsid w:val="00BB3056"/>
    <w:rsid w:val="00BB310C"/>
    <w:rsid w:val="00BB35C0"/>
    <w:rsid w:val="00BB367A"/>
    <w:rsid w:val="00BB3BEF"/>
    <w:rsid w:val="00BB4620"/>
    <w:rsid w:val="00BB48D2"/>
    <w:rsid w:val="00BB4941"/>
    <w:rsid w:val="00BB4EF8"/>
    <w:rsid w:val="00BB5156"/>
    <w:rsid w:val="00BB5344"/>
    <w:rsid w:val="00BB5675"/>
    <w:rsid w:val="00BB5DC2"/>
    <w:rsid w:val="00BB6405"/>
    <w:rsid w:val="00BB64F0"/>
    <w:rsid w:val="00BB6657"/>
    <w:rsid w:val="00BB77B5"/>
    <w:rsid w:val="00BB797D"/>
    <w:rsid w:val="00BB7A35"/>
    <w:rsid w:val="00BC0B66"/>
    <w:rsid w:val="00BC1426"/>
    <w:rsid w:val="00BC14FB"/>
    <w:rsid w:val="00BC1803"/>
    <w:rsid w:val="00BC1BC1"/>
    <w:rsid w:val="00BC2715"/>
    <w:rsid w:val="00BC2956"/>
    <w:rsid w:val="00BC2BB3"/>
    <w:rsid w:val="00BC2E51"/>
    <w:rsid w:val="00BC3522"/>
    <w:rsid w:val="00BC37E8"/>
    <w:rsid w:val="00BC3C21"/>
    <w:rsid w:val="00BC3D91"/>
    <w:rsid w:val="00BC40C7"/>
    <w:rsid w:val="00BC4B27"/>
    <w:rsid w:val="00BC50C2"/>
    <w:rsid w:val="00BC535B"/>
    <w:rsid w:val="00BC54BC"/>
    <w:rsid w:val="00BC5940"/>
    <w:rsid w:val="00BC5C8F"/>
    <w:rsid w:val="00BC5F00"/>
    <w:rsid w:val="00BC6011"/>
    <w:rsid w:val="00BC6502"/>
    <w:rsid w:val="00BC6A38"/>
    <w:rsid w:val="00BC6EE6"/>
    <w:rsid w:val="00BC709B"/>
    <w:rsid w:val="00BC739F"/>
    <w:rsid w:val="00BC7B65"/>
    <w:rsid w:val="00BC7B98"/>
    <w:rsid w:val="00BC7FE0"/>
    <w:rsid w:val="00BD01AB"/>
    <w:rsid w:val="00BD02E9"/>
    <w:rsid w:val="00BD09DA"/>
    <w:rsid w:val="00BD0AFE"/>
    <w:rsid w:val="00BD0C56"/>
    <w:rsid w:val="00BD1318"/>
    <w:rsid w:val="00BD1A40"/>
    <w:rsid w:val="00BD1A7F"/>
    <w:rsid w:val="00BD1C11"/>
    <w:rsid w:val="00BD23CC"/>
    <w:rsid w:val="00BD313D"/>
    <w:rsid w:val="00BD335A"/>
    <w:rsid w:val="00BD359C"/>
    <w:rsid w:val="00BD3A1B"/>
    <w:rsid w:val="00BD3D36"/>
    <w:rsid w:val="00BD4351"/>
    <w:rsid w:val="00BD43BF"/>
    <w:rsid w:val="00BD4E14"/>
    <w:rsid w:val="00BD501B"/>
    <w:rsid w:val="00BD5673"/>
    <w:rsid w:val="00BD5862"/>
    <w:rsid w:val="00BD5C07"/>
    <w:rsid w:val="00BD6EBF"/>
    <w:rsid w:val="00BD798A"/>
    <w:rsid w:val="00BD799C"/>
    <w:rsid w:val="00BD7E06"/>
    <w:rsid w:val="00BE0B0D"/>
    <w:rsid w:val="00BE0EFE"/>
    <w:rsid w:val="00BE1439"/>
    <w:rsid w:val="00BE1C07"/>
    <w:rsid w:val="00BE1CDD"/>
    <w:rsid w:val="00BE1EE1"/>
    <w:rsid w:val="00BE1F42"/>
    <w:rsid w:val="00BE2672"/>
    <w:rsid w:val="00BE26F3"/>
    <w:rsid w:val="00BE3337"/>
    <w:rsid w:val="00BE3F98"/>
    <w:rsid w:val="00BE5743"/>
    <w:rsid w:val="00BE5934"/>
    <w:rsid w:val="00BE694C"/>
    <w:rsid w:val="00BE796C"/>
    <w:rsid w:val="00BE7A59"/>
    <w:rsid w:val="00BE7CB4"/>
    <w:rsid w:val="00BE7F82"/>
    <w:rsid w:val="00BF01C9"/>
    <w:rsid w:val="00BF01D2"/>
    <w:rsid w:val="00BF056B"/>
    <w:rsid w:val="00BF085D"/>
    <w:rsid w:val="00BF1B38"/>
    <w:rsid w:val="00BF1B7F"/>
    <w:rsid w:val="00BF1CA9"/>
    <w:rsid w:val="00BF1FA2"/>
    <w:rsid w:val="00BF2024"/>
    <w:rsid w:val="00BF23B6"/>
    <w:rsid w:val="00BF2614"/>
    <w:rsid w:val="00BF2B6C"/>
    <w:rsid w:val="00BF2BD6"/>
    <w:rsid w:val="00BF2CF8"/>
    <w:rsid w:val="00BF2F4E"/>
    <w:rsid w:val="00BF3546"/>
    <w:rsid w:val="00BF3697"/>
    <w:rsid w:val="00BF3C86"/>
    <w:rsid w:val="00BF588D"/>
    <w:rsid w:val="00BF5999"/>
    <w:rsid w:val="00BF59DB"/>
    <w:rsid w:val="00BF5B20"/>
    <w:rsid w:val="00BF5F52"/>
    <w:rsid w:val="00BF6408"/>
    <w:rsid w:val="00BF671B"/>
    <w:rsid w:val="00BF699E"/>
    <w:rsid w:val="00BF70A8"/>
    <w:rsid w:val="00BF7274"/>
    <w:rsid w:val="00BF7610"/>
    <w:rsid w:val="00BF77EE"/>
    <w:rsid w:val="00BF791E"/>
    <w:rsid w:val="00BF7A21"/>
    <w:rsid w:val="00C008AE"/>
    <w:rsid w:val="00C0097A"/>
    <w:rsid w:val="00C00C1D"/>
    <w:rsid w:val="00C0109F"/>
    <w:rsid w:val="00C01B81"/>
    <w:rsid w:val="00C0215F"/>
    <w:rsid w:val="00C02752"/>
    <w:rsid w:val="00C02C96"/>
    <w:rsid w:val="00C02ED1"/>
    <w:rsid w:val="00C032A8"/>
    <w:rsid w:val="00C034E4"/>
    <w:rsid w:val="00C03503"/>
    <w:rsid w:val="00C03587"/>
    <w:rsid w:val="00C04C0A"/>
    <w:rsid w:val="00C05A1C"/>
    <w:rsid w:val="00C06490"/>
    <w:rsid w:val="00C07085"/>
    <w:rsid w:val="00C07211"/>
    <w:rsid w:val="00C07B6B"/>
    <w:rsid w:val="00C07C0E"/>
    <w:rsid w:val="00C1047D"/>
    <w:rsid w:val="00C110DC"/>
    <w:rsid w:val="00C111E8"/>
    <w:rsid w:val="00C112C1"/>
    <w:rsid w:val="00C11A1E"/>
    <w:rsid w:val="00C1208B"/>
    <w:rsid w:val="00C122E5"/>
    <w:rsid w:val="00C12715"/>
    <w:rsid w:val="00C132D9"/>
    <w:rsid w:val="00C1357A"/>
    <w:rsid w:val="00C1359F"/>
    <w:rsid w:val="00C13852"/>
    <w:rsid w:val="00C1387A"/>
    <w:rsid w:val="00C13A16"/>
    <w:rsid w:val="00C13B7D"/>
    <w:rsid w:val="00C14580"/>
    <w:rsid w:val="00C1498E"/>
    <w:rsid w:val="00C14C88"/>
    <w:rsid w:val="00C15313"/>
    <w:rsid w:val="00C1557C"/>
    <w:rsid w:val="00C15761"/>
    <w:rsid w:val="00C15E8E"/>
    <w:rsid w:val="00C160F4"/>
    <w:rsid w:val="00C16672"/>
    <w:rsid w:val="00C1703A"/>
    <w:rsid w:val="00C172A9"/>
    <w:rsid w:val="00C174DD"/>
    <w:rsid w:val="00C20135"/>
    <w:rsid w:val="00C202C6"/>
    <w:rsid w:val="00C2114B"/>
    <w:rsid w:val="00C21921"/>
    <w:rsid w:val="00C21C8E"/>
    <w:rsid w:val="00C2452C"/>
    <w:rsid w:val="00C24B72"/>
    <w:rsid w:val="00C2554E"/>
    <w:rsid w:val="00C25FD8"/>
    <w:rsid w:val="00C26543"/>
    <w:rsid w:val="00C27E65"/>
    <w:rsid w:val="00C27F46"/>
    <w:rsid w:val="00C3013E"/>
    <w:rsid w:val="00C30F6E"/>
    <w:rsid w:val="00C31316"/>
    <w:rsid w:val="00C3151D"/>
    <w:rsid w:val="00C3248D"/>
    <w:rsid w:val="00C326BF"/>
    <w:rsid w:val="00C32BDC"/>
    <w:rsid w:val="00C32F19"/>
    <w:rsid w:val="00C3303A"/>
    <w:rsid w:val="00C33576"/>
    <w:rsid w:val="00C33967"/>
    <w:rsid w:val="00C33AB6"/>
    <w:rsid w:val="00C33DF0"/>
    <w:rsid w:val="00C340C5"/>
    <w:rsid w:val="00C3420E"/>
    <w:rsid w:val="00C35649"/>
    <w:rsid w:val="00C3569D"/>
    <w:rsid w:val="00C35A7B"/>
    <w:rsid w:val="00C35B99"/>
    <w:rsid w:val="00C36368"/>
    <w:rsid w:val="00C37AA5"/>
    <w:rsid w:val="00C40240"/>
    <w:rsid w:val="00C41EB7"/>
    <w:rsid w:val="00C42396"/>
    <w:rsid w:val="00C42743"/>
    <w:rsid w:val="00C42887"/>
    <w:rsid w:val="00C42CA9"/>
    <w:rsid w:val="00C43694"/>
    <w:rsid w:val="00C43A11"/>
    <w:rsid w:val="00C44C89"/>
    <w:rsid w:val="00C45018"/>
    <w:rsid w:val="00C45089"/>
    <w:rsid w:val="00C45175"/>
    <w:rsid w:val="00C4550C"/>
    <w:rsid w:val="00C467D2"/>
    <w:rsid w:val="00C469AB"/>
    <w:rsid w:val="00C46C46"/>
    <w:rsid w:val="00C46E3F"/>
    <w:rsid w:val="00C474EC"/>
    <w:rsid w:val="00C47A8F"/>
    <w:rsid w:val="00C505E1"/>
    <w:rsid w:val="00C50827"/>
    <w:rsid w:val="00C50F23"/>
    <w:rsid w:val="00C51107"/>
    <w:rsid w:val="00C511C7"/>
    <w:rsid w:val="00C519D6"/>
    <w:rsid w:val="00C51B77"/>
    <w:rsid w:val="00C52395"/>
    <w:rsid w:val="00C5255F"/>
    <w:rsid w:val="00C52577"/>
    <w:rsid w:val="00C52CD8"/>
    <w:rsid w:val="00C52ED2"/>
    <w:rsid w:val="00C53640"/>
    <w:rsid w:val="00C53B0F"/>
    <w:rsid w:val="00C5408A"/>
    <w:rsid w:val="00C5408C"/>
    <w:rsid w:val="00C54332"/>
    <w:rsid w:val="00C547E5"/>
    <w:rsid w:val="00C551EF"/>
    <w:rsid w:val="00C55E5F"/>
    <w:rsid w:val="00C55E7F"/>
    <w:rsid w:val="00C56846"/>
    <w:rsid w:val="00C56AA3"/>
    <w:rsid w:val="00C56DCE"/>
    <w:rsid w:val="00C56EAA"/>
    <w:rsid w:val="00C57069"/>
    <w:rsid w:val="00C570D0"/>
    <w:rsid w:val="00C57206"/>
    <w:rsid w:val="00C57606"/>
    <w:rsid w:val="00C57685"/>
    <w:rsid w:val="00C578BA"/>
    <w:rsid w:val="00C57A0C"/>
    <w:rsid w:val="00C57A48"/>
    <w:rsid w:val="00C60E9E"/>
    <w:rsid w:val="00C61088"/>
    <w:rsid w:val="00C6135D"/>
    <w:rsid w:val="00C61CC2"/>
    <w:rsid w:val="00C6228A"/>
    <w:rsid w:val="00C6378C"/>
    <w:rsid w:val="00C639D4"/>
    <w:rsid w:val="00C644AC"/>
    <w:rsid w:val="00C647A7"/>
    <w:rsid w:val="00C64FA5"/>
    <w:rsid w:val="00C64FE4"/>
    <w:rsid w:val="00C650B8"/>
    <w:rsid w:val="00C650EA"/>
    <w:rsid w:val="00C6560D"/>
    <w:rsid w:val="00C656A9"/>
    <w:rsid w:val="00C65F7C"/>
    <w:rsid w:val="00C6656B"/>
    <w:rsid w:val="00C66BE5"/>
    <w:rsid w:val="00C67803"/>
    <w:rsid w:val="00C67815"/>
    <w:rsid w:val="00C67ECA"/>
    <w:rsid w:val="00C7058B"/>
    <w:rsid w:val="00C71B0D"/>
    <w:rsid w:val="00C720CB"/>
    <w:rsid w:val="00C727F8"/>
    <w:rsid w:val="00C72CFC"/>
    <w:rsid w:val="00C7345A"/>
    <w:rsid w:val="00C73916"/>
    <w:rsid w:val="00C73A32"/>
    <w:rsid w:val="00C742E2"/>
    <w:rsid w:val="00C748DE"/>
    <w:rsid w:val="00C753B0"/>
    <w:rsid w:val="00C758D1"/>
    <w:rsid w:val="00C761B3"/>
    <w:rsid w:val="00C76334"/>
    <w:rsid w:val="00C76E47"/>
    <w:rsid w:val="00C80265"/>
    <w:rsid w:val="00C80411"/>
    <w:rsid w:val="00C80AC0"/>
    <w:rsid w:val="00C80C5E"/>
    <w:rsid w:val="00C81091"/>
    <w:rsid w:val="00C81449"/>
    <w:rsid w:val="00C818CE"/>
    <w:rsid w:val="00C81CFA"/>
    <w:rsid w:val="00C824C0"/>
    <w:rsid w:val="00C82912"/>
    <w:rsid w:val="00C8303F"/>
    <w:rsid w:val="00C83506"/>
    <w:rsid w:val="00C838AF"/>
    <w:rsid w:val="00C8474F"/>
    <w:rsid w:val="00C84D4A"/>
    <w:rsid w:val="00C85A2F"/>
    <w:rsid w:val="00C867EE"/>
    <w:rsid w:val="00C87244"/>
    <w:rsid w:val="00C873F3"/>
    <w:rsid w:val="00C87442"/>
    <w:rsid w:val="00C8752C"/>
    <w:rsid w:val="00C87887"/>
    <w:rsid w:val="00C87BE9"/>
    <w:rsid w:val="00C912B4"/>
    <w:rsid w:val="00C91D88"/>
    <w:rsid w:val="00C92A32"/>
    <w:rsid w:val="00C932F1"/>
    <w:rsid w:val="00C93703"/>
    <w:rsid w:val="00C93D7E"/>
    <w:rsid w:val="00C94589"/>
    <w:rsid w:val="00C94E1E"/>
    <w:rsid w:val="00C95653"/>
    <w:rsid w:val="00C95881"/>
    <w:rsid w:val="00C95B44"/>
    <w:rsid w:val="00C95D3A"/>
    <w:rsid w:val="00C96423"/>
    <w:rsid w:val="00C97271"/>
    <w:rsid w:val="00C97340"/>
    <w:rsid w:val="00C97FA9"/>
    <w:rsid w:val="00CA012D"/>
    <w:rsid w:val="00CA047A"/>
    <w:rsid w:val="00CA080A"/>
    <w:rsid w:val="00CA0B03"/>
    <w:rsid w:val="00CA0EF9"/>
    <w:rsid w:val="00CA16AD"/>
    <w:rsid w:val="00CA2CEF"/>
    <w:rsid w:val="00CA2EFE"/>
    <w:rsid w:val="00CA3856"/>
    <w:rsid w:val="00CA3906"/>
    <w:rsid w:val="00CA3DA1"/>
    <w:rsid w:val="00CA49CC"/>
    <w:rsid w:val="00CA49E3"/>
    <w:rsid w:val="00CA4A96"/>
    <w:rsid w:val="00CA4C6D"/>
    <w:rsid w:val="00CA545D"/>
    <w:rsid w:val="00CA5ABA"/>
    <w:rsid w:val="00CA604F"/>
    <w:rsid w:val="00CA722E"/>
    <w:rsid w:val="00CA7410"/>
    <w:rsid w:val="00CA7BCF"/>
    <w:rsid w:val="00CA7E5F"/>
    <w:rsid w:val="00CA7F0B"/>
    <w:rsid w:val="00CB0082"/>
    <w:rsid w:val="00CB00A4"/>
    <w:rsid w:val="00CB0253"/>
    <w:rsid w:val="00CB0825"/>
    <w:rsid w:val="00CB1564"/>
    <w:rsid w:val="00CB1992"/>
    <w:rsid w:val="00CB1BEE"/>
    <w:rsid w:val="00CB1E9D"/>
    <w:rsid w:val="00CB2105"/>
    <w:rsid w:val="00CB21D1"/>
    <w:rsid w:val="00CB239B"/>
    <w:rsid w:val="00CB277A"/>
    <w:rsid w:val="00CB2908"/>
    <w:rsid w:val="00CB295D"/>
    <w:rsid w:val="00CB2CF7"/>
    <w:rsid w:val="00CB2F27"/>
    <w:rsid w:val="00CB3303"/>
    <w:rsid w:val="00CB37FD"/>
    <w:rsid w:val="00CB4EE4"/>
    <w:rsid w:val="00CB5356"/>
    <w:rsid w:val="00CB5F60"/>
    <w:rsid w:val="00CB626C"/>
    <w:rsid w:val="00CB71DD"/>
    <w:rsid w:val="00CB7387"/>
    <w:rsid w:val="00CB75FB"/>
    <w:rsid w:val="00CB766D"/>
    <w:rsid w:val="00CB7C25"/>
    <w:rsid w:val="00CB7E3C"/>
    <w:rsid w:val="00CC01B2"/>
    <w:rsid w:val="00CC0780"/>
    <w:rsid w:val="00CC0FCA"/>
    <w:rsid w:val="00CC1090"/>
    <w:rsid w:val="00CC1127"/>
    <w:rsid w:val="00CC1580"/>
    <w:rsid w:val="00CC170D"/>
    <w:rsid w:val="00CC19C8"/>
    <w:rsid w:val="00CC1CB9"/>
    <w:rsid w:val="00CC2945"/>
    <w:rsid w:val="00CC2E9B"/>
    <w:rsid w:val="00CC2EF5"/>
    <w:rsid w:val="00CC35C0"/>
    <w:rsid w:val="00CC37DB"/>
    <w:rsid w:val="00CC3DB1"/>
    <w:rsid w:val="00CC43C5"/>
    <w:rsid w:val="00CC44DE"/>
    <w:rsid w:val="00CC520B"/>
    <w:rsid w:val="00CC59BF"/>
    <w:rsid w:val="00CC610E"/>
    <w:rsid w:val="00CC644F"/>
    <w:rsid w:val="00CC7903"/>
    <w:rsid w:val="00CC7A9F"/>
    <w:rsid w:val="00CC7ECD"/>
    <w:rsid w:val="00CD03C1"/>
    <w:rsid w:val="00CD0658"/>
    <w:rsid w:val="00CD07CB"/>
    <w:rsid w:val="00CD0826"/>
    <w:rsid w:val="00CD0DF3"/>
    <w:rsid w:val="00CD116C"/>
    <w:rsid w:val="00CD1175"/>
    <w:rsid w:val="00CD1506"/>
    <w:rsid w:val="00CD1BD6"/>
    <w:rsid w:val="00CD1CD9"/>
    <w:rsid w:val="00CD1EA6"/>
    <w:rsid w:val="00CD2E9E"/>
    <w:rsid w:val="00CD30A9"/>
    <w:rsid w:val="00CD3981"/>
    <w:rsid w:val="00CD3B21"/>
    <w:rsid w:val="00CD3F6B"/>
    <w:rsid w:val="00CD3FC7"/>
    <w:rsid w:val="00CD4294"/>
    <w:rsid w:val="00CD4461"/>
    <w:rsid w:val="00CD495D"/>
    <w:rsid w:val="00CD4CB4"/>
    <w:rsid w:val="00CD4CD6"/>
    <w:rsid w:val="00CD5104"/>
    <w:rsid w:val="00CD548F"/>
    <w:rsid w:val="00CD66ED"/>
    <w:rsid w:val="00CD6CFB"/>
    <w:rsid w:val="00CD741D"/>
    <w:rsid w:val="00CD794B"/>
    <w:rsid w:val="00CD7C73"/>
    <w:rsid w:val="00CD7E3C"/>
    <w:rsid w:val="00CE0A95"/>
    <w:rsid w:val="00CE0BAA"/>
    <w:rsid w:val="00CE0D04"/>
    <w:rsid w:val="00CE103B"/>
    <w:rsid w:val="00CE175E"/>
    <w:rsid w:val="00CE1D4B"/>
    <w:rsid w:val="00CE2880"/>
    <w:rsid w:val="00CE2B90"/>
    <w:rsid w:val="00CE3A42"/>
    <w:rsid w:val="00CE3CC3"/>
    <w:rsid w:val="00CE4053"/>
    <w:rsid w:val="00CE468C"/>
    <w:rsid w:val="00CE4ED9"/>
    <w:rsid w:val="00CE50DA"/>
    <w:rsid w:val="00CE5593"/>
    <w:rsid w:val="00CE568B"/>
    <w:rsid w:val="00CE5996"/>
    <w:rsid w:val="00CE5B3B"/>
    <w:rsid w:val="00CE68BC"/>
    <w:rsid w:val="00CE6D48"/>
    <w:rsid w:val="00CE6ECB"/>
    <w:rsid w:val="00CE7708"/>
    <w:rsid w:val="00CE7888"/>
    <w:rsid w:val="00CE7D86"/>
    <w:rsid w:val="00CF0418"/>
    <w:rsid w:val="00CF05B6"/>
    <w:rsid w:val="00CF0633"/>
    <w:rsid w:val="00CF0A75"/>
    <w:rsid w:val="00CF0A8D"/>
    <w:rsid w:val="00CF0B4B"/>
    <w:rsid w:val="00CF0BB8"/>
    <w:rsid w:val="00CF0D0B"/>
    <w:rsid w:val="00CF1771"/>
    <w:rsid w:val="00CF1848"/>
    <w:rsid w:val="00CF20FC"/>
    <w:rsid w:val="00CF23F7"/>
    <w:rsid w:val="00CF25CD"/>
    <w:rsid w:val="00CF266E"/>
    <w:rsid w:val="00CF2688"/>
    <w:rsid w:val="00CF30EE"/>
    <w:rsid w:val="00CF3162"/>
    <w:rsid w:val="00CF3B9A"/>
    <w:rsid w:val="00CF3C03"/>
    <w:rsid w:val="00CF3CBC"/>
    <w:rsid w:val="00CF3CF4"/>
    <w:rsid w:val="00CF3FC2"/>
    <w:rsid w:val="00CF41C9"/>
    <w:rsid w:val="00CF46A4"/>
    <w:rsid w:val="00CF4F15"/>
    <w:rsid w:val="00CF5907"/>
    <w:rsid w:val="00CF5C67"/>
    <w:rsid w:val="00CF62E5"/>
    <w:rsid w:val="00CF6A92"/>
    <w:rsid w:val="00CF6BE5"/>
    <w:rsid w:val="00CF7333"/>
    <w:rsid w:val="00CF7341"/>
    <w:rsid w:val="00CF754A"/>
    <w:rsid w:val="00CF7DAF"/>
    <w:rsid w:val="00D008F7"/>
    <w:rsid w:val="00D00F1B"/>
    <w:rsid w:val="00D01008"/>
    <w:rsid w:val="00D01475"/>
    <w:rsid w:val="00D01540"/>
    <w:rsid w:val="00D015C1"/>
    <w:rsid w:val="00D01609"/>
    <w:rsid w:val="00D01713"/>
    <w:rsid w:val="00D021DF"/>
    <w:rsid w:val="00D03228"/>
    <w:rsid w:val="00D0334C"/>
    <w:rsid w:val="00D035A4"/>
    <w:rsid w:val="00D035CF"/>
    <w:rsid w:val="00D0362D"/>
    <w:rsid w:val="00D05251"/>
    <w:rsid w:val="00D05703"/>
    <w:rsid w:val="00D061F4"/>
    <w:rsid w:val="00D06448"/>
    <w:rsid w:val="00D0665A"/>
    <w:rsid w:val="00D06E8D"/>
    <w:rsid w:val="00D06F96"/>
    <w:rsid w:val="00D0713B"/>
    <w:rsid w:val="00D07532"/>
    <w:rsid w:val="00D075D2"/>
    <w:rsid w:val="00D078A3"/>
    <w:rsid w:val="00D07C96"/>
    <w:rsid w:val="00D07D4C"/>
    <w:rsid w:val="00D07F7E"/>
    <w:rsid w:val="00D101AF"/>
    <w:rsid w:val="00D1052F"/>
    <w:rsid w:val="00D112BA"/>
    <w:rsid w:val="00D11789"/>
    <w:rsid w:val="00D11A4D"/>
    <w:rsid w:val="00D11C87"/>
    <w:rsid w:val="00D1298C"/>
    <w:rsid w:val="00D13151"/>
    <w:rsid w:val="00D13527"/>
    <w:rsid w:val="00D139DF"/>
    <w:rsid w:val="00D13C4B"/>
    <w:rsid w:val="00D13CBD"/>
    <w:rsid w:val="00D151D4"/>
    <w:rsid w:val="00D1568F"/>
    <w:rsid w:val="00D15B6D"/>
    <w:rsid w:val="00D15DB5"/>
    <w:rsid w:val="00D15E8C"/>
    <w:rsid w:val="00D170CF"/>
    <w:rsid w:val="00D17129"/>
    <w:rsid w:val="00D2034A"/>
    <w:rsid w:val="00D20E2A"/>
    <w:rsid w:val="00D20F88"/>
    <w:rsid w:val="00D210AE"/>
    <w:rsid w:val="00D21521"/>
    <w:rsid w:val="00D21DB4"/>
    <w:rsid w:val="00D22616"/>
    <w:rsid w:val="00D22B70"/>
    <w:rsid w:val="00D2381A"/>
    <w:rsid w:val="00D2467A"/>
    <w:rsid w:val="00D25AFB"/>
    <w:rsid w:val="00D25CA7"/>
    <w:rsid w:val="00D2661B"/>
    <w:rsid w:val="00D26CFA"/>
    <w:rsid w:val="00D26D53"/>
    <w:rsid w:val="00D27096"/>
    <w:rsid w:val="00D27650"/>
    <w:rsid w:val="00D30514"/>
    <w:rsid w:val="00D3087E"/>
    <w:rsid w:val="00D30A85"/>
    <w:rsid w:val="00D317B9"/>
    <w:rsid w:val="00D31FBF"/>
    <w:rsid w:val="00D3239D"/>
    <w:rsid w:val="00D32CC5"/>
    <w:rsid w:val="00D32FB1"/>
    <w:rsid w:val="00D331AC"/>
    <w:rsid w:val="00D33561"/>
    <w:rsid w:val="00D335F6"/>
    <w:rsid w:val="00D336D0"/>
    <w:rsid w:val="00D33760"/>
    <w:rsid w:val="00D3454F"/>
    <w:rsid w:val="00D348FB"/>
    <w:rsid w:val="00D3494B"/>
    <w:rsid w:val="00D351EB"/>
    <w:rsid w:val="00D352E4"/>
    <w:rsid w:val="00D35B19"/>
    <w:rsid w:val="00D364F8"/>
    <w:rsid w:val="00D366EB"/>
    <w:rsid w:val="00D36BC2"/>
    <w:rsid w:val="00D36EBF"/>
    <w:rsid w:val="00D3726B"/>
    <w:rsid w:val="00D377EB"/>
    <w:rsid w:val="00D377F3"/>
    <w:rsid w:val="00D37B25"/>
    <w:rsid w:val="00D40166"/>
    <w:rsid w:val="00D40B00"/>
    <w:rsid w:val="00D40DAC"/>
    <w:rsid w:val="00D4169B"/>
    <w:rsid w:val="00D41796"/>
    <w:rsid w:val="00D4207D"/>
    <w:rsid w:val="00D42677"/>
    <w:rsid w:val="00D42C6C"/>
    <w:rsid w:val="00D432BE"/>
    <w:rsid w:val="00D43361"/>
    <w:rsid w:val="00D4454D"/>
    <w:rsid w:val="00D44E33"/>
    <w:rsid w:val="00D45334"/>
    <w:rsid w:val="00D455BE"/>
    <w:rsid w:val="00D462F7"/>
    <w:rsid w:val="00D4658D"/>
    <w:rsid w:val="00D46767"/>
    <w:rsid w:val="00D46EC7"/>
    <w:rsid w:val="00D46F35"/>
    <w:rsid w:val="00D47BBC"/>
    <w:rsid w:val="00D47ECE"/>
    <w:rsid w:val="00D50AA7"/>
    <w:rsid w:val="00D50B36"/>
    <w:rsid w:val="00D516A6"/>
    <w:rsid w:val="00D517BE"/>
    <w:rsid w:val="00D51D2C"/>
    <w:rsid w:val="00D5200D"/>
    <w:rsid w:val="00D52745"/>
    <w:rsid w:val="00D52C4C"/>
    <w:rsid w:val="00D530B2"/>
    <w:rsid w:val="00D53236"/>
    <w:rsid w:val="00D5346E"/>
    <w:rsid w:val="00D53C6F"/>
    <w:rsid w:val="00D53E53"/>
    <w:rsid w:val="00D549E9"/>
    <w:rsid w:val="00D54C25"/>
    <w:rsid w:val="00D54FFA"/>
    <w:rsid w:val="00D56566"/>
    <w:rsid w:val="00D56D32"/>
    <w:rsid w:val="00D5715C"/>
    <w:rsid w:val="00D5717E"/>
    <w:rsid w:val="00D573CC"/>
    <w:rsid w:val="00D578D0"/>
    <w:rsid w:val="00D57C06"/>
    <w:rsid w:val="00D57CB2"/>
    <w:rsid w:val="00D60379"/>
    <w:rsid w:val="00D607D7"/>
    <w:rsid w:val="00D60BDC"/>
    <w:rsid w:val="00D61473"/>
    <w:rsid w:val="00D61902"/>
    <w:rsid w:val="00D61B3E"/>
    <w:rsid w:val="00D61E91"/>
    <w:rsid w:val="00D62892"/>
    <w:rsid w:val="00D62B3F"/>
    <w:rsid w:val="00D62D41"/>
    <w:rsid w:val="00D63ABE"/>
    <w:rsid w:val="00D64AEF"/>
    <w:rsid w:val="00D66370"/>
    <w:rsid w:val="00D6650A"/>
    <w:rsid w:val="00D66681"/>
    <w:rsid w:val="00D678A6"/>
    <w:rsid w:val="00D67FD2"/>
    <w:rsid w:val="00D715A6"/>
    <w:rsid w:val="00D717C1"/>
    <w:rsid w:val="00D71C80"/>
    <w:rsid w:val="00D71EF8"/>
    <w:rsid w:val="00D72044"/>
    <w:rsid w:val="00D72B02"/>
    <w:rsid w:val="00D72F03"/>
    <w:rsid w:val="00D73299"/>
    <w:rsid w:val="00D734D8"/>
    <w:rsid w:val="00D73A7A"/>
    <w:rsid w:val="00D742AF"/>
    <w:rsid w:val="00D74712"/>
    <w:rsid w:val="00D74752"/>
    <w:rsid w:val="00D75794"/>
    <w:rsid w:val="00D75987"/>
    <w:rsid w:val="00D75C43"/>
    <w:rsid w:val="00D762BA"/>
    <w:rsid w:val="00D76D47"/>
    <w:rsid w:val="00D76E7A"/>
    <w:rsid w:val="00D77094"/>
    <w:rsid w:val="00D771EE"/>
    <w:rsid w:val="00D774B7"/>
    <w:rsid w:val="00D77B92"/>
    <w:rsid w:val="00D77F67"/>
    <w:rsid w:val="00D80D62"/>
    <w:rsid w:val="00D812E6"/>
    <w:rsid w:val="00D81724"/>
    <w:rsid w:val="00D81C2C"/>
    <w:rsid w:val="00D8243E"/>
    <w:rsid w:val="00D8246E"/>
    <w:rsid w:val="00D8270B"/>
    <w:rsid w:val="00D8281D"/>
    <w:rsid w:val="00D828F1"/>
    <w:rsid w:val="00D83846"/>
    <w:rsid w:val="00D83B3C"/>
    <w:rsid w:val="00D83BC1"/>
    <w:rsid w:val="00D83C31"/>
    <w:rsid w:val="00D83F2E"/>
    <w:rsid w:val="00D846BA"/>
    <w:rsid w:val="00D84857"/>
    <w:rsid w:val="00D85106"/>
    <w:rsid w:val="00D8623F"/>
    <w:rsid w:val="00D86634"/>
    <w:rsid w:val="00D86A4A"/>
    <w:rsid w:val="00D86F98"/>
    <w:rsid w:val="00D871B8"/>
    <w:rsid w:val="00D871F8"/>
    <w:rsid w:val="00D877FA"/>
    <w:rsid w:val="00D87C24"/>
    <w:rsid w:val="00D87CFF"/>
    <w:rsid w:val="00D906FE"/>
    <w:rsid w:val="00D90954"/>
    <w:rsid w:val="00D92169"/>
    <w:rsid w:val="00D9247F"/>
    <w:rsid w:val="00D9280B"/>
    <w:rsid w:val="00D930DF"/>
    <w:rsid w:val="00D931AC"/>
    <w:rsid w:val="00D931F9"/>
    <w:rsid w:val="00D93C4F"/>
    <w:rsid w:val="00D943F9"/>
    <w:rsid w:val="00D94563"/>
    <w:rsid w:val="00D94800"/>
    <w:rsid w:val="00D94BFE"/>
    <w:rsid w:val="00D95925"/>
    <w:rsid w:val="00D95D78"/>
    <w:rsid w:val="00D95F9B"/>
    <w:rsid w:val="00D9661C"/>
    <w:rsid w:val="00D9670F"/>
    <w:rsid w:val="00D97966"/>
    <w:rsid w:val="00D97CAA"/>
    <w:rsid w:val="00D97ED0"/>
    <w:rsid w:val="00DA0355"/>
    <w:rsid w:val="00DA0374"/>
    <w:rsid w:val="00DA062B"/>
    <w:rsid w:val="00DA0A7C"/>
    <w:rsid w:val="00DA0CCD"/>
    <w:rsid w:val="00DA10D5"/>
    <w:rsid w:val="00DA12E4"/>
    <w:rsid w:val="00DA14B9"/>
    <w:rsid w:val="00DA174D"/>
    <w:rsid w:val="00DA1CE9"/>
    <w:rsid w:val="00DA1E82"/>
    <w:rsid w:val="00DA234C"/>
    <w:rsid w:val="00DA25A2"/>
    <w:rsid w:val="00DA2D46"/>
    <w:rsid w:val="00DA2D9A"/>
    <w:rsid w:val="00DA2EB2"/>
    <w:rsid w:val="00DA2F67"/>
    <w:rsid w:val="00DA3641"/>
    <w:rsid w:val="00DA367B"/>
    <w:rsid w:val="00DA3D9D"/>
    <w:rsid w:val="00DA4D6F"/>
    <w:rsid w:val="00DA5346"/>
    <w:rsid w:val="00DA54CC"/>
    <w:rsid w:val="00DA5A2E"/>
    <w:rsid w:val="00DA5BD6"/>
    <w:rsid w:val="00DA5C1C"/>
    <w:rsid w:val="00DA5F24"/>
    <w:rsid w:val="00DA608A"/>
    <w:rsid w:val="00DA64C6"/>
    <w:rsid w:val="00DA677C"/>
    <w:rsid w:val="00DA7AAB"/>
    <w:rsid w:val="00DB045A"/>
    <w:rsid w:val="00DB057B"/>
    <w:rsid w:val="00DB0786"/>
    <w:rsid w:val="00DB1AC6"/>
    <w:rsid w:val="00DB231E"/>
    <w:rsid w:val="00DB249A"/>
    <w:rsid w:val="00DB24C4"/>
    <w:rsid w:val="00DB33C5"/>
    <w:rsid w:val="00DB3732"/>
    <w:rsid w:val="00DB3C14"/>
    <w:rsid w:val="00DB3D2C"/>
    <w:rsid w:val="00DB3F25"/>
    <w:rsid w:val="00DB40D6"/>
    <w:rsid w:val="00DB4E16"/>
    <w:rsid w:val="00DB54FD"/>
    <w:rsid w:val="00DB597B"/>
    <w:rsid w:val="00DB59E7"/>
    <w:rsid w:val="00DB63A8"/>
    <w:rsid w:val="00DB6C66"/>
    <w:rsid w:val="00DB6DA3"/>
    <w:rsid w:val="00DB7195"/>
    <w:rsid w:val="00DB77B6"/>
    <w:rsid w:val="00DB7937"/>
    <w:rsid w:val="00DB7A38"/>
    <w:rsid w:val="00DC0061"/>
    <w:rsid w:val="00DC095C"/>
    <w:rsid w:val="00DC195C"/>
    <w:rsid w:val="00DC199E"/>
    <w:rsid w:val="00DC1D1D"/>
    <w:rsid w:val="00DC1FE5"/>
    <w:rsid w:val="00DC2942"/>
    <w:rsid w:val="00DC3609"/>
    <w:rsid w:val="00DC38E8"/>
    <w:rsid w:val="00DC3AE5"/>
    <w:rsid w:val="00DC42E6"/>
    <w:rsid w:val="00DC4657"/>
    <w:rsid w:val="00DC4BA1"/>
    <w:rsid w:val="00DC517E"/>
    <w:rsid w:val="00DC5361"/>
    <w:rsid w:val="00DC5BC3"/>
    <w:rsid w:val="00DC5C11"/>
    <w:rsid w:val="00DC5FE3"/>
    <w:rsid w:val="00DC6383"/>
    <w:rsid w:val="00DC6854"/>
    <w:rsid w:val="00DC6C3C"/>
    <w:rsid w:val="00DC760B"/>
    <w:rsid w:val="00DC7B15"/>
    <w:rsid w:val="00DC7EA3"/>
    <w:rsid w:val="00DD0402"/>
    <w:rsid w:val="00DD05BB"/>
    <w:rsid w:val="00DD0D5C"/>
    <w:rsid w:val="00DD0D92"/>
    <w:rsid w:val="00DD14E8"/>
    <w:rsid w:val="00DD14EC"/>
    <w:rsid w:val="00DD2CF6"/>
    <w:rsid w:val="00DD336B"/>
    <w:rsid w:val="00DD34EF"/>
    <w:rsid w:val="00DD3504"/>
    <w:rsid w:val="00DD4000"/>
    <w:rsid w:val="00DD41B9"/>
    <w:rsid w:val="00DD460A"/>
    <w:rsid w:val="00DD4A04"/>
    <w:rsid w:val="00DD4AFC"/>
    <w:rsid w:val="00DD5562"/>
    <w:rsid w:val="00DD7745"/>
    <w:rsid w:val="00DD7D63"/>
    <w:rsid w:val="00DD7F13"/>
    <w:rsid w:val="00DD7FE3"/>
    <w:rsid w:val="00DE09AF"/>
    <w:rsid w:val="00DE114C"/>
    <w:rsid w:val="00DE1228"/>
    <w:rsid w:val="00DE1657"/>
    <w:rsid w:val="00DE1B83"/>
    <w:rsid w:val="00DE286C"/>
    <w:rsid w:val="00DE3254"/>
    <w:rsid w:val="00DE34BB"/>
    <w:rsid w:val="00DE3827"/>
    <w:rsid w:val="00DE3A37"/>
    <w:rsid w:val="00DE3E1C"/>
    <w:rsid w:val="00DE3F2A"/>
    <w:rsid w:val="00DE4D1F"/>
    <w:rsid w:val="00DE4F8E"/>
    <w:rsid w:val="00DE51F8"/>
    <w:rsid w:val="00DE58EF"/>
    <w:rsid w:val="00DE598F"/>
    <w:rsid w:val="00DE61F5"/>
    <w:rsid w:val="00DE67EB"/>
    <w:rsid w:val="00DF012A"/>
    <w:rsid w:val="00DF02C3"/>
    <w:rsid w:val="00DF0464"/>
    <w:rsid w:val="00DF08A2"/>
    <w:rsid w:val="00DF14A6"/>
    <w:rsid w:val="00DF20D1"/>
    <w:rsid w:val="00DF2602"/>
    <w:rsid w:val="00DF2B5E"/>
    <w:rsid w:val="00DF2CAA"/>
    <w:rsid w:val="00DF3392"/>
    <w:rsid w:val="00DF4349"/>
    <w:rsid w:val="00DF449C"/>
    <w:rsid w:val="00DF4750"/>
    <w:rsid w:val="00DF4A97"/>
    <w:rsid w:val="00DF4B32"/>
    <w:rsid w:val="00DF4B56"/>
    <w:rsid w:val="00DF4C21"/>
    <w:rsid w:val="00DF5D54"/>
    <w:rsid w:val="00DF65A3"/>
    <w:rsid w:val="00DF71D0"/>
    <w:rsid w:val="00DF78CA"/>
    <w:rsid w:val="00DF7A1F"/>
    <w:rsid w:val="00DF7C89"/>
    <w:rsid w:val="00E000A8"/>
    <w:rsid w:val="00E000D7"/>
    <w:rsid w:val="00E0045B"/>
    <w:rsid w:val="00E00833"/>
    <w:rsid w:val="00E01253"/>
    <w:rsid w:val="00E0142B"/>
    <w:rsid w:val="00E014D7"/>
    <w:rsid w:val="00E018C9"/>
    <w:rsid w:val="00E01B33"/>
    <w:rsid w:val="00E01CB1"/>
    <w:rsid w:val="00E021B5"/>
    <w:rsid w:val="00E02A96"/>
    <w:rsid w:val="00E031D1"/>
    <w:rsid w:val="00E037C8"/>
    <w:rsid w:val="00E03BD4"/>
    <w:rsid w:val="00E04312"/>
    <w:rsid w:val="00E04516"/>
    <w:rsid w:val="00E04765"/>
    <w:rsid w:val="00E052CD"/>
    <w:rsid w:val="00E059AA"/>
    <w:rsid w:val="00E06537"/>
    <w:rsid w:val="00E065C1"/>
    <w:rsid w:val="00E068B1"/>
    <w:rsid w:val="00E073F0"/>
    <w:rsid w:val="00E076F9"/>
    <w:rsid w:val="00E10993"/>
    <w:rsid w:val="00E10CDF"/>
    <w:rsid w:val="00E10CF7"/>
    <w:rsid w:val="00E10F17"/>
    <w:rsid w:val="00E10FE7"/>
    <w:rsid w:val="00E114EB"/>
    <w:rsid w:val="00E12508"/>
    <w:rsid w:val="00E12747"/>
    <w:rsid w:val="00E129C9"/>
    <w:rsid w:val="00E12ACB"/>
    <w:rsid w:val="00E12BE5"/>
    <w:rsid w:val="00E12F87"/>
    <w:rsid w:val="00E13B66"/>
    <w:rsid w:val="00E14480"/>
    <w:rsid w:val="00E145AF"/>
    <w:rsid w:val="00E14935"/>
    <w:rsid w:val="00E14ACB"/>
    <w:rsid w:val="00E15D01"/>
    <w:rsid w:val="00E1617E"/>
    <w:rsid w:val="00E17170"/>
    <w:rsid w:val="00E17349"/>
    <w:rsid w:val="00E1779F"/>
    <w:rsid w:val="00E1784B"/>
    <w:rsid w:val="00E17B45"/>
    <w:rsid w:val="00E17C4E"/>
    <w:rsid w:val="00E17E6A"/>
    <w:rsid w:val="00E17FE6"/>
    <w:rsid w:val="00E200A6"/>
    <w:rsid w:val="00E200C7"/>
    <w:rsid w:val="00E20919"/>
    <w:rsid w:val="00E20F01"/>
    <w:rsid w:val="00E210D5"/>
    <w:rsid w:val="00E216AC"/>
    <w:rsid w:val="00E216DD"/>
    <w:rsid w:val="00E2186A"/>
    <w:rsid w:val="00E225F0"/>
    <w:rsid w:val="00E22951"/>
    <w:rsid w:val="00E22A47"/>
    <w:rsid w:val="00E23923"/>
    <w:rsid w:val="00E23CED"/>
    <w:rsid w:val="00E23EEB"/>
    <w:rsid w:val="00E2438F"/>
    <w:rsid w:val="00E24907"/>
    <w:rsid w:val="00E24B15"/>
    <w:rsid w:val="00E2543E"/>
    <w:rsid w:val="00E25F83"/>
    <w:rsid w:val="00E2602C"/>
    <w:rsid w:val="00E27189"/>
    <w:rsid w:val="00E27C8E"/>
    <w:rsid w:val="00E27F16"/>
    <w:rsid w:val="00E27F28"/>
    <w:rsid w:val="00E3055D"/>
    <w:rsid w:val="00E30598"/>
    <w:rsid w:val="00E305D6"/>
    <w:rsid w:val="00E30B5F"/>
    <w:rsid w:val="00E30F5B"/>
    <w:rsid w:val="00E31048"/>
    <w:rsid w:val="00E310FE"/>
    <w:rsid w:val="00E3176A"/>
    <w:rsid w:val="00E31C73"/>
    <w:rsid w:val="00E32393"/>
    <w:rsid w:val="00E330D2"/>
    <w:rsid w:val="00E333A1"/>
    <w:rsid w:val="00E33434"/>
    <w:rsid w:val="00E33DB2"/>
    <w:rsid w:val="00E34480"/>
    <w:rsid w:val="00E34890"/>
    <w:rsid w:val="00E34C79"/>
    <w:rsid w:val="00E3540E"/>
    <w:rsid w:val="00E35420"/>
    <w:rsid w:val="00E35C08"/>
    <w:rsid w:val="00E35F4D"/>
    <w:rsid w:val="00E36099"/>
    <w:rsid w:val="00E360F4"/>
    <w:rsid w:val="00E360FD"/>
    <w:rsid w:val="00E368F5"/>
    <w:rsid w:val="00E36C77"/>
    <w:rsid w:val="00E40020"/>
    <w:rsid w:val="00E4053E"/>
    <w:rsid w:val="00E40C7A"/>
    <w:rsid w:val="00E40C8D"/>
    <w:rsid w:val="00E40DBA"/>
    <w:rsid w:val="00E41B2F"/>
    <w:rsid w:val="00E41D3D"/>
    <w:rsid w:val="00E41D9C"/>
    <w:rsid w:val="00E4215E"/>
    <w:rsid w:val="00E4281E"/>
    <w:rsid w:val="00E43058"/>
    <w:rsid w:val="00E4308F"/>
    <w:rsid w:val="00E430E1"/>
    <w:rsid w:val="00E43413"/>
    <w:rsid w:val="00E43B8A"/>
    <w:rsid w:val="00E44CE1"/>
    <w:rsid w:val="00E456EE"/>
    <w:rsid w:val="00E45EAB"/>
    <w:rsid w:val="00E4625D"/>
    <w:rsid w:val="00E465FA"/>
    <w:rsid w:val="00E46863"/>
    <w:rsid w:val="00E46B19"/>
    <w:rsid w:val="00E474DC"/>
    <w:rsid w:val="00E47A55"/>
    <w:rsid w:val="00E505FF"/>
    <w:rsid w:val="00E513F1"/>
    <w:rsid w:val="00E51AB5"/>
    <w:rsid w:val="00E51BB7"/>
    <w:rsid w:val="00E522F8"/>
    <w:rsid w:val="00E52936"/>
    <w:rsid w:val="00E52B15"/>
    <w:rsid w:val="00E52D29"/>
    <w:rsid w:val="00E52E31"/>
    <w:rsid w:val="00E53241"/>
    <w:rsid w:val="00E534FB"/>
    <w:rsid w:val="00E53933"/>
    <w:rsid w:val="00E54061"/>
    <w:rsid w:val="00E541C0"/>
    <w:rsid w:val="00E54274"/>
    <w:rsid w:val="00E54FE3"/>
    <w:rsid w:val="00E556A9"/>
    <w:rsid w:val="00E55774"/>
    <w:rsid w:val="00E55940"/>
    <w:rsid w:val="00E56341"/>
    <w:rsid w:val="00E56645"/>
    <w:rsid w:val="00E5686D"/>
    <w:rsid w:val="00E5770F"/>
    <w:rsid w:val="00E57818"/>
    <w:rsid w:val="00E6028E"/>
    <w:rsid w:val="00E609F0"/>
    <w:rsid w:val="00E60C3B"/>
    <w:rsid w:val="00E60D60"/>
    <w:rsid w:val="00E60F96"/>
    <w:rsid w:val="00E611A2"/>
    <w:rsid w:val="00E615E5"/>
    <w:rsid w:val="00E616D8"/>
    <w:rsid w:val="00E61834"/>
    <w:rsid w:val="00E6187A"/>
    <w:rsid w:val="00E61E4B"/>
    <w:rsid w:val="00E620D6"/>
    <w:rsid w:val="00E62CC2"/>
    <w:rsid w:val="00E62D49"/>
    <w:rsid w:val="00E62DC1"/>
    <w:rsid w:val="00E636A3"/>
    <w:rsid w:val="00E63B26"/>
    <w:rsid w:val="00E63F1D"/>
    <w:rsid w:val="00E643AC"/>
    <w:rsid w:val="00E64A34"/>
    <w:rsid w:val="00E64C3D"/>
    <w:rsid w:val="00E651AB"/>
    <w:rsid w:val="00E651D3"/>
    <w:rsid w:val="00E652C8"/>
    <w:rsid w:val="00E65801"/>
    <w:rsid w:val="00E6583F"/>
    <w:rsid w:val="00E65C3F"/>
    <w:rsid w:val="00E65EBA"/>
    <w:rsid w:val="00E66644"/>
    <w:rsid w:val="00E666A9"/>
    <w:rsid w:val="00E66A8D"/>
    <w:rsid w:val="00E66F55"/>
    <w:rsid w:val="00E67982"/>
    <w:rsid w:val="00E67F10"/>
    <w:rsid w:val="00E70566"/>
    <w:rsid w:val="00E705B5"/>
    <w:rsid w:val="00E7138E"/>
    <w:rsid w:val="00E71D56"/>
    <w:rsid w:val="00E71FE0"/>
    <w:rsid w:val="00E72372"/>
    <w:rsid w:val="00E72C99"/>
    <w:rsid w:val="00E7324E"/>
    <w:rsid w:val="00E7326C"/>
    <w:rsid w:val="00E7328D"/>
    <w:rsid w:val="00E734FD"/>
    <w:rsid w:val="00E73788"/>
    <w:rsid w:val="00E73CA0"/>
    <w:rsid w:val="00E73F71"/>
    <w:rsid w:val="00E7406D"/>
    <w:rsid w:val="00E74365"/>
    <w:rsid w:val="00E74402"/>
    <w:rsid w:val="00E74899"/>
    <w:rsid w:val="00E749B1"/>
    <w:rsid w:val="00E74C92"/>
    <w:rsid w:val="00E75592"/>
    <w:rsid w:val="00E75684"/>
    <w:rsid w:val="00E75AE9"/>
    <w:rsid w:val="00E75B9A"/>
    <w:rsid w:val="00E75D63"/>
    <w:rsid w:val="00E76BFF"/>
    <w:rsid w:val="00E76F5A"/>
    <w:rsid w:val="00E7772B"/>
    <w:rsid w:val="00E82323"/>
    <w:rsid w:val="00E823C5"/>
    <w:rsid w:val="00E8260F"/>
    <w:rsid w:val="00E83311"/>
    <w:rsid w:val="00E83585"/>
    <w:rsid w:val="00E8428C"/>
    <w:rsid w:val="00E846CB"/>
    <w:rsid w:val="00E8503C"/>
    <w:rsid w:val="00E854BF"/>
    <w:rsid w:val="00E85AB9"/>
    <w:rsid w:val="00E863F5"/>
    <w:rsid w:val="00E8668E"/>
    <w:rsid w:val="00E867BB"/>
    <w:rsid w:val="00E8691A"/>
    <w:rsid w:val="00E86A99"/>
    <w:rsid w:val="00E8722C"/>
    <w:rsid w:val="00E87FFE"/>
    <w:rsid w:val="00E90031"/>
    <w:rsid w:val="00E90D99"/>
    <w:rsid w:val="00E91588"/>
    <w:rsid w:val="00E919A3"/>
    <w:rsid w:val="00E91C87"/>
    <w:rsid w:val="00E92747"/>
    <w:rsid w:val="00E9279D"/>
    <w:rsid w:val="00E92848"/>
    <w:rsid w:val="00E92A87"/>
    <w:rsid w:val="00E92C53"/>
    <w:rsid w:val="00E92D89"/>
    <w:rsid w:val="00E93946"/>
    <w:rsid w:val="00E93D44"/>
    <w:rsid w:val="00E943E8"/>
    <w:rsid w:val="00E95288"/>
    <w:rsid w:val="00E95F99"/>
    <w:rsid w:val="00E96221"/>
    <w:rsid w:val="00E962AF"/>
    <w:rsid w:val="00E96350"/>
    <w:rsid w:val="00E965F8"/>
    <w:rsid w:val="00E96B42"/>
    <w:rsid w:val="00E96BD7"/>
    <w:rsid w:val="00E96E32"/>
    <w:rsid w:val="00E978F5"/>
    <w:rsid w:val="00E97C2D"/>
    <w:rsid w:val="00E97D0B"/>
    <w:rsid w:val="00EA0523"/>
    <w:rsid w:val="00EA0C0B"/>
    <w:rsid w:val="00EA0E1A"/>
    <w:rsid w:val="00EA0FD5"/>
    <w:rsid w:val="00EA1545"/>
    <w:rsid w:val="00EA157A"/>
    <w:rsid w:val="00EA1886"/>
    <w:rsid w:val="00EA1C52"/>
    <w:rsid w:val="00EA2386"/>
    <w:rsid w:val="00EA2475"/>
    <w:rsid w:val="00EA28EF"/>
    <w:rsid w:val="00EA2D2D"/>
    <w:rsid w:val="00EA2F03"/>
    <w:rsid w:val="00EA33D3"/>
    <w:rsid w:val="00EA3E10"/>
    <w:rsid w:val="00EA3E6F"/>
    <w:rsid w:val="00EA4098"/>
    <w:rsid w:val="00EA42F4"/>
    <w:rsid w:val="00EA4605"/>
    <w:rsid w:val="00EA4DAF"/>
    <w:rsid w:val="00EA50F5"/>
    <w:rsid w:val="00EA5BD4"/>
    <w:rsid w:val="00EA651A"/>
    <w:rsid w:val="00EA6981"/>
    <w:rsid w:val="00EA6A1E"/>
    <w:rsid w:val="00EA6D22"/>
    <w:rsid w:val="00EA6ECE"/>
    <w:rsid w:val="00EA726B"/>
    <w:rsid w:val="00EA775F"/>
    <w:rsid w:val="00EB121B"/>
    <w:rsid w:val="00EB12D1"/>
    <w:rsid w:val="00EB134F"/>
    <w:rsid w:val="00EB14A5"/>
    <w:rsid w:val="00EB1BD4"/>
    <w:rsid w:val="00EB1F21"/>
    <w:rsid w:val="00EB2458"/>
    <w:rsid w:val="00EB2485"/>
    <w:rsid w:val="00EB3592"/>
    <w:rsid w:val="00EB3702"/>
    <w:rsid w:val="00EB3813"/>
    <w:rsid w:val="00EB399C"/>
    <w:rsid w:val="00EB43EE"/>
    <w:rsid w:val="00EB470E"/>
    <w:rsid w:val="00EB478D"/>
    <w:rsid w:val="00EB487B"/>
    <w:rsid w:val="00EB4A83"/>
    <w:rsid w:val="00EB5471"/>
    <w:rsid w:val="00EB54A3"/>
    <w:rsid w:val="00EB5FC7"/>
    <w:rsid w:val="00EB649A"/>
    <w:rsid w:val="00EB69BF"/>
    <w:rsid w:val="00EB721A"/>
    <w:rsid w:val="00EB791F"/>
    <w:rsid w:val="00EB7AA8"/>
    <w:rsid w:val="00EC0483"/>
    <w:rsid w:val="00EC0493"/>
    <w:rsid w:val="00EC0BB7"/>
    <w:rsid w:val="00EC0BC1"/>
    <w:rsid w:val="00EC0C50"/>
    <w:rsid w:val="00EC145A"/>
    <w:rsid w:val="00EC188C"/>
    <w:rsid w:val="00EC1958"/>
    <w:rsid w:val="00EC1D29"/>
    <w:rsid w:val="00EC25E9"/>
    <w:rsid w:val="00EC2BDF"/>
    <w:rsid w:val="00EC2C2C"/>
    <w:rsid w:val="00EC333C"/>
    <w:rsid w:val="00EC45F8"/>
    <w:rsid w:val="00EC467B"/>
    <w:rsid w:val="00EC4B3A"/>
    <w:rsid w:val="00EC4C35"/>
    <w:rsid w:val="00EC4C64"/>
    <w:rsid w:val="00EC4CB2"/>
    <w:rsid w:val="00EC5246"/>
    <w:rsid w:val="00EC5266"/>
    <w:rsid w:val="00EC5552"/>
    <w:rsid w:val="00EC5C02"/>
    <w:rsid w:val="00EC6755"/>
    <w:rsid w:val="00EC6F48"/>
    <w:rsid w:val="00EC70E2"/>
    <w:rsid w:val="00EC74C8"/>
    <w:rsid w:val="00EC780D"/>
    <w:rsid w:val="00EC7813"/>
    <w:rsid w:val="00ED0352"/>
    <w:rsid w:val="00ED0662"/>
    <w:rsid w:val="00ED16F2"/>
    <w:rsid w:val="00ED19E3"/>
    <w:rsid w:val="00ED2047"/>
    <w:rsid w:val="00ED22E2"/>
    <w:rsid w:val="00ED233B"/>
    <w:rsid w:val="00ED25C6"/>
    <w:rsid w:val="00ED25DC"/>
    <w:rsid w:val="00ED265C"/>
    <w:rsid w:val="00ED2C93"/>
    <w:rsid w:val="00ED2F8A"/>
    <w:rsid w:val="00ED3463"/>
    <w:rsid w:val="00ED3496"/>
    <w:rsid w:val="00ED3A54"/>
    <w:rsid w:val="00ED3BD9"/>
    <w:rsid w:val="00ED4DC3"/>
    <w:rsid w:val="00ED517B"/>
    <w:rsid w:val="00ED5A0C"/>
    <w:rsid w:val="00ED618F"/>
    <w:rsid w:val="00ED6217"/>
    <w:rsid w:val="00ED6A2F"/>
    <w:rsid w:val="00ED6B5C"/>
    <w:rsid w:val="00ED6DED"/>
    <w:rsid w:val="00ED76A5"/>
    <w:rsid w:val="00ED76D6"/>
    <w:rsid w:val="00ED78C9"/>
    <w:rsid w:val="00ED7ACD"/>
    <w:rsid w:val="00ED7CC5"/>
    <w:rsid w:val="00EE0786"/>
    <w:rsid w:val="00EE129B"/>
    <w:rsid w:val="00EE13B2"/>
    <w:rsid w:val="00EE1F59"/>
    <w:rsid w:val="00EE2E27"/>
    <w:rsid w:val="00EE38C0"/>
    <w:rsid w:val="00EE3BF7"/>
    <w:rsid w:val="00EE42F1"/>
    <w:rsid w:val="00EE4849"/>
    <w:rsid w:val="00EE5416"/>
    <w:rsid w:val="00EE5C80"/>
    <w:rsid w:val="00EE5EC4"/>
    <w:rsid w:val="00EE6205"/>
    <w:rsid w:val="00EE63E9"/>
    <w:rsid w:val="00EE6618"/>
    <w:rsid w:val="00EE6767"/>
    <w:rsid w:val="00EE6C81"/>
    <w:rsid w:val="00EE704A"/>
    <w:rsid w:val="00EE78C9"/>
    <w:rsid w:val="00EF0132"/>
    <w:rsid w:val="00EF05B8"/>
    <w:rsid w:val="00EF0A2C"/>
    <w:rsid w:val="00EF0D95"/>
    <w:rsid w:val="00EF1914"/>
    <w:rsid w:val="00EF1BA6"/>
    <w:rsid w:val="00EF2110"/>
    <w:rsid w:val="00EF2E57"/>
    <w:rsid w:val="00EF308D"/>
    <w:rsid w:val="00EF3848"/>
    <w:rsid w:val="00EF3A78"/>
    <w:rsid w:val="00EF3AA2"/>
    <w:rsid w:val="00EF3B5B"/>
    <w:rsid w:val="00EF3BD4"/>
    <w:rsid w:val="00EF5174"/>
    <w:rsid w:val="00EF557D"/>
    <w:rsid w:val="00EF58AC"/>
    <w:rsid w:val="00EF5ABB"/>
    <w:rsid w:val="00EF5BD3"/>
    <w:rsid w:val="00EF5D4D"/>
    <w:rsid w:val="00EF67F9"/>
    <w:rsid w:val="00EF719C"/>
    <w:rsid w:val="00EF7651"/>
    <w:rsid w:val="00EF7B78"/>
    <w:rsid w:val="00EF7FF5"/>
    <w:rsid w:val="00F0002F"/>
    <w:rsid w:val="00F01256"/>
    <w:rsid w:val="00F01483"/>
    <w:rsid w:val="00F020D1"/>
    <w:rsid w:val="00F03D02"/>
    <w:rsid w:val="00F03DA5"/>
    <w:rsid w:val="00F043CF"/>
    <w:rsid w:val="00F04591"/>
    <w:rsid w:val="00F049E9"/>
    <w:rsid w:val="00F04AD5"/>
    <w:rsid w:val="00F04AFD"/>
    <w:rsid w:val="00F04D7D"/>
    <w:rsid w:val="00F04DAE"/>
    <w:rsid w:val="00F04F75"/>
    <w:rsid w:val="00F0509E"/>
    <w:rsid w:val="00F0541E"/>
    <w:rsid w:val="00F05538"/>
    <w:rsid w:val="00F05858"/>
    <w:rsid w:val="00F05F25"/>
    <w:rsid w:val="00F05FEE"/>
    <w:rsid w:val="00F061ED"/>
    <w:rsid w:val="00F068A7"/>
    <w:rsid w:val="00F06D27"/>
    <w:rsid w:val="00F075C4"/>
    <w:rsid w:val="00F07E8E"/>
    <w:rsid w:val="00F10984"/>
    <w:rsid w:val="00F10B07"/>
    <w:rsid w:val="00F10C70"/>
    <w:rsid w:val="00F1172E"/>
    <w:rsid w:val="00F11935"/>
    <w:rsid w:val="00F11937"/>
    <w:rsid w:val="00F11951"/>
    <w:rsid w:val="00F12038"/>
    <w:rsid w:val="00F121FD"/>
    <w:rsid w:val="00F12922"/>
    <w:rsid w:val="00F12A73"/>
    <w:rsid w:val="00F12EDA"/>
    <w:rsid w:val="00F13C14"/>
    <w:rsid w:val="00F13C1B"/>
    <w:rsid w:val="00F14284"/>
    <w:rsid w:val="00F143ED"/>
    <w:rsid w:val="00F14D4A"/>
    <w:rsid w:val="00F14ED1"/>
    <w:rsid w:val="00F15696"/>
    <w:rsid w:val="00F156C9"/>
    <w:rsid w:val="00F15B49"/>
    <w:rsid w:val="00F15D6C"/>
    <w:rsid w:val="00F15EF1"/>
    <w:rsid w:val="00F16159"/>
    <w:rsid w:val="00F162C1"/>
    <w:rsid w:val="00F1686F"/>
    <w:rsid w:val="00F16AB8"/>
    <w:rsid w:val="00F17073"/>
    <w:rsid w:val="00F17134"/>
    <w:rsid w:val="00F202CA"/>
    <w:rsid w:val="00F204C6"/>
    <w:rsid w:val="00F20538"/>
    <w:rsid w:val="00F20DC8"/>
    <w:rsid w:val="00F216ED"/>
    <w:rsid w:val="00F21D7B"/>
    <w:rsid w:val="00F21FF0"/>
    <w:rsid w:val="00F2215C"/>
    <w:rsid w:val="00F22982"/>
    <w:rsid w:val="00F22C4A"/>
    <w:rsid w:val="00F22F61"/>
    <w:rsid w:val="00F23289"/>
    <w:rsid w:val="00F23E5C"/>
    <w:rsid w:val="00F24288"/>
    <w:rsid w:val="00F24839"/>
    <w:rsid w:val="00F26DE0"/>
    <w:rsid w:val="00F26F6B"/>
    <w:rsid w:val="00F27693"/>
    <w:rsid w:val="00F278CF"/>
    <w:rsid w:val="00F279D2"/>
    <w:rsid w:val="00F27A20"/>
    <w:rsid w:val="00F27B29"/>
    <w:rsid w:val="00F31F29"/>
    <w:rsid w:val="00F3214F"/>
    <w:rsid w:val="00F32898"/>
    <w:rsid w:val="00F32BA7"/>
    <w:rsid w:val="00F32CF3"/>
    <w:rsid w:val="00F33774"/>
    <w:rsid w:val="00F34B83"/>
    <w:rsid w:val="00F35297"/>
    <w:rsid w:val="00F35443"/>
    <w:rsid w:val="00F3584E"/>
    <w:rsid w:val="00F359E7"/>
    <w:rsid w:val="00F35D77"/>
    <w:rsid w:val="00F3656D"/>
    <w:rsid w:val="00F36F05"/>
    <w:rsid w:val="00F372E2"/>
    <w:rsid w:val="00F3731B"/>
    <w:rsid w:val="00F4006B"/>
    <w:rsid w:val="00F40509"/>
    <w:rsid w:val="00F40CDA"/>
    <w:rsid w:val="00F414FE"/>
    <w:rsid w:val="00F4168B"/>
    <w:rsid w:val="00F4171D"/>
    <w:rsid w:val="00F41965"/>
    <w:rsid w:val="00F41DCA"/>
    <w:rsid w:val="00F4229E"/>
    <w:rsid w:val="00F424C7"/>
    <w:rsid w:val="00F42D13"/>
    <w:rsid w:val="00F42DF4"/>
    <w:rsid w:val="00F42F00"/>
    <w:rsid w:val="00F43A04"/>
    <w:rsid w:val="00F43EBC"/>
    <w:rsid w:val="00F4475D"/>
    <w:rsid w:val="00F447CB"/>
    <w:rsid w:val="00F45060"/>
    <w:rsid w:val="00F4517C"/>
    <w:rsid w:val="00F45254"/>
    <w:rsid w:val="00F458DC"/>
    <w:rsid w:val="00F45F27"/>
    <w:rsid w:val="00F46586"/>
    <w:rsid w:val="00F47155"/>
    <w:rsid w:val="00F47269"/>
    <w:rsid w:val="00F47746"/>
    <w:rsid w:val="00F47826"/>
    <w:rsid w:val="00F47E9F"/>
    <w:rsid w:val="00F50521"/>
    <w:rsid w:val="00F50ED3"/>
    <w:rsid w:val="00F511CC"/>
    <w:rsid w:val="00F513B9"/>
    <w:rsid w:val="00F51A23"/>
    <w:rsid w:val="00F51CBC"/>
    <w:rsid w:val="00F51D56"/>
    <w:rsid w:val="00F51E57"/>
    <w:rsid w:val="00F51FCD"/>
    <w:rsid w:val="00F523A4"/>
    <w:rsid w:val="00F52A95"/>
    <w:rsid w:val="00F53154"/>
    <w:rsid w:val="00F540A9"/>
    <w:rsid w:val="00F549B8"/>
    <w:rsid w:val="00F54A26"/>
    <w:rsid w:val="00F55A8D"/>
    <w:rsid w:val="00F56310"/>
    <w:rsid w:val="00F56819"/>
    <w:rsid w:val="00F56DC6"/>
    <w:rsid w:val="00F56DE4"/>
    <w:rsid w:val="00F5707D"/>
    <w:rsid w:val="00F5721D"/>
    <w:rsid w:val="00F57B60"/>
    <w:rsid w:val="00F60170"/>
    <w:rsid w:val="00F6088F"/>
    <w:rsid w:val="00F60C2A"/>
    <w:rsid w:val="00F60DD8"/>
    <w:rsid w:val="00F60EB7"/>
    <w:rsid w:val="00F61222"/>
    <w:rsid w:val="00F6138F"/>
    <w:rsid w:val="00F613A9"/>
    <w:rsid w:val="00F6180E"/>
    <w:rsid w:val="00F61AFE"/>
    <w:rsid w:val="00F624C1"/>
    <w:rsid w:val="00F6404E"/>
    <w:rsid w:val="00F6428A"/>
    <w:rsid w:val="00F6482E"/>
    <w:rsid w:val="00F6499E"/>
    <w:rsid w:val="00F64CA6"/>
    <w:rsid w:val="00F650C1"/>
    <w:rsid w:val="00F65193"/>
    <w:rsid w:val="00F65988"/>
    <w:rsid w:val="00F662FE"/>
    <w:rsid w:val="00F66743"/>
    <w:rsid w:val="00F67123"/>
    <w:rsid w:val="00F6779A"/>
    <w:rsid w:val="00F67CA9"/>
    <w:rsid w:val="00F708B8"/>
    <w:rsid w:val="00F7108D"/>
    <w:rsid w:val="00F71153"/>
    <w:rsid w:val="00F71505"/>
    <w:rsid w:val="00F718C9"/>
    <w:rsid w:val="00F721E9"/>
    <w:rsid w:val="00F72D57"/>
    <w:rsid w:val="00F73164"/>
    <w:rsid w:val="00F734D5"/>
    <w:rsid w:val="00F73F42"/>
    <w:rsid w:val="00F73FFC"/>
    <w:rsid w:val="00F741EB"/>
    <w:rsid w:val="00F748F6"/>
    <w:rsid w:val="00F75647"/>
    <w:rsid w:val="00F76E15"/>
    <w:rsid w:val="00F76E45"/>
    <w:rsid w:val="00F7753F"/>
    <w:rsid w:val="00F775DD"/>
    <w:rsid w:val="00F77808"/>
    <w:rsid w:val="00F812C5"/>
    <w:rsid w:val="00F81566"/>
    <w:rsid w:val="00F81ACC"/>
    <w:rsid w:val="00F81F2A"/>
    <w:rsid w:val="00F81F6D"/>
    <w:rsid w:val="00F82525"/>
    <w:rsid w:val="00F82708"/>
    <w:rsid w:val="00F829FB"/>
    <w:rsid w:val="00F83E4B"/>
    <w:rsid w:val="00F848A1"/>
    <w:rsid w:val="00F84C4A"/>
    <w:rsid w:val="00F84D44"/>
    <w:rsid w:val="00F85341"/>
    <w:rsid w:val="00F855D0"/>
    <w:rsid w:val="00F85613"/>
    <w:rsid w:val="00F85755"/>
    <w:rsid w:val="00F8673A"/>
    <w:rsid w:val="00F87084"/>
    <w:rsid w:val="00F87473"/>
    <w:rsid w:val="00F910D7"/>
    <w:rsid w:val="00F9112E"/>
    <w:rsid w:val="00F91521"/>
    <w:rsid w:val="00F919AB"/>
    <w:rsid w:val="00F920C8"/>
    <w:rsid w:val="00F926BC"/>
    <w:rsid w:val="00F926CD"/>
    <w:rsid w:val="00F9299A"/>
    <w:rsid w:val="00F92E6C"/>
    <w:rsid w:val="00F9336E"/>
    <w:rsid w:val="00F93FBB"/>
    <w:rsid w:val="00F940E5"/>
    <w:rsid w:val="00F94181"/>
    <w:rsid w:val="00F9425F"/>
    <w:rsid w:val="00F94563"/>
    <w:rsid w:val="00F94C28"/>
    <w:rsid w:val="00F94F43"/>
    <w:rsid w:val="00F953B6"/>
    <w:rsid w:val="00F95FB4"/>
    <w:rsid w:val="00F96962"/>
    <w:rsid w:val="00F971D1"/>
    <w:rsid w:val="00F97977"/>
    <w:rsid w:val="00FA0122"/>
    <w:rsid w:val="00FA01DF"/>
    <w:rsid w:val="00FA08D4"/>
    <w:rsid w:val="00FA0ADA"/>
    <w:rsid w:val="00FA0B29"/>
    <w:rsid w:val="00FA0CA5"/>
    <w:rsid w:val="00FA196F"/>
    <w:rsid w:val="00FA1AAF"/>
    <w:rsid w:val="00FA1C54"/>
    <w:rsid w:val="00FA1F9C"/>
    <w:rsid w:val="00FA21AB"/>
    <w:rsid w:val="00FA28F8"/>
    <w:rsid w:val="00FA2CB2"/>
    <w:rsid w:val="00FA3230"/>
    <w:rsid w:val="00FA32D7"/>
    <w:rsid w:val="00FA32F1"/>
    <w:rsid w:val="00FA3631"/>
    <w:rsid w:val="00FA448E"/>
    <w:rsid w:val="00FA46FA"/>
    <w:rsid w:val="00FA4BBC"/>
    <w:rsid w:val="00FA4EF1"/>
    <w:rsid w:val="00FA5A5F"/>
    <w:rsid w:val="00FA5C98"/>
    <w:rsid w:val="00FA5CA3"/>
    <w:rsid w:val="00FA6238"/>
    <w:rsid w:val="00FA63F4"/>
    <w:rsid w:val="00FA6F87"/>
    <w:rsid w:val="00FA779F"/>
    <w:rsid w:val="00FB0520"/>
    <w:rsid w:val="00FB0950"/>
    <w:rsid w:val="00FB0B34"/>
    <w:rsid w:val="00FB1601"/>
    <w:rsid w:val="00FB16A6"/>
    <w:rsid w:val="00FB209E"/>
    <w:rsid w:val="00FB2189"/>
    <w:rsid w:val="00FB237B"/>
    <w:rsid w:val="00FB25AD"/>
    <w:rsid w:val="00FB3512"/>
    <w:rsid w:val="00FB36D1"/>
    <w:rsid w:val="00FB38BB"/>
    <w:rsid w:val="00FB39FD"/>
    <w:rsid w:val="00FB3C09"/>
    <w:rsid w:val="00FB3FFA"/>
    <w:rsid w:val="00FB4874"/>
    <w:rsid w:val="00FB54AA"/>
    <w:rsid w:val="00FB59B2"/>
    <w:rsid w:val="00FB59CD"/>
    <w:rsid w:val="00FB5CB0"/>
    <w:rsid w:val="00FB63FB"/>
    <w:rsid w:val="00FB6823"/>
    <w:rsid w:val="00FB69B1"/>
    <w:rsid w:val="00FB6B10"/>
    <w:rsid w:val="00FB6DE4"/>
    <w:rsid w:val="00FB74D7"/>
    <w:rsid w:val="00FB78F9"/>
    <w:rsid w:val="00FB7A7C"/>
    <w:rsid w:val="00FB7AF5"/>
    <w:rsid w:val="00FC0670"/>
    <w:rsid w:val="00FC17E2"/>
    <w:rsid w:val="00FC18A1"/>
    <w:rsid w:val="00FC1E3B"/>
    <w:rsid w:val="00FC2413"/>
    <w:rsid w:val="00FC2E15"/>
    <w:rsid w:val="00FC2EB0"/>
    <w:rsid w:val="00FC3344"/>
    <w:rsid w:val="00FC358E"/>
    <w:rsid w:val="00FC3702"/>
    <w:rsid w:val="00FC3EE4"/>
    <w:rsid w:val="00FC3EF6"/>
    <w:rsid w:val="00FC3FBE"/>
    <w:rsid w:val="00FC417E"/>
    <w:rsid w:val="00FC4F51"/>
    <w:rsid w:val="00FC5264"/>
    <w:rsid w:val="00FC530B"/>
    <w:rsid w:val="00FC57B3"/>
    <w:rsid w:val="00FC57E8"/>
    <w:rsid w:val="00FC5B43"/>
    <w:rsid w:val="00FC5F7F"/>
    <w:rsid w:val="00FC6977"/>
    <w:rsid w:val="00FC6FA8"/>
    <w:rsid w:val="00FC7CC6"/>
    <w:rsid w:val="00FC7F2E"/>
    <w:rsid w:val="00FD1046"/>
    <w:rsid w:val="00FD1460"/>
    <w:rsid w:val="00FD16E1"/>
    <w:rsid w:val="00FD1DBD"/>
    <w:rsid w:val="00FD1E2D"/>
    <w:rsid w:val="00FD23F5"/>
    <w:rsid w:val="00FD247D"/>
    <w:rsid w:val="00FD2709"/>
    <w:rsid w:val="00FD2D84"/>
    <w:rsid w:val="00FD3265"/>
    <w:rsid w:val="00FD51B5"/>
    <w:rsid w:val="00FD561F"/>
    <w:rsid w:val="00FD56C5"/>
    <w:rsid w:val="00FD6694"/>
    <w:rsid w:val="00FD67EF"/>
    <w:rsid w:val="00FD7523"/>
    <w:rsid w:val="00FE0420"/>
    <w:rsid w:val="00FE04BC"/>
    <w:rsid w:val="00FE0631"/>
    <w:rsid w:val="00FE0735"/>
    <w:rsid w:val="00FE0737"/>
    <w:rsid w:val="00FE0E72"/>
    <w:rsid w:val="00FE13A0"/>
    <w:rsid w:val="00FE1586"/>
    <w:rsid w:val="00FE1618"/>
    <w:rsid w:val="00FE179C"/>
    <w:rsid w:val="00FE2020"/>
    <w:rsid w:val="00FE22EB"/>
    <w:rsid w:val="00FE2F09"/>
    <w:rsid w:val="00FE2F48"/>
    <w:rsid w:val="00FE37AB"/>
    <w:rsid w:val="00FE3E38"/>
    <w:rsid w:val="00FE3E90"/>
    <w:rsid w:val="00FE419B"/>
    <w:rsid w:val="00FE47C3"/>
    <w:rsid w:val="00FE4C88"/>
    <w:rsid w:val="00FE556A"/>
    <w:rsid w:val="00FE56D1"/>
    <w:rsid w:val="00FE6576"/>
    <w:rsid w:val="00FE65E7"/>
    <w:rsid w:val="00FE6C78"/>
    <w:rsid w:val="00FE6EF8"/>
    <w:rsid w:val="00FE6F1F"/>
    <w:rsid w:val="00FE7097"/>
    <w:rsid w:val="00FE7BF6"/>
    <w:rsid w:val="00FE7F0B"/>
    <w:rsid w:val="00FF00B9"/>
    <w:rsid w:val="00FF04B8"/>
    <w:rsid w:val="00FF0B11"/>
    <w:rsid w:val="00FF0B3E"/>
    <w:rsid w:val="00FF1B73"/>
    <w:rsid w:val="00FF211F"/>
    <w:rsid w:val="00FF23F5"/>
    <w:rsid w:val="00FF2F30"/>
    <w:rsid w:val="00FF3135"/>
    <w:rsid w:val="00FF3944"/>
    <w:rsid w:val="00FF3E8E"/>
    <w:rsid w:val="00FF4048"/>
    <w:rsid w:val="00FF429D"/>
    <w:rsid w:val="00FF465B"/>
    <w:rsid w:val="00FF494E"/>
    <w:rsid w:val="00FF53DA"/>
    <w:rsid w:val="00FF53DE"/>
    <w:rsid w:val="00FF571D"/>
    <w:rsid w:val="00FF6EDC"/>
    <w:rsid w:val="00FF74E3"/>
    <w:rsid w:val="00FF773D"/>
    <w:rsid w:val="00FF77EB"/>
    <w:rsid w:val="00FF780F"/>
    <w:rsid w:val="00FF7ADB"/>
    <w:rsid w:val="00FF7BF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6DA883"/>
  <w15:docId w15:val="{8B43995B-FDC4-4F48-A535-7D49B9E29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position w:val="-4"/>
        <w:sz w:val="24"/>
        <w:szCs w:val="24"/>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BC5"/>
    <w:pPr>
      <w:spacing w:after="120"/>
      <w:ind w:firstLine="284"/>
      <w:jc w:val="both"/>
    </w:pPr>
    <w:rPr>
      <w:position w:val="0"/>
    </w:rPr>
  </w:style>
  <w:style w:type="paragraph" w:styleId="Heading1">
    <w:name w:val="heading 1"/>
    <w:basedOn w:val="Normal"/>
    <w:next w:val="Normal"/>
    <w:link w:val="Heading1Char"/>
    <w:uiPriority w:val="9"/>
    <w:qFormat/>
    <w:rsid w:val="0097708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75CC7"/>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E5406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A2EF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08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75CC7"/>
    <w:rPr>
      <w:rFonts w:ascii="Cambria" w:eastAsia="Times New Roman" w:hAnsi="Cambria"/>
      <w:b/>
      <w:bCs/>
      <w:color w:val="4F81BD"/>
      <w:sz w:val="26"/>
      <w:szCs w:val="26"/>
    </w:rPr>
  </w:style>
  <w:style w:type="character" w:customStyle="1" w:styleId="Heading3Char">
    <w:name w:val="Heading 3 Char"/>
    <w:basedOn w:val="DefaultParagraphFont"/>
    <w:link w:val="Heading3"/>
    <w:uiPriority w:val="9"/>
    <w:rsid w:val="00E5406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CA2EFE"/>
    <w:rPr>
      <w:rFonts w:asciiTheme="majorHAnsi" w:eastAsiaTheme="majorEastAsia" w:hAnsiTheme="majorHAnsi" w:cstheme="majorBidi"/>
      <w:b/>
      <w:bCs/>
      <w:i/>
      <w:iCs/>
      <w:color w:val="4F81BD" w:themeColor="accent1"/>
    </w:rPr>
  </w:style>
  <w:style w:type="paragraph" w:styleId="Title">
    <w:name w:val="Title"/>
    <w:basedOn w:val="Normal"/>
    <w:next w:val="Normal"/>
    <w:link w:val="TitleChar"/>
    <w:uiPriority w:val="10"/>
    <w:qFormat/>
    <w:rsid w:val="00977088"/>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TitleChar">
    <w:name w:val="Title Char"/>
    <w:basedOn w:val="DefaultParagraphFont"/>
    <w:link w:val="Title"/>
    <w:uiPriority w:val="10"/>
    <w:rsid w:val="00977088"/>
    <w:rPr>
      <w:rFonts w:ascii="Cambria" w:eastAsia="Times New Roman" w:hAnsi="Cambria"/>
      <w:color w:val="17365D"/>
      <w:spacing w:val="5"/>
      <w:kern w:val="28"/>
      <w:sz w:val="52"/>
      <w:szCs w:val="52"/>
    </w:rPr>
  </w:style>
  <w:style w:type="paragraph" w:styleId="Header">
    <w:name w:val="header"/>
    <w:basedOn w:val="Normal"/>
    <w:link w:val="HeaderChar"/>
    <w:uiPriority w:val="99"/>
    <w:unhideWhenUsed/>
    <w:rsid w:val="00977088"/>
    <w:pPr>
      <w:tabs>
        <w:tab w:val="center" w:pos="4844"/>
        <w:tab w:val="right" w:pos="9689"/>
      </w:tabs>
      <w:spacing w:after="0" w:line="240" w:lineRule="auto"/>
    </w:pPr>
  </w:style>
  <w:style w:type="character" w:customStyle="1" w:styleId="HeaderChar">
    <w:name w:val="Header Char"/>
    <w:basedOn w:val="DefaultParagraphFont"/>
    <w:link w:val="Header"/>
    <w:uiPriority w:val="99"/>
    <w:rsid w:val="00977088"/>
  </w:style>
  <w:style w:type="paragraph" w:styleId="Footer">
    <w:name w:val="footer"/>
    <w:basedOn w:val="Normal"/>
    <w:link w:val="FooterChar"/>
    <w:uiPriority w:val="99"/>
    <w:unhideWhenUsed/>
    <w:rsid w:val="00977088"/>
    <w:pPr>
      <w:tabs>
        <w:tab w:val="center" w:pos="4844"/>
        <w:tab w:val="right" w:pos="9689"/>
      </w:tabs>
      <w:spacing w:after="0" w:line="240" w:lineRule="auto"/>
    </w:pPr>
  </w:style>
  <w:style w:type="character" w:customStyle="1" w:styleId="FooterChar">
    <w:name w:val="Footer Char"/>
    <w:basedOn w:val="DefaultParagraphFont"/>
    <w:link w:val="Footer"/>
    <w:uiPriority w:val="99"/>
    <w:rsid w:val="00977088"/>
  </w:style>
  <w:style w:type="paragraph" w:styleId="ListParagraph">
    <w:name w:val="List Paragraph"/>
    <w:basedOn w:val="Normal"/>
    <w:uiPriority w:val="34"/>
    <w:qFormat/>
    <w:rsid w:val="00977088"/>
    <w:pPr>
      <w:ind w:left="720"/>
      <w:contextualSpacing/>
    </w:pPr>
  </w:style>
  <w:style w:type="paragraph" w:styleId="NormalWeb">
    <w:name w:val="Normal (Web)"/>
    <w:basedOn w:val="Normal"/>
    <w:uiPriority w:val="99"/>
    <w:unhideWhenUsed/>
    <w:rsid w:val="00977088"/>
    <w:pPr>
      <w:spacing w:before="100" w:beforeAutospacing="1" w:after="100" w:afterAutospacing="1" w:line="240" w:lineRule="auto"/>
    </w:pPr>
    <w:rPr>
      <w:rFonts w:eastAsiaTheme="minorEastAsia"/>
      <w:lang w:val="en-US"/>
    </w:rPr>
  </w:style>
  <w:style w:type="paragraph" w:styleId="FootnoteText">
    <w:name w:val="footnote text"/>
    <w:basedOn w:val="Normal"/>
    <w:link w:val="FootnoteTextChar"/>
    <w:uiPriority w:val="99"/>
    <w:semiHidden/>
    <w:unhideWhenUsed/>
    <w:rsid w:val="00575CC7"/>
    <w:pPr>
      <w:spacing w:after="0" w:line="240" w:lineRule="auto"/>
    </w:pPr>
    <w:rPr>
      <w:rFonts w:eastAsia="Calibri"/>
      <w:sz w:val="20"/>
      <w:szCs w:val="20"/>
    </w:rPr>
  </w:style>
  <w:style w:type="character" w:customStyle="1" w:styleId="FootnoteTextChar">
    <w:name w:val="Footnote Text Char"/>
    <w:basedOn w:val="DefaultParagraphFont"/>
    <w:link w:val="FootnoteText"/>
    <w:uiPriority w:val="99"/>
    <w:semiHidden/>
    <w:rsid w:val="00575CC7"/>
    <w:rPr>
      <w:rFonts w:eastAsia="Calibri"/>
      <w:sz w:val="20"/>
      <w:szCs w:val="20"/>
    </w:rPr>
  </w:style>
  <w:style w:type="character" w:styleId="FootnoteReference">
    <w:name w:val="footnote reference"/>
    <w:basedOn w:val="DefaultParagraphFont"/>
    <w:uiPriority w:val="99"/>
    <w:semiHidden/>
    <w:unhideWhenUsed/>
    <w:rsid w:val="00575CC7"/>
    <w:rPr>
      <w:vertAlign w:val="superscript"/>
    </w:rPr>
  </w:style>
  <w:style w:type="character" w:styleId="Hyperlink">
    <w:name w:val="Hyperlink"/>
    <w:basedOn w:val="DefaultParagraphFont"/>
    <w:uiPriority w:val="99"/>
    <w:unhideWhenUsed/>
    <w:rsid w:val="00575CC7"/>
    <w:rPr>
      <w:color w:val="0000FF"/>
      <w:u w:val="single"/>
    </w:rPr>
  </w:style>
  <w:style w:type="paragraph" w:styleId="TOCHeading">
    <w:name w:val="TOC Heading"/>
    <w:basedOn w:val="Heading1"/>
    <w:next w:val="Normal"/>
    <w:uiPriority w:val="39"/>
    <w:unhideWhenUsed/>
    <w:qFormat/>
    <w:rsid w:val="00EE5EC4"/>
    <w:pPr>
      <w:outlineLvl w:val="9"/>
    </w:pPr>
    <w:rPr>
      <w:lang w:val="en-US"/>
    </w:rPr>
  </w:style>
  <w:style w:type="paragraph" w:styleId="TOC1">
    <w:name w:val="toc 1"/>
    <w:basedOn w:val="Normal"/>
    <w:next w:val="Normal"/>
    <w:autoRedefine/>
    <w:uiPriority w:val="39"/>
    <w:unhideWhenUsed/>
    <w:rsid w:val="00EE5EC4"/>
    <w:pPr>
      <w:spacing w:after="100"/>
    </w:pPr>
  </w:style>
  <w:style w:type="paragraph" w:styleId="TOC2">
    <w:name w:val="toc 2"/>
    <w:basedOn w:val="Normal"/>
    <w:next w:val="Normal"/>
    <w:autoRedefine/>
    <w:uiPriority w:val="39"/>
    <w:unhideWhenUsed/>
    <w:rsid w:val="00DC5BC3"/>
    <w:pPr>
      <w:tabs>
        <w:tab w:val="left" w:pos="1276"/>
        <w:tab w:val="right" w:leader="dot" w:pos="10053"/>
      </w:tabs>
      <w:spacing w:after="100"/>
      <w:ind w:left="240"/>
    </w:pPr>
  </w:style>
  <w:style w:type="paragraph" w:styleId="BalloonText">
    <w:name w:val="Balloon Text"/>
    <w:basedOn w:val="Normal"/>
    <w:link w:val="BalloonTextChar"/>
    <w:uiPriority w:val="99"/>
    <w:semiHidden/>
    <w:unhideWhenUsed/>
    <w:rsid w:val="00EE5E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5EC4"/>
    <w:rPr>
      <w:rFonts w:ascii="Tahoma" w:hAnsi="Tahoma" w:cs="Tahoma"/>
      <w:sz w:val="16"/>
      <w:szCs w:val="16"/>
    </w:rPr>
  </w:style>
  <w:style w:type="paragraph" w:styleId="Caption">
    <w:name w:val="caption"/>
    <w:basedOn w:val="Normal"/>
    <w:next w:val="Normal"/>
    <w:uiPriority w:val="35"/>
    <w:unhideWhenUsed/>
    <w:qFormat/>
    <w:rsid w:val="00EE5EC4"/>
    <w:pPr>
      <w:spacing w:line="240" w:lineRule="auto"/>
    </w:pPr>
    <w:rPr>
      <w:b/>
      <w:bCs/>
      <w:color w:val="4F81BD" w:themeColor="accent1"/>
      <w:sz w:val="18"/>
      <w:szCs w:val="18"/>
    </w:rPr>
  </w:style>
  <w:style w:type="paragraph" w:styleId="TOC3">
    <w:name w:val="toc 3"/>
    <w:basedOn w:val="Normal"/>
    <w:next w:val="Normal"/>
    <w:autoRedefine/>
    <w:uiPriority w:val="39"/>
    <w:unhideWhenUsed/>
    <w:rsid w:val="00E615E5"/>
    <w:pPr>
      <w:tabs>
        <w:tab w:val="left" w:pos="851"/>
        <w:tab w:val="right" w:leader="dot" w:pos="10065"/>
      </w:tabs>
      <w:spacing w:after="100"/>
    </w:pPr>
  </w:style>
  <w:style w:type="character" w:styleId="EndnoteReference">
    <w:name w:val="endnote reference"/>
    <w:basedOn w:val="DefaultParagraphFont"/>
    <w:uiPriority w:val="99"/>
    <w:semiHidden/>
    <w:unhideWhenUsed/>
    <w:rsid w:val="006A123A"/>
    <w:rPr>
      <w:vertAlign w:val="superscript"/>
    </w:rPr>
  </w:style>
  <w:style w:type="character" w:styleId="UnresolvedMention">
    <w:name w:val="Unresolved Mention"/>
    <w:basedOn w:val="DefaultParagraphFont"/>
    <w:uiPriority w:val="99"/>
    <w:semiHidden/>
    <w:unhideWhenUsed/>
    <w:rsid w:val="002C047D"/>
    <w:rPr>
      <w:color w:val="605E5C"/>
      <w:shd w:val="clear" w:color="auto" w:fill="E1DFDD"/>
    </w:rPr>
  </w:style>
  <w:style w:type="character" w:styleId="FollowedHyperlink">
    <w:name w:val="FollowedHyperlink"/>
    <w:basedOn w:val="DefaultParagraphFont"/>
    <w:uiPriority w:val="99"/>
    <w:semiHidden/>
    <w:unhideWhenUsed/>
    <w:rsid w:val="0066406A"/>
    <w:rPr>
      <w:color w:val="800080" w:themeColor="followedHyperlink"/>
      <w:u w:val="single"/>
    </w:rPr>
  </w:style>
  <w:style w:type="character" w:styleId="PlaceholderText">
    <w:name w:val="Placeholder Text"/>
    <w:basedOn w:val="DefaultParagraphFont"/>
    <w:uiPriority w:val="99"/>
    <w:semiHidden/>
    <w:rsid w:val="00121149"/>
    <w:rPr>
      <w:color w:val="808080"/>
    </w:rPr>
  </w:style>
  <w:style w:type="table" w:styleId="TableGrid">
    <w:name w:val="Table Grid"/>
    <w:basedOn w:val="TableNormal"/>
    <w:uiPriority w:val="59"/>
    <w:rsid w:val="009839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E018C9"/>
    <w:pPr>
      <w:numPr>
        <w:ilvl w:val="1"/>
      </w:numPr>
      <w:spacing w:after="160" w:line="288" w:lineRule="auto"/>
      <w:ind w:firstLine="284"/>
    </w:pPr>
    <w:rPr>
      <w:rFonts w:asciiTheme="minorHAnsi" w:eastAsiaTheme="minorEastAsia" w:hAnsiTheme="minorHAnsi" w:cstheme="minorBidi"/>
      <w:color w:val="5A5A5A" w:themeColor="text1" w:themeTint="A5"/>
      <w:spacing w:val="15"/>
      <w:szCs w:val="22"/>
      <w:lang w:val="en-US"/>
    </w:rPr>
  </w:style>
  <w:style w:type="character" w:customStyle="1" w:styleId="SubtitleChar">
    <w:name w:val="Subtitle Char"/>
    <w:basedOn w:val="DefaultParagraphFont"/>
    <w:link w:val="Subtitle"/>
    <w:uiPriority w:val="11"/>
    <w:rsid w:val="00E018C9"/>
    <w:rPr>
      <w:rFonts w:asciiTheme="minorHAnsi" w:eastAsiaTheme="minorEastAsia" w:hAnsiTheme="minorHAnsi" w:cstheme="minorBidi"/>
      <w:color w:val="5A5A5A" w:themeColor="text1" w:themeTint="A5"/>
      <w:spacing w:val="15"/>
      <w:position w:val="0"/>
      <w:szCs w:val="22"/>
      <w:lang w:val="en-US"/>
    </w:rPr>
  </w:style>
  <w:style w:type="character" w:styleId="BookTitle">
    <w:name w:val="Book Title"/>
    <w:basedOn w:val="DefaultParagraphFont"/>
    <w:uiPriority w:val="33"/>
    <w:qFormat/>
    <w:rsid w:val="00E018C9"/>
    <w:rPr>
      <w:b/>
      <w:bCs/>
      <w:i/>
      <w:iCs/>
      <w:spacing w:val="5"/>
    </w:rPr>
  </w:style>
  <w:style w:type="character" w:styleId="SubtleEmphasis">
    <w:name w:val="Subtle Emphasis"/>
    <w:basedOn w:val="DefaultParagraphFont"/>
    <w:uiPriority w:val="19"/>
    <w:qFormat/>
    <w:rsid w:val="00B703D5"/>
    <w:rPr>
      <w:i/>
      <w:iCs/>
      <w:color w:val="404040" w:themeColor="text1" w:themeTint="BF"/>
    </w:rPr>
  </w:style>
  <w:style w:type="paragraph" w:customStyle="1" w:styleId="SPIEAuthors-Affils">
    <w:name w:val="SPIE Authors-Affils"/>
    <w:basedOn w:val="Normal"/>
    <w:next w:val="Normal"/>
    <w:link w:val="SPIEAuthors-AffilsCharChar"/>
    <w:rsid w:val="00B703D5"/>
    <w:pPr>
      <w:spacing w:line="240" w:lineRule="auto"/>
      <w:jc w:val="center"/>
    </w:pPr>
    <w:rPr>
      <w:rFonts w:eastAsia="Times New Roman"/>
      <w:szCs w:val="20"/>
      <w:lang w:val="en-US"/>
    </w:rPr>
  </w:style>
  <w:style w:type="character" w:customStyle="1" w:styleId="SPIEAuthors-AffilsCharChar">
    <w:name w:val="SPIE Authors-Affils Char Char"/>
    <w:link w:val="SPIEAuthors-Affils"/>
    <w:rsid w:val="00B703D5"/>
    <w:rPr>
      <w:rFonts w:eastAsia="Times New Roman"/>
      <w:position w:val="0"/>
      <w:szCs w:val="20"/>
      <w:lang w:val="en-US"/>
    </w:rPr>
  </w:style>
  <w:style w:type="paragraph" w:customStyle="1" w:styleId="BodyofPaper">
    <w:name w:val="*Body of Paper*"/>
    <w:basedOn w:val="Normal"/>
    <w:link w:val="BodyofPaperChar"/>
    <w:rsid w:val="00B703D5"/>
    <w:pPr>
      <w:spacing w:line="240" w:lineRule="auto"/>
    </w:pPr>
    <w:rPr>
      <w:rFonts w:eastAsia="Times New Roman"/>
      <w:sz w:val="20"/>
      <w:szCs w:val="20"/>
      <w:lang w:val="en-US"/>
    </w:rPr>
  </w:style>
  <w:style w:type="character" w:customStyle="1" w:styleId="BodyofPaperChar">
    <w:name w:val="*Body of Paper* Char"/>
    <w:link w:val="BodyofPaper"/>
    <w:rsid w:val="00B703D5"/>
    <w:rPr>
      <w:rFonts w:eastAsia="Times New Roman"/>
      <w:position w:val="0"/>
      <w:sz w:val="20"/>
      <w:szCs w:val="20"/>
      <w:lang w:val="en-US"/>
    </w:rPr>
  </w:style>
  <w:style w:type="paragraph" w:customStyle="1" w:styleId="SPIEfigurecaption">
    <w:name w:val="SPIE figure caption"/>
    <w:basedOn w:val="BodyofPaper"/>
    <w:next w:val="Normal"/>
    <w:link w:val="SPIEfigurecaptionChar"/>
    <w:rsid w:val="00B703D5"/>
    <w:pPr>
      <w:ind w:left="360" w:right="360"/>
      <w:jc w:val="left"/>
    </w:pPr>
    <w:rPr>
      <w:sz w:val="18"/>
    </w:rPr>
  </w:style>
  <w:style w:type="character" w:customStyle="1" w:styleId="SPIEfigurecaptionChar">
    <w:name w:val="SPIE figure caption Char"/>
    <w:link w:val="SPIEfigurecaption"/>
    <w:rsid w:val="00B703D5"/>
    <w:rPr>
      <w:rFonts w:eastAsia="Times New Roman"/>
      <w:position w:val="0"/>
      <w:sz w:val="18"/>
      <w:szCs w:val="20"/>
      <w:lang w:val="en-US"/>
    </w:rPr>
  </w:style>
  <w:style w:type="paragraph" w:customStyle="1" w:styleId="SPIEfigure">
    <w:name w:val="SPIE figure"/>
    <w:basedOn w:val="Normal"/>
    <w:next w:val="SPIEfigurecaption"/>
    <w:rsid w:val="00B703D5"/>
    <w:pPr>
      <w:keepNext/>
      <w:spacing w:before="120" w:line="240" w:lineRule="auto"/>
      <w:jc w:val="center"/>
    </w:pPr>
    <w:rPr>
      <w:rFonts w:eastAsia="Times New Roman"/>
      <w:sz w:val="20"/>
      <w:lang w:val="en-US"/>
    </w:rPr>
  </w:style>
  <w:style w:type="paragraph" w:customStyle="1" w:styleId="ListParagraph1">
    <w:name w:val="List Paragraph1"/>
    <w:basedOn w:val="Normal"/>
    <w:rsid w:val="00B703D5"/>
    <w:pPr>
      <w:suppressAutoHyphens/>
      <w:spacing w:after="0" w:line="360" w:lineRule="auto"/>
      <w:ind w:left="720" w:firstLine="170"/>
      <w:contextualSpacing/>
    </w:pPr>
    <w:rPr>
      <w:rFonts w:ascii="Calibri" w:eastAsia="Symbol" w:hAnsi="Calibri" w:cs="Calibri"/>
      <w:kern w:val="2"/>
      <w:szCs w:val="22"/>
      <w:lang w:val="en-US" w:eastAsia="zh-CN"/>
    </w:rPr>
  </w:style>
  <w:style w:type="paragraph" w:styleId="TOC4">
    <w:name w:val="toc 4"/>
    <w:basedOn w:val="Normal"/>
    <w:next w:val="Normal"/>
    <w:autoRedefine/>
    <w:uiPriority w:val="39"/>
    <w:unhideWhenUsed/>
    <w:rsid w:val="00AE7549"/>
    <w:pPr>
      <w:spacing w:after="100" w:line="259" w:lineRule="auto"/>
      <w:ind w:left="660" w:firstLine="0"/>
      <w:jc w:val="left"/>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AE7549"/>
    <w:pPr>
      <w:spacing w:after="100" w:line="259" w:lineRule="auto"/>
      <w:ind w:left="880" w:firstLine="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AE7549"/>
    <w:pPr>
      <w:spacing w:after="100" w:line="259" w:lineRule="auto"/>
      <w:ind w:left="1100" w:firstLine="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AE7549"/>
    <w:pPr>
      <w:spacing w:after="100" w:line="259" w:lineRule="auto"/>
      <w:ind w:left="1320" w:firstLine="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AE7549"/>
    <w:pPr>
      <w:spacing w:after="100" w:line="259" w:lineRule="auto"/>
      <w:ind w:left="1540" w:firstLine="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AE7549"/>
    <w:pPr>
      <w:spacing w:after="100" w:line="259" w:lineRule="auto"/>
      <w:ind w:left="1760" w:firstLine="0"/>
      <w:jc w:val="left"/>
    </w:pPr>
    <w:rPr>
      <w:rFonts w:asciiTheme="minorHAnsi" w:eastAsiaTheme="minorEastAsia" w:hAnsiTheme="minorHAnsi" w:cstheme="minorBidi"/>
      <w:sz w:val="22"/>
      <w:szCs w:val="22"/>
      <w:lang w:val="en-US"/>
    </w:rPr>
  </w:style>
  <w:style w:type="paragraph" w:customStyle="1" w:styleId="Footnote">
    <w:name w:val="Footnote"/>
    <w:basedOn w:val="Normal"/>
    <w:link w:val="FootnoteChar"/>
    <w:qFormat/>
    <w:rsid w:val="000513C5"/>
    <w:pPr>
      <w:spacing w:after="0" w:line="240" w:lineRule="auto"/>
      <w:ind w:firstLine="0"/>
    </w:pPr>
    <w:rPr>
      <w:sz w:val="20"/>
    </w:rPr>
  </w:style>
  <w:style w:type="character" w:customStyle="1" w:styleId="FootnoteChar">
    <w:name w:val="Footnote Char"/>
    <w:basedOn w:val="DefaultParagraphFont"/>
    <w:link w:val="Footnote"/>
    <w:rsid w:val="000513C5"/>
    <w:rPr>
      <w:position w:val="0"/>
      <w:sz w:val="20"/>
    </w:rPr>
  </w:style>
  <w:style w:type="table" w:styleId="TableGridLight">
    <w:name w:val="Grid Table Light"/>
    <w:basedOn w:val="TableNormal"/>
    <w:uiPriority w:val="40"/>
    <w:rsid w:val="00AD7EA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840">
      <w:bodyDiv w:val="1"/>
      <w:marLeft w:val="0"/>
      <w:marRight w:val="0"/>
      <w:marTop w:val="0"/>
      <w:marBottom w:val="0"/>
      <w:divBdr>
        <w:top w:val="none" w:sz="0" w:space="0" w:color="auto"/>
        <w:left w:val="none" w:sz="0" w:space="0" w:color="auto"/>
        <w:bottom w:val="none" w:sz="0" w:space="0" w:color="auto"/>
        <w:right w:val="none" w:sz="0" w:space="0" w:color="auto"/>
      </w:divBdr>
    </w:div>
    <w:div w:id="191649177">
      <w:bodyDiv w:val="1"/>
      <w:marLeft w:val="0"/>
      <w:marRight w:val="0"/>
      <w:marTop w:val="0"/>
      <w:marBottom w:val="0"/>
      <w:divBdr>
        <w:top w:val="none" w:sz="0" w:space="0" w:color="auto"/>
        <w:left w:val="none" w:sz="0" w:space="0" w:color="auto"/>
        <w:bottom w:val="none" w:sz="0" w:space="0" w:color="auto"/>
        <w:right w:val="none" w:sz="0" w:space="0" w:color="auto"/>
      </w:divBdr>
    </w:div>
    <w:div w:id="292055470">
      <w:bodyDiv w:val="1"/>
      <w:marLeft w:val="0"/>
      <w:marRight w:val="0"/>
      <w:marTop w:val="0"/>
      <w:marBottom w:val="0"/>
      <w:divBdr>
        <w:top w:val="none" w:sz="0" w:space="0" w:color="auto"/>
        <w:left w:val="none" w:sz="0" w:space="0" w:color="auto"/>
        <w:bottom w:val="none" w:sz="0" w:space="0" w:color="auto"/>
        <w:right w:val="none" w:sz="0" w:space="0" w:color="auto"/>
      </w:divBdr>
      <w:divsChild>
        <w:div w:id="924924065">
          <w:marLeft w:val="0"/>
          <w:marRight w:val="0"/>
          <w:marTop w:val="0"/>
          <w:marBottom w:val="0"/>
          <w:divBdr>
            <w:top w:val="none" w:sz="0" w:space="0" w:color="auto"/>
            <w:left w:val="none" w:sz="0" w:space="0" w:color="auto"/>
            <w:bottom w:val="none" w:sz="0" w:space="0" w:color="auto"/>
            <w:right w:val="none" w:sz="0" w:space="0" w:color="auto"/>
          </w:divBdr>
          <w:divsChild>
            <w:div w:id="730155493">
              <w:marLeft w:val="0"/>
              <w:marRight w:val="0"/>
              <w:marTop w:val="0"/>
              <w:marBottom w:val="0"/>
              <w:divBdr>
                <w:top w:val="none" w:sz="0" w:space="0" w:color="auto"/>
                <w:left w:val="none" w:sz="0" w:space="0" w:color="auto"/>
                <w:bottom w:val="none" w:sz="0" w:space="0" w:color="auto"/>
                <w:right w:val="none" w:sz="0" w:space="0" w:color="auto"/>
              </w:divBdr>
              <w:divsChild>
                <w:div w:id="744835520">
                  <w:marLeft w:val="0"/>
                  <w:marRight w:val="0"/>
                  <w:marTop w:val="0"/>
                  <w:marBottom w:val="0"/>
                  <w:divBdr>
                    <w:top w:val="none" w:sz="0" w:space="0" w:color="auto"/>
                    <w:left w:val="none" w:sz="0" w:space="0" w:color="auto"/>
                    <w:bottom w:val="none" w:sz="0" w:space="0" w:color="auto"/>
                    <w:right w:val="none" w:sz="0" w:space="0" w:color="auto"/>
                  </w:divBdr>
                  <w:divsChild>
                    <w:div w:id="219292928">
                      <w:marLeft w:val="0"/>
                      <w:marRight w:val="0"/>
                      <w:marTop w:val="0"/>
                      <w:marBottom w:val="0"/>
                      <w:divBdr>
                        <w:top w:val="none" w:sz="0" w:space="0" w:color="auto"/>
                        <w:left w:val="none" w:sz="0" w:space="0" w:color="auto"/>
                        <w:bottom w:val="none" w:sz="0" w:space="0" w:color="auto"/>
                        <w:right w:val="none" w:sz="0" w:space="0" w:color="auto"/>
                      </w:divBdr>
                      <w:divsChild>
                        <w:div w:id="351540279">
                          <w:marLeft w:val="0"/>
                          <w:marRight w:val="0"/>
                          <w:marTop w:val="0"/>
                          <w:marBottom w:val="0"/>
                          <w:divBdr>
                            <w:top w:val="none" w:sz="0" w:space="0" w:color="auto"/>
                            <w:left w:val="none" w:sz="0" w:space="0" w:color="auto"/>
                            <w:bottom w:val="none" w:sz="0" w:space="0" w:color="auto"/>
                            <w:right w:val="none" w:sz="0" w:space="0" w:color="auto"/>
                          </w:divBdr>
                          <w:divsChild>
                            <w:div w:id="1153520054">
                              <w:marLeft w:val="0"/>
                              <w:marRight w:val="0"/>
                              <w:marTop w:val="0"/>
                              <w:marBottom w:val="0"/>
                              <w:divBdr>
                                <w:top w:val="none" w:sz="0" w:space="0" w:color="auto"/>
                                <w:left w:val="none" w:sz="0" w:space="0" w:color="auto"/>
                                <w:bottom w:val="none" w:sz="0" w:space="0" w:color="auto"/>
                                <w:right w:val="none" w:sz="0" w:space="0" w:color="auto"/>
                              </w:divBdr>
                              <w:divsChild>
                                <w:div w:id="1730028711">
                                  <w:marLeft w:val="0"/>
                                  <w:marRight w:val="0"/>
                                  <w:marTop w:val="0"/>
                                  <w:marBottom w:val="0"/>
                                  <w:divBdr>
                                    <w:top w:val="none" w:sz="0" w:space="0" w:color="auto"/>
                                    <w:left w:val="none" w:sz="0" w:space="0" w:color="auto"/>
                                    <w:bottom w:val="none" w:sz="0" w:space="0" w:color="auto"/>
                                    <w:right w:val="none" w:sz="0" w:space="0" w:color="auto"/>
                                  </w:divBdr>
                                  <w:divsChild>
                                    <w:div w:id="994407875">
                                      <w:marLeft w:val="0"/>
                                      <w:marRight w:val="0"/>
                                      <w:marTop w:val="0"/>
                                      <w:marBottom w:val="0"/>
                                      <w:divBdr>
                                        <w:top w:val="none" w:sz="0" w:space="0" w:color="auto"/>
                                        <w:left w:val="none" w:sz="0" w:space="0" w:color="auto"/>
                                        <w:bottom w:val="none" w:sz="0" w:space="0" w:color="auto"/>
                                        <w:right w:val="none" w:sz="0" w:space="0" w:color="auto"/>
                                      </w:divBdr>
                                      <w:divsChild>
                                        <w:div w:id="1585139517">
                                          <w:marLeft w:val="0"/>
                                          <w:marRight w:val="0"/>
                                          <w:marTop w:val="0"/>
                                          <w:marBottom w:val="0"/>
                                          <w:divBdr>
                                            <w:top w:val="none" w:sz="0" w:space="0" w:color="auto"/>
                                            <w:left w:val="none" w:sz="0" w:space="0" w:color="auto"/>
                                            <w:bottom w:val="none" w:sz="0" w:space="0" w:color="auto"/>
                                            <w:right w:val="none" w:sz="0" w:space="0" w:color="auto"/>
                                          </w:divBdr>
                                          <w:divsChild>
                                            <w:div w:id="842470934">
                                              <w:marLeft w:val="0"/>
                                              <w:marRight w:val="0"/>
                                              <w:marTop w:val="0"/>
                                              <w:marBottom w:val="0"/>
                                              <w:divBdr>
                                                <w:top w:val="none" w:sz="0" w:space="0" w:color="auto"/>
                                                <w:left w:val="none" w:sz="0" w:space="0" w:color="auto"/>
                                                <w:bottom w:val="none" w:sz="0" w:space="0" w:color="auto"/>
                                                <w:right w:val="none" w:sz="0" w:space="0" w:color="auto"/>
                                              </w:divBdr>
                                              <w:divsChild>
                                                <w:div w:id="1332029228">
                                                  <w:marLeft w:val="0"/>
                                                  <w:marRight w:val="0"/>
                                                  <w:marTop w:val="0"/>
                                                  <w:marBottom w:val="0"/>
                                                  <w:divBdr>
                                                    <w:top w:val="none" w:sz="0" w:space="0" w:color="auto"/>
                                                    <w:left w:val="none" w:sz="0" w:space="0" w:color="auto"/>
                                                    <w:bottom w:val="none" w:sz="0" w:space="0" w:color="auto"/>
                                                    <w:right w:val="none" w:sz="0" w:space="0" w:color="auto"/>
                                                  </w:divBdr>
                                                  <w:divsChild>
                                                    <w:div w:id="952829355">
                                                      <w:marLeft w:val="0"/>
                                                      <w:marRight w:val="0"/>
                                                      <w:marTop w:val="0"/>
                                                      <w:marBottom w:val="0"/>
                                                      <w:divBdr>
                                                        <w:top w:val="none" w:sz="0" w:space="0" w:color="auto"/>
                                                        <w:left w:val="none" w:sz="0" w:space="0" w:color="auto"/>
                                                        <w:bottom w:val="none" w:sz="0" w:space="0" w:color="auto"/>
                                                        <w:right w:val="none" w:sz="0" w:space="0" w:color="auto"/>
                                                      </w:divBdr>
                                                      <w:divsChild>
                                                        <w:div w:id="326519899">
                                                          <w:marLeft w:val="0"/>
                                                          <w:marRight w:val="0"/>
                                                          <w:marTop w:val="0"/>
                                                          <w:marBottom w:val="0"/>
                                                          <w:divBdr>
                                                            <w:top w:val="none" w:sz="0" w:space="0" w:color="auto"/>
                                                            <w:left w:val="none" w:sz="0" w:space="0" w:color="auto"/>
                                                            <w:bottom w:val="none" w:sz="0" w:space="0" w:color="auto"/>
                                                            <w:right w:val="none" w:sz="0" w:space="0" w:color="auto"/>
                                                          </w:divBdr>
                                                          <w:divsChild>
                                                            <w:div w:id="1770852457">
                                                              <w:marLeft w:val="0"/>
                                                              <w:marRight w:val="0"/>
                                                              <w:marTop w:val="0"/>
                                                              <w:marBottom w:val="0"/>
                                                              <w:divBdr>
                                                                <w:top w:val="none" w:sz="0" w:space="0" w:color="auto"/>
                                                                <w:left w:val="none" w:sz="0" w:space="0" w:color="auto"/>
                                                                <w:bottom w:val="none" w:sz="0" w:space="0" w:color="auto"/>
                                                                <w:right w:val="none" w:sz="0" w:space="0" w:color="auto"/>
                                                              </w:divBdr>
                                                              <w:divsChild>
                                                                <w:div w:id="1424766938">
                                                                  <w:marLeft w:val="0"/>
                                                                  <w:marRight w:val="0"/>
                                                                  <w:marTop w:val="0"/>
                                                                  <w:marBottom w:val="0"/>
                                                                  <w:divBdr>
                                                                    <w:top w:val="none" w:sz="0" w:space="0" w:color="auto"/>
                                                                    <w:left w:val="none" w:sz="0" w:space="0" w:color="auto"/>
                                                                    <w:bottom w:val="none" w:sz="0" w:space="0" w:color="auto"/>
                                                                    <w:right w:val="none" w:sz="0" w:space="0" w:color="auto"/>
                                                                  </w:divBdr>
                                                                  <w:divsChild>
                                                                    <w:div w:id="1743602652">
                                                                      <w:marLeft w:val="0"/>
                                                                      <w:marRight w:val="0"/>
                                                                      <w:marTop w:val="0"/>
                                                                      <w:marBottom w:val="0"/>
                                                                      <w:divBdr>
                                                                        <w:top w:val="none" w:sz="0" w:space="0" w:color="auto"/>
                                                                        <w:left w:val="none" w:sz="0" w:space="0" w:color="auto"/>
                                                                        <w:bottom w:val="none" w:sz="0" w:space="0" w:color="auto"/>
                                                                        <w:right w:val="none" w:sz="0" w:space="0" w:color="auto"/>
                                                                      </w:divBdr>
                                                                      <w:divsChild>
                                                                        <w:div w:id="23209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4015969">
      <w:bodyDiv w:val="1"/>
      <w:marLeft w:val="0"/>
      <w:marRight w:val="0"/>
      <w:marTop w:val="0"/>
      <w:marBottom w:val="0"/>
      <w:divBdr>
        <w:top w:val="none" w:sz="0" w:space="0" w:color="auto"/>
        <w:left w:val="none" w:sz="0" w:space="0" w:color="auto"/>
        <w:bottom w:val="none" w:sz="0" w:space="0" w:color="auto"/>
        <w:right w:val="none" w:sz="0" w:space="0" w:color="auto"/>
      </w:divBdr>
    </w:div>
    <w:div w:id="1301306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hyperlink" Target="https://doi.org/10.17617/3.CRSJQV" TargetMode="External"/><Relationship Id="rId47" Type="http://schemas.openxmlformats.org/officeDocument/2006/relationships/hyperlink" Target="https://bitbucket.org/solccp/adpt_core/src/master/" TargetMode="External"/><Relationship Id="rId63" Type="http://schemas.openxmlformats.org/officeDocument/2006/relationships/image" Target="media/image28.png"/><Relationship Id="rId6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hyperlink" Target="https://doi.org/10.1103/PhysRevB.102.064302" TargetMode="External"/><Relationship Id="rId29" Type="http://schemas.openxmlformats.org/officeDocument/2006/relationships/image" Target="media/image13.png"/><Relationship Id="rId11" Type="http://schemas.openxmlformats.org/officeDocument/2006/relationships/hyperlink" Target="https://doi.org/10.5281/zenodo.8392569" TargetMode="External"/><Relationship Id="rId24" Type="http://schemas.openxmlformats.org/officeDocument/2006/relationships/image" Target="media/image8.png"/><Relationship Id="rId32" Type="http://schemas.openxmlformats.org/officeDocument/2006/relationships/hyperlink" Target="https://dftb.org/parameters/download" TargetMode="External"/><Relationship Id="rId37" Type="http://schemas.openxmlformats.org/officeDocument/2006/relationships/hyperlink" Target="https://zenodo.org/records/14289468" TargetMode="External"/><Relationship Id="rId40" Type="http://schemas.openxmlformats.org/officeDocument/2006/relationships/hyperlink" Target="http://dx.doi.org/10.13140/RG.2.2.28507.54564" TargetMode="External"/><Relationship Id="rId45" Type="http://schemas.openxmlformats.org/officeDocument/2006/relationships/hyperlink" Target="https://github.com/pekkosk/hotbit/wiki/Parameters-and-parametrization" TargetMode="External"/><Relationship Id="rId53" Type="http://schemas.openxmlformats.org/officeDocument/2006/relationships/image" Target="media/image18.png"/><Relationship Id="rId58" Type="http://schemas.openxmlformats.org/officeDocument/2006/relationships/image" Target="media/image23.png"/><Relationship Id="rId66" Type="http://schemas.openxmlformats.org/officeDocument/2006/relationships/image" Target="media/image31.png"/><Relationship Id="rId5" Type="http://schemas.openxmlformats.org/officeDocument/2006/relationships/webSettings" Target="webSettings.xml"/><Relationship Id="rId61" Type="http://schemas.openxmlformats.org/officeDocument/2006/relationships/image" Target="media/image26.png"/><Relationship Id="rId19" Type="http://schemas.openxmlformats.org/officeDocument/2006/relationships/oleObject" Target="embeddings/oleObject1.bin"/><Relationship Id="rId14" Type="http://schemas.openxmlformats.org/officeDocument/2006/relationships/hyperlink" Target="https://doi.org/10.5281/zenodo.8392569"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github.com/by-student-2017/Slater-Koster-parameters-no-repulsion_v1" TargetMode="External"/><Relationship Id="rId43" Type="http://schemas.openxmlformats.org/officeDocument/2006/relationships/hyperlink" Target="https://github.com/dftbplus/skprogs" TargetMode="External"/><Relationship Id="rId48" Type="http://schemas.openxmlformats.org/officeDocument/2006/relationships/hyperlink" Target="https://gitlab.com/mvdb/tango" TargetMode="External"/><Relationship Id="rId56" Type="http://schemas.openxmlformats.org/officeDocument/2006/relationships/image" Target="media/image21.png"/><Relationship Id="rId64" Type="http://schemas.openxmlformats.org/officeDocument/2006/relationships/image" Target="media/image29.png"/><Relationship Id="rId69" Type="http://schemas.openxmlformats.org/officeDocument/2006/relationships/image" Target="media/image34.png"/><Relationship Id="rId8" Type="http://schemas.openxmlformats.org/officeDocument/2006/relationships/image" Target="media/image1.jpeg"/><Relationship Id="rId51" Type="http://schemas.openxmlformats.org/officeDocument/2006/relationships/image" Target="media/image16.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github.com/N-Medvedev/XTANT-3" TargetMode="Externa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hyperlink" Target="https://zenodo.org/records/14289468" TargetMode="External"/><Relationship Id="rId38" Type="http://schemas.openxmlformats.org/officeDocument/2006/relationships/hyperlink" Target="https://github.com/tlyoon/BC_SKfiles" TargetMode="External"/><Relationship Id="rId46" Type="http://schemas.openxmlformats.org/officeDocument/2006/relationships/hyperlink" Target="https://www.dftbaby.chemie.uni-wuerzburg.de/DFTBaby/mdwiki.html" TargetMode="External"/><Relationship Id="rId59" Type="http://schemas.openxmlformats.org/officeDocument/2006/relationships/image" Target="media/image24.png"/><Relationship Id="rId67" Type="http://schemas.openxmlformats.org/officeDocument/2006/relationships/image" Target="media/image32.png"/><Relationship Id="rId20" Type="http://schemas.openxmlformats.org/officeDocument/2006/relationships/image" Target="media/image4.png"/><Relationship Id="rId41" Type="http://schemas.openxmlformats.org/officeDocument/2006/relationships/hyperlink" Target="https://apps.dtic.mil/sti/tr/pdf/AD1026685.pdf" TargetMode="External"/><Relationship Id="rId54" Type="http://schemas.openxmlformats.org/officeDocument/2006/relationships/image" Target="media/image19.png"/><Relationship Id="rId62" Type="http://schemas.openxmlformats.org/officeDocument/2006/relationships/image" Target="media/image27.png"/><Relationship Id="rId70"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51/fopen/2018003"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5.hp-ez.com/hp/calculations/page441" TargetMode="External"/><Relationship Id="rId49" Type="http://schemas.openxmlformats.org/officeDocument/2006/relationships/hyperlink" Target="https://github.com/v2quan89/DFTBparaopt" TargetMode="External"/><Relationship Id="rId57" Type="http://schemas.openxmlformats.org/officeDocument/2006/relationships/image" Target="media/image22.png"/><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hyperlink" Target="https://github.com/pekkosk/hotbit" TargetMode="External"/><Relationship Id="rId52" Type="http://schemas.openxmlformats.org/officeDocument/2006/relationships/image" Target="media/image17.png"/><Relationship Id="rId60" Type="http://schemas.openxmlformats.org/officeDocument/2006/relationships/image" Target="media/image25.png"/><Relationship Id="rId65" Type="http://schemas.openxmlformats.org/officeDocument/2006/relationships/image" Target="media/image30.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s://doi.org/10.48550/arXiv.2307.03953" TargetMode="External"/><Relationship Id="rId18" Type="http://schemas.openxmlformats.org/officeDocument/2006/relationships/image" Target="media/image3.emf"/><Relationship Id="rId39" Type="http://schemas.openxmlformats.org/officeDocument/2006/relationships/hyperlink" Target="https://bitbucket.org/solccp/adpt_core/src/master/erepfit/example/3ob_cnoh/" TargetMode="External"/><Relationship Id="rId34" Type="http://schemas.openxmlformats.org/officeDocument/2006/relationships/hyperlink" Target="http://kiff.vfab.org/dftb" TargetMode="External"/><Relationship Id="rId50" Type="http://schemas.openxmlformats.org/officeDocument/2006/relationships/hyperlink" Target="https://github.com/by-student-2017/Slater-Koster-parameters-no-repulsion_v1" TargetMode="External"/><Relationship Id="rId55" Type="http://schemas.openxmlformats.org/officeDocument/2006/relationships/image" Target="media/image20.png"/><Relationship Id="rId7" Type="http://schemas.openxmlformats.org/officeDocument/2006/relationships/endnotes" Target="endnotes.xml"/><Relationship Id="rId71" Type="http://schemas.openxmlformats.org/officeDocument/2006/relationships/image" Target="media/image36.png"/></Relationships>
</file>

<file path=word/_rels/footnotes.xml.rels><?xml version="1.0" encoding="UTF-8" standalone="yes"?>
<Relationships xmlns="http://schemas.openxmlformats.org/package/2006/relationships"><Relationship Id="rId13" Type="http://schemas.openxmlformats.org/officeDocument/2006/relationships/hyperlink" Target="http://linux.about.com/library/cmd/blcmdl1_make.htm" TargetMode="External"/><Relationship Id="rId18" Type="http://schemas.openxmlformats.org/officeDocument/2006/relationships/hyperlink" Target="https://en.wikipedia.org/wiki/XYZ_file_format" TargetMode="External"/><Relationship Id="rId26" Type="http://schemas.openxmlformats.org/officeDocument/2006/relationships/hyperlink" Target="https://www.basissetexchange.org/" TargetMode="External"/><Relationship Id="rId39" Type="http://schemas.openxmlformats.org/officeDocument/2006/relationships/hyperlink" Target="https://en.wikipedia.org/wiki/Lennard-Jones_potential" TargetMode="External"/><Relationship Id="rId21" Type="http://schemas.openxmlformats.org/officeDocument/2006/relationships/hyperlink" Target="http://www.pgroup.com/lit/articles/insider/v3n1a3.htm" TargetMode="External"/><Relationship Id="rId34" Type="http://schemas.openxmlformats.org/officeDocument/2006/relationships/hyperlink" Target="https://pages.nist.gov/ThreeBodyTB.jl/" TargetMode="External"/><Relationship Id="rId42" Type="http://schemas.openxmlformats.org/officeDocument/2006/relationships/hyperlink" Target="https://en.wikipedia.org/wiki/XYZ_file_format" TargetMode="External"/><Relationship Id="rId47" Type="http://schemas.openxmlformats.org/officeDocument/2006/relationships/hyperlink" Target="https://github.com/N-Medvedev/TREKIS-3" TargetMode="External"/><Relationship Id="rId50" Type="http://schemas.openxmlformats.org/officeDocument/2006/relationships/hyperlink" Target="http://www.gnuplot.info/" TargetMode="External"/><Relationship Id="rId55" Type="http://schemas.openxmlformats.org/officeDocument/2006/relationships/hyperlink" Target="https://www.ks.uiuc.edu/Research/vmd/" TargetMode="External"/><Relationship Id="rId7" Type="http://schemas.openxmlformats.org/officeDocument/2006/relationships/hyperlink" Target="https://github.com/N-Medvedev/TREKIS-3" TargetMode="External"/><Relationship Id="rId2" Type="http://schemas.openxmlformats.org/officeDocument/2006/relationships/hyperlink" Target="mailto:nikita.medvedev@fzu.cz" TargetMode="External"/><Relationship Id="rId16" Type="http://schemas.openxmlformats.org/officeDocument/2006/relationships/hyperlink" Target="https://www-nds.iaea.org/epdl97/libsall.htm" TargetMode="External"/><Relationship Id="rId29" Type="http://schemas.openxmlformats.org/officeDocument/2006/relationships/hyperlink" Target="http://www.ks.uiuc.edu/Research/vmd/" TargetMode="External"/><Relationship Id="rId11" Type="http://schemas.openxmlformats.org/officeDocument/2006/relationships/hyperlink" Target="https://www.netlib.org/scalapack/" TargetMode="External"/><Relationship Id="rId24" Type="http://schemas.openxmlformats.org/officeDocument/2006/relationships/hyperlink" Target="http://www.dftb.org/parameters/introduction/" TargetMode="External"/><Relationship Id="rId32" Type="http://schemas.openxmlformats.org/officeDocument/2006/relationships/hyperlink" Target="https://www.ccdc.cam.ac.uk/solutions/csd-system/components/mercury/" TargetMode="External"/><Relationship Id="rId37" Type="http://schemas.openxmlformats.org/officeDocument/2006/relationships/hyperlink" Target="http://esd.spacs.gmu.edu/tb/tbp.html" TargetMode="External"/><Relationship Id="rId40" Type="http://schemas.openxmlformats.org/officeDocument/2006/relationships/hyperlink" Target="https://www.vasp.at/wiki/index.php/POSCAR" TargetMode="External"/><Relationship Id="rId45" Type="http://schemas.openxmlformats.org/officeDocument/2006/relationships/hyperlink" Target="https://www.structbio.vanderbilt.edu/archives/amber-archive/2007/att-1568/01-mol2_2pg_113.pdf" TargetMode="External"/><Relationship Id="rId53" Type="http://schemas.openxmlformats.org/officeDocument/2006/relationships/hyperlink" Target="https://www.ovito.org/manual/reference/file_formats/input/xyz.html" TargetMode="External"/><Relationship Id="rId5" Type="http://schemas.openxmlformats.org/officeDocument/2006/relationships/hyperlink" Target="https://xm.cfel.de/research/scientific_software/xtant_amp_xtant/" TargetMode="External"/><Relationship Id="rId10" Type="http://schemas.openxmlformats.org/officeDocument/2006/relationships/hyperlink" Target="https://www.intel.com/content/www/us/en/docs/oneapi-hpc-toolkit/get-started-guide-windows/2024-0/run-a-sample-project-using-the-command-line.html" TargetMode="External"/><Relationship Id="rId19" Type="http://schemas.openxmlformats.org/officeDocument/2006/relationships/hyperlink" Target="https://www.structbio.vanderbilt.edu/archives/amber-archive/2007/att-1568/01-mol2_2pg_113.pdf" TargetMode="External"/><Relationship Id="rId31" Type="http://schemas.openxmlformats.org/officeDocument/2006/relationships/hyperlink" Target="http://www.iucr.org/resources/cif" TargetMode="External"/><Relationship Id="rId44" Type="http://schemas.openxmlformats.org/officeDocument/2006/relationships/hyperlink" Target="https://www.vasp.at/wiki/index.php/POSCAR" TargetMode="External"/><Relationship Id="rId52" Type="http://schemas.openxmlformats.org/officeDocument/2006/relationships/hyperlink" Target="https://www.ovito.org/windows-downloads/" TargetMode="External"/><Relationship Id="rId4" Type="http://schemas.openxmlformats.org/officeDocument/2006/relationships/hyperlink" Target="https://github.com/N-Medvedev/XTANT-3" TargetMode="External"/><Relationship Id="rId9" Type="http://schemas.openxmlformats.org/officeDocument/2006/relationships/hyperlink" Target="http://www.openmp.org/presentations/miguel/F95_OpenMPv1_v2.pdf" TargetMode="External"/><Relationship Id="rId14" Type="http://schemas.openxmlformats.org/officeDocument/2006/relationships/hyperlink" Target="http://www.netlib.org/lapack/" TargetMode="External"/><Relationship Id="rId22" Type="http://schemas.openxmlformats.org/officeDocument/2006/relationships/hyperlink" Target="http://www.pgroup.com/lit/articles/insider/v3n2a2.htm" TargetMode="External"/><Relationship Id="rId27" Type="http://schemas.openxmlformats.org/officeDocument/2006/relationships/hyperlink" Target="http://en.wikipedia.org/wiki/XYZ_file_format" TargetMode="External"/><Relationship Id="rId30" Type="http://schemas.openxmlformats.org/officeDocument/2006/relationships/hyperlink" Target="https://www.ovito.org/" TargetMode="External"/><Relationship Id="rId35" Type="http://schemas.openxmlformats.org/officeDocument/2006/relationships/hyperlink" Target="http://www.dftb.org/parameters/introduction/" TargetMode="External"/><Relationship Id="rId43" Type="http://schemas.openxmlformats.org/officeDocument/2006/relationships/hyperlink" Target="https://www.ovito.org/manual/reference/file_formats/input/xyz.html" TargetMode="External"/><Relationship Id="rId48" Type="http://schemas.openxmlformats.org/officeDocument/2006/relationships/hyperlink" Target="https://www-nds.iaea.org/epdl97/libsall.htm" TargetMode="External"/><Relationship Id="rId56" Type="http://schemas.openxmlformats.org/officeDocument/2006/relationships/hyperlink" Target="https://www.ovito.org/" TargetMode="External"/><Relationship Id="rId8" Type="http://schemas.openxmlformats.org/officeDocument/2006/relationships/hyperlink" Target="https://debyer.readthedocs.io/en/latest/" TargetMode="External"/><Relationship Id="rId51" Type="http://schemas.openxmlformats.org/officeDocument/2006/relationships/hyperlink" Target="https://www.cygwin.com/" TargetMode="External"/><Relationship Id="rId3" Type="http://schemas.openxmlformats.org/officeDocument/2006/relationships/hyperlink" Target="https://doi.org/10.5281/zenodo.8392569" TargetMode="External"/><Relationship Id="rId12" Type="http://schemas.openxmlformats.org/officeDocument/2006/relationships/hyperlink" Target="https://www.intel.com/content/www/us/en/docs/onemkl/developer-reference-c/2024-1/scalapack-routines.html" TargetMode="External"/><Relationship Id="rId17" Type="http://schemas.openxmlformats.org/officeDocument/2006/relationships/hyperlink" Target="https://www-nds.iaea.org/epdl97/document/epdl97.pdf" TargetMode="External"/><Relationship Id="rId25" Type="http://schemas.openxmlformats.org/officeDocument/2006/relationships/hyperlink" Target="https://github.com/by-student-2017/Slater-Koster-parameters-no-repulsion_v1" TargetMode="External"/><Relationship Id="rId33" Type="http://schemas.openxmlformats.org/officeDocument/2006/relationships/hyperlink" Target="https://www.gyan.dev/ffmpeg/builds/" TargetMode="External"/><Relationship Id="rId38" Type="http://schemas.openxmlformats.org/officeDocument/2006/relationships/hyperlink" Target="https://archive.org/web/" TargetMode="External"/><Relationship Id="rId46" Type="http://schemas.openxmlformats.org/officeDocument/2006/relationships/hyperlink" Target="https://www.ccdc.cam.ac.uk/structures/" TargetMode="External"/><Relationship Id="rId20" Type="http://schemas.openxmlformats.org/officeDocument/2006/relationships/hyperlink" Target="https://www.vasp.at/wiki/index.php/POSCAR" TargetMode="External"/><Relationship Id="rId41" Type="http://schemas.openxmlformats.org/officeDocument/2006/relationships/hyperlink" Target="https://www.structbio.vanderbilt.edu/archives/amber-archive/2007/att-1568/01-mol2_2pg_113.pdf" TargetMode="External"/><Relationship Id="rId54" Type="http://schemas.openxmlformats.org/officeDocument/2006/relationships/hyperlink" Target="https://www.ccdc.cam.ac.uk/solutions/software/mercury/" TargetMode="External"/><Relationship Id="rId1" Type="http://schemas.openxmlformats.org/officeDocument/2006/relationships/hyperlink" Target="https://orcid.org/0000-0003-0491-1090" TargetMode="External"/><Relationship Id="rId6" Type="http://schemas.openxmlformats.org/officeDocument/2006/relationships/hyperlink" Target="https://www-nds.iaea.org/epics/" TargetMode="External"/><Relationship Id="rId15" Type="http://schemas.openxmlformats.org/officeDocument/2006/relationships/hyperlink" Target="http://www.dftb.org/parameters/introduction/" TargetMode="External"/><Relationship Id="rId23" Type="http://schemas.openxmlformats.org/officeDocument/2006/relationships/hyperlink" Target="https://github.com/usnistgov/ThreeBodyTB.jl" TargetMode="External"/><Relationship Id="rId28" Type="http://schemas.openxmlformats.org/officeDocument/2006/relationships/hyperlink" Target="https://www.ovito.org/docs/current/reference/file_formats/input/xyz.html" TargetMode="External"/><Relationship Id="rId36" Type="http://schemas.openxmlformats.org/officeDocument/2006/relationships/hyperlink" Target="http://cst-www.nrl.navy.mil/bind/" TargetMode="External"/><Relationship Id="rId49" Type="http://schemas.openxmlformats.org/officeDocument/2006/relationships/hyperlink" Target="https://www-nds.iaea.org/epdl97/document/epdl97.pdf"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doi.org/10.48550/arXiv.2307.039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C36F7009-47B6-47AB-A6BB-970749E99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51523</TotalTime>
  <Pages>132</Pages>
  <Words>149239</Words>
  <Characters>850666</Characters>
  <Application>Microsoft Office Word</Application>
  <DocSecurity>0</DocSecurity>
  <Lines>7088</Lines>
  <Paragraphs>1995</Paragraphs>
  <ScaleCrop>false</ScaleCrop>
  <HeadingPairs>
    <vt:vector size="2" baseType="variant">
      <vt:variant>
        <vt:lpstr>Title</vt:lpstr>
      </vt:variant>
      <vt:variant>
        <vt:i4>1</vt:i4>
      </vt:variant>
    </vt:vector>
  </HeadingPairs>
  <TitlesOfParts>
    <vt:vector size="1" baseType="lpstr">
      <vt:lpstr/>
    </vt:vector>
  </TitlesOfParts>
  <Company>TARDIS</Company>
  <LinksUpToDate>false</LinksUpToDate>
  <CharactersWithSpaces>997910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Nikita Medvedev</dc:creator>
  <cp:lastModifiedBy>Nikita Medvedev</cp:lastModifiedBy>
  <cp:revision>2191</cp:revision>
  <cp:lastPrinted>2026-06-27T13:45:00Z</cp:lastPrinted>
  <dcterms:created xsi:type="dcterms:W3CDTF">2016-05-15T10:07:00Z</dcterms:created>
  <dcterms:modified xsi:type="dcterms:W3CDTF">2026-10-23T09:20:00Z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http://www.zotero.org/styles/nuclear-inst-and-methods-in-physics-research-b</vt:lpwstr>
  </property>
  <property fmtid="{D5CDD505-2E9C-101B-9397-08002B2CF9AE}" pid="4" name="Mendeley Recent Style Id 0_1">
    <vt:lpwstr>http://www.zotero.org/styles/acta-materialia</vt:lpwstr>
  </property>
  <property fmtid="{D5CDD505-2E9C-101B-9397-08002B2CF9AE}" pid="5" name="Mendeley Recent Style Name 0_1">
    <vt:lpwstr>Acta Materialia</vt:lpwstr>
  </property>
  <property fmtid="{D5CDD505-2E9C-101B-9397-08002B2CF9AE}" pid="6" name="Mendeley Recent Style Id 1_1">
    <vt:lpwstr>http://www.zotero.org/styles/advanced-functional-materials</vt:lpwstr>
  </property>
  <property fmtid="{D5CDD505-2E9C-101B-9397-08002B2CF9AE}" pid="7" name="Mendeley Recent Style Name 1_1">
    <vt:lpwstr>Advanced Functional Materials</vt:lpwstr>
  </property>
  <property fmtid="{D5CDD505-2E9C-101B-9397-08002B2CF9AE}" pid="8" name="Mendeley Recent Style Id 2_1">
    <vt:lpwstr>http://www.zotero.org/styles/american-sociological-association</vt:lpwstr>
  </property>
  <property fmtid="{D5CDD505-2E9C-101B-9397-08002B2CF9AE}" pid="9" name="Mendeley Recent Style Name 2_1">
    <vt:lpwstr>American Sociological Association 6th/7th edition</vt:lpwstr>
  </property>
  <property fmtid="{D5CDD505-2E9C-101B-9397-08002B2CF9AE}" pid="10" name="Mendeley Recent Style Id 3_1">
    <vt:lpwstr>http://www.zotero.org/styles/chicago-author-date</vt:lpwstr>
  </property>
  <property fmtid="{D5CDD505-2E9C-101B-9397-08002B2CF9AE}" pid="11" name="Mendeley Recent Style Name 3_1">
    <vt:lpwstr>Chicago Manual of Style 17th edition (author-date)</vt:lpwstr>
  </property>
  <property fmtid="{D5CDD505-2E9C-101B-9397-08002B2CF9AE}" pid="12" name="Mendeley Recent Style Id 4_1">
    <vt:lpwstr>http://www.zotero.org/styles/harvard-cite-them-right</vt:lpwstr>
  </property>
  <property fmtid="{D5CDD505-2E9C-101B-9397-08002B2CF9AE}" pid="13" name="Mendeley Recent Style Name 4_1">
    <vt:lpwstr>Cite Them Right 12th edition - Harvard</vt:lpwstr>
  </property>
  <property fmtid="{D5CDD505-2E9C-101B-9397-08002B2CF9AE}" pid="14" name="Mendeley Recent Style Id 5_1">
    <vt:lpwstr>http://www.zotero.org/styles/journal-of-applied-physics</vt:lpwstr>
  </property>
  <property fmtid="{D5CDD505-2E9C-101B-9397-08002B2CF9AE}" pid="15" name="Mendeley Recent Style Name 5_1">
    <vt:lpwstr>Journal of Applied Physics</vt:lpwstr>
  </property>
  <property fmtid="{D5CDD505-2E9C-101B-9397-08002B2CF9AE}" pid="16" name="Mendeley Recent Style Id 6_1">
    <vt:lpwstr>http://www.zotero.org/styles/journal-of-computational-physics</vt:lpwstr>
  </property>
  <property fmtid="{D5CDD505-2E9C-101B-9397-08002B2CF9AE}" pid="17" name="Mendeley Recent Style Name 6_1">
    <vt:lpwstr>Journal of Computational Physics</vt:lpwstr>
  </property>
  <property fmtid="{D5CDD505-2E9C-101B-9397-08002B2CF9AE}" pid="18" name="Mendeley Recent Style Id 7_1">
    <vt:lpwstr>http://www.zotero.org/styles/nuclear-inst-and-methods-in-physics-research-b</vt:lpwstr>
  </property>
  <property fmtid="{D5CDD505-2E9C-101B-9397-08002B2CF9AE}" pid="19" name="Mendeley Recent Style Name 7_1">
    <vt:lpwstr>Nuclear Inst. and Methods in Physics Research, B</vt:lpwstr>
  </property>
  <property fmtid="{D5CDD505-2E9C-101B-9397-08002B2CF9AE}" pid="20" name="Mendeley Recent Style Id 8_1">
    <vt:lpwstr>http://www.zotero.org/styles/spie-proceedings</vt:lpwstr>
  </property>
  <property fmtid="{D5CDD505-2E9C-101B-9397-08002B2CF9AE}" pid="21" name="Mendeley Recent Style Name 8_1">
    <vt:lpwstr>SPIE Conference Proceedings</vt:lpwstr>
  </property>
  <property fmtid="{D5CDD505-2E9C-101B-9397-08002B2CF9AE}" pid="22" name="Mendeley Recent Style Id 9_1">
    <vt:lpwstr>http://www.zotero.org/styles/the-journal-of-physical-chemistry-b</vt:lpwstr>
  </property>
  <property fmtid="{D5CDD505-2E9C-101B-9397-08002B2CF9AE}" pid="23" name="Mendeley Recent Style Name 9_1">
    <vt:lpwstr>The Journal of Physical Chemistry B</vt:lpwstr>
  </property>
  <property fmtid="{D5CDD505-2E9C-101B-9397-08002B2CF9AE}" pid="24" name="Mendeley Unique User Id_1">
    <vt:lpwstr>5ffe1135-97c3-351e-a5a1-771c684d0af3</vt:lpwstr>
  </property>
</Properties>
</file>