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32"/>
          <w:szCs w:val="32"/>
        </w:rPr>
        <w:t xml:space="preserve">DISSERTATION PROJECT PROPOSAL</w:t>
      </w:r>
    </w:p>
    <w:p>
      <w:pPr>
        <w:spacing w:after="80"/>
        <w:jc w:val="center"/>
      </w:pPr>
      <w:r>
        <w:rPr>
          <w:rFonts w:ascii="Arial" w:cs="Arial" w:eastAsia="Arial" w:hAnsi="Arial"/>
          <w:color w:val="555555"/>
          <w:sz w:val="22"/>
          <w:szCs w:val="22"/>
        </w:rPr>
        <w:t xml:space="preserve">University of Westminster</w:t>
      </w:r>
    </w:p>
    <w:p>
      <w:pPr>
        <w:spacing w:after="80"/>
        <w:jc w:val="center"/>
      </w:pPr>
      <w:r>
        <w:rPr>
          <w:rFonts w:ascii="Arial" w:cs="Arial" w:eastAsia="Arial" w:hAnsi="Arial"/>
          <w:color w:val="555555"/>
          <w:sz w:val="22"/>
          <w:szCs w:val="22"/>
        </w:rPr>
        <w:t xml:space="preserve">School of Computer Science and Engineering</w:t>
      </w:r>
    </w:p>
    <w:p>
      <w:pPr>
        <w:spacing w:after="320"/>
        <w:jc w:val="center"/>
      </w:pPr>
      <w:r>
        <w:rPr>
          <w:rFonts w:ascii="Arial" w:cs="Arial" w:eastAsia="Arial" w:hAnsi="Arial"/>
          <w:color w:val="555555"/>
          <w:sz w:val="22"/>
          <w:szCs w:val="22"/>
        </w:rPr>
        <w:t xml:space="preserve">BEng Software Engineering with Electronics — Final Year 2026/27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Nicholas Nicolaou</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Student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student number]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Solaire: An Embodied Local AI Conversational Agent on Consumer Single-Board Hardware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Proposed 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supervisor name]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Submission Deadline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 June 2027</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Date of Proposal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bl>
    <w:p>
      <w:pPr>
        <w:spacing w:after="200"/>
      </w:pPr>
    </w:p>
    <w:p>
      <w:pPr>
        <w:pStyle w:val="Heading1"/>
      </w:pPr>
      <w:r>
        <w:rPr>
          <w:rFonts w:ascii="Arial" w:cs="Arial" w:eastAsia="Arial" w:hAnsi="Arial"/>
          <w:b/>
          <w:bCs/>
          <w:sz w:val="28"/>
          <w:szCs w:val="28"/>
        </w:rPr>
        <w:t xml:space="preserve">1. Project Overview</w:t>
      </w:r>
    </w:p>
    <w:p>
      <w:pPr>
        <w:spacing w:after="160"/>
      </w:pPr>
      <w:r>
        <w:rPr>
          <w:rFonts w:ascii="Arial" w:cs="Arial" w:eastAsia="Arial" w:hAnsi="Arial"/>
          <w:sz w:val="22"/>
          <w:szCs w:val="22"/>
        </w:rPr>
        <w:t xml:space="preserve">This project proposes the design, implementation, and evaluation of a fully local, offline-first AI conversational agent embedded within a 3D-printed physical enclosure modelled after Solaire of Astora, a character from the Dark Souls video game series. The agent — referred to hereafter as Solaire — will be capable of natural spoken conversation, environmental awareness via an integrated camera, expressive face animations on a built-in display, and character-consistent personality responses, all running entirely on a Raspberry Pi 5 without any cloud services or external APIs.</w:t>
      </w:r>
    </w:p>
    <w:p>
      <w:pPr>
        <w:spacing w:after="160"/>
      </w:pPr>
      <w:r>
        <w:rPr>
          <w:rFonts w:ascii="Arial" w:cs="Arial" w:eastAsia="Arial" w:hAnsi="Arial"/>
          <w:sz w:val="22"/>
          <w:szCs w:val="22"/>
        </w:rPr>
        <w:t xml:space="preserve">The project bridges several engineering disciplines: embedded systems and electronics design, mechanical and enclosure engineering using CAD and 3D printing, AI pipeline integration using state-of-the-art local inference tools, and software engineering for the agent's personality and control systems. The result will be a working physical artefact alongside a rigorous academic evaluation of the performance characteristics and design trade-offs involved in deploying local AI on consumer single-board hardware.</w:t>
      </w:r>
    </w:p>
    <w:p>
      <w:pPr>
        <w:spacing w:after="200"/>
      </w:pPr>
    </w:p>
    <w:p>
      <w:pPr>
        <w:pStyle w:val="Heading1"/>
      </w:pPr>
      <w:r>
        <w:rPr>
          <w:rFonts w:ascii="Arial" w:cs="Arial" w:eastAsia="Arial" w:hAnsi="Arial"/>
          <w:b/>
          <w:bCs/>
          <w:sz w:val="28"/>
          <w:szCs w:val="28"/>
        </w:rPr>
        <w:t xml:space="preserve">2. Research Question</w:t>
      </w:r>
    </w:p>
    <w:p>
      <w:pPr>
        <w:spacing w:after="160"/>
        <w:jc w:val="center"/>
      </w:pPr>
      <w:r>
        <w:rPr>
          <w:rFonts w:ascii="Arial" w:cs="Arial" w:eastAsia="Arial" w:hAnsi="Arial"/>
          <w:i/>
          <w:iCs/>
          <w:color w:val="1E3A5F"/>
          <w:sz w:val="24"/>
          <w:szCs w:val="24"/>
        </w:rPr>
        <w:t xml:space="preserve">“What are the performance characteristics and design trade-offs of a fully local, embedded AI conversational agent deployed on consumer single-board hardware?”</w:t>
      </w:r>
    </w:p>
    <w:p>
      <w:pPr>
        <w:spacing w:after="160"/>
      </w:pPr>
      <w:r>
        <w:rPr>
          <w:rFonts w:ascii="Arial" w:cs="Arial" w:eastAsia="Arial" w:hAnsi="Arial"/>
          <w:sz w:val="22"/>
          <w:szCs w:val="22"/>
        </w:rPr>
        <w:t xml:space="preserve">This question will be answered through systematic benchmarking of end-to-end response latency, per-stage pipeline latency, model quality comparisons, and hardware comparisons between the Raspberry Pi 4 and Raspberry Pi 5. The findings will provide original empirical data on the feasibility of offline AI agents for embedded and robotics applications.</w:t>
      </w:r>
    </w:p>
    <w:p>
      <w:pPr>
        <w:spacing w:after="200"/>
      </w:pPr>
    </w:p>
    <w:p>
      <w:pPr>
        <w:pStyle w:val="Heading1"/>
      </w:pPr>
      <w:r>
        <w:rPr>
          <w:rFonts w:ascii="Arial" w:cs="Arial" w:eastAsia="Arial" w:hAnsi="Arial"/>
          <w:b/>
          <w:bCs/>
          <w:sz w:val="28"/>
          <w:szCs w:val="28"/>
        </w:rPr>
        <w:t xml:space="preserve">3. Motivation and Background</w:t>
      </w:r>
    </w:p>
    <w:p>
      <w:pPr>
        <w:spacing w:after="160"/>
      </w:pPr>
      <w:r>
        <w:rPr>
          <w:rFonts w:ascii="Arial" w:cs="Arial" w:eastAsia="Arial" w:hAnsi="Arial"/>
          <w:sz w:val="22"/>
          <w:szCs w:val="22"/>
        </w:rPr>
        <w:t xml:space="preserve">The proliferation of voice assistants (Alexa, Google Assistant, Siri) has normalised conversational AI in consumer products. However, these systems rely entirely on cloud infrastructure, raising concerns around privacy, latency, internet dependency, and cost. A growing ecosystem of local inference tools — including Whisper.cpp for speech recognition, Ollama for LLM inference, and Piper for text-to-speech — now makes fully offline conversational AI feasible on low-power hardware for the first time.</w:t>
      </w:r>
    </w:p>
    <w:p>
      <w:pPr>
        <w:spacing w:after="160"/>
      </w:pPr>
      <w:r>
        <w:rPr>
          <w:rFonts w:ascii="Arial" w:cs="Arial" w:eastAsia="Arial" w:hAnsi="Arial"/>
          <w:sz w:val="22"/>
          <w:szCs w:val="22"/>
        </w:rPr>
        <w:t xml:space="preserve">Embodied AI agents — systems where AI is housed within a physical form — represent an emerging area of human-computer interaction research. Physical presence has been shown to affect perceived personality, trustworthiness, and engagement in human-robot interaction studies. This project explores that space by combining a locally-run AI pipeline with a purpose-built physical enclosure and character persona.</w:t>
      </w:r>
    </w:p>
    <w:p>
      <w:pPr>
        <w:spacing w:after="160"/>
      </w:pPr>
      <w:r>
        <w:rPr>
          <w:rFonts w:ascii="Arial" w:cs="Arial" w:eastAsia="Arial" w:hAnsi="Arial"/>
          <w:sz w:val="22"/>
          <w:szCs w:val="22"/>
        </w:rPr>
        <w:t xml:space="preserve">The Solaire of Astora character was chosen for several reasons: the rectangular helmet geometry is well-suited to housing a display and electronics; the seated figure form factor provides stability for a static agent; the character's personality (optimistic, helpful, exclamatory) maps naturally to a conversational assistant; and the Dark Souls franchise has a large, well-documented fanbase, providing rich material for character-consistent voice and personality design.</w:t>
      </w:r>
    </w:p>
    <w:p>
      <w:pPr>
        <w:spacing w:after="200"/>
      </w:pPr>
    </w:p>
    <w:p>
      <w:pPr>
        <w:pStyle w:val="Heading1"/>
      </w:pPr>
      <w:r>
        <w:rPr>
          <w:rFonts w:ascii="Arial" w:cs="Arial" w:eastAsia="Arial" w:hAnsi="Arial"/>
          <w:b/>
          <w:bCs/>
          <w:sz w:val="28"/>
          <w:szCs w:val="28"/>
        </w:rPr>
        <w:t xml:space="preserve">4. Project Objectives</w:t>
      </w:r>
    </w:p>
    <w:p>
      <w:pPr>
        <w:spacing w:after="160"/>
      </w:pPr>
      <w:r>
        <w:rPr>
          <w:rFonts w:ascii="Arial" w:cs="Arial" w:eastAsia="Arial" w:hAnsi="Arial"/>
          <w:sz w:val="22"/>
          <w:szCs w:val="22"/>
        </w:rPr>
        <w:t xml:space="preserve">The project has the following primary objectives:</w:t>
      </w:r>
    </w:p>
    <w:p>
      <w:pPr>
        <w:pStyle w:val="ListParagraph"/>
        <w:numPr>
          <w:ilvl w:val="0"/>
          <w:numId w:val="2"/>
        </w:numPr>
        <w:spacing w:after="100"/>
      </w:pPr>
      <w:r>
        <w:rPr>
          <w:rFonts w:ascii="Arial" w:cs="Arial" w:eastAsia="Arial" w:hAnsi="Arial"/>
          <w:sz w:val="22"/>
          <w:szCs w:val="22"/>
        </w:rPr>
        <w:t xml:space="preserve">Design and fabricate a 3D-printed enclosure in Fusion 360, comprising a Solaire-accurate helmet (housing the display and camera) and a seated torso body (housing the Raspberry Pi, PCB, speaker, and battery)</w:t>
      </w:r>
    </w:p>
    <w:p>
      <w:pPr>
        <w:pStyle w:val="ListParagraph"/>
        <w:numPr>
          <w:ilvl w:val="0"/>
          <w:numId w:val="2"/>
        </w:numPr>
        <w:spacing w:after="100"/>
      </w:pPr>
      <w:r>
        <w:rPr>
          <w:rFonts w:ascii="Arial" w:cs="Arial" w:eastAsia="Arial" w:hAnsi="Arial"/>
          <w:sz w:val="22"/>
          <w:szCs w:val="22"/>
        </w:rPr>
        <w:t xml:space="preserve">Design and fabricate a custom PCB to handle power regulation, audio amplification, GPIO breakout, and LED driver circuitry</w:t>
      </w:r>
    </w:p>
    <w:p>
      <w:pPr>
        <w:pStyle w:val="ListParagraph"/>
        <w:numPr>
          <w:ilvl w:val="0"/>
          <w:numId w:val="2"/>
        </w:numPr>
        <w:spacing w:after="100"/>
      </w:pPr>
      <w:r>
        <w:rPr>
          <w:rFonts w:ascii="Arial" w:cs="Arial" w:eastAsia="Arial" w:hAnsi="Arial"/>
          <w:sz w:val="22"/>
          <w:szCs w:val="22"/>
        </w:rPr>
        <w:t xml:space="preserve">Implement a fully local AI pipeline on the Raspberry Pi 5: OpenWakeWord (wake word) → Whisper.cpp (STT) → Ollama LLM → Piper TTS → Moondream (vision)</w:t>
      </w:r>
    </w:p>
    <w:p>
      <w:pPr>
        <w:pStyle w:val="ListParagraph"/>
        <w:numPr>
          <w:ilvl w:val="0"/>
          <w:numId w:val="2"/>
        </w:numPr>
        <w:spacing w:after="100"/>
      </w:pPr>
      <w:r>
        <w:rPr>
          <w:rFonts w:ascii="Arial" w:cs="Arial" w:eastAsia="Arial" w:hAnsi="Arial"/>
          <w:sz w:val="22"/>
          <w:szCs w:val="22"/>
        </w:rPr>
        <w:t xml:space="preserve">Develop a Python agent with a Solaire character persona, reactive face animation states, Dark Souls sound effect integration, and web search capability</w:t>
      </w:r>
    </w:p>
    <w:p>
      <w:pPr>
        <w:pStyle w:val="ListParagraph"/>
        <w:numPr>
          <w:ilvl w:val="0"/>
          <w:numId w:val="2"/>
        </w:numPr>
        <w:spacing w:after="100"/>
      </w:pPr>
      <w:r>
        <w:rPr>
          <w:rFonts w:ascii="Arial" w:cs="Arial" w:eastAsia="Arial" w:hAnsi="Arial"/>
          <w:sz w:val="22"/>
          <w:szCs w:val="22"/>
        </w:rPr>
        <w:t xml:space="preserve">Conduct systematic benchmarking of end-to-end and per-stage latency, and compare performance between model variants (Gemma 2B vs Llama 3.2 1B) and hardware generations (Pi 4 vs Pi 5)</w:t>
      </w:r>
    </w:p>
    <w:p>
      <w:pPr>
        <w:pStyle w:val="ListParagraph"/>
        <w:numPr>
          <w:ilvl w:val="0"/>
          <w:numId w:val="2"/>
        </w:numPr>
        <w:spacing w:after="100"/>
      </w:pPr>
      <w:r>
        <w:rPr>
          <w:rFonts w:ascii="Arial" w:cs="Arial" w:eastAsia="Arial" w:hAnsi="Arial"/>
          <w:sz w:val="22"/>
          <w:szCs w:val="22"/>
        </w:rPr>
        <w:t xml:space="preserve">Produce a dissertation documenting methodology, implementation, results, and conclusions</w:t>
      </w:r>
    </w:p>
    <w:p>
      <w:pPr>
        <w:spacing w:after="200"/>
      </w:pPr>
    </w:p>
    <w:p>
      <w:pPr>
        <w:pStyle w:val="Heading1"/>
      </w:pPr>
      <w:r>
        <w:rPr>
          <w:rFonts w:ascii="Arial" w:cs="Arial" w:eastAsia="Arial" w:hAnsi="Arial"/>
          <w:b/>
          <w:bCs/>
          <w:sz w:val="28"/>
          <w:szCs w:val="28"/>
        </w:rPr>
        <w:t xml:space="preserve">5. Proposed System Architecture</w:t>
      </w:r>
    </w:p>
    <w:p>
      <w:pPr>
        <w:pStyle w:val="Heading2"/>
      </w:pPr>
      <w:r>
        <w:rPr>
          <w:rFonts w:ascii="Arial" w:cs="Arial" w:eastAsia="Arial" w:hAnsi="Arial"/>
          <w:b/>
          <w:bCs/>
          <w:sz w:val="24"/>
          <w:szCs w:val="24"/>
        </w:rPr>
        <w:t xml:space="preserve">5.1 AI Pipeline</w:t>
      </w:r>
    </w:p>
    <w:p>
      <w:pPr>
        <w:spacing w:after="160"/>
      </w:pPr>
      <w:r>
        <w:rPr>
          <w:rFonts w:ascii="Arial" w:cs="Arial" w:eastAsia="Arial" w:hAnsi="Arial"/>
          <w:sz w:val="22"/>
          <w:szCs w:val="22"/>
        </w:rPr>
        <w:t xml:space="preserve">The pipeline operates in a sequential loop triggered by a wake word:</w:t>
      </w:r>
    </w:p>
    <w:p>
      <w:pPr>
        <w:pStyle w:val="ListParagraph"/>
        <w:numPr>
          <w:ilvl w:val="0"/>
          <w:numId w:val="2"/>
        </w:numPr>
        <w:spacing w:after="100"/>
      </w:pPr>
      <w:r>
        <w:rPr>
          <w:rFonts w:ascii="Arial" w:cs="Arial" w:eastAsia="Arial" w:hAnsi="Arial"/>
          <w:sz w:val="22"/>
          <w:szCs w:val="22"/>
        </w:rPr>
        <w:t xml:space="preserve">OpenWakeWord: a lightweight .onnx model listens continuously for the custom wake phrase “Hey Solaire” with minimal CPU overhead</w:t>
      </w:r>
    </w:p>
    <w:p>
      <w:pPr>
        <w:pStyle w:val="ListParagraph"/>
        <w:numPr>
          <w:ilvl w:val="0"/>
          <w:numId w:val="2"/>
        </w:numPr>
        <w:spacing w:after="100"/>
      </w:pPr>
      <w:r>
        <w:rPr>
          <w:rFonts w:ascii="Arial" w:cs="Arial" w:eastAsia="Arial" w:hAnsi="Arial"/>
          <w:sz w:val="22"/>
          <w:szCs w:val="22"/>
        </w:rPr>
        <w:t xml:space="preserve">Whisper.cpp: upon wake word detection, audio is captured and transcribed locally using a quantised Whisper small or base model</w:t>
      </w:r>
    </w:p>
    <w:p>
      <w:pPr>
        <w:pStyle w:val="ListParagraph"/>
        <w:numPr>
          <w:ilvl w:val="0"/>
          <w:numId w:val="2"/>
        </w:numPr>
        <w:spacing w:after="100"/>
      </w:pPr>
      <w:r>
        <w:rPr>
          <w:rFonts w:ascii="Arial" w:cs="Arial" w:eastAsia="Arial" w:hAnsi="Arial"/>
          <w:sz w:val="22"/>
          <w:szCs w:val="22"/>
        </w:rPr>
        <w:t xml:space="preserve">Ollama LLM: the transcript is passed to a local language model (Gemma 2B or Llama 3.2 1B) running via Ollama, with a Solaire-specific system prompt governing personality and response style</w:t>
      </w:r>
    </w:p>
    <w:p>
      <w:pPr>
        <w:pStyle w:val="ListParagraph"/>
        <w:numPr>
          <w:ilvl w:val="0"/>
          <w:numId w:val="2"/>
        </w:numPr>
        <w:spacing w:after="100"/>
      </w:pPr>
      <w:r>
        <w:rPr>
          <w:rFonts w:ascii="Arial" w:cs="Arial" w:eastAsia="Arial" w:hAnsi="Arial"/>
          <w:sz w:val="22"/>
          <w:szCs w:val="22"/>
        </w:rPr>
        <w:t xml:space="preserve">Piper TTS: the LLM response is synthesised to speech using Piper with a fine-tuned or closest-match voice model</w:t>
      </w:r>
    </w:p>
    <w:p>
      <w:pPr>
        <w:pStyle w:val="ListParagraph"/>
        <w:numPr>
          <w:ilvl w:val="0"/>
          <w:numId w:val="2"/>
        </w:numPr>
        <w:spacing w:after="100"/>
      </w:pPr>
      <w:r>
        <w:rPr>
          <w:rFonts w:ascii="Arial" w:cs="Arial" w:eastAsia="Arial" w:hAnsi="Arial"/>
          <w:sz w:val="22"/>
          <w:szCs w:val="22"/>
        </w:rPr>
        <w:t xml:space="preserve">Moondream: a lightweight vision model processes Pi Camera frames on request, enabling Solaire to describe his environment</w:t>
      </w:r>
    </w:p>
    <w:p>
      <w:pPr>
        <w:pStyle w:val="Heading2"/>
      </w:pPr>
      <w:r>
        <w:rPr>
          <w:rFonts w:ascii="Arial" w:cs="Arial" w:eastAsia="Arial" w:hAnsi="Arial"/>
          <w:b/>
          <w:bCs/>
          <w:sz w:val="24"/>
          <w:szCs w:val="24"/>
        </w:rPr>
        <w:t xml:space="preserve">5.2 Hardware</w:t>
      </w:r>
    </w:p>
    <w:p>
      <w:pPr>
        <w:spacing w:after="160"/>
      </w:pPr>
      <w:r>
        <w:rPr>
          <w:rFonts w:ascii="Arial" w:cs="Arial" w:eastAsia="Arial" w:hAnsi="Arial"/>
          <w:sz w:val="22"/>
          <w:szCs w:val="22"/>
        </w:rPr>
        <w:t xml:space="preserve">The hardware stack centres on a Raspberry Pi 5 (4GB) as the primary compute unit. Peripherals include a USB microphone for voice capture, a small LCD display for face animations, a Pi Camera Module 3 for vision, a PAM8403 audio amplifier module driving a small speaker, a PIR motion sensor for presence detection, and amber LEDs for eye glow effects routed through GPIO.</w:t>
      </w:r>
    </w:p>
    <w:p>
      <w:pPr>
        <w:spacing w:after="160"/>
      </w:pPr>
      <w:r>
        <w:rPr>
          <w:rFonts w:ascii="Arial" w:cs="Arial" w:eastAsia="Arial" w:hAnsi="Arial"/>
          <w:sz w:val="22"/>
          <w:szCs w:val="22"/>
        </w:rPr>
        <w:t xml:space="preserve">A custom PCB will be designed in Eagle to consolidate power regulation (5V and 3.3V rails), the audio amplifier circuit, GPIO headers, and LED driver transistors. This replaces the rat’s nest of jumper wires typical in Pi prototypes and provides a reliable, documented electrical design as a core engineering contribution.</w:t>
      </w:r>
    </w:p>
    <w:p>
      <w:pPr>
        <w:pStyle w:val="Heading2"/>
      </w:pPr>
      <w:r>
        <w:rPr>
          <w:rFonts w:ascii="Arial" w:cs="Arial" w:eastAsia="Arial" w:hAnsi="Arial"/>
          <w:b/>
          <w:bCs/>
          <w:sz w:val="24"/>
          <w:szCs w:val="24"/>
        </w:rPr>
        <w:t xml:space="preserve">5.3 Enclosure</w:t>
      </w:r>
    </w:p>
    <w:p>
      <w:pPr>
        <w:spacing w:after="160"/>
      </w:pPr>
      <w:r>
        <w:rPr>
          <w:rFonts w:ascii="Arial" w:cs="Arial" w:eastAsia="Arial" w:hAnsi="Arial"/>
          <w:sz w:val="22"/>
          <w:szCs w:val="22"/>
        </w:rPr>
        <w:t xml:space="preserve">The enclosure will be designed in Fusion 360 and 3D printed. The helmet will replicate the rectangular, wing-adorned design of Solaire’s Great Helm, with a face opening accommodating the LCD display and a side mount for the Pi Camera. The torso will be sized to house all internal electronics in a seated pose, with accessible panels for maintenance. Amber LEDs will be positioned behind translucent eye inserts.</w:t>
      </w:r>
    </w:p>
    <w:p>
      <w:pPr>
        <w:spacing w:after="200"/>
      </w:pPr>
    </w:p>
    <w:p>
      <w:pPr>
        <w:pStyle w:val="Heading1"/>
      </w:pPr>
      <w:r>
        <w:rPr>
          <w:rFonts w:ascii="Arial" w:cs="Arial" w:eastAsia="Arial" w:hAnsi="Arial"/>
          <w:b/>
          <w:bCs/>
          <w:sz w:val="28"/>
          <w:szCs w:val="28"/>
        </w:rPr>
        <w:t xml:space="preserve">6. Research Methodology and Evaluation</w:t>
      </w:r>
    </w:p>
    <w:p>
      <w:pPr>
        <w:spacing w:after="160"/>
      </w:pPr>
      <w:r>
        <w:rPr>
          <w:rFonts w:ascii="Arial" w:cs="Arial" w:eastAsia="Arial" w:hAnsi="Arial"/>
          <w:sz w:val="22"/>
          <w:szCs w:val="22"/>
        </w:rPr>
        <w:t xml:space="preserve">The evaluation will centre on quantitative latency benchmarking across the full pipeline. Metrics will be recorded using Python’s time module at each pipeline stage boundary, with 50 repeated trials per condition to account for variance. Conditions tested will include:</w:t>
      </w:r>
    </w:p>
    <w:p>
      <w:pPr>
        <w:pStyle w:val="ListParagraph"/>
        <w:numPr>
          <w:ilvl w:val="0"/>
          <w:numId w:val="2"/>
        </w:numPr>
        <w:spacing w:after="100"/>
      </w:pPr>
      <w:r>
        <w:rPr>
          <w:rFonts w:ascii="Arial" w:cs="Arial" w:eastAsia="Arial" w:hAnsi="Arial"/>
          <w:sz w:val="22"/>
          <w:szCs w:val="22"/>
        </w:rPr>
        <w:t xml:space="preserve">Model comparison: Gemma 2B vs Llama 3.2 1B on Raspberry Pi 5</w:t>
      </w:r>
    </w:p>
    <w:p>
      <w:pPr>
        <w:pStyle w:val="ListParagraph"/>
        <w:numPr>
          <w:ilvl w:val="0"/>
          <w:numId w:val="2"/>
        </w:numPr>
        <w:spacing w:after="100"/>
      </w:pPr>
      <w:r>
        <w:rPr>
          <w:rFonts w:ascii="Arial" w:cs="Arial" w:eastAsia="Arial" w:hAnsi="Arial"/>
          <w:sz w:val="22"/>
          <w:szCs w:val="22"/>
        </w:rPr>
        <w:t xml:space="preserve">Hardware comparison: identical pipeline on Raspberry Pi 4 (4GB) vs Raspberry Pi 5 (4GB)</w:t>
      </w:r>
    </w:p>
    <w:p>
      <w:pPr>
        <w:pStyle w:val="ListParagraph"/>
        <w:numPr>
          <w:ilvl w:val="0"/>
          <w:numId w:val="2"/>
        </w:numPr>
        <w:spacing w:after="100"/>
      </w:pPr>
      <w:r>
        <w:rPr>
          <w:rFonts w:ascii="Arial" w:cs="Arial" w:eastAsia="Arial" w:hAnsi="Arial"/>
          <w:sz w:val="22"/>
          <w:szCs w:val="22"/>
        </w:rPr>
        <w:t xml:space="preserve">Stage-level breakdown: wake word, STT, LLM inference, TTS synthesis, and total end-to-end latency</w:t>
      </w:r>
    </w:p>
    <w:p>
      <w:pPr>
        <w:spacing w:after="160"/>
      </w:pPr>
      <w:r>
        <w:rPr>
          <w:rFonts w:ascii="Arial" w:cs="Arial" w:eastAsia="Arial" w:hAnsi="Arial"/>
          <w:sz w:val="22"/>
          <w:szCs w:val="22"/>
        </w:rPr>
        <w:t xml:space="preserve">Results will be presented as mean, median, and standard deviation per condition, with statistical comparison where appropriate. Qualitative evaluation will assess response coherence, personality consistency, and character fidelity through structured user testing if ethical approval supports it.</w:t>
      </w:r>
    </w:p>
    <w:p>
      <w:pPr>
        <w:spacing w:after="200"/>
      </w:pPr>
    </w:p>
    <w:p>
      <w:pPr>
        <w:pStyle w:val="Heading1"/>
      </w:pPr>
      <w:r>
        <w:rPr>
          <w:rFonts w:ascii="Arial" w:cs="Arial" w:eastAsia="Arial" w:hAnsi="Arial"/>
          <w:b/>
          <w:bCs/>
          <w:sz w:val="28"/>
          <w:szCs w:val="28"/>
        </w:rPr>
        <w:t xml:space="preserve">7.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6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Summer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Familiarise with Python AI stack; prototype pipeline on Pi; Fusion 360 concept sketches; set up GitHub repository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Sep – Oct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ethics form; begin core Python agent development; hardware procurement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Oct – Nov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pipeline running on Pi 5; face animations; sound effects; supervisor check-in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Nov – Dec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Helmet and torso CAD v1; first 3D print; PCB design in Eagle; send for fabrication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Jan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assembly; preliminary latency benchmarks; literature review draft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Feb – Mar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integration; benchmark evaluation (Pi 4 vs Pi 5, model comparisons)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 – Apr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Dissertation writing: introduction, literature review, methodology, implementation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Apr – May 2027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Dissertation writing: results, evaluation, conclusion; final review and submission</w:t>
            </w:r>
          </w:p>
        </w:tc>
      </w:tr>
    </w:tbl>
    <w:p>
      <w:pPr>
        <w:spacing w:after="200"/>
      </w:pPr>
    </w:p>
    <w:p>
      <w:pPr>
        <w:pStyle w:val="Heading1"/>
      </w:pPr>
      <w:r>
        <w:rPr>
          <w:rFonts w:ascii="Arial" w:cs="Arial" w:eastAsia="Arial" w:hAnsi="Arial"/>
          <w:b/>
          <w:bCs/>
          <w:sz w:val="28"/>
          <w:szCs w:val="28"/>
        </w:rPr>
        <w:t xml:space="preserve">8. Resources and Budget</w:t>
      </w:r>
    </w:p>
    <w:p>
      <w:pPr>
        <w:spacing w:after="160"/>
      </w:pPr>
      <w:r>
        <w:rPr>
          <w:rFonts w:ascii="Arial" w:cs="Arial" w:eastAsia="Arial" w:hAnsi="Arial"/>
          <w:sz w:val="22"/>
          <w:szCs w:val="22"/>
        </w:rPr>
        <w:t xml:space="preserve">All hardware will be self-funded. The estimated budget is approximately £165, covering: Raspberry Pi 5 (£60), LCD display (£25), USB microphone (£10), speaker and amplifier (£12), Pi Camera Module 3 (£15), PIR sensor and LEDs (£8), custom PCB fabrication via JLCPCB (£10), 3D print filament (£15), and miscellaneous components (£10). Budget headroom up to £250 has been allocated for contingencies such as additional Pi hardware for Pi 4 vs Pi 5 comparative testing.</w:t>
      </w:r>
    </w:p>
    <w:p>
      <w:pPr>
        <w:spacing w:after="160"/>
      </w:pPr>
      <w:r>
        <w:rPr>
          <w:rFonts w:ascii="Arial" w:cs="Arial" w:eastAsia="Arial" w:hAnsi="Arial"/>
          <w:sz w:val="22"/>
          <w:szCs w:val="22"/>
        </w:rPr>
        <w:t xml:space="preserve">Software tools are all open source and free: Python, Ollama, Whisper.cpp, OpenWakeWord, Piper TTS, Moondream, Fusion 360 (student licence), Eagle PCB (free tier), and Git/GitHub for version control.</w:t>
      </w:r>
    </w:p>
    <w:p>
      <w:pPr>
        <w:spacing w:after="200"/>
      </w:pPr>
    </w:p>
    <w:p>
      <w:pPr>
        <w:pStyle w:val="Heading1"/>
      </w:pPr>
      <w:r>
        <w:rPr>
          <w:rFonts w:ascii="Arial" w:cs="Arial" w:eastAsia="Arial" w:hAnsi="Arial"/>
          <w:b/>
          <w:bCs/>
          <w:sz w:val="28"/>
          <w:szCs w:val="28"/>
        </w:rPr>
        <w:t xml:space="preserve">9. Ethical Considerations</w:t>
      </w:r>
    </w:p>
    <w:p>
      <w:pPr>
        <w:spacing w:after="160"/>
      </w:pPr>
      <w:r>
        <w:rPr>
          <w:rFonts w:ascii="Arial" w:cs="Arial" w:eastAsia="Arial" w:hAnsi="Arial"/>
          <w:sz w:val="22"/>
          <w:szCs w:val="22"/>
        </w:rPr>
        <w:t xml:space="preserve">This project involves no human participant data collection in its primary engineering and benchmarking phases. An ethics form will be submitted to the University of Westminster ethics committee at the start of Year 3 for approval prior to any work commencing. If qualitative user testing is included in the evaluation phase, a separate ethics amendment will be sought, covering informed consent and data anonymisation in line with university guidelines.</w:t>
      </w:r>
    </w:p>
    <w:p>
      <w:pPr>
        <w:spacing w:after="160"/>
      </w:pPr>
      <w:r>
        <w:rPr>
          <w:rFonts w:ascii="Arial" w:cs="Arial" w:eastAsia="Arial" w:hAnsi="Arial"/>
          <w:sz w:val="22"/>
          <w:szCs w:val="22"/>
        </w:rPr>
        <w:t xml:space="preserve">The project makes use of the Dark Souls / Solaire of Astora character design and name, which are trademarks of FromSoftware Inc. This project is strictly non-commercial and for academic purposes only. No copyrighted assets (sound files, textures, models) from the game will be directly reproduced; all audio and visual assets will be original recreations.</w:t>
      </w:r>
    </w:p>
    <w:p>
      <w:pPr>
        <w:spacing w:after="200"/>
      </w:pPr>
    </w:p>
    <w:p>
      <w:pPr>
        <w:pStyle w:val="Heading1"/>
      </w:pPr>
      <w:r>
        <w:rPr>
          <w:rFonts w:ascii="Arial" w:cs="Arial" w:eastAsia="Arial" w:hAnsi="Arial"/>
          <w:b/>
          <w:bCs/>
          <w:sz w:val="28"/>
          <w:szCs w:val="28"/>
        </w:rPr>
        <w:t xml:space="preserve">10. Inspiration and Related Work</w:t>
      </w:r>
    </w:p>
    <w:p>
      <w:pPr>
        <w:pStyle w:val="ListParagraph"/>
        <w:numPr>
          <w:ilvl w:val="0"/>
          <w:numId w:val="2"/>
        </w:numPr>
        <w:spacing w:after="100"/>
      </w:pPr>
      <w:r>
        <w:rPr>
          <w:rFonts w:ascii="Arial" w:cs="Arial" w:eastAsia="Arial" w:hAnsi="Arial"/>
          <w:sz w:val="22"/>
          <w:szCs w:val="22"/>
        </w:rPr>
        <w:t xml:space="preserve">brenpoly, “be-more-agent”, GitHub, 2024. https://github.com/brenpoly/be-more-agent</w:t>
      </w:r>
    </w:p>
    <w:p>
      <w:pPr>
        <w:pStyle w:val="ListParagraph"/>
        <w:numPr>
          <w:ilvl w:val="0"/>
          <w:numId w:val="2"/>
        </w:numPr>
        <w:spacing w:after="100"/>
      </w:pPr>
      <w:r>
        <w:rPr>
          <w:rFonts w:ascii="Arial" w:cs="Arial" w:eastAsia="Arial" w:hAnsi="Arial"/>
          <w:sz w:val="22"/>
          <w:szCs w:val="22"/>
        </w:rPr>
        <w:t xml:space="preserve">OpenWakeWord: https://github.com/dscripka/openWakeWord</w:t>
      </w:r>
    </w:p>
    <w:p>
      <w:pPr>
        <w:pStyle w:val="ListParagraph"/>
        <w:numPr>
          <w:ilvl w:val="0"/>
          <w:numId w:val="2"/>
        </w:numPr>
        <w:spacing w:after="100"/>
      </w:pPr>
      <w:r>
        <w:rPr>
          <w:rFonts w:ascii="Arial" w:cs="Arial" w:eastAsia="Arial" w:hAnsi="Arial"/>
          <w:sz w:val="22"/>
          <w:szCs w:val="22"/>
        </w:rPr>
        <w:t xml:space="preserve">Whisper.cpp: https://github.com/ggerganov/whisper.cpp</w:t>
      </w:r>
    </w:p>
    <w:p>
      <w:pPr>
        <w:pStyle w:val="ListParagraph"/>
        <w:numPr>
          <w:ilvl w:val="0"/>
          <w:numId w:val="2"/>
        </w:numPr>
        <w:spacing w:after="100"/>
      </w:pPr>
      <w:r>
        <w:rPr>
          <w:rFonts w:ascii="Arial" w:cs="Arial" w:eastAsia="Arial" w:hAnsi="Arial"/>
          <w:sz w:val="22"/>
          <w:szCs w:val="22"/>
        </w:rPr>
        <w:t xml:space="preserve">Ollama: https://ollama.com</w:t>
      </w:r>
    </w:p>
    <w:p>
      <w:pPr>
        <w:pStyle w:val="ListParagraph"/>
        <w:numPr>
          <w:ilvl w:val="0"/>
          <w:numId w:val="2"/>
        </w:numPr>
        <w:spacing w:after="100"/>
      </w:pPr>
      <w:r>
        <w:rPr>
          <w:rFonts w:ascii="Arial" w:cs="Arial" w:eastAsia="Arial" w:hAnsi="Arial"/>
          <w:sz w:val="22"/>
          <w:szCs w:val="22"/>
        </w:rPr>
        <w:t xml:space="preserve">Piper TTS: https://github.com/rhasspy/piper</w:t>
      </w:r>
    </w:p>
    <w:p>
      <w:pPr>
        <w:pStyle w:val="ListParagraph"/>
        <w:numPr>
          <w:ilvl w:val="0"/>
          <w:numId w:val="2"/>
        </w:numPr>
        <w:spacing w:after="100"/>
      </w:pPr>
      <w:r>
        <w:rPr>
          <w:rFonts w:ascii="Arial" w:cs="Arial" w:eastAsia="Arial" w:hAnsi="Arial"/>
          <w:sz w:val="22"/>
          <w:szCs w:val="22"/>
        </w:rPr>
        <w:t xml:space="preserve">Moondream: https://github.com/vikhyat/moondream</w:t>
      </w:r>
    </w:p>
    <w:p>
      <w:pPr>
        <w:pStyle w:val="ListParagraph"/>
        <w:numPr>
          <w:ilvl w:val="0"/>
          <w:numId w:val="2"/>
        </w:numPr>
        <w:spacing w:after="100"/>
      </w:pPr>
      <w:r>
        <w:rPr>
          <w:rFonts w:ascii="Arial" w:cs="Arial" w:eastAsia="Arial" w:hAnsi="Arial"/>
          <w:sz w:val="22"/>
          <w:szCs w:val="22"/>
        </w:rPr>
        <w:t xml:space="preserve">Raspberry Pi 5 documentation: https://www.raspberrypi.com/products/raspberry-pi-5/</w:t>
      </w:r>
    </w:p>
    <w:p>
      <w:pPr>
        <w:spacing w:after="200"/>
      </w:pPr>
    </w:p>
    <w:p>
      <w:pPr>
        <w:spacing w:before="400"/>
        <w:jc w:val="center"/>
      </w:pPr>
      <w:r>
        <w:rPr>
          <w:rFonts w:ascii="Arial" w:cs="Arial" w:eastAsia="Arial" w:hAnsi="Arial"/>
          <w:i/>
          <w:iCs/>
          <w:color w:val="888888"/>
          <w:sz w:val="20"/>
          <w:szCs w:val="20"/>
        </w:rPr>
        <w:t xml:space="preserve">Praise the Sun!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1"/>
      </w:pBdr>
      <w:spacing w:after="160" w:before="30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2026-06-08T08:05:50.746Z</dcterms:created>
  <dcterms:modified xsi:type="dcterms:W3CDTF">2026-06-08T08:05:50.774Z</dcterms:modified>
</cp:coreProperties>
</file>

<file path=docProps/custom.xml><?xml version="1.0" encoding="utf-8"?>
<Properties xmlns="http://schemas.openxmlformats.org/officeDocument/2006/custom-properties" xmlns:vt="http://schemas.openxmlformats.org/officeDocument/2006/docPropsVTypes"/>
</file>