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b w:val="1"/>
          <w:sz w:val="28"/>
          <w:szCs w:val="28"/>
          <w:rtl w:val="0"/>
        </w:rPr>
        <w:t xml:space="preserve"> Financial Projections Report</w:t>
      </w:r>
      <w:r w:rsidDel="00000000" w:rsidR="00000000" w:rsidRPr="00000000">
        <w:rPr>
          <w:sz w:val="28"/>
          <w:szCs w:val="28"/>
          <w:rtl w:val="0"/>
        </w:rPr>
        <w:t xml:space="preserve"> </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numPr>
          <w:ilvl w:val="0"/>
          <w:numId w:val="5"/>
        </w:numPr>
        <w:ind w:left="720" w:hanging="360"/>
        <w:rPr>
          <w:b w:val="1"/>
          <w:sz w:val="26"/>
          <w:szCs w:val="26"/>
        </w:rPr>
      </w:pPr>
      <w:r w:rsidDel="00000000" w:rsidR="00000000" w:rsidRPr="00000000">
        <w:rPr>
          <w:b w:val="1"/>
          <w:sz w:val="26"/>
          <w:szCs w:val="26"/>
          <w:rtl w:val="0"/>
        </w:rPr>
        <w:t xml:space="preserve">Financial Goals and Objectives </w:t>
      </w: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For the development and growth of this company, there is necessary to set certain goals so that we can make every possible effort to achieve our objectives so far.  </w:t>
      </w:r>
      <w:r w:rsidDel="00000000" w:rsidR="00000000" w:rsidRPr="00000000">
        <w:rPr>
          <w:rtl w:val="0"/>
        </w:rPr>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Therefore, there should be relaxation in the regulations of investment opportunities for shareholders and stakeholders so that the targets of profits and revenues could be attained easily. </w:t>
      </w:r>
      <w:r w:rsidDel="00000000" w:rsidR="00000000" w:rsidRPr="00000000">
        <w:rPr>
          <w:rtl w:val="0"/>
        </w:rPr>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Higher and attractive market value-added must be achieved.</w:t>
      </w:r>
      <w:r w:rsidDel="00000000" w:rsidR="00000000" w:rsidRPr="00000000">
        <w:rPr>
          <w:rtl w:val="0"/>
        </w:rPr>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The remarkable growth in revenues and profits encourages the owners and investors to invest more in the respective business.</w:t>
      </w:r>
      <w:r w:rsidDel="00000000" w:rsidR="00000000" w:rsidRPr="00000000">
        <w:rPr>
          <w:rtl w:val="0"/>
        </w:rPr>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More returns on invested capital than expected values. </w:t>
      </w:r>
      <w:r w:rsidDel="00000000" w:rsidR="00000000" w:rsidRPr="00000000">
        <w:rPr>
          <w:rtl w:val="0"/>
        </w:rPr>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Competitive strategies of marketing should be adopted for the advertisement our company. </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numPr>
          <w:ilvl w:val="0"/>
          <w:numId w:val="2"/>
        </w:numPr>
        <w:ind w:left="720" w:hanging="360"/>
        <w:rPr>
          <w:b w:val="1"/>
          <w:sz w:val="26"/>
          <w:szCs w:val="26"/>
        </w:rPr>
      </w:pPr>
      <w:r w:rsidDel="00000000" w:rsidR="00000000" w:rsidRPr="00000000">
        <w:rPr>
          <w:b w:val="1"/>
          <w:sz w:val="26"/>
          <w:szCs w:val="26"/>
          <w:rtl w:val="0"/>
        </w:rPr>
        <w:t xml:space="preserve">Income Tax Planning </w:t>
      </w:r>
      <w:r w:rsidDel="00000000" w:rsidR="00000000" w:rsidRPr="00000000">
        <w:rPr>
          <w:rtl w:val="0"/>
        </w:rPr>
      </w:r>
    </w:p>
    <w:p w:rsidR="00000000" w:rsidDel="00000000" w:rsidP="00000000" w:rsidRDefault="00000000" w:rsidRPr="00000000" w14:paraId="0000000E">
      <w:pPr>
        <w:rPr>
          <w:b w:val="1"/>
          <w:sz w:val="26"/>
          <w:szCs w:val="26"/>
        </w:rPr>
      </w:pPr>
      <w:r w:rsidDel="00000000" w:rsidR="00000000" w:rsidRPr="00000000">
        <w:rPr>
          <w:rtl w:val="0"/>
        </w:rPr>
      </w:r>
    </w:p>
    <w:p w:rsidR="00000000" w:rsidDel="00000000" w:rsidP="00000000" w:rsidRDefault="00000000" w:rsidRPr="00000000" w14:paraId="0000000F">
      <w:pPr>
        <w:numPr>
          <w:ilvl w:val="0"/>
          <w:numId w:val="6"/>
        </w:numPr>
        <w:ind w:left="720" w:hanging="360"/>
        <w:rPr>
          <w:sz w:val="24"/>
          <w:szCs w:val="24"/>
        </w:rPr>
      </w:pPr>
      <w:r w:rsidDel="00000000" w:rsidR="00000000" w:rsidRPr="00000000">
        <w:rPr>
          <w:sz w:val="24"/>
          <w:szCs w:val="24"/>
          <w:rtl w:val="0"/>
        </w:rPr>
        <w:t xml:space="preserve">We should follow the principles and strategies of the Intentionally Defective Grantor Test that enables the founders and directors to minimize their estate taxes.</w:t>
      </w:r>
      <w:r w:rsidDel="00000000" w:rsidR="00000000" w:rsidRPr="00000000">
        <w:rPr>
          <w:rtl w:val="0"/>
        </w:rPr>
      </w:r>
    </w:p>
    <w:p w:rsidR="00000000" w:rsidDel="00000000" w:rsidP="00000000" w:rsidRDefault="00000000" w:rsidRPr="00000000" w14:paraId="00000010">
      <w:pPr>
        <w:numPr>
          <w:ilvl w:val="0"/>
          <w:numId w:val="6"/>
        </w:numPr>
        <w:ind w:left="720" w:hanging="360"/>
        <w:rPr>
          <w:sz w:val="24"/>
          <w:szCs w:val="24"/>
        </w:rPr>
      </w:pPr>
      <w:r w:rsidDel="00000000" w:rsidR="00000000" w:rsidRPr="00000000">
        <w:rPr>
          <w:sz w:val="24"/>
          <w:szCs w:val="24"/>
          <w:rtl w:val="0"/>
        </w:rPr>
        <w:t xml:space="preserve">In the same way, Grantor Retained Annuity Trust must be retained by our financial advisors and managers because through that way the founder can mitigate the exposures of tax assets by transferring wealth from one region to another. </w:t>
      </w:r>
      <w:r w:rsidDel="00000000" w:rsidR="00000000" w:rsidRPr="00000000">
        <w:rPr>
          <w:rtl w:val="0"/>
        </w:rPr>
      </w:r>
    </w:p>
    <w:p w:rsidR="00000000" w:rsidDel="00000000" w:rsidP="00000000" w:rsidRDefault="00000000" w:rsidRPr="00000000" w14:paraId="00000011">
      <w:pPr>
        <w:numPr>
          <w:ilvl w:val="0"/>
          <w:numId w:val="6"/>
        </w:numPr>
        <w:ind w:left="720" w:hanging="360"/>
        <w:rPr>
          <w:sz w:val="24"/>
          <w:szCs w:val="24"/>
        </w:rPr>
      </w:pPr>
      <w:r w:rsidDel="00000000" w:rsidR="00000000" w:rsidRPr="00000000">
        <w:rPr>
          <w:sz w:val="24"/>
          <w:szCs w:val="24"/>
          <w:rtl w:val="0"/>
        </w:rPr>
        <w:t xml:space="preserve">One way of minimizing the higher tax vulnerability to our business is Parent-seeded Trust. In that case, the trust is generally developed by the founder's parents which means if the parents die all of the wealth will go to their generation without any gift taxes. Therefore, the generation sells the shares to this trust and the founder becomes free of the none reasonable taxes. And that thing also disqualifies him to claim QSBS.</w:t>
      </w:r>
      <w:r w:rsidDel="00000000" w:rsidR="00000000" w:rsidRPr="00000000">
        <w:rPr>
          <w:rtl w:val="0"/>
        </w:rPr>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numPr>
          <w:ilvl w:val="0"/>
          <w:numId w:val="3"/>
        </w:numPr>
        <w:ind w:left="720" w:hanging="360"/>
        <w:rPr>
          <w:b w:val="1"/>
          <w:sz w:val="26"/>
          <w:szCs w:val="26"/>
          <w:u w:val="none"/>
        </w:rPr>
      </w:pPr>
      <w:r w:rsidDel="00000000" w:rsidR="00000000" w:rsidRPr="00000000">
        <w:rPr>
          <w:b w:val="1"/>
          <w:sz w:val="26"/>
          <w:szCs w:val="26"/>
          <w:rtl w:val="0"/>
        </w:rPr>
        <w:t xml:space="preserve">Cash Flow Statement </w:t>
      </w: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numPr>
          <w:ilvl w:val="0"/>
          <w:numId w:val="4"/>
        </w:numPr>
        <w:ind w:left="720" w:hanging="360"/>
        <w:rPr>
          <w:sz w:val="28"/>
          <w:szCs w:val="28"/>
          <w:u w:val="none"/>
        </w:rPr>
      </w:pPr>
      <w:r w:rsidDel="00000000" w:rsidR="00000000" w:rsidRPr="00000000">
        <w:rPr>
          <w:sz w:val="28"/>
          <w:szCs w:val="28"/>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