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4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a5c"/>
          <w:sz w:val="28"/>
          <w:szCs w:val="28"/>
          <w:u w:val="single"/>
          <w:rtl w:val="0"/>
        </w:rPr>
        <w:t xml:space="preserve">ML Practice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66666"/>
          <w:sz w:val="28"/>
          <w:szCs w:val="28"/>
          <w:rtl w:val="0"/>
        </w:rPr>
        <w:t xml:space="preserve">Dataset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8"/>
          <w:szCs w:val="28"/>
          <w:rtl w:val="0"/>
        </w:rPr>
        <w:t xml:space="preserve">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kaggle.com/datasets/yasserh/housing-prices-dataset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666666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1. Basic EDA &amp; Feature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6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" w:before="50" w:line="240" w:lineRule="auto"/>
        <w:ind w:left="20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Load Housing.csv. Print .shape, .dtypes, .isnull().sum(), and .describe().</w:t>
      </w:r>
    </w:p>
    <w:p w:rsidR="00000000" w:rsidDel="00000000" w:rsidP="00000000" w:rsidRDefault="00000000" w:rsidRPr="00000000" w14:paraId="00000005">
      <w:pPr>
        <w:spacing w:after="30" w:before="50" w:line="240" w:lineRule="auto"/>
        <w:ind w:left="20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Plot a histogram of price. Is it skewed?</w:t>
      </w:r>
    </w:p>
    <w:p w:rsidR="00000000" w:rsidDel="00000000" w:rsidP="00000000" w:rsidRDefault="00000000" w:rsidRPr="00000000" w14:paraId="00000006">
      <w:pPr>
        <w:spacing w:after="30" w:before="50" w:line="240" w:lineRule="auto"/>
        <w:ind w:left="20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Compute .corr() on numeric columns. Which feature correlates most with price?</w:t>
      </w:r>
    </w:p>
    <w:p w:rsidR="00000000" w:rsidDel="00000000" w:rsidP="00000000" w:rsidRDefault="00000000" w:rsidRPr="00000000" w14:paraId="00000007">
      <w:pPr>
        <w:spacing w:after="30" w:before="50" w:line="240" w:lineRule="auto"/>
        <w:ind w:left="20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Plot a boxplot of price grouped by stories.</w:t>
      </w:r>
    </w:p>
    <w:p w:rsidR="00000000" w:rsidDel="00000000" w:rsidP="00000000" w:rsidRDefault="00000000" w:rsidRPr="00000000" w14:paraId="00000008">
      <w:pPr>
        <w:spacing w:after="20" w:before="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0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b3a5c" w:val="clear"/>
        <w:spacing w:after="80" w:before="160" w:line="240" w:lineRule="auto"/>
        <w:ind w:left="1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2. Feature Engineering via Pipeline &amp; ColumnTransformer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6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0" w:before="50" w:line="240" w:lineRule="auto"/>
        <w:ind w:left="2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Split data: X = all features, y = price. Use train_test_split.</w:t>
      </w:r>
    </w:p>
    <w:p w:rsidR="00000000" w:rsidDel="00000000" w:rsidP="00000000" w:rsidRDefault="00000000" w:rsidRPr="00000000" w14:paraId="0000000D">
      <w:pPr>
        <w:spacing w:after="30" w:before="50" w:line="240" w:lineRule="auto"/>
        <w:ind w:left="2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List your numeric columns in a variable called numeric_features.</w:t>
      </w:r>
    </w:p>
    <w:p w:rsidR="00000000" w:rsidDel="00000000" w:rsidP="00000000" w:rsidRDefault="00000000" w:rsidRPr="00000000" w14:paraId="0000000E">
      <w:pPr>
        <w:spacing w:after="30" w:before="50" w:line="240" w:lineRule="auto"/>
        <w:ind w:left="2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Build a numeric_pipeline: steps = [SimpleImputer(median), StandardScaler()].</w:t>
      </w:r>
    </w:p>
    <w:p w:rsidR="00000000" w:rsidDel="00000000" w:rsidP="00000000" w:rsidRDefault="00000000" w:rsidRPr="00000000" w14:paraId="0000000F">
      <w:pPr>
        <w:spacing w:after="30" w:before="50" w:line="240" w:lineRule="auto"/>
        <w:ind w:left="2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Build a column_pipeline</w:t>
      </w:r>
    </w:p>
    <w:p w:rsidR="00000000" w:rsidDel="00000000" w:rsidP="00000000" w:rsidRDefault="00000000" w:rsidRPr="00000000" w14:paraId="00000010">
      <w:pPr>
        <w:spacing w:after="30" w:before="50" w:line="240" w:lineRule="auto"/>
        <w:ind w:left="2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Wrap it in ColumnTransformer(transformers=[('num', numeric_pipeline, numeric_features)]).</w:t>
      </w:r>
    </w:p>
    <w:p w:rsidR="00000000" w:rsidDel="00000000" w:rsidP="00000000" w:rsidRDefault="00000000" w:rsidRPr="00000000" w14:paraId="00000011">
      <w:pPr>
        <w:spacing w:after="30" w:before="50" w:line="240" w:lineRule="auto"/>
        <w:ind w:left="2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Call preprocessor.fit_transform(X_train) and .transform(X_test). Print the output shape.</w:t>
      </w:r>
    </w:p>
    <w:p w:rsidR="00000000" w:rsidDel="00000000" w:rsidP="00000000" w:rsidRDefault="00000000" w:rsidRPr="00000000" w14:paraId="00000012">
      <w:pPr>
        <w:spacing w:after="20" w:before="20"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0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b3a5c" w:val="clear"/>
        <w:spacing w:after="80" w:before="160" w:line="240" w:lineRule="auto"/>
        <w:ind w:left="1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3. Train LinearRegression &amp; SGDRegressor (using Pipeline)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6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30" w:before="50" w:line="240" w:lineRule="auto"/>
        <w:ind w:left="2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Build lr_pipeline = Pipeline([('preprocessor', preprocessor), ('model', LinearRegression())]).</w:t>
      </w:r>
    </w:p>
    <w:p w:rsidR="00000000" w:rsidDel="00000000" w:rsidP="00000000" w:rsidRDefault="00000000" w:rsidRPr="00000000" w14:paraId="00000017">
      <w:pPr>
        <w:spacing w:after="30" w:before="50" w:line="240" w:lineRule="auto"/>
        <w:ind w:left="2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Fit lr_pipeline on X_train, y_train. Print .coef_ and .intercept_.</w:t>
      </w:r>
    </w:p>
    <w:p w:rsidR="00000000" w:rsidDel="00000000" w:rsidP="00000000" w:rsidRDefault="00000000" w:rsidRPr="00000000" w14:paraId="00000018">
      <w:pPr>
        <w:spacing w:after="30" w:before="50" w:line="240" w:lineRule="auto"/>
        <w:ind w:left="2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Build sgd_pipeline the same way but use SGDRegressor(random_state=42).</w:t>
      </w:r>
    </w:p>
    <w:p w:rsidR="00000000" w:rsidDel="00000000" w:rsidP="00000000" w:rsidRDefault="00000000" w:rsidRPr="00000000" w14:paraId="00000019">
      <w:pPr>
        <w:spacing w:after="30" w:before="50" w:line="240" w:lineRule="auto"/>
        <w:ind w:left="2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Fit sgd_pipeline on X_train, y_train. Print .coef_ and .intercept_.</w:t>
      </w:r>
    </w:p>
    <w:p w:rsidR="00000000" w:rsidDel="00000000" w:rsidP="00000000" w:rsidRDefault="00000000" w:rsidRPr="00000000" w14:paraId="0000001A">
      <w:pPr>
        <w:spacing w:after="30" w:before="50" w:line="240" w:lineRule="auto"/>
        <w:ind w:left="2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Generate predictions for both models on X_train and X_test.</w:t>
      </w:r>
    </w:p>
    <w:p w:rsidR="00000000" w:rsidDel="00000000" w:rsidP="00000000" w:rsidRDefault="00000000" w:rsidRPr="00000000" w14:paraId="0000001B">
      <w:pPr>
        <w:spacing w:after="20" w:before="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10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10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10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10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10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10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10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10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b3a5c" w:val="clear"/>
        <w:spacing w:after="80" w:before="160" w:line="240" w:lineRule="auto"/>
        <w:ind w:left="1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4. Evaluation Metrics — RMSE, MAE, R²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6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30" w:before="50" w:line="240" w:lineRule="auto"/>
        <w:ind w:left="2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Compute RMSE, MAE, R² for LinearRegression on both train and test sets.</w:t>
      </w:r>
    </w:p>
    <w:p w:rsidR="00000000" w:rsidDel="00000000" w:rsidP="00000000" w:rsidRDefault="00000000" w:rsidRPr="00000000" w14:paraId="00000027">
      <w:pPr>
        <w:spacing w:after="30" w:before="50" w:line="240" w:lineRule="auto"/>
        <w:ind w:left="2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Compute the same metrics for SGDRegressor.</w:t>
      </w:r>
    </w:p>
    <w:p w:rsidR="00000000" w:rsidDel="00000000" w:rsidP="00000000" w:rsidRDefault="00000000" w:rsidRPr="00000000" w14:paraId="00000028">
      <w:pPr>
        <w:spacing w:after="30" w:before="50" w:line="240" w:lineRule="auto"/>
        <w:ind w:left="2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 all results in one table using a pandas DataFrame.</w:t>
      </w:r>
    </w:p>
    <w:p w:rsidR="00000000" w:rsidDel="00000000" w:rsidP="00000000" w:rsidRDefault="00000000" w:rsidRPr="00000000" w14:paraId="00000029">
      <w:pPr>
        <w:spacing w:after="30" w:before="50" w:line="240" w:lineRule="auto"/>
        <w:ind w:left="2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4f4f4" w:val="clear"/>
        <w:spacing w:after="20" w:before="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10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b3a5c" w:val="clear"/>
        <w:spacing w:after="80" w:before="160" w:line="240" w:lineRule="auto"/>
        <w:ind w:left="1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5. Compare Both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6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30" w:before="50" w:line="240" w:lineRule="auto"/>
        <w:ind w:left="2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Which model has lower Test RMSE — LinearRegression or SGDRegressor?</w:t>
      </w:r>
    </w:p>
    <w:p w:rsidR="00000000" w:rsidDel="00000000" w:rsidP="00000000" w:rsidRDefault="00000000" w:rsidRPr="00000000" w14:paraId="0000002F">
      <w:pPr>
        <w:spacing w:after="30" w:before="50" w:line="240" w:lineRule="auto"/>
        <w:ind w:left="2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Is Train R² much higher than Test R²? </w:t>
        <w:br w:type="textWrapping"/>
      </w:r>
    </w:p>
    <w:p w:rsidR="00000000" w:rsidDel="00000000" w:rsidP="00000000" w:rsidRDefault="00000000" w:rsidRPr="00000000" w14:paraId="00000030">
      <w:pPr>
        <w:spacing w:after="30" w:before="50" w:line="240" w:lineRule="auto"/>
        <w:ind w:left="2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If yes, the model may be overfitting. Learn about Overfitting and Underfitting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30" w:before="50" w:line="240" w:lineRule="auto"/>
        <w:ind w:left="2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10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cccccc" w:space="0" w:sz="4" w:val="single"/>
        </w:pBd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888888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kaggle.com/datasets/yasserh/housing-prices-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