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7807C" w14:textId="77777777" w:rsidR="00495A4F" w:rsidRPr="0092618D" w:rsidRDefault="00000000" w:rsidP="0092618D">
      <w:pPr>
        <w:pStyle w:val="Heading1"/>
        <w:jc w:val="center"/>
        <w:rPr>
          <w:sz w:val="48"/>
          <w:szCs w:val="48"/>
        </w:rPr>
      </w:pPr>
      <w:r w:rsidRPr="0092618D">
        <w:rPr>
          <w:sz w:val="48"/>
          <w:szCs w:val="48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2618D" w:rsidRPr="0092618D" w14:paraId="54B21AE2" w14:textId="77777777">
        <w:tc>
          <w:tcPr>
            <w:tcW w:w="4428" w:type="dxa"/>
          </w:tcPr>
          <w:p w14:paraId="5146A1AE" w14:textId="77777777" w:rsidR="0092618D" w:rsidRPr="0092618D" w:rsidRDefault="0092618D" w:rsidP="00485237">
            <w:r w:rsidRPr="0092618D">
              <w:t>Date</w:t>
            </w:r>
          </w:p>
        </w:tc>
        <w:tc>
          <w:tcPr>
            <w:tcW w:w="4428" w:type="dxa"/>
          </w:tcPr>
          <w:p w14:paraId="1DB570B9" w14:textId="77777777" w:rsidR="0092618D" w:rsidRPr="0092618D" w:rsidRDefault="0092618D" w:rsidP="00485237">
            <w:r w:rsidRPr="0092618D">
              <w:t xml:space="preserve"> 15 February 2025</w:t>
            </w:r>
          </w:p>
        </w:tc>
      </w:tr>
      <w:tr w:rsidR="0092618D" w:rsidRPr="0092618D" w14:paraId="2D25FE27" w14:textId="77777777">
        <w:tc>
          <w:tcPr>
            <w:tcW w:w="4428" w:type="dxa"/>
          </w:tcPr>
          <w:p w14:paraId="4FBE3A59" w14:textId="77777777" w:rsidR="0092618D" w:rsidRPr="0092618D" w:rsidRDefault="0092618D" w:rsidP="00485237">
            <w:r w:rsidRPr="0092618D">
              <w:t>Team ID</w:t>
            </w:r>
          </w:p>
        </w:tc>
        <w:tc>
          <w:tcPr>
            <w:tcW w:w="4428" w:type="dxa"/>
          </w:tcPr>
          <w:p w14:paraId="4FD157E6" w14:textId="77777777" w:rsidR="0092618D" w:rsidRPr="0092618D" w:rsidRDefault="0092618D" w:rsidP="00485237">
            <w:r w:rsidRPr="0092618D">
              <w:t xml:space="preserve"> LTVIP2025TMID48379</w:t>
            </w:r>
          </w:p>
        </w:tc>
      </w:tr>
      <w:tr w:rsidR="0092618D" w:rsidRPr="0092618D" w14:paraId="797F01A0" w14:textId="77777777">
        <w:tc>
          <w:tcPr>
            <w:tcW w:w="4428" w:type="dxa"/>
          </w:tcPr>
          <w:p w14:paraId="2593F1B7" w14:textId="77777777" w:rsidR="0092618D" w:rsidRPr="0092618D" w:rsidRDefault="0092618D" w:rsidP="00485237">
            <w:r w:rsidRPr="0092618D">
              <w:t>Project Name</w:t>
            </w:r>
          </w:p>
        </w:tc>
        <w:tc>
          <w:tcPr>
            <w:tcW w:w="4428" w:type="dxa"/>
          </w:tcPr>
          <w:p w14:paraId="37ACC143" w14:textId="77777777" w:rsidR="0092618D" w:rsidRPr="0092618D" w:rsidRDefault="0092618D" w:rsidP="00485237">
            <w:r w:rsidRPr="0092618D">
              <w:t xml:space="preserve"> </w:t>
            </w:r>
            <w:r w:rsidRPr="0092618D">
              <w:rPr>
                <w:b/>
                <w:bCs/>
              </w:rPr>
              <w:t>Student Health and Lifestyle Analysis</w:t>
            </w:r>
          </w:p>
        </w:tc>
      </w:tr>
    </w:tbl>
    <w:p w14:paraId="6CA3A2B9" w14:textId="77777777" w:rsidR="0092618D" w:rsidRDefault="0092618D" w:rsidP="0092618D"/>
    <w:p w14:paraId="54C817E3" w14:textId="4BADFBD9" w:rsidR="00495A4F" w:rsidRDefault="00000000" w:rsidP="0092618D">
      <w:r>
        <w:br/>
        <w:t>Solution architecture is a complex process – with many sub-processes – that bridges the gap between business problems and technology solutions. Its goals are to:</w:t>
      </w:r>
    </w:p>
    <w:p w14:paraId="1B494B4A" w14:textId="77777777" w:rsidR="00495A4F" w:rsidRDefault="00000000">
      <w:pPr>
        <w:pStyle w:val="ListBullet"/>
      </w:pPr>
      <w:r>
        <w:t>Find the best tech solution to solve existing business problems.</w:t>
      </w:r>
    </w:p>
    <w:p w14:paraId="65DA17F8" w14:textId="77777777" w:rsidR="00495A4F" w:rsidRDefault="00000000">
      <w:pPr>
        <w:pStyle w:val="ListBullet"/>
      </w:pPr>
      <w:r>
        <w:t>Describe the structure, characteristics, behavior, and other aspects of the software to project stakeholders.</w:t>
      </w:r>
    </w:p>
    <w:p w14:paraId="7AD666DF" w14:textId="77777777" w:rsidR="00495A4F" w:rsidRDefault="00000000">
      <w:pPr>
        <w:pStyle w:val="ListBullet"/>
      </w:pPr>
      <w:r>
        <w:t>Define features, development phases, and solution requirements.</w:t>
      </w:r>
    </w:p>
    <w:p w14:paraId="0E357ACA" w14:textId="77777777" w:rsidR="00495A4F" w:rsidRDefault="00000000">
      <w:pPr>
        <w:pStyle w:val="ListBullet"/>
      </w:pPr>
      <w:r>
        <w:t>Provide specifications according to which the solution is defined, managed, and delivered.</w:t>
      </w:r>
    </w:p>
    <w:p w14:paraId="34B461F0" w14:textId="77777777" w:rsidR="00495A4F" w:rsidRDefault="00000000">
      <w:pPr>
        <w:pStyle w:val="Heading2"/>
      </w:pPr>
      <w:r>
        <w:br/>
        <w:t>Solution Architecture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95A4F" w14:paraId="3353105A" w14:textId="77777777">
        <w:tc>
          <w:tcPr>
            <w:tcW w:w="4320" w:type="dxa"/>
          </w:tcPr>
          <w:p w14:paraId="071E03C4" w14:textId="77777777" w:rsidR="00495A4F" w:rsidRDefault="00000000">
            <w:r>
              <w:t>Component</w:t>
            </w:r>
          </w:p>
        </w:tc>
        <w:tc>
          <w:tcPr>
            <w:tcW w:w="4320" w:type="dxa"/>
          </w:tcPr>
          <w:p w14:paraId="258325EF" w14:textId="77777777" w:rsidR="00495A4F" w:rsidRDefault="00000000">
            <w:r>
              <w:t>Description</w:t>
            </w:r>
          </w:p>
        </w:tc>
      </w:tr>
      <w:tr w:rsidR="00495A4F" w14:paraId="1784474E" w14:textId="77777777">
        <w:tc>
          <w:tcPr>
            <w:tcW w:w="4320" w:type="dxa"/>
          </w:tcPr>
          <w:p w14:paraId="14A70DF6" w14:textId="77777777" w:rsidR="00495A4F" w:rsidRDefault="00000000">
            <w:r>
              <w:t>Data Source</w:t>
            </w:r>
          </w:p>
        </w:tc>
        <w:tc>
          <w:tcPr>
            <w:tcW w:w="4320" w:type="dxa"/>
          </w:tcPr>
          <w:p w14:paraId="67CF51DC" w14:textId="77777777" w:rsidR="00495A4F" w:rsidRDefault="00000000">
            <w:r>
              <w:t>Federated student lifestyle survey data source, including demographic, nutritional, and physical activity variables.</w:t>
            </w:r>
          </w:p>
        </w:tc>
      </w:tr>
      <w:tr w:rsidR="00495A4F" w14:paraId="737F8485" w14:textId="77777777">
        <w:tc>
          <w:tcPr>
            <w:tcW w:w="4320" w:type="dxa"/>
          </w:tcPr>
          <w:p w14:paraId="48B041C5" w14:textId="77777777" w:rsidR="00495A4F" w:rsidRDefault="00000000">
            <w:r>
              <w:t>ETL/Data Preparation</w:t>
            </w:r>
          </w:p>
        </w:tc>
        <w:tc>
          <w:tcPr>
            <w:tcW w:w="4320" w:type="dxa"/>
          </w:tcPr>
          <w:p w14:paraId="2CD7F284" w14:textId="77777777" w:rsidR="00495A4F" w:rsidRDefault="00000000">
            <w:r>
              <w:t>Cleansing and transforming data within Tableau using calculated fields and mappings (e.g., gender and employment normalization).</w:t>
            </w:r>
          </w:p>
        </w:tc>
      </w:tr>
      <w:tr w:rsidR="00495A4F" w14:paraId="394B0AD8" w14:textId="77777777">
        <w:tc>
          <w:tcPr>
            <w:tcW w:w="4320" w:type="dxa"/>
          </w:tcPr>
          <w:p w14:paraId="7E0BE8F6" w14:textId="77777777" w:rsidR="00495A4F" w:rsidRDefault="00000000">
            <w:r>
              <w:t>Visualization Layer</w:t>
            </w:r>
          </w:p>
        </w:tc>
        <w:tc>
          <w:tcPr>
            <w:tcW w:w="4320" w:type="dxa"/>
          </w:tcPr>
          <w:p w14:paraId="29F50EF1" w14:textId="77777777" w:rsidR="00495A4F" w:rsidRDefault="00000000">
            <w:r>
              <w:t>Tableau dashboards analyzing GPA vs lifestyle, comfort food preferences, meal habits, etc.</w:t>
            </w:r>
          </w:p>
        </w:tc>
      </w:tr>
      <w:tr w:rsidR="00495A4F" w14:paraId="6063F7A8" w14:textId="77777777">
        <w:tc>
          <w:tcPr>
            <w:tcW w:w="4320" w:type="dxa"/>
          </w:tcPr>
          <w:p w14:paraId="0EEBCB66" w14:textId="77777777" w:rsidR="00495A4F" w:rsidRDefault="00000000">
            <w:r>
              <w:t>Users</w:t>
            </w:r>
          </w:p>
        </w:tc>
        <w:tc>
          <w:tcPr>
            <w:tcW w:w="4320" w:type="dxa"/>
          </w:tcPr>
          <w:p w14:paraId="06E6D41C" w14:textId="77777777" w:rsidR="00495A4F" w:rsidRDefault="00000000">
            <w:r>
              <w:t>University wellness officers, educators, student affairs administrators accessing visual insights.</w:t>
            </w:r>
          </w:p>
        </w:tc>
      </w:tr>
      <w:tr w:rsidR="00495A4F" w14:paraId="0B3B11C3" w14:textId="77777777">
        <w:tc>
          <w:tcPr>
            <w:tcW w:w="4320" w:type="dxa"/>
          </w:tcPr>
          <w:p w14:paraId="7620DECA" w14:textId="77777777" w:rsidR="00495A4F" w:rsidRDefault="00000000">
            <w:r>
              <w:t>Deployment</w:t>
            </w:r>
          </w:p>
        </w:tc>
        <w:tc>
          <w:tcPr>
            <w:tcW w:w="4320" w:type="dxa"/>
          </w:tcPr>
          <w:p w14:paraId="660FE7C3" w14:textId="77777777" w:rsidR="00495A4F" w:rsidRDefault="00000000">
            <w:r>
              <w:t>Workbooks hosted on Tableau Server/Public with secure access controls.</w:t>
            </w:r>
          </w:p>
        </w:tc>
      </w:tr>
    </w:tbl>
    <w:p w14:paraId="74252B38" w14:textId="77777777" w:rsidR="00495A4F" w:rsidRDefault="00000000">
      <w:pPr>
        <w:pStyle w:val="Heading2"/>
      </w:pPr>
      <w:r>
        <w:br/>
        <w:t>Reference:</w:t>
      </w:r>
    </w:p>
    <w:p w14:paraId="50F80B30" w14:textId="77777777" w:rsidR="00495A4F" w:rsidRDefault="00000000">
      <w:r>
        <w:t>https://aws.amazon.com/blogs/industries/voice-applications-in-clinical-research-powered-by-ai-on-aws-part-1-architecture-and-design-considerations/</w:t>
      </w:r>
    </w:p>
    <w:sectPr w:rsidR="00495A4F" w:rsidSect="0092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1779546">
    <w:abstractNumId w:val="8"/>
  </w:num>
  <w:num w:numId="2" w16cid:durableId="647980474">
    <w:abstractNumId w:val="6"/>
  </w:num>
  <w:num w:numId="3" w16cid:durableId="1581214144">
    <w:abstractNumId w:val="5"/>
  </w:num>
  <w:num w:numId="4" w16cid:durableId="1904679062">
    <w:abstractNumId w:val="4"/>
  </w:num>
  <w:num w:numId="5" w16cid:durableId="312880143">
    <w:abstractNumId w:val="7"/>
  </w:num>
  <w:num w:numId="6" w16cid:durableId="1349872363">
    <w:abstractNumId w:val="3"/>
  </w:num>
  <w:num w:numId="7" w16cid:durableId="2084595986">
    <w:abstractNumId w:val="2"/>
  </w:num>
  <w:num w:numId="8" w16cid:durableId="1019816370">
    <w:abstractNumId w:val="1"/>
  </w:num>
  <w:num w:numId="9" w16cid:durableId="191812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7F9"/>
    <w:rsid w:val="0029639D"/>
    <w:rsid w:val="00326F90"/>
    <w:rsid w:val="00495A4F"/>
    <w:rsid w:val="009261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EA7D7"/>
  <w14:defaultImageDpi w14:val="300"/>
  <w15:docId w15:val="{8CA15D40-C13F-4425-8563-19C090A6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Praneeth Nalamalapu</cp:lastModifiedBy>
  <cp:revision>2</cp:revision>
  <dcterms:created xsi:type="dcterms:W3CDTF">2013-12-23T23:15:00Z</dcterms:created>
  <dcterms:modified xsi:type="dcterms:W3CDTF">2025-07-01T13:35:00Z</dcterms:modified>
  <cp:category/>
</cp:coreProperties>
</file>