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sdt>
      <w:sdtPr>
        <w:id w:val="-800690393"/>
        <w:docPartObj>
          <w:docPartGallery w:val="Cover Pages"/>
          <w:docPartUnique/>
        </w:docPartObj>
      </w:sdtPr>
      <w:sdtEndPr>
        <w:rPr>
          <w:b/>
          <w:sz w:val="40"/>
          <w:szCs w:val="40"/>
        </w:rPr>
      </w:sdtEndPr>
      <w:sdtContent>
        <w:p w:rsidR="006660D3" w:rsidRDefault="006660D3">
          <w:r>
            <w:rPr>
              <w:noProof/>
            </w:rPr>
            <mc:AlternateContent>
              <mc:Choice Requires="wpg">
                <w:drawing>
                  <wp:anchor distT="0" distB="0" distL="114300" distR="114300" simplePos="0" relativeHeight="251659264" behindDoc="1" locked="0" layoutInCell="1" allowOverlap="1" wp14:anchorId="76C7C728" wp14:editId="69304888">
                    <wp:simplePos x="0" y="0"/>
                    <wp:positionH relativeFrom="page">
                      <wp:align>center</wp:align>
                    </wp:positionH>
                    <wp:positionV relativeFrom="page">
                      <wp:align>center</wp:align>
                    </wp:positionV>
                    <wp:extent cx="6864824" cy="9123528"/>
                    <wp:effectExtent l="0" t="0" r="2540" b="635"/>
                    <wp:wrapNone/>
                    <wp:docPr id="193" name="Group 193"/>
                    <wp:cNvGraphicFramePr/>
                    <a:graphic xmlns:a="http://schemas.openxmlformats.org/drawingml/2006/main">
                      <a:graphicData uri="http://schemas.microsoft.com/office/word/2010/wordprocessingGroup">
                        <wpg:wgp>
                          <wpg:cNvGrpSpPr/>
                          <wpg:grpSpPr>
                            <a:xfrm>
                              <a:off x="0" y="0"/>
                              <a:ext cx="6864824" cy="9123528"/>
                              <a:chOff x="0" y="0"/>
                              <a:chExt cx="6864824" cy="9123528"/>
                            </a:xfrm>
                          </wpg:grpSpPr>
                          <wps:wsp>
                            <wps:cNvPr id="194" name="Rectangle 194"/>
                            <wps:cNvSpPr/>
                            <wps:spPr>
                              <a:xfrm>
                                <a:off x="0" y="0"/>
                                <a:ext cx="6858000" cy="137160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5" name="Rectangle 195"/>
                            <wps:cNvSpPr/>
                            <wps:spPr>
                              <a:xfrm>
                                <a:off x="0" y="4094328"/>
                                <a:ext cx="6858000" cy="502920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40"/>
                                      <w:szCs w:val="40"/>
                                    </w:rPr>
                                    <w:alias w:val="Author"/>
                                    <w:tag w:val=""/>
                                    <w:id w:val="1055579382"/>
                                    <w:dataBinding w:prefixMappings="xmlns:ns0='http://purl.org/dc/elements/1.1/' xmlns:ns1='http://schemas.openxmlformats.org/package/2006/metadata/core-properties' " w:xpath="/ns1:coreProperties[1]/ns0:creator[1]" w:storeItemID="{6C3C8BC8-F283-45AE-878A-BAB7291924A1}"/>
                                    <w:text/>
                                  </w:sdtPr>
                                  <w:sdtEndPr/>
                                  <w:sdtContent>
                                    <w:p w:rsidR="006660D3" w:rsidRDefault="006660D3">
                                      <w:pPr>
                                        <w:pStyle w:val="NoSpacing"/>
                                        <w:spacing w:before="120"/>
                                        <w:jc w:val="center"/>
                                        <w:rPr>
                                          <w:color w:val="FFFFFF" w:themeColor="background1"/>
                                        </w:rPr>
                                      </w:pPr>
                                      <w:r w:rsidRPr="00AF7FFE">
                                        <w:rPr>
                                          <w:color w:val="FFFFFF" w:themeColor="background1"/>
                                          <w:sz w:val="40"/>
                                          <w:szCs w:val="40"/>
                                        </w:rPr>
                                        <w:t>By: SOLOMON BIBINU</w:t>
                                      </w:r>
                                    </w:p>
                                  </w:sdtContent>
                                </w:sdt>
                                <w:p w:rsidR="006660D3" w:rsidRDefault="006660D3">
                                  <w:pPr>
                                    <w:pStyle w:val="NoSpacing"/>
                                    <w:spacing w:before="120"/>
                                    <w:jc w:val="center"/>
                                    <w:rPr>
                                      <w:color w:val="FFFFFF" w:themeColor="background1"/>
                                    </w:rPr>
                                  </w:pPr>
                                </w:p>
                              </w:txbxContent>
                            </wps:txbx>
                            <wps:bodyPr rot="0" spcFirstLastPara="0" vertOverflow="overflow" horzOverflow="overflow" vert="horz" wrap="square" lIns="457200" tIns="731520" rIns="457200" bIns="457200" numCol="1" spcCol="0" rtlCol="0" fromWordArt="0" anchor="b" anchorCtr="0" forceAA="0" compatLnSpc="1">
                              <a:prstTxWarp prst="textNoShape">
                                <a:avLst/>
                              </a:prstTxWarp>
                              <a:noAutofit/>
                            </wps:bodyPr>
                          </wps:wsp>
                          <wps:wsp>
                            <wps:cNvPr id="196" name="Text Box 196"/>
                            <wps:cNvSpPr txBox="1"/>
                            <wps:spPr>
                              <a:xfrm>
                                <a:off x="6824" y="1371600"/>
                                <a:ext cx="6858000" cy="2722728"/>
                              </a:xfrm>
                              <a:prstGeom prst="rect">
                                <a:avLst/>
                              </a:prstGeom>
                              <a:solidFill>
                                <a:schemeClr val="bg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6660D3" w:rsidRDefault="006660D3" w:rsidP="006660D3">
                                  <w:pPr>
                                    <w:jc w:val="center"/>
                                    <w:rPr>
                                      <w:b/>
                                      <w:sz w:val="50"/>
                                      <w:szCs w:val="50"/>
                                    </w:rPr>
                                  </w:pPr>
                                </w:p>
                                <w:p w:rsidR="006660D3" w:rsidRDefault="006660D3" w:rsidP="006660D3">
                                  <w:pPr>
                                    <w:jc w:val="center"/>
                                    <w:rPr>
                                      <w:b/>
                                      <w:sz w:val="50"/>
                                      <w:szCs w:val="50"/>
                                    </w:rPr>
                                  </w:pPr>
                                  <w:r w:rsidRPr="006660D3">
                                    <w:rPr>
                                      <w:b/>
                                      <w:sz w:val="50"/>
                                      <w:szCs w:val="50"/>
                                    </w:rPr>
                                    <w:t xml:space="preserve">Technical Report: </w:t>
                                  </w:r>
                                </w:p>
                                <w:p w:rsidR="006660D3" w:rsidRDefault="006660D3" w:rsidP="006660D3">
                                  <w:pPr>
                                    <w:jc w:val="center"/>
                                    <w:rPr>
                                      <w:b/>
                                      <w:sz w:val="50"/>
                                      <w:szCs w:val="50"/>
                                    </w:rPr>
                                  </w:pPr>
                                  <w:r>
                                    <w:rPr>
                                      <w:b/>
                                      <w:sz w:val="50"/>
                                      <w:szCs w:val="50"/>
                                    </w:rPr>
                                    <w:t>Customer Churn Prediction and Retention Drivers</w:t>
                                  </w:r>
                                </w:p>
                                <w:p w:rsidR="006660D3" w:rsidRDefault="006660D3">
                                  <w:pPr>
                                    <w:pStyle w:val="NoSpacing"/>
                                    <w:jc w:val="center"/>
                                    <w:rPr>
                                      <w:rFonts w:asciiTheme="majorHAnsi" w:eastAsiaTheme="majorEastAsia" w:hAnsiTheme="majorHAnsi" w:cstheme="majorBidi"/>
                                      <w:caps/>
                                      <w:color w:val="5B9BD5" w:themeColor="accent1"/>
                                      <w:sz w:val="72"/>
                                      <w:szCs w:val="72"/>
                                    </w:rPr>
                                  </w:pPr>
                                </w:p>
                              </w:txbxContent>
                            </wps:txbx>
                            <wps:bodyPr rot="0" spcFirstLastPara="0" vertOverflow="overflow" horzOverflow="overflow" vert="horz" wrap="square" lIns="457200" tIns="91440" rIns="457200" bIns="91440" numCol="1" spcCol="0" rtlCol="0" fromWordArt="0" anchor="ctr" anchorCtr="0" forceAA="0" compatLnSpc="1">
                              <a:prstTxWarp prst="textNoShape">
                                <a:avLst/>
                              </a:prstTxWarp>
                              <a:noAutofit/>
                            </wps:bodyPr>
                          </wps:wsp>
                        </wpg:wgp>
                      </a:graphicData>
                    </a:graphic>
                    <wp14:sizeRelH relativeFrom="page">
                      <wp14:pctWidth>88200</wp14:pctWidth>
                    </wp14:sizeRelH>
                    <wp14:sizeRelV relativeFrom="page">
                      <wp14:pctHeight>90900</wp14:pctHeight>
                    </wp14:sizeRelV>
                  </wp:anchor>
                </w:drawing>
              </mc:Choice>
              <mc:Fallback>
                <w:pict>
                  <v:group w14:anchorId="76C7C728" id="Group 193" o:spid="_x0000_s1026" style="position:absolute;margin-left:0;margin-top:0;width:540.55pt;height:718.4pt;z-index:-251657216;mso-width-percent:882;mso-height-percent:909;mso-position-horizontal:center;mso-position-horizontal-relative:page;mso-position-vertical:center;mso-position-vertical-relative:page;mso-width-percent:882;mso-height-percent:909" coordsize="68648,912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">
                    <v:rect id="Rectangle 194" o:spid="_x0000_s1027" style="position:absolute;width:68580;height:13716;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x66RtcQA&#10;AADcAAAADwAAAGRycy9kb3ducmV2LnhtbERPTWvCQBC9C/0PyxR6M5tWaTW6ighCERFM68HbkJ1m&#10;02ZnQ3Ybo7/eFQq9zeN9znzZ21p01PrKsYLnJAVBXDhdcang82MznIDwAVlj7ZgUXMjDcvEwmGOm&#10;3ZkP1OWhFDGEfYYKTAhNJqUvDFn0iWuII/flWoshwraUusVzDLe1fEnTV2mx4thgsKG1oeIn/7UK&#10;tt9vo9x0q+462tPRuOPutFl7pZ4e+9UMRKA+/Iv/3O86zp+O4f5MvEAubg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MeukbXEAAAA3AAAAA8AAAAAAAAAAAAAAAAAmAIAAGRycy9k&#10;b3ducmV2LnhtbFBLBQYAAAAABAAEAPUAAACJAwAAAAA=&#10;" fillcolor="#5b9bd5 [3204]" stroked="f" strokeweight="1pt"/>
                    <v:rect id="Rectangle 195" o:spid="_x0000_s1028" style="position:absolute;top:40943;width:68580;height:50292;visibility:visible;mso-wrap-style:square;v-text-anchor:bottom"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" fillcolor="#5b9bd5 [3204]" stroked="f" strokeweight="1pt">
                      <v:textbox inset="36pt,57.6pt,36pt,36pt">
                        <w:txbxContent>
                          <w:sdt>
                            <w:sdtPr>
                              <w:rPr>
                                <w:color w:val="FFFFFF" w:themeColor="background1"/>
                                <w:sz w:val="40"/>
                                <w:szCs w:val="40"/>
                              </w:rPr>
                              <w:alias w:val="Author"/>
                              <w:tag w:val=""/>
                              <w:id w:val="1055579382"/>
                              <w:dataBinding w:prefixMappings="xmlns:ns0='http://purl.org/dc/elements/1.1/' xmlns:ns1='http://schemas.openxmlformats.org/package/2006/metadata/core-properties' " w:xpath="/ns1:coreProperties[1]/ns0:creator[1]" w:storeItemID="{6C3C8BC8-F283-45AE-878A-BAB7291924A1}"/>
                              <w:text/>
                            </w:sdtPr>
                            <w:sdtEndPr/>
                            <w:sdtContent>
                              <w:p w:rsidR="006660D3" w:rsidRDefault="006660D3">
                                <w:pPr>
                                  <w:pStyle w:val="NoSpacing"/>
                                  <w:spacing w:before="120"/>
                                  <w:jc w:val="center"/>
                                  <w:rPr>
                                    <w:color w:val="FFFFFF" w:themeColor="background1"/>
                                  </w:rPr>
                                </w:pPr>
                                <w:r w:rsidRPr="00AF7FFE">
                                  <w:rPr>
                                    <w:color w:val="FFFFFF" w:themeColor="background1"/>
                                    <w:sz w:val="40"/>
                                    <w:szCs w:val="40"/>
                                  </w:rPr>
                                  <w:t>By: SOLOMON BIBINU</w:t>
                                </w:r>
                              </w:p>
                            </w:sdtContent>
                          </w:sdt>
                          <w:p w:rsidR="006660D3" w:rsidRDefault="006660D3">
                            <w:pPr>
                              <w:pStyle w:val="NoSpacing"/>
                              <w:spacing w:before="120"/>
                              <w:jc w:val="center"/>
                              <w:rPr>
                                <w:color w:val="FFFFFF" w:themeColor="background1"/>
                              </w:rPr>
                            </w:pPr>
                          </w:p>
                        </w:txbxContent>
                      </v:textbox>
                    </v:rect>
                    <v:shapetype id="_x0000_t202" coordsize="21600,21600" o:spt="202" path="m,l,21600r21600,l21600,xe">
                      <v:stroke joinstyle="miter"/>
                      <v:path gradientshapeok="t" o:connecttype="rect"/>
                    </v:shapetype>
                    <v:shape id="Text Box 196" o:spid="_x0000_s1029" type="#_x0000_t202" style="position:absolute;left:68;top:13716;width:68580;height:27227;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zTqsIA&#10;AADcAAAADwAAAGRycy9kb3ducmV2LnhtbERPS4vCMBC+C/6HMIIXWdO1oGs1ig/E9aguLN6GZmyL&#10;zaTbRK3/3ggL3ubje8503phS3Kh2hWUFn/0IBHFqdcGZgp/j5uMLhPPIGkvLpOBBDuazdmuKibZ3&#10;3tPt4DMRQtglqCD3vkqkdGlOBl3fVsSBO9vaoA+wzqSu8R7CTSkHUTSUBgsODTlWtMopvRyuRsF4&#10;6fdx7/cUV9s/s8bsujvGo5NS3U6zmIDw1Pi3+N/9rcP88RBez4QL5OwJ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T/NOqwgAAANwAAAAPAAAAAAAAAAAAAAAAAJgCAABkcnMvZG93&#10;bnJldi54bWxQSwUGAAAAAAQABAD1AAAAhwMAAAAA&#10;" fillcolor="white [3212]" stroked="f" strokeweight=".5pt">
                      <v:textbox inset="36pt,7.2pt,36pt,7.2pt">
                        <w:txbxContent>
                          <w:p w:rsidR="006660D3" w:rsidRDefault="006660D3" w:rsidP="006660D3">
                            <w:pPr>
                              <w:jc w:val="center"/>
                              <w:rPr>
                                <w:b/>
                                <w:sz w:val="50"/>
                                <w:szCs w:val="50"/>
                              </w:rPr>
                            </w:pPr>
                          </w:p>
                          <w:p w:rsidR="006660D3" w:rsidRDefault="006660D3" w:rsidP="006660D3">
                            <w:pPr>
                              <w:jc w:val="center"/>
                              <w:rPr>
                                <w:b/>
                                <w:sz w:val="50"/>
                                <w:szCs w:val="50"/>
                              </w:rPr>
                            </w:pPr>
                            <w:r w:rsidRPr="006660D3">
                              <w:rPr>
                                <w:b/>
                                <w:sz w:val="50"/>
                                <w:szCs w:val="50"/>
                              </w:rPr>
                              <w:t xml:space="preserve">Technical Report: </w:t>
                            </w:r>
                          </w:p>
                          <w:p w:rsidR="006660D3" w:rsidRDefault="006660D3" w:rsidP="006660D3">
                            <w:pPr>
                              <w:jc w:val="center"/>
                              <w:rPr>
                                <w:b/>
                                <w:sz w:val="50"/>
                                <w:szCs w:val="50"/>
                              </w:rPr>
                            </w:pPr>
                            <w:r>
                              <w:rPr>
                                <w:b/>
                                <w:sz w:val="50"/>
                                <w:szCs w:val="50"/>
                              </w:rPr>
                              <w:t>Customer Churn Prediction and Retention Drivers</w:t>
                            </w:r>
                          </w:p>
                          <w:p w:rsidR="006660D3" w:rsidRDefault="006660D3">
                            <w:pPr>
                              <w:pStyle w:val="NoSpacing"/>
                              <w:jc w:val="center"/>
                              <w:rPr>
                                <w:rFonts w:asciiTheme="majorHAnsi" w:eastAsiaTheme="majorEastAsia" w:hAnsiTheme="majorHAnsi" w:cstheme="majorBidi"/>
                                <w:caps/>
                                <w:color w:val="5B9BD5" w:themeColor="accent1"/>
                                <w:sz w:val="72"/>
                                <w:szCs w:val="72"/>
                              </w:rPr>
                            </w:pPr>
                          </w:p>
                        </w:txbxContent>
                      </v:textbox>
                    </v:shape>
                    <w10:wrap anchorx="page" anchory="page"/>
                  </v:group>
                </w:pict>
              </mc:Fallback>
            </mc:AlternateContent>
          </w:r>
        </w:p>
        <w:p w:rsidR="00A3544E" w:rsidRDefault="00A3544E" w:rsidP="00B733C4">
          <w:pPr>
            <w:pStyle w:val="Heading1"/>
            <w:rPr>
              <w:b/>
              <w:sz w:val="50"/>
              <w:szCs w:val="50"/>
            </w:rPr>
          </w:pPr>
        </w:p>
        <w:p w:rsidR="00A3544E" w:rsidRDefault="00A3544E">
          <w:pPr>
            <w:rPr>
              <w:rFonts w:asciiTheme="majorHAnsi" w:eastAsiaTheme="majorEastAsia" w:hAnsiTheme="majorHAnsi" w:cstheme="majorBidi"/>
              <w:b/>
              <w:color w:val="2E74B5" w:themeColor="accent1" w:themeShade="BF"/>
              <w:sz w:val="50"/>
              <w:szCs w:val="50"/>
            </w:rPr>
          </w:pPr>
          <w:r>
            <w:rPr>
              <w:b/>
              <w:sz w:val="50"/>
              <w:szCs w:val="50"/>
            </w:rPr>
            <w:br w:type="page"/>
          </w:r>
        </w:p>
        <w:p w:rsidR="00CC05E8" w:rsidRDefault="00CC05E8" w:rsidP="00B733C4">
          <w:pPr>
            <w:pStyle w:val="Heading1"/>
            <w:rPr>
              <w:sz w:val="40"/>
              <w:szCs w:val="40"/>
            </w:rPr>
          </w:pPr>
        </w:p>
        <w:sdt>
          <w:sdtPr>
            <w:rPr>
              <w:rFonts w:asciiTheme="minorHAnsi" w:eastAsiaTheme="minorHAnsi" w:hAnsiTheme="minorHAnsi" w:cstheme="minorBidi"/>
              <w:color w:val="auto"/>
              <w:sz w:val="22"/>
              <w:szCs w:val="22"/>
            </w:rPr>
            <w:id w:val="-1240401470"/>
            <w:docPartObj>
              <w:docPartGallery w:val="Table of Contents"/>
              <w:docPartUnique/>
            </w:docPartObj>
          </w:sdtPr>
          <w:sdtEndPr>
            <w:rPr>
              <w:b/>
              <w:bCs/>
              <w:noProof/>
            </w:rPr>
          </w:sdtEndPr>
          <w:sdtContent>
            <w:p w:rsidR="007E28A6" w:rsidRPr="00D2287B" w:rsidRDefault="007E28A6" w:rsidP="00D2287B">
              <w:pPr>
                <w:pStyle w:val="TOCHeading"/>
                <w:jc w:val="center"/>
                <w:rPr>
                  <w:b/>
                  <w:sz w:val="100"/>
                  <w:szCs w:val="100"/>
                </w:rPr>
              </w:pPr>
              <w:r w:rsidRPr="00D2287B">
                <w:rPr>
                  <w:b/>
                  <w:sz w:val="100"/>
                  <w:szCs w:val="100"/>
                </w:rPr>
                <w:t>Table of Contents</w:t>
              </w:r>
            </w:p>
            <w:p w:rsidR="007E28A6" w:rsidRPr="007E28A6" w:rsidRDefault="007E28A6" w:rsidP="007E28A6"/>
            <w:p w:rsidR="007E28A6" w:rsidRPr="007E28A6" w:rsidRDefault="007E28A6">
              <w:pPr>
                <w:pStyle w:val="TOC1"/>
                <w:tabs>
                  <w:tab w:val="left" w:pos="440"/>
                  <w:tab w:val="right" w:leader="dot" w:pos="10790"/>
                </w:tabs>
                <w:rPr>
                  <w:rFonts w:cstheme="minorBidi"/>
                  <w:noProof/>
                  <w:sz w:val="50"/>
                  <w:szCs w:val="50"/>
                </w:rPr>
              </w:pPr>
              <w:r w:rsidRPr="007E28A6">
                <w:rPr>
                  <w:sz w:val="50"/>
                  <w:szCs w:val="50"/>
                </w:rPr>
                <w:fldChar w:fldCharType="begin"/>
              </w:r>
              <w:r w:rsidRPr="007E28A6">
                <w:rPr>
                  <w:sz w:val="50"/>
                  <w:szCs w:val="50"/>
                </w:rPr>
                <w:instrText xml:space="preserve"> TOC \o "1-3" \h \z \u </w:instrText>
              </w:r>
              <w:r w:rsidRPr="007E28A6">
                <w:rPr>
                  <w:sz w:val="50"/>
                  <w:szCs w:val="50"/>
                </w:rPr>
                <w:fldChar w:fldCharType="separate"/>
              </w:r>
              <w:hyperlink w:anchor="_Toc220325073" w:history="1">
                <w:r w:rsidRPr="007E28A6">
                  <w:rPr>
                    <w:rStyle w:val="Hyperlink"/>
                    <w:b/>
                    <w:noProof/>
                    <w:sz w:val="50"/>
                    <w:szCs w:val="50"/>
                  </w:rPr>
                  <w:t>1.</w:t>
                </w:r>
                <w:r w:rsidRPr="007E28A6">
                  <w:rPr>
                    <w:rFonts w:cstheme="minorBidi"/>
                    <w:noProof/>
                    <w:sz w:val="50"/>
                    <w:szCs w:val="50"/>
                  </w:rPr>
                  <w:tab/>
                </w:r>
                <w:r w:rsidRPr="007E28A6">
                  <w:rPr>
                    <w:rStyle w:val="Hyperlink"/>
                    <w:b/>
                    <w:noProof/>
                    <w:sz w:val="50"/>
                    <w:szCs w:val="50"/>
                  </w:rPr>
                  <w:t>Problem Definition and Business Context</w:t>
                </w:r>
                <w:r w:rsidRPr="007E28A6">
                  <w:rPr>
                    <w:noProof/>
                    <w:webHidden/>
                    <w:sz w:val="50"/>
                    <w:szCs w:val="50"/>
                  </w:rPr>
                  <w:tab/>
                </w:r>
                <w:r w:rsidRPr="007E28A6">
                  <w:rPr>
                    <w:noProof/>
                    <w:webHidden/>
                    <w:sz w:val="50"/>
                    <w:szCs w:val="50"/>
                  </w:rPr>
                  <w:fldChar w:fldCharType="begin"/>
                </w:r>
                <w:r w:rsidRPr="007E28A6">
                  <w:rPr>
                    <w:noProof/>
                    <w:webHidden/>
                    <w:sz w:val="50"/>
                    <w:szCs w:val="50"/>
                  </w:rPr>
                  <w:instrText xml:space="preserve"> PAGEREF _Toc220325073 \h </w:instrText>
                </w:r>
                <w:r w:rsidRPr="007E28A6">
                  <w:rPr>
                    <w:noProof/>
                    <w:webHidden/>
                    <w:sz w:val="50"/>
                    <w:szCs w:val="50"/>
                  </w:rPr>
                </w:r>
                <w:r w:rsidRPr="007E28A6">
                  <w:rPr>
                    <w:noProof/>
                    <w:webHidden/>
                    <w:sz w:val="50"/>
                    <w:szCs w:val="50"/>
                  </w:rPr>
                  <w:fldChar w:fldCharType="separate"/>
                </w:r>
                <w:r w:rsidR="009B5801">
                  <w:rPr>
                    <w:noProof/>
                    <w:webHidden/>
                    <w:sz w:val="50"/>
                    <w:szCs w:val="50"/>
                  </w:rPr>
                  <w:t>3</w:t>
                </w:r>
                <w:r w:rsidRPr="007E28A6">
                  <w:rPr>
                    <w:noProof/>
                    <w:webHidden/>
                    <w:sz w:val="50"/>
                    <w:szCs w:val="50"/>
                  </w:rPr>
                  <w:fldChar w:fldCharType="end"/>
                </w:r>
              </w:hyperlink>
            </w:p>
            <w:p w:rsidR="007E28A6" w:rsidRPr="007E28A6" w:rsidRDefault="007532AD">
              <w:pPr>
                <w:pStyle w:val="TOC1"/>
                <w:tabs>
                  <w:tab w:val="left" w:pos="440"/>
                  <w:tab w:val="right" w:leader="dot" w:pos="10790"/>
                </w:tabs>
                <w:rPr>
                  <w:rFonts w:cstheme="minorBidi"/>
                  <w:noProof/>
                  <w:sz w:val="50"/>
                  <w:szCs w:val="50"/>
                </w:rPr>
              </w:pPr>
              <w:hyperlink w:anchor="_Toc220325075" w:history="1">
                <w:r w:rsidR="007E28A6" w:rsidRPr="007E28A6">
                  <w:rPr>
                    <w:rStyle w:val="Hyperlink"/>
                    <w:b/>
                    <w:noProof/>
                    <w:sz w:val="50"/>
                    <w:szCs w:val="50"/>
                  </w:rPr>
                  <w:t>2.</w:t>
                </w:r>
                <w:r w:rsidR="007E28A6" w:rsidRPr="007E28A6">
                  <w:rPr>
                    <w:rFonts w:cstheme="minorBidi"/>
                    <w:noProof/>
                    <w:sz w:val="50"/>
                    <w:szCs w:val="50"/>
                  </w:rPr>
                  <w:tab/>
                </w:r>
                <w:r w:rsidR="007E28A6" w:rsidRPr="007E28A6">
                  <w:rPr>
                    <w:rStyle w:val="Hyperlink"/>
                    <w:b/>
                    <w:noProof/>
                    <w:sz w:val="50"/>
                    <w:szCs w:val="50"/>
                  </w:rPr>
                  <w:t>Dataset Overview</w:t>
                </w:r>
                <w:r w:rsidR="007E28A6" w:rsidRPr="007E28A6">
                  <w:rPr>
                    <w:noProof/>
                    <w:webHidden/>
                    <w:sz w:val="50"/>
                    <w:szCs w:val="50"/>
                  </w:rPr>
                  <w:tab/>
                </w:r>
                <w:r w:rsidR="007E28A6" w:rsidRPr="007E28A6">
                  <w:rPr>
                    <w:noProof/>
                    <w:webHidden/>
                    <w:sz w:val="50"/>
                    <w:szCs w:val="50"/>
                  </w:rPr>
                  <w:fldChar w:fldCharType="begin"/>
                </w:r>
                <w:r w:rsidR="007E28A6" w:rsidRPr="007E28A6">
                  <w:rPr>
                    <w:noProof/>
                    <w:webHidden/>
                    <w:sz w:val="50"/>
                    <w:szCs w:val="50"/>
                  </w:rPr>
                  <w:instrText xml:space="preserve"> PAGEREF _Toc220325075 \h </w:instrText>
                </w:r>
                <w:r w:rsidR="007E28A6" w:rsidRPr="007E28A6">
                  <w:rPr>
                    <w:noProof/>
                    <w:webHidden/>
                    <w:sz w:val="50"/>
                    <w:szCs w:val="50"/>
                  </w:rPr>
                </w:r>
                <w:r w:rsidR="007E28A6" w:rsidRPr="007E28A6">
                  <w:rPr>
                    <w:noProof/>
                    <w:webHidden/>
                    <w:sz w:val="50"/>
                    <w:szCs w:val="50"/>
                  </w:rPr>
                  <w:fldChar w:fldCharType="separate"/>
                </w:r>
                <w:r w:rsidR="009B5801">
                  <w:rPr>
                    <w:noProof/>
                    <w:webHidden/>
                    <w:sz w:val="50"/>
                    <w:szCs w:val="50"/>
                  </w:rPr>
                  <w:t>5</w:t>
                </w:r>
                <w:r w:rsidR="007E28A6" w:rsidRPr="007E28A6">
                  <w:rPr>
                    <w:noProof/>
                    <w:webHidden/>
                    <w:sz w:val="50"/>
                    <w:szCs w:val="50"/>
                  </w:rPr>
                  <w:fldChar w:fldCharType="end"/>
                </w:r>
              </w:hyperlink>
            </w:p>
            <w:p w:rsidR="007E28A6" w:rsidRPr="007E28A6" w:rsidRDefault="007532AD">
              <w:pPr>
                <w:pStyle w:val="TOC1"/>
                <w:tabs>
                  <w:tab w:val="right" w:leader="dot" w:pos="10790"/>
                </w:tabs>
                <w:rPr>
                  <w:rFonts w:cstheme="minorBidi"/>
                  <w:noProof/>
                  <w:sz w:val="50"/>
                  <w:szCs w:val="50"/>
                </w:rPr>
              </w:pPr>
              <w:hyperlink w:anchor="_Toc220325076" w:history="1">
                <w:r w:rsidR="007E28A6" w:rsidRPr="007E28A6">
                  <w:rPr>
                    <w:rStyle w:val="Hyperlink"/>
                    <w:b/>
                    <w:noProof/>
                    <w:sz w:val="50"/>
                    <w:szCs w:val="50"/>
                  </w:rPr>
                  <w:t>3. Exploratory Data Analysis (EDA)</w:t>
                </w:r>
                <w:r w:rsidR="007E28A6" w:rsidRPr="007E28A6">
                  <w:rPr>
                    <w:noProof/>
                    <w:webHidden/>
                    <w:sz w:val="50"/>
                    <w:szCs w:val="50"/>
                  </w:rPr>
                  <w:tab/>
                </w:r>
                <w:r w:rsidR="007E28A6" w:rsidRPr="007E28A6">
                  <w:rPr>
                    <w:noProof/>
                    <w:webHidden/>
                    <w:sz w:val="50"/>
                    <w:szCs w:val="50"/>
                  </w:rPr>
                  <w:fldChar w:fldCharType="begin"/>
                </w:r>
                <w:r w:rsidR="007E28A6" w:rsidRPr="007E28A6">
                  <w:rPr>
                    <w:noProof/>
                    <w:webHidden/>
                    <w:sz w:val="50"/>
                    <w:szCs w:val="50"/>
                  </w:rPr>
                  <w:instrText xml:space="preserve"> PAGEREF _Toc220325076 \h </w:instrText>
                </w:r>
                <w:r w:rsidR="007E28A6" w:rsidRPr="007E28A6">
                  <w:rPr>
                    <w:noProof/>
                    <w:webHidden/>
                    <w:sz w:val="50"/>
                    <w:szCs w:val="50"/>
                  </w:rPr>
                </w:r>
                <w:r w:rsidR="007E28A6" w:rsidRPr="007E28A6">
                  <w:rPr>
                    <w:noProof/>
                    <w:webHidden/>
                    <w:sz w:val="50"/>
                    <w:szCs w:val="50"/>
                  </w:rPr>
                  <w:fldChar w:fldCharType="separate"/>
                </w:r>
                <w:r w:rsidR="009B5801">
                  <w:rPr>
                    <w:noProof/>
                    <w:webHidden/>
                    <w:sz w:val="50"/>
                    <w:szCs w:val="50"/>
                  </w:rPr>
                  <w:t>7</w:t>
                </w:r>
                <w:r w:rsidR="007E28A6" w:rsidRPr="007E28A6">
                  <w:rPr>
                    <w:noProof/>
                    <w:webHidden/>
                    <w:sz w:val="50"/>
                    <w:szCs w:val="50"/>
                  </w:rPr>
                  <w:fldChar w:fldCharType="end"/>
                </w:r>
              </w:hyperlink>
            </w:p>
            <w:p w:rsidR="007E28A6" w:rsidRPr="007E28A6" w:rsidRDefault="007532AD">
              <w:pPr>
                <w:pStyle w:val="TOC1"/>
                <w:tabs>
                  <w:tab w:val="right" w:leader="dot" w:pos="10790"/>
                </w:tabs>
                <w:rPr>
                  <w:rFonts w:cstheme="minorBidi"/>
                  <w:noProof/>
                  <w:sz w:val="50"/>
                  <w:szCs w:val="50"/>
                </w:rPr>
              </w:pPr>
              <w:hyperlink w:anchor="_Toc220325077" w:history="1">
                <w:r w:rsidR="007E28A6" w:rsidRPr="007E28A6">
                  <w:rPr>
                    <w:rStyle w:val="Hyperlink"/>
                    <w:b/>
                    <w:noProof/>
                    <w:sz w:val="50"/>
                    <w:szCs w:val="50"/>
                  </w:rPr>
                  <w:t>4. Feature Engineering</w:t>
                </w:r>
                <w:r w:rsidR="007E28A6" w:rsidRPr="007E28A6">
                  <w:rPr>
                    <w:noProof/>
                    <w:webHidden/>
                    <w:sz w:val="50"/>
                    <w:szCs w:val="50"/>
                  </w:rPr>
                  <w:tab/>
                </w:r>
                <w:r w:rsidR="007E28A6" w:rsidRPr="007E28A6">
                  <w:rPr>
                    <w:noProof/>
                    <w:webHidden/>
                    <w:sz w:val="50"/>
                    <w:szCs w:val="50"/>
                  </w:rPr>
                  <w:fldChar w:fldCharType="begin"/>
                </w:r>
                <w:r w:rsidR="007E28A6" w:rsidRPr="007E28A6">
                  <w:rPr>
                    <w:noProof/>
                    <w:webHidden/>
                    <w:sz w:val="50"/>
                    <w:szCs w:val="50"/>
                  </w:rPr>
                  <w:instrText xml:space="preserve"> PAGEREF _Toc220325077 \h </w:instrText>
                </w:r>
                <w:r w:rsidR="007E28A6" w:rsidRPr="007E28A6">
                  <w:rPr>
                    <w:noProof/>
                    <w:webHidden/>
                    <w:sz w:val="50"/>
                    <w:szCs w:val="50"/>
                  </w:rPr>
                </w:r>
                <w:r w:rsidR="007E28A6" w:rsidRPr="007E28A6">
                  <w:rPr>
                    <w:noProof/>
                    <w:webHidden/>
                    <w:sz w:val="50"/>
                    <w:szCs w:val="50"/>
                  </w:rPr>
                  <w:fldChar w:fldCharType="separate"/>
                </w:r>
                <w:r w:rsidR="009B5801">
                  <w:rPr>
                    <w:noProof/>
                    <w:webHidden/>
                    <w:sz w:val="50"/>
                    <w:szCs w:val="50"/>
                  </w:rPr>
                  <w:t>19</w:t>
                </w:r>
                <w:r w:rsidR="007E28A6" w:rsidRPr="007E28A6">
                  <w:rPr>
                    <w:noProof/>
                    <w:webHidden/>
                    <w:sz w:val="50"/>
                    <w:szCs w:val="50"/>
                  </w:rPr>
                  <w:fldChar w:fldCharType="end"/>
                </w:r>
              </w:hyperlink>
            </w:p>
            <w:p w:rsidR="007E28A6" w:rsidRPr="007E28A6" w:rsidRDefault="007532AD">
              <w:pPr>
                <w:pStyle w:val="TOC1"/>
                <w:tabs>
                  <w:tab w:val="right" w:leader="dot" w:pos="10790"/>
                </w:tabs>
                <w:rPr>
                  <w:rFonts w:cstheme="minorBidi"/>
                  <w:noProof/>
                  <w:sz w:val="50"/>
                  <w:szCs w:val="50"/>
                </w:rPr>
              </w:pPr>
              <w:hyperlink w:anchor="_Toc220325078" w:history="1">
                <w:r w:rsidR="007E28A6" w:rsidRPr="007E28A6">
                  <w:rPr>
                    <w:rStyle w:val="Hyperlink"/>
                    <w:b/>
                    <w:noProof/>
                    <w:sz w:val="50"/>
                    <w:szCs w:val="50"/>
                  </w:rPr>
                  <w:t>5. Data Preprocessing</w:t>
                </w:r>
                <w:r w:rsidR="007E28A6" w:rsidRPr="007E28A6">
                  <w:rPr>
                    <w:noProof/>
                    <w:webHidden/>
                    <w:sz w:val="50"/>
                    <w:szCs w:val="50"/>
                  </w:rPr>
                  <w:tab/>
                </w:r>
                <w:r w:rsidR="007E28A6" w:rsidRPr="007E28A6">
                  <w:rPr>
                    <w:noProof/>
                    <w:webHidden/>
                    <w:sz w:val="50"/>
                    <w:szCs w:val="50"/>
                  </w:rPr>
                  <w:fldChar w:fldCharType="begin"/>
                </w:r>
                <w:r w:rsidR="007E28A6" w:rsidRPr="007E28A6">
                  <w:rPr>
                    <w:noProof/>
                    <w:webHidden/>
                    <w:sz w:val="50"/>
                    <w:szCs w:val="50"/>
                  </w:rPr>
                  <w:instrText xml:space="preserve"> PAGEREF _Toc220325078 \h </w:instrText>
                </w:r>
                <w:r w:rsidR="007E28A6" w:rsidRPr="007E28A6">
                  <w:rPr>
                    <w:noProof/>
                    <w:webHidden/>
                    <w:sz w:val="50"/>
                    <w:szCs w:val="50"/>
                  </w:rPr>
                </w:r>
                <w:r w:rsidR="007E28A6" w:rsidRPr="007E28A6">
                  <w:rPr>
                    <w:noProof/>
                    <w:webHidden/>
                    <w:sz w:val="50"/>
                    <w:szCs w:val="50"/>
                  </w:rPr>
                  <w:fldChar w:fldCharType="separate"/>
                </w:r>
                <w:r w:rsidR="009B5801">
                  <w:rPr>
                    <w:noProof/>
                    <w:webHidden/>
                    <w:sz w:val="50"/>
                    <w:szCs w:val="50"/>
                  </w:rPr>
                  <w:t>21</w:t>
                </w:r>
                <w:r w:rsidR="007E28A6" w:rsidRPr="007E28A6">
                  <w:rPr>
                    <w:noProof/>
                    <w:webHidden/>
                    <w:sz w:val="50"/>
                    <w:szCs w:val="50"/>
                  </w:rPr>
                  <w:fldChar w:fldCharType="end"/>
                </w:r>
              </w:hyperlink>
            </w:p>
            <w:p w:rsidR="007E28A6" w:rsidRPr="007E28A6" w:rsidRDefault="007532AD">
              <w:pPr>
                <w:pStyle w:val="TOC1"/>
                <w:tabs>
                  <w:tab w:val="right" w:leader="dot" w:pos="10790"/>
                </w:tabs>
                <w:rPr>
                  <w:rFonts w:cstheme="minorBidi"/>
                  <w:noProof/>
                  <w:sz w:val="50"/>
                  <w:szCs w:val="50"/>
                </w:rPr>
              </w:pPr>
              <w:hyperlink w:anchor="_Toc220325079" w:history="1">
                <w:r w:rsidR="007E28A6" w:rsidRPr="007E28A6">
                  <w:rPr>
                    <w:rStyle w:val="Hyperlink"/>
                    <w:b/>
                    <w:noProof/>
                    <w:sz w:val="50"/>
                    <w:szCs w:val="50"/>
                  </w:rPr>
                  <w:t>6. Modeling Strategy</w:t>
                </w:r>
                <w:r w:rsidR="007E28A6" w:rsidRPr="007E28A6">
                  <w:rPr>
                    <w:noProof/>
                    <w:webHidden/>
                    <w:sz w:val="50"/>
                    <w:szCs w:val="50"/>
                  </w:rPr>
                  <w:tab/>
                </w:r>
                <w:r w:rsidR="007E28A6" w:rsidRPr="007E28A6">
                  <w:rPr>
                    <w:noProof/>
                    <w:webHidden/>
                    <w:sz w:val="50"/>
                    <w:szCs w:val="50"/>
                  </w:rPr>
                  <w:fldChar w:fldCharType="begin"/>
                </w:r>
                <w:r w:rsidR="007E28A6" w:rsidRPr="007E28A6">
                  <w:rPr>
                    <w:noProof/>
                    <w:webHidden/>
                    <w:sz w:val="50"/>
                    <w:szCs w:val="50"/>
                  </w:rPr>
                  <w:instrText xml:space="preserve"> PAGEREF _Toc220325079 \h </w:instrText>
                </w:r>
                <w:r w:rsidR="007E28A6" w:rsidRPr="007E28A6">
                  <w:rPr>
                    <w:noProof/>
                    <w:webHidden/>
                    <w:sz w:val="50"/>
                    <w:szCs w:val="50"/>
                  </w:rPr>
                </w:r>
                <w:r w:rsidR="007E28A6" w:rsidRPr="007E28A6">
                  <w:rPr>
                    <w:noProof/>
                    <w:webHidden/>
                    <w:sz w:val="50"/>
                    <w:szCs w:val="50"/>
                  </w:rPr>
                  <w:fldChar w:fldCharType="separate"/>
                </w:r>
                <w:r w:rsidR="009B5801">
                  <w:rPr>
                    <w:noProof/>
                    <w:webHidden/>
                    <w:sz w:val="50"/>
                    <w:szCs w:val="50"/>
                  </w:rPr>
                  <w:t>23</w:t>
                </w:r>
                <w:r w:rsidR="007E28A6" w:rsidRPr="007E28A6">
                  <w:rPr>
                    <w:noProof/>
                    <w:webHidden/>
                    <w:sz w:val="50"/>
                    <w:szCs w:val="50"/>
                  </w:rPr>
                  <w:fldChar w:fldCharType="end"/>
                </w:r>
              </w:hyperlink>
            </w:p>
            <w:p w:rsidR="007E28A6" w:rsidRPr="007E28A6" w:rsidRDefault="007532AD">
              <w:pPr>
                <w:pStyle w:val="TOC1"/>
                <w:tabs>
                  <w:tab w:val="right" w:leader="dot" w:pos="10790"/>
                </w:tabs>
                <w:rPr>
                  <w:rFonts w:cstheme="minorBidi"/>
                  <w:noProof/>
                  <w:sz w:val="50"/>
                  <w:szCs w:val="50"/>
                </w:rPr>
              </w:pPr>
              <w:hyperlink w:anchor="_Toc220325080" w:history="1">
                <w:r w:rsidR="007E28A6" w:rsidRPr="007E28A6">
                  <w:rPr>
                    <w:rStyle w:val="Hyperlink"/>
                    <w:b/>
                    <w:noProof/>
                    <w:sz w:val="50"/>
                    <w:szCs w:val="50"/>
                  </w:rPr>
                  <w:t>7. Model Evaluation</w:t>
                </w:r>
                <w:r w:rsidR="007E28A6" w:rsidRPr="007E28A6">
                  <w:rPr>
                    <w:noProof/>
                    <w:webHidden/>
                    <w:sz w:val="50"/>
                    <w:szCs w:val="50"/>
                  </w:rPr>
                  <w:tab/>
                </w:r>
                <w:r w:rsidR="007E28A6" w:rsidRPr="007E28A6">
                  <w:rPr>
                    <w:noProof/>
                    <w:webHidden/>
                    <w:sz w:val="50"/>
                    <w:szCs w:val="50"/>
                  </w:rPr>
                  <w:fldChar w:fldCharType="begin"/>
                </w:r>
                <w:r w:rsidR="007E28A6" w:rsidRPr="007E28A6">
                  <w:rPr>
                    <w:noProof/>
                    <w:webHidden/>
                    <w:sz w:val="50"/>
                    <w:szCs w:val="50"/>
                  </w:rPr>
                  <w:instrText xml:space="preserve"> PAGEREF _Toc220325080 \h </w:instrText>
                </w:r>
                <w:r w:rsidR="007E28A6" w:rsidRPr="007E28A6">
                  <w:rPr>
                    <w:noProof/>
                    <w:webHidden/>
                    <w:sz w:val="50"/>
                    <w:szCs w:val="50"/>
                  </w:rPr>
                </w:r>
                <w:r w:rsidR="007E28A6" w:rsidRPr="007E28A6">
                  <w:rPr>
                    <w:noProof/>
                    <w:webHidden/>
                    <w:sz w:val="50"/>
                    <w:szCs w:val="50"/>
                  </w:rPr>
                  <w:fldChar w:fldCharType="separate"/>
                </w:r>
                <w:r w:rsidR="009B5801">
                  <w:rPr>
                    <w:noProof/>
                    <w:webHidden/>
                    <w:sz w:val="50"/>
                    <w:szCs w:val="50"/>
                  </w:rPr>
                  <w:t>25</w:t>
                </w:r>
                <w:r w:rsidR="007E28A6" w:rsidRPr="007E28A6">
                  <w:rPr>
                    <w:noProof/>
                    <w:webHidden/>
                    <w:sz w:val="50"/>
                    <w:szCs w:val="50"/>
                  </w:rPr>
                  <w:fldChar w:fldCharType="end"/>
                </w:r>
              </w:hyperlink>
            </w:p>
            <w:p w:rsidR="007E28A6" w:rsidRPr="007E28A6" w:rsidRDefault="007532AD">
              <w:pPr>
                <w:pStyle w:val="TOC1"/>
                <w:tabs>
                  <w:tab w:val="right" w:leader="dot" w:pos="10790"/>
                </w:tabs>
                <w:rPr>
                  <w:rFonts w:cstheme="minorBidi"/>
                  <w:noProof/>
                  <w:sz w:val="50"/>
                  <w:szCs w:val="50"/>
                </w:rPr>
              </w:pPr>
              <w:hyperlink w:anchor="_Toc220325081" w:history="1">
                <w:r w:rsidR="007E28A6" w:rsidRPr="007E28A6">
                  <w:rPr>
                    <w:rStyle w:val="Hyperlink"/>
                    <w:b/>
                    <w:noProof/>
                    <w:sz w:val="50"/>
                    <w:szCs w:val="50"/>
                  </w:rPr>
                  <w:t>8. Business Impact and ROI Simulation</w:t>
                </w:r>
                <w:r w:rsidR="007E28A6" w:rsidRPr="007E28A6">
                  <w:rPr>
                    <w:noProof/>
                    <w:webHidden/>
                    <w:sz w:val="50"/>
                    <w:szCs w:val="50"/>
                  </w:rPr>
                  <w:tab/>
                </w:r>
                <w:r w:rsidR="007E28A6" w:rsidRPr="007E28A6">
                  <w:rPr>
                    <w:noProof/>
                    <w:webHidden/>
                    <w:sz w:val="50"/>
                    <w:szCs w:val="50"/>
                  </w:rPr>
                  <w:fldChar w:fldCharType="begin"/>
                </w:r>
                <w:r w:rsidR="007E28A6" w:rsidRPr="007E28A6">
                  <w:rPr>
                    <w:noProof/>
                    <w:webHidden/>
                    <w:sz w:val="50"/>
                    <w:szCs w:val="50"/>
                  </w:rPr>
                  <w:instrText xml:space="preserve"> PAGEREF _Toc220325081 \h </w:instrText>
                </w:r>
                <w:r w:rsidR="007E28A6" w:rsidRPr="007E28A6">
                  <w:rPr>
                    <w:noProof/>
                    <w:webHidden/>
                    <w:sz w:val="50"/>
                    <w:szCs w:val="50"/>
                  </w:rPr>
                </w:r>
                <w:r w:rsidR="007E28A6" w:rsidRPr="007E28A6">
                  <w:rPr>
                    <w:noProof/>
                    <w:webHidden/>
                    <w:sz w:val="50"/>
                    <w:szCs w:val="50"/>
                  </w:rPr>
                  <w:fldChar w:fldCharType="separate"/>
                </w:r>
                <w:r w:rsidR="009B5801">
                  <w:rPr>
                    <w:noProof/>
                    <w:webHidden/>
                    <w:sz w:val="50"/>
                    <w:szCs w:val="50"/>
                  </w:rPr>
                  <w:t>27</w:t>
                </w:r>
                <w:r w:rsidR="007E28A6" w:rsidRPr="007E28A6">
                  <w:rPr>
                    <w:noProof/>
                    <w:webHidden/>
                    <w:sz w:val="50"/>
                    <w:szCs w:val="50"/>
                  </w:rPr>
                  <w:fldChar w:fldCharType="end"/>
                </w:r>
              </w:hyperlink>
            </w:p>
            <w:p w:rsidR="007E28A6" w:rsidRPr="007E28A6" w:rsidRDefault="007532AD">
              <w:pPr>
                <w:pStyle w:val="TOC1"/>
                <w:tabs>
                  <w:tab w:val="right" w:leader="dot" w:pos="10790"/>
                </w:tabs>
                <w:rPr>
                  <w:rFonts w:cstheme="minorBidi"/>
                  <w:noProof/>
                  <w:sz w:val="50"/>
                  <w:szCs w:val="50"/>
                </w:rPr>
              </w:pPr>
              <w:hyperlink w:anchor="_Toc220325082" w:history="1">
                <w:r w:rsidR="007E28A6" w:rsidRPr="007E28A6">
                  <w:rPr>
                    <w:rStyle w:val="Hyperlink"/>
                    <w:b/>
                    <w:noProof/>
                    <w:sz w:val="50"/>
                    <w:szCs w:val="50"/>
                  </w:rPr>
                  <w:t>9. Limitations, Recommendations and Next Steps</w:t>
                </w:r>
                <w:r w:rsidR="007E28A6" w:rsidRPr="007E28A6">
                  <w:rPr>
                    <w:noProof/>
                    <w:webHidden/>
                    <w:sz w:val="50"/>
                    <w:szCs w:val="50"/>
                  </w:rPr>
                  <w:tab/>
                </w:r>
                <w:r w:rsidR="007E28A6" w:rsidRPr="007E28A6">
                  <w:rPr>
                    <w:noProof/>
                    <w:webHidden/>
                    <w:sz w:val="50"/>
                    <w:szCs w:val="50"/>
                  </w:rPr>
                  <w:fldChar w:fldCharType="begin"/>
                </w:r>
                <w:r w:rsidR="007E28A6" w:rsidRPr="007E28A6">
                  <w:rPr>
                    <w:noProof/>
                    <w:webHidden/>
                    <w:sz w:val="50"/>
                    <w:szCs w:val="50"/>
                  </w:rPr>
                  <w:instrText xml:space="preserve"> PAGEREF _Toc220325082 \h </w:instrText>
                </w:r>
                <w:r w:rsidR="007E28A6" w:rsidRPr="007E28A6">
                  <w:rPr>
                    <w:noProof/>
                    <w:webHidden/>
                    <w:sz w:val="50"/>
                    <w:szCs w:val="50"/>
                  </w:rPr>
                </w:r>
                <w:r w:rsidR="007E28A6" w:rsidRPr="007E28A6">
                  <w:rPr>
                    <w:noProof/>
                    <w:webHidden/>
                    <w:sz w:val="50"/>
                    <w:szCs w:val="50"/>
                  </w:rPr>
                  <w:fldChar w:fldCharType="separate"/>
                </w:r>
                <w:r w:rsidR="009B5801">
                  <w:rPr>
                    <w:noProof/>
                    <w:webHidden/>
                    <w:sz w:val="50"/>
                    <w:szCs w:val="50"/>
                  </w:rPr>
                  <w:t>30</w:t>
                </w:r>
                <w:r w:rsidR="007E28A6" w:rsidRPr="007E28A6">
                  <w:rPr>
                    <w:noProof/>
                    <w:webHidden/>
                    <w:sz w:val="50"/>
                    <w:szCs w:val="50"/>
                  </w:rPr>
                  <w:fldChar w:fldCharType="end"/>
                </w:r>
              </w:hyperlink>
            </w:p>
            <w:p w:rsidR="007E28A6" w:rsidRPr="007E28A6" w:rsidRDefault="007E28A6">
              <w:pPr>
                <w:rPr>
                  <w:b/>
                  <w:bCs/>
                  <w:noProof/>
                  <w:sz w:val="50"/>
                  <w:szCs w:val="50"/>
                </w:rPr>
              </w:pPr>
              <w:r w:rsidRPr="007E28A6">
                <w:rPr>
                  <w:b/>
                  <w:bCs/>
                  <w:noProof/>
                  <w:sz w:val="50"/>
                  <w:szCs w:val="50"/>
                </w:rPr>
                <w:fldChar w:fldCharType="end"/>
              </w:r>
            </w:p>
          </w:sdtContent>
        </w:sdt>
        <w:p w:rsidR="007E28A6" w:rsidRPr="007E28A6" w:rsidRDefault="007E28A6" w:rsidP="007E28A6"/>
        <w:p w:rsidR="007E28A6" w:rsidRDefault="007E28A6" w:rsidP="007E28A6"/>
        <w:p w:rsidR="007E28A6" w:rsidRDefault="007E28A6" w:rsidP="007E28A6"/>
        <w:p w:rsidR="007E28A6" w:rsidRDefault="007E28A6" w:rsidP="007E28A6"/>
        <w:p w:rsidR="007E28A6" w:rsidRDefault="007E28A6" w:rsidP="007E28A6"/>
        <w:p w:rsidR="007E28A6" w:rsidRDefault="007E28A6" w:rsidP="007E28A6"/>
        <w:p w:rsidR="007E28A6" w:rsidRPr="007E28A6" w:rsidRDefault="007E28A6" w:rsidP="007E28A6"/>
        <w:p w:rsidR="00EC688B" w:rsidRPr="00A3544E" w:rsidRDefault="00EC688B" w:rsidP="00F904B2">
          <w:pPr>
            <w:pStyle w:val="Heading1"/>
            <w:numPr>
              <w:ilvl w:val="0"/>
              <w:numId w:val="17"/>
            </w:numPr>
            <w:rPr>
              <w:sz w:val="50"/>
              <w:szCs w:val="50"/>
            </w:rPr>
          </w:pPr>
          <w:bookmarkStart w:id="0" w:name="_Toc220325073"/>
          <w:r w:rsidRPr="00A3544E">
            <w:rPr>
              <w:sz w:val="50"/>
              <w:szCs w:val="50"/>
            </w:rPr>
            <w:lastRenderedPageBreak/>
            <w:t>Problem Definition and Business Context</w:t>
          </w:r>
          <w:bookmarkEnd w:id="0"/>
        </w:p>
        <w:p w:rsidR="00CC05E8" w:rsidRPr="00A3544E" w:rsidRDefault="00CC05E8" w:rsidP="00A3544E">
          <w:pPr>
            <w:pStyle w:val="Heading1"/>
          </w:pPr>
        </w:p>
        <w:p w:rsidR="00490FC1" w:rsidRDefault="00490FC1" w:rsidP="00CC05E8">
          <w:pPr>
            <w:rPr>
              <w:sz w:val="40"/>
              <w:szCs w:val="40"/>
            </w:rPr>
          </w:pPr>
          <w:r w:rsidRPr="00490FC1">
            <w:rPr>
              <w:sz w:val="40"/>
              <w:szCs w:val="40"/>
            </w:rPr>
            <w:t>Marketing spend represents a significant and recurring operational investment. In this dataset, weekly media expenditures across seven channels drive revenue, yet the incremental return on each dollar remains unquantified. When budget is allocated inefficiently, the business not only foregoes potential revenue but actively subsidizes low-impact activities at the expense of high-performing channels.</w:t>
          </w:r>
        </w:p>
        <w:p w:rsidR="00490FC1" w:rsidRDefault="00490FC1" w:rsidP="00CC05E8">
          <w:pPr>
            <w:rPr>
              <w:sz w:val="40"/>
              <w:szCs w:val="40"/>
            </w:rPr>
          </w:pPr>
          <w:r w:rsidRPr="00490FC1">
            <w:rPr>
              <w:b/>
              <w:bCs/>
              <w:sz w:val="40"/>
              <w:szCs w:val="40"/>
            </w:rPr>
            <w:t>The core risk is "wasted spend."</w:t>
          </w:r>
          <w:r w:rsidRPr="00490FC1">
            <w:rPr>
              <w:sz w:val="40"/>
              <w:szCs w:val="40"/>
            </w:rPr>
            <w:t xml:space="preserve"> The objective is to predict the incremental sales impact of each marketing channel and to identify which media variables meaningfully drive weekly revenue fluctuations after controlling for seasonality, trend, and division-level heterogeneity.</w:t>
          </w:r>
        </w:p>
        <w:p w:rsidR="00490FC1" w:rsidRDefault="00490FC1" w:rsidP="00CC05E8">
          <w:pPr>
            <w:rPr>
              <w:sz w:val="40"/>
              <w:szCs w:val="40"/>
            </w:rPr>
          </w:pPr>
          <w:r w:rsidRPr="00490FC1">
            <w:rPr>
              <w:sz w:val="40"/>
              <w:szCs w:val="40"/>
            </w:rPr>
            <w:t xml:space="preserve">From a business perspective, </w:t>
          </w:r>
          <w:r w:rsidRPr="00490FC1">
            <w:rPr>
              <w:b/>
              <w:bCs/>
              <w:sz w:val="40"/>
              <w:szCs w:val="40"/>
            </w:rPr>
            <w:t>over-allocating to a low-impact channel is more costly than under-allocating to a high-impact one</w:t>
          </w:r>
          <w:r w:rsidRPr="00490FC1">
            <w:rPr>
              <w:sz w:val="40"/>
              <w:szCs w:val="40"/>
            </w:rPr>
            <w:t xml:space="preserve">, because the former locks capital into diminishing returns while the latter merely delays upside. Therefore, my modeling approach prioritized </w:t>
          </w:r>
          <w:r w:rsidRPr="00490FC1">
            <w:rPr>
              <w:b/>
              <w:bCs/>
              <w:sz w:val="40"/>
              <w:szCs w:val="40"/>
            </w:rPr>
            <w:t>accurate directional attribution</w:t>
          </w:r>
          <w:r w:rsidRPr="00490FC1">
            <w:rPr>
              <w:sz w:val="40"/>
              <w:szCs w:val="40"/>
            </w:rPr>
            <w:t xml:space="preserve"> (identifying which channels move the needle) over marginal gains in point-prediction accuracy.</w:t>
          </w:r>
        </w:p>
        <w:p w:rsidR="00490FC1" w:rsidRDefault="00490FC1" w:rsidP="00CC05E8">
          <w:pPr>
            <w:rPr>
              <w:sz w:val="40"/>
              <w:szCs w:val="40"/>
            </w:rPr>
          </w:pPr>
        </w:p>
        <w:p w:rsidR="00490FC1" w:rsidRPr="00490FC1" w:rsidRDefault="00490FC1" w:rsidP="00490FC1">
          <w:pPr>
            <w:rPr>
              <w:sz w:val="40"/>
              <w:szCs w:val="40"/>
            </w:rPr>
          </w:pPr>
          <w:r w:rsidRPr="00490FC1">
            <w:rPr>
              <w:sz w:val="40"/>
              <w:szCs w:val="40"/>
            </w:rPr>
            <w:t xml:space="preserve">The intended use of this model is </w:t>
          </w:r>
          <w:r w:rsidRPr="00490FC1">
            <w:rPr>
              <w:b/>
              <w:bCs/>
              <w:sz w:val="40"/>
              <w:szCs w:val="40"/>
            </w:rPr>
            <w:t>budget scenario planning</w:t>
          </w:r>
          <w:r w:rsidRPr="00490FC1">
            <w:rPr>
              <w:sz w:val="40"/>
              <w:szCs w:val="40"/>
            </w:rPr>
            <w:t xml:space="preserve">: enabling marketing leadership to simulate "what-if" spend reallocations before committing capital. Consequently, </w:t>
          </w:r>
          <w:r w:rsidRPr="00490FC1">
            <w:rPr>
              <w:b/>
              <w:bCs/>
              <w:sz w:val="40"/>
              <w:szCs w:val="40"/>
            </w:rPr>
            <w:t xml:space="preserve">model </w:t>
          </w:r>
          <w:r w:rsidRPr="00490FC1">
            <w:rPr>
              <w:b/>
              <w:bCs/>
              <w:sz w:val="40"/>
              <w:szCs w:val="40"/>
            </w:rPr>
            <w:lastRenderedPageBreak/>
            <w:t>stability and interpretability via SHAP</w:t>
          </w:r>
          <w:r w:rsidRPr="00490FC1">
            <w:rPr>
              <w:sz w:val="40"/>
              <w:szCs w:val="40"/>
            </w:rPr>
            <w:t xml:space="preserve"> were emphasized over black-box performance gains. The model is not designed for real-t</w:t>
          </w:r>
          <w:r w:rsidR="0083050D">
            <w:rPr>
              <w:sz w:val="40"/>
              <w:szCs w:val="40"/>
            </w:rPr>
            <w:t xml:space="preserve">ime bidding or causal inference, </w:t>
          </w:r>
          <w:r w:rsidRPr="00490FC1">
            <w:rPr>
              <w:sz w:val="40"/>
              <w:szCs w:val="40"/>
            </w:rPr>
            <w:t>it is a decision-support tool for quarterly budget reviews.</w:t>
          </w:r>
        </w:p>
        <w:p w:rsidR="006B4665" w:rsidRPr="0083050D" w:rsidRDefault="0083050D" w:rsidP="00CC05E8">
          <w:pPr>
            <w:rPr>
              <w:b/>
              <w:sz w:val="40"/>
              <w:szCs w:val="40"/>
            </w:rPr>
          </w:pPr>
          <w:r>
            <w:rPr>
              <w:b/>
              <w:sz w:val="40"/>
              <w:szCs w:val="40"/>
            </w:rPr>
            <w:br w:type="page"/>
          </w:r>
        </w:p>
      </w:sdtContent>
    </w:sdt>
    <w:p w:rsidR="00F904B2" w:rsidRDefault="00F904B2" w:rsidP="0083050D">
      <w:pPr>
        <w:pStyle w:val="Heading1"/>
        <w:numPr>
          <w:ilvl w:val="0"/>
          <w:numId w:val="17"/>
        </w:numPr>
        <w:rPr>
          <w:b/>
          <w:sz w:val="50"/>
          <w:szCs w:val="50"/>
        </w:rPr>
      </w:pPr>
      <w:bookmarkStart w:id="1" w:name="_Toc220325075"/>
      <w:r w:rsidRPr="00D2287B">
        <w:rPr>
          <w:b/>
          <w:sz w:val="50"/>
          <w:szCs w:val="50"/>
        </w:rPr>
        <w:lastRenderedPageBreak/>
        <w:t>Dataset Overview</w:t>
      </w:r>
      <w:bookmarkEnd w:id="1"/>
    </w:p>
    <w:p w:rsidR="00F904B2" w:rsidRPr="00F904B2" w:rsidRDefault="00F904B2" w:rsidP="00F904B2"/>
    <w:p w:rsidR="0083050D" w:rsidRDefault="0083050D" w:rsidP="00CC05E8">
      <w:pPr>
        <w:rPr>
          <w:sz w:val="40"/>
          <w:szCs w:val="40"/>
        </w:rPr>
      </w:pPr>
      <w:r w:rsidRPr="0083050D">
        <w:rPr>
          <w:sz w:val="40"/>
          <w:szCs w:val="40"/>
        </w:rPr>
        <w:t xml:space="preserve">The dataset contains </w:t>
      </w:r>
      <w:r w:rsidRPr="0083050D">
        <w:rPr>
          <w:b/>
          <w:bCs/>
          <w:sz w:val="40"/>
          <w:szCs w:val="40"/>
        </w:rPr>
        <w:t>~120 weekly observations</w:t>
      </w:r>
      <w:r w:rsidRPr="0083050D">
        <w:rPr>
          <w:sz w:val="40"/>
          <w:szCs w:val="40"/>
        </w:rPr>
        <w:t xml:space="preserve"> spanning approximately 2018–2020</w:t>
      </w:r>
    </w:p>
    <w:p w:rsidR="003324FA" w:rsidRDefault="003324FA" w:rsidP="00CC05E8">
      <w:pPr>
        <w:rPr>
          <w:sz w:val="40"/>
          <w:szCs w:val="40"/>
        </w:rPr>
      </w:pPr>
      <w:r w:rsidRPr="003324FA">
        <w:rPr>
          <w:sz w:val="40"/>
          <w:szCs w:val="40"/>
        </w:rPr>
        <w:t xml:space="preserve">The target variable, </w:t>
      </w:r>
      <w:r w:rsidR="0083050D">
        <w:rPr>
          <w:sz w:val="40"/>
          <w:szCs w:val="40"/>
        </w:rPr>
        <w:t xml:space="preserve">Sales, represents the total weekly revenue generated across all divisions. </w:t>
      </w:r>
    </w:p>
    <w:p w:rsidR="002E6479" w:rsidRDefault="002E6479" w:rsidP="00CC05E8">
      <w:pPr>
        <w:rPr>
          <w:sz w:val="40"/>
          <w:szCs w:val="40"/>
        </w:rPr>
      </w:pPr>
      <w:r w:rsidRPr="002E6479">
        <w:rPr>
          <w:sz w:val="40"/>
          <w:szCs w:val="40"/>
        </w:rPr>
        <w:drawing>
          <wp:inline distT="0" distB="0" distL="0" distR="0" wp14:anchorId="3124812C" wp14:editId="659D3126">
            <wp:extent cx="6858000" cy="1007110"/>
            <wp:effectExtent l="0" t="0" r="0" b="254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6858000" cy="1007110"/>
                    </a:xfrm>
                    <a:prstGeom prst="rect">
                      <a:avLst/>
                    </a:prstGeom>
                  </pic:spPr>
                </pic:pic>
              </a:graphicData>
            </a:graphic>
          </wp:inline>
        </w:drawing>
      </w:r>
      <w:r w:rsidRPr="002E6479">
        <w:rPr>
          <w:sz w:val="40"/>
          <w:szCs w:val="40"/>
        </w:rPr>
        <w:drawing>
          <wp:inline distT="0" distB="0" distL="0" distR="0" wp14:anchorId="2729E07C" wp14:editId="496B7F2D">
            <wp:extent cx="6858000" cy="962660"/>
            <wp:effectExtent l="0" t="0" r="0" b="889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6858000" cy="962660"/>
                    </a:xfrm>
                    <a:prstGeom prst="rect">
                      <a:avLst/>
                    </a:prstGeom>
                  </pic:spPr>
                </pic:pic>
              </a:graphicData>
            </a:graphic>
          </wp:inline>
        </w:drawing>
      </w:r>
    </w:p>
    <w:p w:rsidR="0083050D" w:rsidRDefault="0083050D" w:rsidP="00CC05E8">
      <w:pPr>
        <w:rPr>
          <w:sz w:val="40"/>
          <w:szCs w:val="40"/>
        </w:rPr>
      </w:pPr>
      <w:r>
        <w:rPr>
          <w:sz w:val="40"/>
          <w:szCs w:val="40"/>
        </w:rPr>
        <w:t xml:space="preserve">Features were grouped into four main categories: </w:t>
      </w:r>
    </w:p>
    <w:tbl>
      <w:tblPr>
        <w:tblStyle w:val="TableGrid"/>
        <w:tblW w:w="0" w:type="auto"/>
        <w:tblLook w:val="04A0" w:firstRow="1" w:lastRow="0" w:firstColumn="1" w:lastColumn="0" w:noHBand="0" w:noVBand="1"/>
      </w:tblPr>
      <w:tblGrid>
        <w:gridCol w:w="2697"/>
        <w:gridCol w:w="2697"/>
        <w:gridCol w:w="2698"/>
        <w:gridCol w:w="2698"/>
      </w:tblGrid>
      <w:tr w:rsidR="0083050D" w:rsidTr="0083050D">
        <w:tc>
          <w:tcPr>
            <w:tcW w:w="2697" w:type="dxa"/>
          </w:tcPr>
          <w:p w:rsidR="0083050D" w:rsidRPr="0083050D" w:rsidRDefault="0083050D" w:rsidP="00CC05E8">
            <w:pPr>
              <w:rPr>
                <w:b/>
              </w:rPr>
            </w:pPr>
            <w:r w:rsidRPr="0083050D">
              <w:rPr>
                <w:b/>
              </w:rPr>
              <w:t>Category</w:t>
            </w:r>
          </w:p>
        </w:tc>
        <w:tc>
          <w:tcPr>
            <w:tcW w:w="2697" w:type="dxa"/>
          </w:tcPr>
          <w:p w:rsidR="0083050D" w:rsidRPr="0083050D" w:rsidRDefault="0083050D" w:rsidP="00CC05E8">
            <w:pPr>
              <w:rPr>
                <w:b/>
              </w:rPr>
            </w:pPr>
            <w:r w:rsidRPr="0083050D">
              <w:rPr>
                <w:b/>
              </w:rPr>
              <w:t>Variables</w:t>
            </w:r>
          </w:p>
        </w:tc>
        <w:tc>
          <w:tcPr>
            <w:tcW w:w="2698" w:type="dxa"/>
          </w:tcPr>
          <w:p w:rsidR="0083050D" w:rsidRPr="0083050D" w:rsidRDefault="0083050D" w:rsidP="00CC05E8">
            <w:pPr>
              <w:rPr>
                <w:b/>
              </w:rPr>
            </w:pPr>
            <w:r w:rsidRPr="0083050D">
              <w:rPr>
                <w:b/>
              </w:rPr>
              <w:t>Type after Processing</w:t>
            </w:r>
          </w:p>
        </w:tc>
        <w:tc>
          <w:tcPr>
            <w:tcW w:w="2698" w:type="dxa"/>
          </w:tcPr>
          <w:p w:rsidR="0083050D" w:rsidRPr="0083050D" w:rsidRDefault="0083050D" w:rsidP="00CC05E8">
            <w:pPr>
              <w:rPr>
                <w:b/>
              </w:rPr>
            </w:pPr>
            <w:r w:rsidRPr="0083050D">
              <w:rPr>
                <w:b/>
              </w:rPr>
              <w:t>Purpose</w:t>
            </w:r>
          </w:p>
        </w:tc>
      </w:tr>
      <w:tr w:rsidR="0083050D" w:rsidTr="0083050D">
        <w:tc>
          <w:tcPr>
            <w:tcW w:w="2697" w:type="dxa"/>
          </w:tcPr>
          <w:p w:rsidR="0083050D" w:rsidRPr="0083050D" w:rsidRDefault="0083050D" w:rsidP="0083050D">
            <w:pPr>
              <w:jc w:val="center"/>
            </w:pPr>
            <w:r w:rsidRPr="0083050D">
              <w:t>Media Channels</w:t>
            </w:r>
          </w:p>
        </w:tc>
        <w:tc>
          <w:tcPr>
            <w:tcW w:w="2697" w:type="dxa"/>
            <w:shd w:val="clear" w:color="auto" w:fill="E7E6E6" w:themeFill="background2"/>
          </w:tcPr>
          <w:p w:rsidR="0083050D" w:rsidRPr="0083050D" w:rsidRDefault="0083050D" w:rsidP="0083050D">
            <w:pPr>
              <w:jc w:val="center"/>
            </w:pPr>
            <w:proofErr w:type="spellStart"/>
            <w:r w:rsidRPr="0083050D">
              <w:t>paid_views</w:t>
            </w:r>
            <w:proofErr w:type="spellEnd"/>
            <w:r w:rsidRPr="0083050D">
              <w:t xml:space="preserve">, </w:t>
            </w:r>
            <w:proofErr w:type="spellStart"/>
            <w:r w:rsidRPr="0083050D">
              <w:t>organic_views</w:t>
            </w:r>
            <w:proofErr w:type="spellEnd"/>
            <w:r w:rsidRPr="0083050D">
              <w:t xml:space="preserve">, </w:t>
            </w:r>
            <w:proofErr w:type="spellStart"/>
            <w:r w:rsidRPr="0083050D">
              <w:t>google_impressions</w:t>
            </w:r>
            <w:proofErr w:type="spellEnd"/>
            <w:r w:rsidRPr="0083050D">
              <w:t xml:space="preserve">, </w:t>
            </w:r>
            <w:proofErr w:type="spellStart"/>
            <w:r w:rsidRPr="0083050D">
              <w:t>facebook_impressions</w:t>
            </w:r>
            <w:proofErr w:type="spellEnd"/>
            <w:r w:rsidRPr="0083050D">
              <w:t xml:space="preserve">, </w:t>
            </w:r>
            <w:proofErr w:type="spellStart"/>
            <w:r w:rsidRPr="0083050D">
              <w:t>email_impressions</w:t>
            </w:r>
            <w:proofErr w:type="spellEnd"/>
            <w:r w:rsidRPr="0083050D">
              <w:t xml:space="preserve">, </w:t>
            </w:r>
            <w:proofErr w:type="spellStart"/>
            <w:r w:rsidRPr="0083050D">
              <w:t>affiliate_impressions</w:t>
            </w:r>
            <w:proofErr w:type="spellEnd"/>
            <w:r w:rsidRPr="0083050D">
              <w:t xml:space="preserve">, </w:t>
            </w:r>
            <w:proofErr w:type="spellStart"/>
            <w:r w:rsidRPr="0083050D">
              <w:t>overall_views</w:t>
            </w:r>
            <w:proofErr w:type="spellEnd"/>
          </w:p>
        </w:tc>
        <w:tc>
          <w:tcPr>
            <w:tcW w:w="2698" w:type="dxa"/>
          </w:tcPr>
          <w:p w:rsidR="0083050D" w:rsidRPr="0083050D" w:rsidRDefault="0083050D" w:rsidP="0083050D">
            <w:pPr>
              <w:jc w:val="center"/>
            </w:pPr>
            <w:r w:rsidRPr="0083050D">
              <w:t>All int64</w:t>
            </w:r>
          </w:p>
        </w:tc>
        <w:tc>
          <w:tcPr>
            <w:tcW w:w="2698" w:type="dxa"/>
          </w:tcPr>
          <w:p w:rsidR="0083050D" w:rsidRPr="0083050D" w:rsidRDefault="0083050D" w:rsidP="0083050D">
            <w:pPr>
              <w:jc w:val="center"/>
              <w:rPr>
                <w:rFonts w:ascii="Arial" w:hAnsi="Arial" w:cs="Arial"/>
                <w:color w:val="1D1D1F"/>
              </w:rPr>
            </w:pPr>
            <w:r w:rsidRPr="0083050D">
              <w:rPr>
                <w:rFonts w:ascii="Arial" w:hAnsi="Arial" w:cs="Arial"/>
                <w:color w:val="1D1D1F"/>
                <w:bdr w:val="single" w:sz="2" w:space="0" w:color="E3E3E3" w:frame="1"/>
              </w:rPr>
              <w:br/>
            </w:r>
          </w:p>
          <w:p w:rsidR="0083050D" w:rsidRPr="0083050D" w:rsidRDefault="0083050D" w:rsidP="0083050D">
            <w:pPr>
              <w:jc w:val="center"/>
            </w:pPr>
            <w:r w:rsidRPr="0083050D">
              <w:t>Quantify channel-level exposure volume</w:t>
            </w:r>
          </w:p>
        </w:tc>
      </w:tr>
      <w:tr w:rsidR="0083050D" w:rsidTr="0083050D">
        <w:tc>
          <w:tcPr>
            <w:tcW w:w="2697" w:type="dxa"/>
          </w:tcPr>
          <w:p w:rsidR="0083050D" w:rsidRPr="0083050D" w:rsidRDefault="0083050D" w:rsidP="0083050D">
            <w:pPr>
              <w:jc w:val="center"/>
            </w:pPr>
            <w:r w:rsidRPr="0083050D">
              <w:rPr>
                <w:bCs/>
              </w:rPr>
              <w:t>Temporal Controls</w:t>
            </w:r>
          </w:p>
        </w:tc>
        <w:tc>
          <w:tcPr>
            <w:tcW w:w="2697" w:type="dxa"/>
            <w:shd w:val="clear" w:color="auto" w:fill="E7E6E6" w:themeFill="background2"/>
          </w:tcPr>
          <w:p w:rsidR="0083050D" w:rsidRPr="0083050D" w:rsidRDefault="0083050D" w:rsidP="0083050D">
            <w:pPr>
              <w:jc w:val="center"/>
            </w:pPr>
            <w:proofErr w:type="spellStart"/>
            <w:r w:rsidRPr="0083050D">
              <w:t>calendar_week</w:t>
            </w:r>
            <w:proofErr w:type="spellEnd"/>
            <w:r w:rsidRPr="0083050D">
              <w:t>, trend, month_* dummies</w:t>
            </w:r>
          </w:p>
        </w:tc>
        <w:tc>
          <w:tcPr>
            <w:tcW w:w="2698" w:type="dxa"/>
          </w:tcPr>
          <w:p w:rsidR="0083050D" w:rsidRPr="0083050D" w:rsidRDefault="0083050D" w:rsidP="0083050D">
            <w:pPr>
              <w:jc w:val="center"/>
            </w:pPr>
            <w:proofErr w:type="spellStart"/>
            <w:r w:rsidRPr="0083050D">
              <w:t>datetime</w:t>
            </w:r>
            <w:proofErr w:type="spellEnd"/>
            <w:r w:rsidRPr="0083050D">
              <w:t xml:space="preserve"> / </w:t>
            </w:r>
            <w:proofErr w:type="spellStart"/>
            <w:r w:rsidRPr="0083050D">
              <w:t>int</w:t>
            </w:r>
            <w:proofErr w:type="spellEnd"/>
          </w:p>
        </w:tc>
        <w:tc>
          <w:tcPr>
            <w:tcW w:w="2698" w:type="dxa"/>
          </w:tcPr>
          <w:p w:rsidR="0083050D" w:rsidRPr="0083050D" w:rsidRDefault="0083050D" w:rsidP="0083050D">
            <w:pPr>
              <w:jc w:val="center"/>
              <w:rPr>
                <w:rFonts w:ascii="Arial" w:hAnsi="Arial" w:cs="Arial"/>
                <w:color w:val="1D1D1F"/>
                <w:bdr w:val="single" w:sz="2" w:space="0" w:color="E3E3E3" w:frame="1"/>
              </w:rPr>
            </w:pPr>
            <w:r w:rsidRPr="0083050D">
              <w:t>Separate organic growth and seasonality from media effects</w:t>
            </w:r>
          </w:p>
        </w:tc>
      </w:tr>
      <w:tr w:rsidR="0083050D" w:rsidTr="0083050D">
        <w:tc>
          <w:tcPr>
            <w:tcW w:w="2697" w:type="dxa"/>
          </w:tcPr>
          <w:p w:rsidR="0083050D" w:rsidRPr="0083050D" w:rsidRDefault="0083050D" w:rsidP="0083050D">
            <w:pPr>
              <w:jc w:val="center"/>
              <w:rPr>
                <w:bCs/>
              </w:rPr>
            </w:pPr>
            <w:r w:rsidRPr="0083050D">
              <w:rPr>
                <w:bCs/>
              </w:rPr>
              <w:t>Organizational Context</w:t>
            </w:r>
          </w:p>
        </w:tc>
        <w:tc>
          <w:tcPr>
            <w:tcW w:w="2697" w:type="dxa"/>
            <w:shd w:val="clear" w:color="auto" w:fill="E7E6E6" w:themeFill="background2"/>
          </w:tcPr>
          <w:p w:rsidR="0083050D" w:rsidRPr="0083050D" w:rsidRDefault="0083050D" w:rsidP="0083050D">
            <w:pPr>
              <w:jc w:val="center"/>
            </w:pPr>
            <w:r w:rsidRPr="0083050D">
              <w:t>division (A–Z)</w:t>
            </w:r>
          </w:p>
        </w:tc>
        <w:tc>
          <w:tcPr>
            <w:tcW w:w="2698" w:type="dxa"/>
          </w:tcPr>
          <w:p w:rsidR="0083050D" w:rsidRPr="0083050D" w:rsidRDefault="0083050D" w:rsidP="0083050D">
            <w:pPr>
              <w:jc w:val="center"/>
            </w:pPr>
            <w:proofErr w:type="spellStart"/>
            <w:r w:rsidRPr="0083050D">
              <w:t>str</w:t>
            </w:r>
            <w:proofErr w:type="spellEnd"/>
            <w:r w:rsidRPr="0083050D">
              <w:t xml:space="preserve"> → one-hot encoded</w:t>
            </w:r>
          </w:p>
        </w:tc>
        <w:tc>
          <w:tcPr>
            <w:tcW w:w="2698" w:type="dxa"/>
          </w:tcPr>
          <w:p w:rsidR="0083050D" w:rsidRPr="0083050D" w:rsidRDefault="0083050D" w:rsidP="0083050D">
            <w:pPr>
              <w:jc w:val="center"/>
            </w:pPr>
            <w:r w:rsidRPr="0083050D">
              <w:t>Control for regional/business-unit heterogeneity</w:t>
            </w:r>
          </w:p>
        </w:tc>
      </w:tr>
      <w:tr w:rsidR="0083050D" w:rsidTr="0083050D">
        <w:tc>
          <w:tcPr>
            <w:tcW w:w="2697" w:type="dxa"/>
          </w:tcPr>
          <w:p w:rsidR="0083050D" w:rsidRPr="0083050D" w:rsidRDefault="0083050D" w:rsidP="0083050D">
            <w:pPr>
              <w:jc w:val="center"/>
              <w:rPr>
                <w:bCs/>
              </w:rPr>
            </w:pPr>
            <w:r w:rsidRPr="0083050D">
              <w:rPr>
                <w:bCs/>
              </w:rPr>
              <w:t>Derived Features</w:t>
            </w:r>
          </w:p>
        </w:tc>
        <w:tc>
          <w:tcPr>
            <w:tcW w:w="2697" w:type="dxa"/>
            <w:shd w:val="clear" w:color="auto" w:fill="E7E6E6" w:themeFill="background2"/>
          </w:tcPr>
          <w:p w:rsidR="0083050D" w:rsidRPr="0083050D" w:rsidRDefault="0083050D" w:rsidP="0083050D">
            <w:pPr>
              <w:jc w:val="center"/>
            </w:pPr>
            <w:r w:rsidRPr="0083050D">
              <w:t>*_</w:t>
            </w:r>
            <w:proofErr w:type="spellStart"/>
            <w:r w:rsidRPr="0083050D">
              <w:t>adstock</w:t>
            </w:r>
            <w:proofErr w:type="spellEnd"/>
            <w:r w:rsidRPr="0083050D">
              <w:t xml:space="preserve"> (post-engineering)</w:t>
            </w:r>
          </w:p>
        </w:tc>
        <w:tc>
          <w:tcPr>
            <w:tcW w:w="2698" w:type="dxa"/>
          </w:tcPr>
          <w:p w:rsidR="0083050D" w:rsidRPr="0083050D" w:rsidRDefault="0083050D" w:rsidP="0083050D">
            <w:pPr>
              <w:jc w:val="center"/>
            </w:pPr>
            <w:r w:rsidRPr="0083050D">
              <w:tab/>
            </w:r>
          </w:p>
          <w:p w:rsidR="0083050D" w:rsidRPr="0083050D" w:rsidRDefault="0083050D" w:rsidP="0083050D">
            <w:pPr>
              <w:jc w:val="center"/>
            </w:pPr>
            <w:r w:rsidRPr="0083050D">
              <w:t>float</w:t>
            </w:r>
          </w:p>
        </w:tc>
        <w:tc>
          <w:tcPr>
            <w:tcW w:w="2698" w:type="dxa"/>
          </w:tcPr>
          <w:p w:rsidR="0083050D" w:rsidRPr="0083050D" w:rsidRDefault="0083050D" w:rsidP="0083050D">
            <w:pPr>
              <w:jc w:val="center"/>
            </w:pPr>
            <w:r w:rsidRPr="0083050D">
              <w:tab/>
            </w:r>
          </w:p>
          <w:p w:rsidR="0083050D" w:rsidRPr="0083050D" w:rsidRDefault="0083050D" w:rsidP="0083050D">
            <w:pPr>
              <w:jc w:val="center"/>
            </w:pPr>
            <w:r w:rsidRPr="0083050D">
              <w:t>Capture carryover effects of media exposure</w:t>
            </w:r>
          </w:p>
        </w:tc>
      </w:tr>
    </w:tbl>
    <w:p w:rsidR="0083050D" w:rsidRDefault="0083050D" w:rsidP="00CC05E8">
      <w:pPr>
        <w:rPr>
          <w:sz w:val="40"/>
          <w:szCs w:val="40"/>
        </w:rPr>
      </w:pPr>
    </w:p>
    <w:p w:rsidR="002E6479" w:rsidRDefault="002E6479" w:rsidP="00CC05E8">
      <w:pPr>
        <w:rPr>
          <w:b/>
          <w:bCs/>
          <w:sz w:val="40"/>
          <w:szCs w:val="40"/>
        </w:rPr>
      </w:pPr>
      <w:r w:rsidRPr="002E6479">
        <w:rPr>
          <w:b/>
          <w:bCs/>
          <w:sz w:val="40"/>
          <w:szCs w:val="40"/>
        </w:rPr>
        <w:t>Distributional Characteristics:</w:t>
      </w:r>
    </w:p>
    <w:p w:rsidR="002E6479" w:rsidRPr="002E6479" w:rsidRDefault="002E6479" w:rsidP="002E6479">
      <w:pPr>
        <w:numPr>
          <w:ilvl w:val="0"/>
          <w:numId w:val="20"/>
        </w:numPr>
        <w:rPr>
          <w:sz w:val="40"/>
          <w:szCs w:val="40"/>
        </w:rPr>
      </w:pPr>
      <w:r w:rsidRPr="002E6479">
        <w:rPr>
          <w:sz w:val="40"/>
          <w:szCs w:val="40"/>
        </w:rPr>
        <w:t xml:space="preserve">All media variables exhibit </w:t>
      </w:r>
      <w:r w:rsidRPr="002E6479">
        <w:rPr>
          <w:b/>
          <w:bCs/>
          <w:sz w:val="40"/>
          <w:szCs w:val="40"/>
        </w:rPr>
        <w:t>zero-inflation and extreme right-skew</w:t>
      </w:r>
      <w:r w:rsidRPr="002E6479">
        <w:rPr>
          <w:sz w:val="40"/>
          <w:szCs w:val="40"/>
        </w:rPr>
        <w:t xml:space="preserve"> (pulsed campaign activity, not always-on).</w:t>
      </w:r>
    </w:p>
    <w:p w:rsidR="002E6479" w:rsidRPr="002E6479" w:rsidRDefault="002E6479" w:rsidP="002E6479">
      <w:pPr>
        <w:numPr>
          <w:ilvl w:val="0"/>
          <w:numId w:val="20"/>
        </w:numPr>
        <w:rPr>
          <w:sz w:val="40"/>
          <w:szCs w:val="40"/>
        </w:rPr>
      </w:pPr>
      <w:r w:rsidRPr="002E6479">
        <w:rPr>
          <w:sz w:val="40"/>
          <w:szCs w:val="40"/>
        </w:rPr>
        <w:lastRenderedPageBreak/>
        <w:t>Sales distribution is moderately skewed with occasional extreme peaks (holiday seasons, major campaigns).</w:t>
      </w:r>
    </w:p>
    <w:p w:rsidR="002E6479" w:rsidRPr="002E6479" w:rsidRDefault="002E6479" w:rsidP="002E6479">
      <w:pPr>
        <w:numPr>
          <w:ilvl w:val="0"/>
          <w:numId w:val="20"/>
        </w:numPr>
        <w:rPr>
          <w:sz w:val="40"/>
          <w:szCs w:val="40"/>
        </w:rPr>
      </w:pPr>
      <w:r w:rsidRPr="002E6479">
        <w:rPr>
          <w:sz w:val="40"/>
          <w:szCs w:val="40"/>
        </w:rPr>
        <w:t>~26% of weeks show sales above the 90th percentile, indicating "peak performance" windows worth isolating.</w:t>
      </w:r>
    </w:p>
    <w:p w:rsidR="002E6479" w:rsidRDefault="002E6479" w:rsidP="00CC05E8">
      <w:pPr>
        <w:rPr>
          <w:sz w:val="40"/>
          <w:szCs w:val="40"/>
        </w:rPr>
      </w:pPr>
    </w:p>
    <w:p w:rsidR="002E6479" w:rsidRPr="002E6479" w:rsidRDefault="002E6479" w:rsidP="002E6479">
      <w:pPr>
        <w:rPr>
          <w:sz w:val="40"/>
          <w:szCs w:val="40"/>
        </w:rPr>
      </w:pPr>
      <w:r w:rsidRPr="002E6479">
        <w:rPr>
          <w:b/>
          <w:bCs/>
          <w:sz w:val="40"/>
          <w:szCs w:val="40"/>
        </w:rPr>
        <w:t>Redundant columns removed prior to modeling:</w:t>
      </w:r>
    </w:p>
    <w:p w:rsidR="002E6479" w:rsidRPr="002E6479" w:rsidRDefault="002E6479" w:rsidP="002E6479">
      <w:pPr>
        <w:numPr>
          <w:ilvl w:val="0"/>
          <w:numId w:val="21"/>
        </w:numPr>
        <w:rPr>
          <w:sz w:val="40"/>
          <w:szCs w:val="40"/>
        </w:rPr>
      </w:pPr>
      <w:r w:rsidRPr="002E6479">
        <w:rPr>
          <w:sz w:val="40"/>
          <w:szCs w:val="40"/>
        </w:rPr>
        <w:t xml:space="preserve">Raw media variables (replaced by </w:t>
      </w:r>
      <w:proofErr w:type="spellStart"/>
      <w:r w:rsidRPr="002E6479">
        <w:rPr>
          <w:sz w:val="40"/>
          <w:szCs w:val="40"/>
        </w:rPr>
        <w:t>adstock</w:t>
      </w:r>
      <w:proofErr w:type="spellEnd"/>
      <w:r w:rsidRPr="002E6479">
        <w:rPr>
          <w:sz w:val="40"/>
          <w:szCs w:val="40"/>
        </w:rPr>
        <w:t xml:space="preserve"> versions)</w:t>
      </w:r>
    </w:p>
    <w:p w:rsidR="002E6479" w:rsidRPr="002E6479" w:rsidRDefault="002E6479" w:rsidP="002E6479">
      <w:pPr>
        <w:numPr>
          <w:ilvl w:val="0"/>
          <w:numId w:val="21"/>
        </w:numPr>
        <w:rPr>
          <w:sz w:val="40"/>
          <w:szCs w:val="40"/>
        </w:rPr>
      </w:pPr>
      <w:proofErr w:type="spellStart"/>
      <w:r w:rsidRPr="002E6479">
        <w:rPr>
          <w:sz w:val="40"/>
          <w:szCs w:val="40"/>
        </w:rPr>
        <w:t>calendar_week</w:t>
      </w:r>
      <w:proofErr w:type="spellEnd"/>
      <w:r w:rsidRPr="002E6479">
        <w:rPr>
          <w:sz w:val="40"/>
          <w:szCs w:val="40"/>
        </w:rPr>
        <w:t xml:space="preserve"> (post-feature extraction)</w:t>
      </w:r>
    </w:p>
    <w:p w:rsidR="002E6479" w:rsidRDefault="002E6479" w:rsidP="002E6479">
      <w:pPr>
        <w:numPr>
          <w:ilvl w:val="0"/>
          <w:numId w:val="21"/>
        </w:numPr>
        <w:rPr>
          <w:sz w:val="40"/>
          <w:szCs w:val="40"/>
        </w:rPr>
      </w:pPr>
      <w:r w:rsidRPr="002E6479">
        <w:rPr>
          <w:sz w:val="40"/>
          <w:szCs w:val="40"/>
        </w:rPr>
        <w:t>trend (post-feature extraction)</w:t>
      </w:r>
    </w:p>
    <w:p w:rsidR="002E6479" w:rsidRDefault="002E6479" w:rsidP="002E6479">
      <w:pPr>
        <w:ind w:left="720"/>
        <w:rPr>
          <w:sz w:val="40"/>
          <w:szCs w:val="40"/>
        </w:rPr>
      </w:pPr>
    </w:p>
    <w:p w:rsidR="002E6479" w:rsidRPr="002E6479" w:rsidRDefault="002E6479" w:rsidP="002E6479">
      <w:pPr>
        <w:ind w:left="720"/>
        <w:rPr>
          <w:sz w:val="40"/>
          <w:szCs w:val="40"/>
        </w:rPr>
      </w:pPr>
    </w:p>
    <w:p w:rsidR="002E6479" w:rsidRDefault="002E6479" w:rsidP="00CC05E8">
      <w:pPr>
        <w:rPr>
          <w:sz w:val="40"/>
          <w:szCs w:val="40"/>
        </w:rPr>
      </w:pPr>
    </w:p>
    <w:p w:rsidR="00CC05E8" w:rsidRPr="0083050D" w:rsidRDefault="003324FA" w:rsidP="00CC05E8">
      <w:pPr>
        <w:rPr>
          <w:noProof/>
          <w:sz w:val="40"/>
          <w:szCs w:val="40"/>
        </w:rPr>
      </w:pPr>
      <w:r w:rsidRPr="003324FA">
        <w:rPr>
          <w:noProof/>
        </w:rPr>
        <w:t xml:space="preserve"> </w:t>
      </w:r>
    </w:p>
    <w:p w:rsidR="0083050D" w:rsidRDefault="0083050D">
      <w:pPr>
        <w:rPr>
          <w:rFonts w:asciiTheme="majorHAnsi" w:eastAsiaTheme="majorEastAsia" w:hAnsiTheme="majorHAnsi" w:cstheme="majorBidi"/>
          <w:b/>
          <w:color w:val="2E74B5" w:themeColor="accent1" w:themeShade="BF"/>
          <w:sz w:val="50"/>
          <w:szCs w:val="50"/>
        </w:rPr>
      </w:pPr>
      <w:bookmarkStart w:id="2" w:name="_Toc220325076"/>
    </w:p>
    <w:p w:rsidR="002E6479" w:rsidRDefault="002E6479">
      <w:pPr>
        <w:rPr>
          <w:rFonts w:asciiTheme="majorHAnsi" w:eastAsiaTheme="majorEastAsia" w:hAnsiTheme="majorHAnsi" w:cstheme="majorBidi"/>
          <w:b/>
          <w:color w:val="2E74B5" w:themeColor="accent1" w:themeShade="BF"/>
          <w:sz w:val="50"/>
          <w:szCs w:val="50"/>
        </w:rPr>
      </w:pPr>
    </w:p>
    <w:p w:rsidR="002E6479" w:rsidRDefault="002E6479">
      <w:pPr>
        <w:rPr>
          <w:rFonts w:asciiTheme="majorHAnsi" w:eastAsiaTheme="majorEastAsia" w:hAnsiTheme="majorHAnsi" w:cstheme="majorBidi"/>
          <w:b/>
          <w:color w:val="2E74B5" w:themeColor="accent1" w:themeShade="BF"/>
          <w:sz w:val="50"/>
          <w:szCs w:val="50"/>
        </w:rPr>
      </w:pPr>
    </w:p>
    <w:p w:rsidR="002E6479" w:rsidRDefault="002E6479">
      <w:pPr>
        <w:rPr>
          <w:rFonts w:asciiTheme="majorHAnsi" w:eastAsiaTheme="majorEastAsia" w:hAnsiTheme="majorHAnsi" w:cstheme="majorBidi"/>
          <w:b/>
          <w:color w:val="2E74B5" w:themeColor="accent1" w:themeShade="BF"/>
          <w:sz w:val="50"/>
          <w:szCs w:val="50"/>
        </w:rPr>
      </w:pPr>
    </w:p>
    <w:p w:rsidR="002E6479" w:rsidRDefault="002E6479">
      <w:pPr>
        <w:rPr>
          <w:rFonts w:asciiTheme="majorHAnsi" w:eastAsiaTheme="majorEastAsia" w:hAnsiTheme="majorHAnsi" w:cstheme="majorBidi"/>
          <w:b/>
          <w:color w:val="2E74B5" w:themeColor="accent1" w:themeShade="BF"/>
          <w:sz w:val="50"/>
          <w:szCs w:val="50"/>
        </w:rPr>
      </w:pPr>
    </w:p>
    <w:p w:rsidR="002E6479" w:rsidRDefault="002E6479">
      <w:pPr>
        <w:rPr>
          <w:rFonts w:asciiTheme="majorHAnsi" w:eastAsiaTheme="majorEastAsia" w:hAnsiTheme="majorHAnsi" w:cstheme="majorBidi"/>
          <w:b/>
          <w:color w:val="2E74B5" w:themeColor="accent1" w:themeShade="BF"/>
          <w:sz w:val="50"/>
          <w:szCs w:val="50"/>
        </w:rPr>
      </w:pPr>
    </w:p>
    <w:p w:rsidR="007E28A6" w:rsidRPr="007E28A6" w:rsidRDefault="007E28A6" w:rsidP="007E28A6">
      <w:pPr>
        <w:pStyle w:val="Heading1"/>
        <w:jc w:val="center"/>
        <w:rPr>
          <w:b/>
          <w:sz w:val="50"/>
          <w:szCs w:val="50"/>
        </w:rPr>
      </w:pPr>
      <w:r w:rsidRPr="007E28A6">
        <w:rPr>
          <w:b/>
          <w:sz w:val="50"/>
          <w:szCs w:val="50"/>
        </w:rPr>
        <w:lastRenderedPageBreak/>
        <w:t>3. Exploratory Data Analysis (EDA)</w:t>
      </w:r>
      <w:bookmarkEnd w:id="2"/>
    </w:p>
    <w:p w:rsidR="007E28A6" w:rsidRDefault="007E28A6" w:rsidP="007E28A6">
      <w:pPr>
        <w:pStyle w:val="Header"/>
        <w:jc w:val="center"/>
      </w:pPr>
    </w:p>
    <w:p w:rsidR="00AF7FFE" w:rsidRPr="007E28A6" w:rsidRDefault="00AF7FFE" w:rsidP="007E28A6">
      <w:pPr>
        <w:rPr>
          <w:rStyle w:val="Heading1Char"/>
          <w:sz w:val="50"/>
          <w:szCs w:val="50"/>
        </w:rPr>
      </w:pPr>
    </w:p>
    <w:p w:rsidR="006B4665" w:rsidRDefault="006B4665" w:rsidP="00CC05E8">
      <w:pPr>
        <w:rPr>
          <w:b/>
          <w:sz w:val="50"/>
          <w:szCs w:val="50"/>
        </w:rPr>
      </w:pPr>
      <w:r w:rsidRPr="006B4665">
        <w:rPr>
          <w:b/>
          <w:sz w:val="50"/>
          <w:szCs w:val="50"/>
        </w:rPr>
        <w:t xml:space="preserve">3.1 Methodology: </w:t>
      </w:r>
    </w:p>
    <w:p w:rsidR="002E6479" w:rsidRDefault="006B4665" w:rsidP="002E6479">
      <w:pPr>
        <w:rPr>
          <w:sz w:val="40"/>
          <w:szCs w:val="40"/>
        </w:rPr>
      </w:pPr>
      <w:r>
        <w:rPr>
          <w:b/>
          <w:sz w:val="50"/>
          <w:szCs w:val="50"/>
        </w:rPr>
        <w:tab/>
      </w:r>
      <w:r w:rsidR="002E6479" w:rsidRPr="002E6479">
        <w:rPr>
          <w:sz w:val="40"/>
          <w:szCs w:val="40"/>
        </w:rPr>
        <w:t>To guide feature engineering and model design, a structured EDA framework was employed, directly reflecting the code implementation:</w:t>
      </w:r>
    </w:p>
    <w:p w:rsidR="00AF63EF" w:rsidRDefault="00AF63EF" w:rsidP="002E6479">
      <w:pPr>
        <w:rPr>
          <w:sz w:val="40"/>
          <w:szCs w:val="40"/>
        </w:rPr>
      </w:pPr>
      <w:proofErr w:type="spellStart"/>
      <w:r w:rsidRPr="00AF63EF">
        <w:rPr>
          <w:b/>
          <w:i/>
          <w:sz w:val="40"/>
          <w:szCs w:val="40"/>
        </w:rPr>
        <w:t>Univariate</w:t>
      </w:r>
      <w:proofErr w:type="spellEnd"/>
      <w:r w:rsidRPr="00AF63EF">
        <w:rPr>
          <w:b/>
          <w:i/>
          <w:sz w:val="40"/>
          <w:szCs w:val="40"/>
        </w:rPr>
        <w:t xml:space="preserve"> Analysis</w:t>
      </w:r>
      <w:r w:rsidRPr="00AF63EF">
        <w:rPr>
          <w:b/>
          <w:sz w:val="40"/>
          <w:szCs w:val="40"/>
        </w:rPr>
        <w:t>:</w:t>
      </w:r>
      <w:r>
        <w:rPr>
          <w:sz w:val="40"/>
          <w:szCs w:val="40"/>
        </w:rPr>
        <w:t xml:space="preserve"> </w:t>
      </w:r>
    </w:p>
    <w:p w:rsidR="002E6479" w:rsidRPr="002E6479" w:rsidRDefault="002E6479" w:rsidP="002E6479">
      <w:pPr>
        <w:pStyle w:val="ListParagraph"/>
        <w:numPr>
          <w:ilvl w:val="0"/>
          <w:numId w:val="22"/>
        </w:numPr>
        <w:rPr>
          <w:sz w:val="40"/>
          <w:szCs w:val="40"/>
        </w:rPr>
      </w:pPr>
      <w:r w:rsidRPr="002E6479">
        <w:rPr>
          <w:sz w:val="40"/>
          <w:szCs w:val="40"/>
        </w:rPr>
        <w:t>Examined distribution of each media variable to detect skew, zero-inflation, and outliers.</w:t>
      </w:r>
    </w:p>
    <w:p w:rsidR="002E6479" w:rsidRDefault="002E6479" w:rsidP="002E6479">
      <w:pPr>
        <w:ind w:firstLine="720"/>
        <w:rPr>
          <w:b/>
          <w:sz w:val="40"/>
          <w:szCs w:val="40"/>
        </w:rPr>
      </w:pPr>
      <w:r w:rsidRPr="002E6479">
        <w:rPr>
          <w:b/>
          <w:bCs/>
          <w:sz w:val="40"/>
          <w:szCs w:val="40"/>
        </w:rPr>
        <w:t>Key Observation:</w:t>
      </w:r>
      <w:r w:rsidRPr="002E6479">
        <w:rPr>
          <w:b/>
          <w:sz w:val="40"/>
          <w:szCs w:val="40"/>
        </w:rPr>
        <w:t xml:space="preserve"> </w:t>
      </w:r>
      <w:r w:rsidRPr="002E6479">
        <w:rPr>
          <w:sz w:val="40"/>
          <w:szCs w:val="40"/>
        </w:rPr>
        <w:t xml:space="preserve">All channels show </w:t>
      </w:r>
      <w:r w:rsidRPr="002E6479">
        <w:rPr>
          <w:b/>
          <w:sz w:val="40"/>
          <w:szCs w:val="40"/>
        </w:rPr>
        <w:t>consistent zero-inflation</w:t>
      </w:r>
      <w:r w:rsidRPr="002E6479">
        <w:rPr>
          <w:sz w:val="40"/>
          <w:szCs w:val="40"/>
        </w:rPr>
        <w:t xml:space="preserve"> and </w:t>
      </w:r>
      <w:r w:rsidRPr="002E6479">
        <w:rPr>
          <w:b/>
          <w:sz w:val="40"/>
          <w:szCs w:val="40"/>
        </w:rPr>
        <w:t>extreme right-</w:t>
      </w:r>
      <w:proofErr w:type="spellStart"/>
      <w:r w:rsidRPr="002E6479">
        <w:rPr>
          <w:b/>
          <w:sz w:val="40"/>
          <w:szCs w:val="40"/>
        </w:rPr>
        <w:t>skewness</w:t>
      </w:r>
      <w:proofErr w:type="spellEnd"/>
      <w:r w:rsidRPr="002E6479">
        <w:rPr>
          <w:sz w:val="40"/>
          <w:szCs w:val="40"/>
        </w:rPr>
        <w:t xml:space="preserve">. The tight band around zero in boxplots corresponds to high frequency of zero/near-zero values in histograms. This indicates </w:t>
      </w:r>
      <w:r w:rsidRPr="002E6479">
        <w:rPr>
          <w:bCs/>
          <w:sz w:val="40"/>
          <w:szCs w:val="40"/>
        </w:rPr>
        <w:t>pulsed activity</w:t>
      </w:r>
      <w:r w:rsidRPr="002E6479">
        <w:rPr>
          <w:sz w:val="40"/>
          <w:szCs w:val="40"/>
        </w:rPr>
        <w:t xml:space="preserve"> rather than always-on spend.</w:t>
      </w:r>
    </w:p>
    <w:p w:rsidR="002E6479" w:rsidRPr="002E6479" w:rsidRDefault="002E6479" w:rsidP="002E6479">
      <w:pPr>
        <w:ind w:firstLine="720"/>
        <w:rPr>
          <w:b/>
          <w:sz w:val="40"/>
          <w:szCs w:val="40"/>
        </w:rPr>
      </w:pPr>
      <w:r w:rsidRPr="002E6479">
        <w:rPr>
          <w:b/>
          <w:sz w:val="40"/>
          <w:szCs w:val="40"/>
        </w:rPr>
        <w:drawing>
          <wp:inline distT="0" distB="0" distL="0" distR="0" wp14:anchorId="74BA7DBA" wp14:editId="78ED8A47">
            <wp:extent cx="6858000" cy="3385820"/>
            <wp:effectExtent l="0" t="0" r="0" b="508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6858000" cy="3385820"/>
                    </a:xfrm>
                    <a:prstGeom prst="rect">
                      <a:avLst/>
                    </a:prstGeom>
                  </pic:spPr>
                </pic:pic>
              </a:graphicData>
            </a:graphic>
          </wp:inline>
        </w:drawing>
      </w:r>
    </w:p>
    <w:p w:rsidR="002E6479" w:rsidRPr="00AF63EF" w:rsidRDefault="002E6479" w:rsidP="00AF63EF">
      <w:pPr>
        <w:pStyle w:val="ListParagraph"/>
        <w:rPr>
          <w:b/>
        </w:rPr>
      </w:pPr>
      <w:r w:rsidRPr="002E6479">
        <w:rPr>
          <w:b/>
        </w:rPr>
        <w:lastRenderedPageBreak/>
        <w:drawing>
          <wp:inline distT="0" distB="0" distL="0" distR="0" wp14:anchorId="63DFB86B" wp14:editId="2361FCF0">
            <wp:extent cx="6858000" cy="3385820"/>
            <wp:effectExtent l="0" t="0" r="0" b="508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6858000" cy="3385820"/>
                    </a:xfrm>
                    <a:prstGeom prst="rect">
                      <a:avLst/>
                    </a:prstGeom>
                  </pic:spPr>
                </pic:pic>
              </a:graphicData>
            </a:graphic>
          </wp:inline>
        </w:drawing>
      </w:r>
      <w:r w:rsidRPr="002E6479">
        <w:rPr>
          <w:b/>
        </w:rPr>
        <w:drawing>
          <wp:inline distT="0" distB="0" distL="0" distR="0" wp14:anchorId="349B3E44" wp14:editId="0E53325A">
            <wp:extent cx="6858000" cy="3372485"/>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6858000" cy="3372485"/>
                    </a:xfrm>
                    <a:prstGeom prst="rect">
                      <a:avLst/>
                    </a:prstGeom>
                  </pic:spPr>
                </pic:pic>
              </a:graphicData>
            </a:graphic>
          </wp:inline>
        </w:drawing>
      </w:r>
    </w:p>
    <w:p w:rsidR="002E6479" w:rsidRPr="002E6479" w:rsidRDefault="002E6479" w:rsidP="002E6479">
      <w:pPr>
        <w:pStyle w:val="ListParagraph"/>
        <w:rPr>
          <w:sz w:val="40"/>
          <w:szCs w:val="40"/>
        </w:rPr>
      </w:pPr>
    </w:p>
    <w:p w:rsidR="00AF63EF" w:rsidRDefault="00AF63EF" w:rsidP="00AF63EF">
      <w:pPr>
        <w:pStyle w:val="ListParagraph"/>
        <w:numPr>
          <w:ilvl w:val="0"/>
          <w:numId w:val="1"/>
        </w:numPr>
        <w:rPr>
          <w:sz w:val="40"/>
          <w:szCs w:val="40"/>
        </w:rPr>
      </w:pPr>
      <w:r w:rsidRPr="00AF63EF">
        <w:rPr>
          <w:b/>
          <w:i/>
          <w:sz w:val="40"/>
          <w:szCs w:val="40"/>
        </w:rPr>
        <w:t>Bivariate Analysis</w:t>
      </w:r>
      <w:r w:rsidRPr="00AF63EF">
        <w:rPr>
          <w:b/>
          <w:sz w:val="40"/>
          <w:szCs w:val="40"/>
        </w:rPr>
        <w:t>:</w:t>
      </w:r>
      <w:r>
        <w:rPr>
          <w:sz w:val="40"/>
          <w:szCs w:val="40"/>
        </w:rPr>
        <w:t xml:space="preserve"> </w:t>
      </w:r>
    </w:p>
    <w:p w:rsidR="002E6479" w:rsidRDefault="002E6479" w:rsidP="002E6479">
      <w:pPr>
        <w:ind w:left="360" w:firstLine="720"/>
        <w:rPr>
          <w:sz w:val="40"/>
          <w:szCs w:val="40"/>
        </w:rPr>
      </w:pPr>
      <w:r w:rsidRPr="002E6479">
        <w:rPr>
          <w:sz w:val="40"/>
          <w:szCs w:val="40"/>
        </w:rPr>
        <w:t>Explored relationships between each media variable and sales using time-series overlays and Spearman rank correlations.</w:t>
      </w:r>
    </w:p>
    <w:p w:rsidR="002E6479" w:rsidRPr="002E6479" w:rsidRDefault="002E6479" w:rsidP="002E6479">
      <w:pPr>
        <w:ind w:left="360" w:firstLine="720"/>
        <w:rPr>
          <w:sz w:val="40"/>
          <w:szCs w:val="40"/>
        </w:rPr>
      </w:pPr>
      <w:r w:rsidRPr="002E6479">
        <w:rPr>
          <w:sz w:val="40"/>
          <w:szCs w:val="40"/>
        </w:rPr>
        <w:lastRenderedPageBreak/>
        <w:drawing>
          <wp:inline distT="0" distB="0" distL="0" distR="0" wp14:anchorId="5ED6585E" wp14:editId="25000CE4">
            <wp:extent cx="6858000" cy="3486785"/>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858000" cy="3486785"/>
                    </a:xfrm>
                    <a:prstGeom prst="rect">
                      <a:avLst/>
                    </a:prstGeom>
                  </pic:spPr>
                </pic:pic>
              </a:graphicData>
            </a:graphic>
          </wp:inline>
        </w:drawing>
      </w:r>
      <w:r w:rsidRPr="002E6479">
        <w:rPr>
          <w:sz w:val="40"/>
          <w:szCs w:val="40"/>
        </w:rPr>
        <w:drawing>
          <wp:inline distT="0" distB="0" distL="0" distR="0" wp14:anchorId="7BC7B3C4" wp14:editId="050B0071">
            <wp:extent cx="6858000" cy="369697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6858000" cy="3696970"/>
                    </a:xfrm>
                    <a:prstGeom prst="rect">
                      <a:avLst/>
                    </a:prstGeom>
                  </pic:spPr>
                </pic:pic>
              </a:graphicData>
            </a:graphic>
          </wp:inline>
        </w:drawing>
      </w:r>
      <w:r w:rsidRPr="002E6479">
        <w:rPr>
          <w:sz w:val="40"/>
          <w:szCs w:val="40"/>
        </w:rPr>
        <w:lastRenderedPageBreak/>
        <w:drawing>
          <wp:inline distT="0" distB="0" distL="0" distR="0" wp14:anchorId="735D61EE" wp14:editId="6E0F6A3B">
            <wp:extent cx="6858000" cy="3632200"/>
            <wp:effectExtent l="0" t="0" r="0" b="635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858000" cy="3632200"/>
                    </a:xfrm>
                    <a:prstGeom prst="rect">
                      <a:avLst/>
                    </a:prstGeom>
                  </pic:spPr>
                </pic:pic>
              </a:graphicData>
            </a:graphic>
          </wp:inline>
        </w:drawing>
      </w:r>
      <w:r w:rsidRPr="002E6479">
        <w:rPr>
          <w:sz w:val="40"/>
          <w:szCs w:val="40"/>
        </w:rPr>
        <w:drawing>
          <wp:inline distT="0" distB="0" distL="0" distR="0" wp14:anchorId="3EAD5633" wp14:editId="539B020C">
            <wp:extent cx="6038850" cy="502920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6038850" cy="5029200"/>
                    </a:xfrm>
                    <a:prstGeom prst="rect">
                      <a:avLst/>
                    </a:prstGeom>
                  </pic:spPr>
                </pic:pic>
              </a:graphicData>
            </a:graphic>
          </wp:inline>
        </w:drawing>
      </w:r>
      <w:r w:rsidRPr="002E6479">
        <w:rPr>
          <w:sz w:val="40"/>
          <w:szCs w:val="40"/>
        </w:rPr>
        <w:lastRenderedPageBreak/>
        <w:drawing>
          <wp:inline distT="0" distB="0" distL="0" distR="0" wp14:anchorId="44E86010" wp14:editId="7A0CF5FA">
            <wp:extent cx="6038850" cy="502920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038850" cy="5029200"/>
                    </a:xfrm>
                    <a:prstGeom prst="rect">
                      <a:avLst/>
                    </a:prstGeom>
                  </pic:spPr>
                </pic:pic>
              </a:graphicData>
            </a:graphic>
          </wp:inline>
        </w:drawing>
      </w:r>
      <w:r w:rsidRPr="002E6479">
        <w:rPr>
          <w:sz w:val="40"/>
          <w:szCs w:val="40"/>
        </w:rPr>
        <w:lastRenderedPageBreak/>
        <w:drawing>
          <wp:inline distT="0" distB="0" distL="0" distR="0" wp14:anchorId="5C6879C6" wp14:editId="407D0051">
            <wp:extent cx="6515100" cy="502920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6515100" cy="5029200"/>
                    </a:xfrm>
                    <a:prstGeom prst="rect">
                      <a:avLst/>
                    </a:prstGeom>
                  </pic:spPr>
                </pic:pic>
              </a:graphicData>
            </a:graphic>
          </wp:inline>
        </w:drawing>
      </w:r>
    </w:p>
    <w:p w:rsidR="002E6479" w:rsidRDefault="002E6479" w:rsidP="002E6479">
      <w:pPr>
        <w:pStyle w:val="ListParagraph"/>
        <w:rPr>
          <w:sz w:val="40"/>
          <w:szCs w:val="40"/>
        </w:rPr>
      </w:pPr>
    </w:p>
    <w:p w:rsidR="00AF63EF" w:rsidRPr="00795BDE" w:rsidRDefault="00AF63EF" w:rsidP="00AF63EF">
      <w:pPr>
        <w:pStyle w:val="ListParagraph"/>
        <w:numPr>
          <w:ilvl w:val="0"/>
          <w:numId w:val="1"/>
        </w:numPr>
        <w:rPr>
          <w:b/>
          <w:i/>
          <w:sz w:val="40"/>
          <w:szCs w:val="40"/>
        </w:rPr>
      </w:pPr>
      <w:r w:rsidRPr="00795BDE">
        <w:rPr>
          <w:b/>
          <w:i/>
          <w:sz w:val="40"/>
          <w:szCs w:val="40"/>
        </w:rPr>
        <w:t>Multivariate Analysis:</w:t>
      </w:r>
    </w:p>
    <w:p w:rsidR="00795BDE" w:rsidRDefault="00AF63EF" w:rsidP="00795BDE">
      <w:pPr>
        <w:pStyle w:val="ListParagraph"/>
        <w:rPr>
          <w:sz w:val="40"/>
          <w:szCs w:val="40"/>
        </w:rPr>
      </w:pPr>
      <w:r>
        <w:rPr>
          <w:sz w:val="40"/>
          <w:szCs w:val="40"/>
        </w:rPr>
        <w:t xml:space="preserve">Investigated interactions between multiple features and their combined effect on churn. </w:t>
      </w:r>
      <w:r w:rsidR="00795BDE">
        <w:rPr>
          <w:sz w:val="40"/>
          <w:szCs w:val="40"/>
        </w:rPr>
        <w:t>The analysis was structured around key business questions</w:t>
      </w:r>
      <w:r>
        <w:rPr>
          <w:sz w:val="40"/>
          <w:szCs w:val="40"/>
        </w:rPr>
        <w:t xml:space="preserve">: </w:t>
      </w:r>
    </w:p>
    <w:p w:rsidR="00795BDE" w:rsidRPr="00795BDE" w:rsidRDefault="00795BDE" w:rsidP="00795BDE">
      <w:pPr>
        <w:pStyle w:val="ListParagraph"/>
        <w:rPr>
          <w:sz w:val="40"/>
          <w:szCs w:val="40"/>
        </w:rPr>
      </w:pPr>
    </w:p>
    <w:p w:rsidR="00795BDE" w:rsidRDefault="00795BDE" w:rsidP="00AF63EF">
      <w:pPr>
        <w:pStyle w:val="ListParagraph"/>
        <w:numPr>
          <w:ilvl w:val="0"/>
          <w:numId w:val="5"/>
        </w:numPr>
        <w:rPr>
          <w:i/>
          <w:sz w:val="40"/>
          <w:szCs w:val="40"/>
        </w:rPr>
      </w:pPr>
      <w:r w:rsidRPr="00795BDE">
        <w:rPr>
          <w:b/>
          <w:i/>
          <w:sz w:val="40"/>
          <w:szCs w:val="40"/>
        </w:rPr>
        <w:t>Payment method vs. churn</w:t>
      </w:r>
      <w:r>
        <w:rPr>
          <w:i/>
          <w:sz w:val="40"/>
          <w:szCs w:val="40"/>
        </w:rPr>
        <w:t xml:space="preserve">: </w:t>
      </w:r>
    </w:p>
    <w:p w:rsidR="00795BDE" w:rsidRPr="00D75467" w:rsidRDefault="00795BDE" w:rsidP="00795BDE">
      <w:pPr>
        <w:pStyle w:val="ListParagraph"/>
        <w:ind w:left="1210"/>
        <w:rPr>
          <w:sz w:val="36"/>
          <w:szCs w:val="36"/>
        </w:rPr>
      </w:pPr>
      <w:r w:rsidRPr="00D75467">
        <w:rPr>
          <w:sz w:val="36"/>
          <w:szCs w:val="36"/>
        </w:rPr>
        <w:t>Examined which customer segments primarily use e-checks and whether this correlates with higher churn rates</w:t>
      </w:r>
    </w:p>
    <w:p w:rsidR="00795BDE" w:rsidRPr="00795BDE" w:rsidRDefault="00795BDE" w:rsidP="00795BDE">
      <w:pPr>
        <w:pStyle w:val="ListParagraph"/>
        <w:numPr>
          <w:ilvl w:val="0"/>
          <w:numId w:val="5"/>
        </w:numPr>
        <w:rPr>
          <w:i/>
          <w:sz w:val="40"/>
          <w:szCs w:val="40"/>
        </w:rPr>
      </w:pPr>
      <w:r w:rsidRPr="00795BDE">
        <w:rPr>
          <w:b/>
          <w:i/>
          <w:sz w:val="40"/>
          <w:szCs w:val="40"/>
        </w:rPr>
        <w:t xml:space="preserve">Customer Stickiness: </w:t>
      </w:r>
    </w:p>
    <w:p w:rsidR="00795BDE" w:rsidRPr="00795BDE" w:rsidRDefault="00795BDE" w:rsidP="00795BDE">
      <w:pPr>
        <w:pStyle w:val="ListParagraph"/>
        <w:ind w:left="1210"/>
        <w:rPr>
          <w:sz w:val="36"/>
          <w:szCs w:val="36"/>
        </w:rPr>
      </w:pPr>
      <w:r w:rsidRPr="00795BDE">
        <w:rPr>
          <w:sz w:val="36"/>
          <w:szCs w:val="36"/>
        </w:rPr>
        <w:lastRenderedPageBreak/>
        <w:t>Identified the types of users exhibiting higher engagement or loyalty (“stickiness”) and explored factors contributing to this behavior.</w:t>
      </w:r>
    </w:p>
    <w:p w:rsidR="00795BDE" w:rsidRPr="00795BDE" w:rsidRDefault="00795BDE" w:rsidP="00795BDE">
      <w:pPr>
        <w:pStyle w:val="ListParagraph"/>
        <w:numPr>
          <w:ilvl w:val="0"/>
          <w:numId w:val="5"/>
        </w:numPr>
        <w:rPr>
          <w:b/>
          <w:i/>
          <w:sz w:val="40"/>
          <w:szCs w:val="40"/>
        </w:rPr>
      </w:pPr>
      <w:r w:rsidRPr="00795BDE">
        <w:rPr>
          <w:b/>
          <w:i/>
          <w:sz w:val="40"/>
          <w:szCs w:val="40"/>
        </w:rPr>
        <w:t xml:space="preserve">High Spender Churn: </w:t>
      </w:r>
    </w:p>
    <w:p w:rsidR="00795BDE" w:rsidRPr="00795BDE" w:rsidRDefault="00795BDE" w:rsidP="00795BDE">
      <w:pPr>
        <w:pStyle w:val="ListParagraph"/>
        <w:ind w:left="1210"/>
        <w:rPr>
          <w:sz w:val="36"/>
          <w:szCs w:val="36"/>
        </w:rPr>
      </w:pPr>
      <w:r w:rsidRPr="00795BDE">
        <w:rPr>
          <w:sz w:val="36"/>
          <w:szCs w:val="36"/>
        </w:rPr>
        <w:t>Analyzed why approximately 70% of high-ARPU customers leave within a year, seeking patterns in service usage, contracts, and support features.</w:t>
      </w:r>
    </w:p>
    <w:p w:rsidR="00795BDE" w:rsidRPr="00795BDE" w:rsidRDefault="00795BDE" w:rsidP="00AF63EF">
      <w:pPr>
        <w:pStyle w:val="ListParagraph"/>
        <w:numPr>
          <w:ilvl w:val="0"/>
          <w:numId w:val="5"/>
        </w:numPr>
        <w:rPr>
          <w:b/>
          <w:i/>
          <w:sz w:val="40"/>
          <w:szCs w:val="40"/>
        </w:rPr>
      </w:pPr>
      <w:r w:rsidRPr="00795BDE">
        <w:rPr>
          <w:b/>
          <w:i/>
          <w:sz w:val="40"/>
          <w:szCs w:val="40"/>
        </w:rPr>
        <w:t xml:space="preserve">Contract Tenure vs. conversion: </w:t>
      </w:r>
    </w:p>
    <w:p w:rsidR="00795BDE" w:rsidRPr="00D75467" w:rsidRDefault="00795BDE" w:rsidP="00795BDE">
      <w:pPr>
        <w:pStyle w:val="ListParagraph"/>
        <w:ind w:left="1210"/>
        <w:rPr>
          <w:sz w:val="36"/>
          <w:szCs w:val="36"/>
        </w:rPr>
      </w:pPr>
      <w:r w:rsidRPr="00D75467">
        <w:rPr>
          <w:sz w:val="36"/>
          <w:szCs w:val="36"/>
        </w:rPr>
        <w:t>Investigated why customers on month-to-month contracts for several years do not convert to longer-term contracts, identifying potential barriers to retention.</w:t>
      </w:r>
    </w:p>
    <w:p w:rsidR="00795BDE" w:rsidRPr="00795BDE" w:rsidRDefault="00795BDE" w:rsidP="00AF63EF">
      <w:pPr>
        <w:pStyle w:val="ListParagraph"/>
        <w:numPr>
          <w:ilvl w:val="0"/>
          <w:numId w:val="5"/>
        </w:numPr>
        <w:rPr>
          <w:b/>
          <w:i/>
          <w:sz w:val="40"/>
          <w:szCs w:val="40"/>
        </w:rPr>
      </w:pPr>
      <w:r w:rsidRPr="00795BDE">
        <w:rPr>
          <w:b/>
          <w:i/>
          <w:sz w:val="40"/>
          <w:szCs w:val="40"/>
        </w:rPr>
        <w:t xml:space="preserve">Service Type Concerns: </w:t>
      </w:r>
    </w:p>
    <w:p w:rsidR="00795BDE" w:rsidRPr="00D75467" w:rsidRDefault="00795BDE" w:rsidP="00795BDE">
      <w:pPr>
        <w:pStyle w:val="ListParagraph"/>
        <w:ind w:left="1210"/>
        <w:rPr>
          <w:sz w:val="36"/>
          <w:szCs w:val="36"/>
        </w:rPr>
      </w:pPr>
      <w:r w:rsidRPr="00D75467">
        <w:rPr>
          <w:sz w:val="36"/>
          <w:szCs w:val="36"/>
        </w:rPr>
        <w:t xml:space="preserve">Assessed whether specific service types, such as fiber optic internet, inherently contribute to elevated churn risk. </w:t>
      </w:r>
    </w:p>
    <w:p w:rsidR="00795BDE" w:rsidRDefault="00795BDE" w:rsidP="00795BDE">
      <w:pPr>
        <w:pStyle w:val="ListParagraph"/>
        <w:ind w:left="1210"/>
        <w:rPr>
          <w:i/>
          <w:sz w:val="36"/>
          <w:szCs w:val="36"/>
        </w:rPr>
      </w:pPr>
    </w:p>
    <w:p w:rsidR="00795BDE" w:rsidRDefault="00795BDE" w:rsidP="00795BDE">
      <w:pPr>
        <w:pStyle w:val="ListParagraph"/>
        <w:ind w:left="1210"/>
        <w:rPr>
          <w:sz w:val="36"/>
          <w:szCs w:val="36"/>
        </w:rPr>
      </w:pPr>
      <w:r>
        <w:rPr>
          <w:sz w:val="36"/>
          <w:szCs w:val="36"/>
        </w:rPr>
        <w:t>This structured approach allowed for targeted insights that directly informed feature engineering and model design.</w:t>
      </w:r>
    </w:p>
    <w:p w:rsidR="00795BDE" w:rsidRDefault="00795BDE" w:rsidP="00795BDE">
      <w:pPr>
        <w:pStyle w:val="ListParagraph"/>
        <w:ind w:left="1210"/>
        <w:rPr>
          <w:sz w:val="36"/>
          <w:szCs w:val="36"/>
        </w:rPr>
      </w:pPr>
    </w:p>
    <w:p w:rsidR="00EC12B1" w:rsidRDefault="00EC12B1">
      <w:pPr>
        <w:rPr>
          <w:b/>
          <w:sz w:val="50"/>
          <w:szCs w:val="50"/>
        </w:rPr>
      </w:pPr>
      <w:r>
        <w:rPr>
          <w:b/>
          <w:sz w:val="50"/>
          <w:szCs w:val="50"/>
        </w:rPr>
        <w:br w:type="page"/>
      </w:r>
    </w:p>
    <w:p w:rsidR="00EC12B1" w:rsidRDefault="00EC12B1" w:rsidP="00EC12B1">
      <w:pPr>
        <w:rPr>
          <w:b/>
          <w:sz w:val="50"/>
          <w:szCs w:val="50"/>
        </w:rPr>
      </w:pPr>
      <w:r>
        <w:rPr>
          <w:b/>
          <w:sz w:val="50"/>
          <w:szCs w:val="50"/>
        </w:rPr>
        <w:lastRenderedPageBreak/>
        <w:t>3.2 Insights</w:t>
      </w:r>
      <w:r w:rsidRPr="006B4665">
        <w:rPr>
          <w:b/>
          <w:sz w:val="50"/>
          <w:szCs w:val="50"/>
        </w:rPr>
        <w:t xml:space="preserve">: </w:t>
      </w:r>
    </w:p>
    <w:p w:rsidR="00EC12B1" w:rsidRDefault="00EC12B1" w:rsidP="00EC12B1">
      <w:pPr>
        <w:rPr>
          <w:sz w:val="36"/>
          <w:szCs w:val="36"/>
        </w:rPr>
      </w:pPr>
      <w:r w:rsidRPr="00EC12B1">
        <w:rPr>
          <w:sz w:val="36"/>
          <w:szCs w:val="36"/>
        </w:rPr>
        <w:t>Following the multivariate analysis framework, the following critical patterns were identified:</w:t>
      </w:r>
    </w:p>
    <w:p w:rsidR="00EC12B1" w:rsidRDefault="00731A7D" w:rsidP="00EC12B1">
      <w:pPr>
        <w:pStyle w:val="ListParagraph"/>
        <w:numPr>
          <w:ilvl w:val="0"/>
          <w:numId w:val="1"/>
        </w:numPr>
        <w:rPr>
          <w:b/>
          <w:sz w:val="36"/>
          <w:szCs w:val="36"/>
        </w:rPr>
      </w:pPr>
      <w:r>
        <w:rPr>
          <w:b/>
          <w:sz w:val="36"/>
          <w:szCs w:val="36"/>
        </w:rPr>
        <w:t>Insight 1: The E-Check</w:t>
      </w:r>
      <w:r w:rsidR="00EC12B1" w:rsidRPr="00EC12B1">
        <w:rPr>
          <w:b/>
          <w:sz w:val="36"/>
          <w:szCs w:val="36"/>
        </w:rPr>
        <w:t xml:space="preserve"> proxy effect: </w:t>
      </w:r>
    </w:p>
    <w:p w:rsidR="00D3193A" w:rsidRDefault="00D3193A" w:rsidP="00D3193A">
      <w:pPr>
        <w:pStyle w:val="ListParagraph"/>
        <w:rPr>
          <w:b/>
          <w:sz w:val="36"/>
          <w:szCs w:val="36"/>
        </w:rPr>
      </w:pPr>
    </w:p>
    <w:p w:rsidR="00EC12B1" w:rsidRPr="00E77A27" w:rsidRDefault="00EC12B1" w:rsidP="00E77A27">
      <w:pPr>
        <w:pStyle w:val="ListParagraph"/>
        <w:numPr>
          <w:ilvl w:val="1"/>
          <w:numId w:val="1"/>
        </w:numPr>
        <w:rPr>
          <w:sz w:val="36"/>
          <w:szCs w:val="36"/>
        </w:rPr>
      </w:pPr>
      <w:r w:rsidRPr="00EC12B1">
        <w:rPr>
          <w:b/>
          <w:bCs/>
          <w:sz w:val="36"/>
          <w:szCs w:val="36"/>
        </w:rPr>
        <w:t>Finding:</w:t>
      </w:r>
      <w:r w:rsidRPr="00EC12B1">
        <w:rPr>
          <w:sz w:val="36"/>
          <w:szCs w:val="36"/>
        </w:rPr>
        <w:t xml:space="preserve"> Electronic Check users exhibit a </w:t>
      </w:r>
      <w:r w:rsidRPr="00EC12B1">
        <w:rPr>
          <w:b/>
          <w:bCs/>
          <w:sz w:val="36"/>
          <w:szCs w:val="36"/>
        </w:rPr>
        <w:t>churn rate of ~45%</w:t>
      </w:r>
      <w:r w:rsidRPr="00EC12B1">
        <w:rPr>
          <w:sz w:val="36"/>
          <w:szCs w:val="36"/>
        </w:rPr>
        <w:t>, significantly higher than the average churn rate of ~15-18% for automatic payment meth</w:t>
      </w:r>
      <w:r w:rsidR="00121862">
        <w:rPr>
          <w:sz w:val="36"/>
          <w:szCs w:val="36"/>
        </w:rPr>
        <w:t>ods (Credit Card/Bank Transfer), and more than double the churn rate of Mailed Checks ~20%</w:t>
      </w:r>
      <w:r w:rsidR="00E77A27" w:rsidRPr="00E77A27">
        <w:rPr>
          <w:noProof/>
        </w:rPr>
        <w:t xml:space="preserve"> </w:t>
      </w:r>
      <w:r w:rsidR="00E77A27" w:rsidRPr="00E77A27">
        <w:rPr>
          <w:noProof/>
        </w:rPr>
        <w:drawing>
          <wp:inline distT="0" distB="0" distL="0" distR="0" wp14:anchorId="18288CC6" wp14:editId="66AD5481">
            <wp:extent cx="5105400" cy="3743325"/>
            <wp:effectExtent l="0" t="0" r="0" b="952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extLst>
                        <a:ext uri="{28A0092B-C50C-407E-A947-70E740481C1C}">
                          <a14:useLocalDpi xmlns:a14="http://schemas.microsoft.com/office/drawing/2010/main" val="0"/>
                        </a:ext>
                      </a:extLst>
                    </a:blip>
                    <a:stretch>
                      <a:fillRect/>
                    </a:stretch>
                  </pic:blipFill>
                  <pic:spPr>
                    <a:xfrm>
                      <a:off x="0" y="0"/>
                      <a:ext cx="5105400" cy="3743325"/>
                    </a:xfrm>
                    <a:prstGeom prst="rect">
                      <a:avLst/>
                    </a:prstGeom>
                  </pic:spPr>
                </pic:pic>
              </a:graphicData>
            </a:graphic>
          </wp:inline>
        </w:drawing>
      </w:r>
    </w:p>
    <w:p w:rsidR="00121862" w:rsidRDefault="00121862" w:rsidP="00121862">
      <w:pPr>
        <w:pStyle w:val="ListParagraph"/>
        <w:numPr>
          <w:ilvl w:val="1"/>
          <w:numId w:val="1"/>
        </w:numPr>
        <w:rPr>
          <w:sz w:val="36"/>
          <w:szCs w:val="36"/>
        </w:rPr>
      </w:pPr>
      <w:r w:rsidRPr="00121862">
        <w:rPr>
          <w:b/>
          <w:sz w:val="36"/>
          <w:szCs w:val="36"/>
        </w:rPr>
        <w:t>Root-Cause Analysis:</w:t>
      </w:r>
      <w:r>
        <w:rPr>
          <w:sz w:val="36"/>
          <w:szCs w:val="36"/>
        </w:rPr>
        <w:t xml:space="preserve"> Multivariate analysis revealed that this was a proxy for inherently risky customers, not a payment method issue. </w:t>
      </w:r>
    </w:p>
    <w:p w:rsidR="00121862" w:rsidRDefault="00121862" w:rsidP="00D31031">
      <w:pPr>
        <w:pStyle w:val="ListParagraph"/>
        <w:numPr>
          <w:ilvl w:val="2"/>
          <w:numId w:val="1"/>
        </w:numPr>
        <w:rPr>
          <w:sz w:val="36"/>
          <w:szCs w:val="36"/>
        </w:rPr>
      </w:pPr>
      <w:r w:rsidRPr="00121862">
        <w:rPr>
          <w:b/>
          <w:sz w:val="36"/>
          <w:szCs w:val="36"/>
        </w:rPr>
        <w:t>~67%</w:t>
      </w:r>
      <w:r>
        <w:rPr>
          <w:sz w:val="36"/>
          <w:szCs w:val="36"/>
        </w:rPr>
        <w:t xml:space="preserve"> of E-Check users are subscribed to fiber-optic (our highest churning product) </w:t>
      </w:r>
    </w:p>
    <w:p w:rsidR="00D31031" w:rsidRDefault="00D31031" w:rsidP="00D31031">
      <w:pPr>
        <w:pStyle w:val="ListParagraph"/>
        <w:ind w:left="2160"/>
        <w:rPr>
          <w:sz w:val="36"/>
          <w:szCs w:val="36"/>
        </w:rPr>
      </w:pPr>
      <w:r w:rsidRPr="00D31031">
        <w:rPr>
          <w:noProof/>
          <w:sz w:val="36"/>
          <w:szCs w:val="36"/>
        </w:rPr>
        <w:lastRenderedPageBreak/>
        <w:drawing>
          <wp:inline distT="0" distB="0" distL="0" distR="0" wp14:anchorId="228FCB22" wp14:editId="01708AE8">
            <wp:extent cx="2676899" cy="1695687"/>
            <wp:effectExtent l="0" t="0" r="952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2676899" cy="1695687"/>
                    </a:xfrm>
                    <a:prstGeom prst="rect">
                      <a:avLst/>
                    </a:prstGeom>
                  </pic:spPr>
                </pic:pic>
              </a:graphicData>
            </a:graphic>
          </wp:inline>
        </w:drawing>
      </w:r>
    </w:p>
    <w:p w:rsidR="00D31031" w:rsidRDefault="00D31031" w:rsidP="00D31031">
      <w:pPr>
        <w:pStyle w:val="ListParagraph"/>
        <w:ind w:left="2160"/>
        <w:rPr>
          <w:b/>
          <w:i/>
          <w:sz w:val="20"/>
          <w:szCs w:val="20"/>
        </w:rPr>
      </w:pPr>
      <w:r>
        <w:rPr>
          <w:b/>
          <w:i/>
          <w:sz w:val="20"/>
          <w:szCs w:val="20"/>
        </w:rPr>
        <w:t>Crosstab showing the distributions of payment methods and Subscription to fiber optic</w:t>
      </w:r>
    </w:p>
    <w:p w:rsidR="00D31031" w:rsidRPr="00D31031" w:rsidRDefault="00D31031" w:rsidP="00D31031">
      <w:pPr>
        <w:pStyle w:val="ListParagraph"/>
        <w:ind w:left="2160"/>
        <w:rPr>
          <w:sz w:val="36"/>
          <w:szCs w:val="36"/>
        </w:rPr>
      </w:pPr>
    </w:p>
    <w:p w:rsidR="00121862" w:rsidRDefault="00121862" w:rsidP="00121862">
      <w:pPr>
        <w:pStyle w:val="ListParagraph"/>
        <w:numPr>
          <w:ilvl w:val="2"/>
          <w:numId w:val="1"/>
        </w:numPr>
        <w:rPr>
          <w:sz w:val="36"/>
          <w:szCs w:val="36"/>
        </w:rPr>
      </w:pPr>
      <w:r w:rsidRPr="00121862">
        <w:rPr>
          <w:b/>
          <w:sz w:val="36"/>
          <w:szCs w:val="36"/>
        </w:rPr>
        <w:t>~78%</w:t>
      </w:r>
      <w:r>
        <w:rPr>
          <w:sz w:val="36"/>
          <w:szCs w:val="36"/>
        </w:rPr>
        <w:t xml:space="preserve"> of E-Check users are on month to month contracts</w:t>
      </w:r>
    </w:p>
    <w:p w:rsidR="00D31031" w:rsidRDefault="00D31031" w:rsidP="00D31031">
      <w:pPr>
        <w:pStyle w:val="ListParagraph"/>
        <w:ind w:left="2160"/>
        <w:rPr>
          <w:sz w:val="36"/>
          <w:szCs w:val="36"/>
        </w:rPr>
      </w:pPr>
      <w:r w:rsidRPr="00D31031">
        <w:rPr>
          <w:noProof/>
          <w:sz w:val="36"/>
          <w:szCs w:val="36"/>
        </w:rPr>
        <w:drawing>
          <wp:inline distT="0" distB="0" distL="0" distR="0" wp14:anchorId="558D988F" wp14:editId="34227B38">
            <wp:extent cx="2857899" cy="1638529"/>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2857899" cy="1638529"/>
                    </a:xfrm>
                    <a:prstGeom prst="rect">
                      <a:avLst/>
                    </a:prstGeom>
                  </pic:spPr>
                </pic:pic>
              </a:graphicData>
            </a:graphic>
          </wp:inline>
        </w:drawing>
      </w:r>
    </w:p>
    <w:p w:rsidR="00D31031" w:rsidRDefault="00D31031" w:rsidP="00D31031">
      <w:pPr>
        <w:pStyle w:val="ListParagraph"/>
        <w:ind w:left="2160"/>
        <w:rPr>
          <w:b/>
          <w:i/>
          <w:sz w:val="20"/>
          <w:szCs w:val="20"/>
        </w:rPr>
      </w:pPr>
      <w:r>
        <w:rPr>
          <w:b/>
          <w:i/>
          <w:sz w:val="20"/>
          <w:szCs w:val="20"/>
        </w:rPr>
        <w:t>Crosstab showing the distributions of payment methods and contracts</w:t>
      </w:r>
    </w:p>
    <w:p w:rsidR="00D31031" w:rsidRPr="00D31031" w:rsidRDefault="00D31031" w:rsidP="00D31031">
      <w:pPr>
        <w:pStyle w:val="ListParagraph"/>
        <w:ind w:left="2160"/>
        <w:rPr>
          <w:b/>
          <w:i/>
          <w:sz w:val="20"/>
          <w:szCs w:val="20"/>
        </w:rPr>
      </w:pPr>
    </w:p>
    <w:p w:rsidR="00121862" w:rsidRDefault="00121862" w:rsidP="00121862">
      <w:pPr>
        <w:pStyle w:val="ListParagraph"/>
        <w:numPr>
          <w:ilvl w:val="2"/>
          <w:numId w:val="1"/>
        </w:numPr>
        <w:rPr>
          <w:sz w:val="36"/>
          <w:szCs w:val="36"/>
        </w:rPr>
      </w:pPr>
      <w:r w:rsidRPr="00121862">
        <w:rPr>
          <w:b/>
          <w:sz w:val="36"/>
          <w:szCs w:val="36"/>
        </w:rPr>
        <w:t>~6</w:t>
      </w:r>
      <w:r w:rsidR="00D31031">
        <w:rPr>
          <w:b/>
          <w:sz w:val="36"/>
          <w:szCs w:val="36"/>
        </w:rPr>
        <w:t>6</w:t>
      </w:r>
      <w:r w:rsidRPr="00121862">
        <w:rPr>
          <w:b/>
          <w:sz w:val="36"/>
          <w:szCs w:val="36"/>
        </w:rPr>
        <w:t>%</w:t>
      </w:r>
      <w:r>
        <w:rPr>
          <w:sz w:val="36"/>
          <w:szCs w:val="36"/>
        </w:rPr>
        <w:t xml:space="preserve"> of E-Check users also exhibit low stickiness (defined as &lt;= 1 sticky service) </w:t>
      </w:r>
    </w:p>
    <w:p w:rsidR="00D31031" w:rsidRDefault="00D31031" w:rsidP="00D31031">
      <w:pPr>
        <w:pStyle w:val="ListParagraph"/>
        <w:ind w:left="2160"/>
        <w:rPr>
          <w:sz w:val="36"/>
          <w:szCs w:val="36"/>
        </w:rPr>
      </w:pPr>
      <w:r w:rsidRPr="00D31031">
        <w:rPr>
          <w:noProof/>
          <w:sz w:val="36"/>
          <w:szCs w:val="36"/>
        </w:rPr>
        <w:drawing>
          <wp:inline distT="0" distB="0" distL="0" distR="0" wp14:anchorId="29DDED69" wp14:editId="41E9955C">
            <wp:extent cx="3181794" cy="1686160"/>
            <wp:effectExtent l="0" t="0" r="0" b="952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3181794" cy="1686160"/>
                    </a:xfrm>
                    <a:prstGeom prst="rect">
                      <a:avLst/>
                    </a:prstGeom>
                  </pic:spPr>
                </pic:pic>
              </a:graphicData>
            </a:graphic>
          </wp:inline>
        </w:drawing>
      </w:r>
    </w:p>
    <w:p w:rsidR="00D31031" w:rsidRDefault="00D31031" w:rsidP="00D31031">
      <w:pPr>
        <w:pStyle w:val="ListParagraph"/>
        <w:ind w:left="2160"/>
        <w:rPr>
          <w:b/>
          <w:i/>
          <w:sz w:val="20"/>
          <w:szCs w:val="20"/>
        </w:rPr>
      </w:pPr>
      <w:r>
        <w:rPr>
          <w:b/>
          <w:i/>
          <w:sz w:val="20"/>
          <w:szCs w:val="20"/>
        </w:rPr>
        <w:t xml:space="preserve">Crosstab showing the distributions of payment methods and Stickiness. </w:t>
      </w:r>
    </w:p>
    <w:p w:rsidR="00D31031" w:rsidRPr="00121862" w:rsidRDefault="00D31031" w:rsidP="00D31031">
      <w:pPr>
        <w:pStyle w:val="ListParagraph"/>
        <w:ind w:left="2160"/>
        <w:rPr>
          <w:sz w:val="36"/>
          <w:szCs w:val="36"/>
        </w:rPr>
      </w:pPr>
    </w:p>
    <w:p w:rsidR="00121862" w:rsidRPr="00121862" w:rsidRDefault="00121862" w:rsidP="00121862">
      <w:pPr>
        <w:pStyle w:val="ListParagraph"/>
        <w:numPr>
          <w:ilvl w:val="1"/>
          <w:numId w:val="1"/>
        </w:numPr>
        <w:rPr>
          <w:b/>
          <w:sz w:val="36"/>
          <w:szCs w:val="36"/>
        </w:rPr>
      </w:pPr>
      <w:r w:rsidRPr="00121862">
        <w:rPr>
          <w:b/>
          <w:sz w:val="36"/>
          <w:szCs w:val="36"/>
        </w:rPr>
        <w:t xml:space="preserve">Business Implication: </w:t>
      </w:r>
      <w:r>
        <w:rPr>
          <w:sz w:val="36"/>
          <w:szCs w:val="36"/>
        </w:rPr>
        <w:t>Simply changing payment options will yield limited ROI. Retention efforts must focus on migrating these users to longer-term contracts or bundling them with sticky services</w:t>
      </w:r>
    </w:p>
    <w:p w:rsidR="00121862" w:rsidRPr="00121862" w:rsidRDefault="00121862" w:rsidP="00121862">
      <w:pPr>
        <w:pStyle w:val="ListParagraph"/>
        <w:rPr>
          <w:sz w:val="36"/>
          <w:szCs w:val="36"/>
        </w:rPr>
      </w:pPr>
    </w:p>
    <w:p w:rsidR="00F477C1" w:rsidRDefault="00F477C1" w:rsidP="00F477C1">
      <w:pPr>
        <w:pStyle w:val="ListParagraph"/>
        <w:numPr>
          <w:ilvl w:val="0"/>
          <w:numId w:val="1"/>
        </w:numPr>
        <w:rPr>
          <w:b/>
          <w:sz w:val="36"/>
          <w:szCs w:val="36"/>
        </w:rPr>
      </w:pPr>
      <w:r>
        <w:rPr>
          <w:b/>
          <w:sz w:val="36"/>
          <w:szCs w:val="36"/>
        </w:rPr>
        <w:t>Insight 2</w:t>
      </w:r>
      <w:r w:rsidRPr="00EC12B1">
        <w:rPr>
          <w:b/>
          <w:sz w:val="36"/>
          <w:szCs w:val="36"/>
        </w:rPr>
        <w:t xml:space="preserve">: The </w:t>
      </w:r>
      <w:r w:rsidR="00731A7D">
        <w:rPr>
          <w:b/>
          <w:sz w:val="36"/>
          <w:szCs w:val="36"/>
        </w:rPr>
        <w:t>Stickiness</w:t>
      </w:r>
      <w:r w:rsidR="00976FBA">
        <w:rPr>
          <w:b/>
          <w:sz w:val="36"/>
          <w:szCs w:val="36"/>
        </w:rPr>
        <w:t xml:space="preserve"> Ecosystem and the Retention Wall</w:t>
      </w:r>
      <w:r w:rsidRPr="00EC12B1">
        <w:rPr>
          <w:b/>
          <w:sz w:val="36"/>
          <w:szCs w:val="36"/>
        </w:rPr>
        <w:t xml:space="preserve">: </w:t>
      </w:r>
    </w:p>
    <w:p w:rsidR="00F477C1" w:rsidRPr="005872F3" w:rsidRDefault="00976FBA" w:rsidP="00F477C1">
      <w:pPr>
        <w:pStyle w:val="ListParagraph"/>
        <w:numPr>
          <w:ilvl w:val="1"/>
          <w:numId w:val="1"/>
        </w:numPr>
        <w:rPr>
          <w:b/>
          <w:sz w:val="36"/>
          <w:szCs w:val="36"/>
        </w:rPr>
      </w:pPr>
      <w:r>
        <w:rPr>
          <w:b/>
          <w:sz w:val="36"/>
          <w:szCs w:val="36"/>
        </w:rPr>
        <w:lastRenderedPageBreak/>
        <w:t xml:space="preserve">Finding: </w:t>
      </w:r>
      <w:r>
        <w:rPr>
          <w:sz w:val="36"/>
          <w:szCs w:val="36"/>
        </w:rPr>
        <w:t xml:space="preserve">“Stickiness” (adoption of ancillary services) is not evenly distributed </w:t>
      </w:r>
    </w:p>
    <w:p w:rsidR="005872F3" w:rsidRPr="00D31031" w:rsidRDefault="005872F3" w:rsidP="005872F3">
      <w:pPr>
        <w:pStyle w:val="ListParagraph"/>
        <w:numPr>
          <w:ilvl w:val="2"/>
          <w:numId w:val="1"/>
        </w:numPr>
        <w:rPr>
          <w:b/>
          <w:sz w:val="36"/>
          <w:szCs w:val="36"/>
        </w:rPr>
      </w:pPr>
      <w:r>
        <w:rPr>
          <w:b/>
          <w:sz w:val="36"/>
          <w:szCs w:val="36"/>
        </w:rPr>
        <w:t xml:space="preserve">Demographic Driver: </w:t>
      </w:r>
      <w:r>
        <w:rPr>
          <w:sz w:val="36"/>
          <w:szCs w:val="36"/>
        </w:rPr>
        <w:t xml:space="preserve">Users with partners have a 50% higher stickiness score (mean of 1.53) than single users (mean of 1.01) </w:t>
      </w:r>
    </w:p>
    <w:p w:rsidR="00D31031" w:rsidRDefault="00D31031" w:rsidP="00D31031">
      <w:pPr>
        <w:pStyle w:val="ListParagraph"/>
        <w:ind w:left="2160"/>
        <w:rPr>
          <w:b/>
          <w:sz w:val="36"/>
          <w:szCs w:val="36"/>
        </w:rPr>
      </w:pPr>
      <w:r w:rsidRPr="00D31031">
        <w:rPr>
          <w:b/>
          <w:noProof/>
          <w:sz w:val="36"/>
          <w:szCs w:val="36"/>
        </w:rPr>
        <w:drawing>
          <wp:inline distT="0" distB="0" distL="0" distR="0" wp14:anchorId="3913B773" wp14:editId="44718620">
            <wp:extent cx="3362794" cy="1009791"/>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362794" cy="1009791"/>
                    </a:xfrm>
                    <a:prstGeom prst="rect">
                      <a:avLst/>
                    </a:prstGeom>
                  </pic:spPr>
                </pic:pic>
              </a:graphicData>
            </a:graphic>
          </wp:inline>
        </w:drawing>
      </w:r>
    </w:p>
    <w:p w:rsidR="00D31031" w:rsidRDefault="00D31031" w:rsidP="00D31031">
      <w:pPr>
        <w:pStyle w:val="ListParagraph"/>
        <w:ind w:left="2160"/>
        <w:rPr>
          <w:b/>
          <w:i/>
          <w:sz w:val="20"/>
          <w:szCs w:val="20"/>
        </w:rPr>
      </w:pPr>
      <w:r>
        <w:rPr>
          <w:b/>
          <w:i/>
          <w:sz w:val="20"/>
          <w:szCs w:val="20"/>
        </w:rPr>
        <w:t>Crosstab showing the distributions of stickiness and partner status</w:t>
      </w:r>
    </w:p>
    <w:p w:rsidR="00D31031" w:rsidRPr="00976FBA" w:rsidRDefault="00D31031" w:rsidP="00D31031">
      <w:pPr>
        <w:pStyle w:val="ListParagraph"/>
        <w:ind w:left="2160"/>
        <w:rPr>
          <w:b/>
          <w:sz w:val="36"/>
          <w:szCs w:val="36"/>
        </w:rPr>
      </w:pPr>
    </w:p>
    <w:p w:rsidR="005872F3" w:rsidRPr="00D31031" w:rsidRDefault="005872F3" w:rsidP="005872F3">
      <w:pPr>
        <w:pStyle w:val="ListParagraph"/>
        <w:numPr>
          <w:ilvl w:val="2"/>
          <w:numId w:val="1"/>
        </w:numPr>
        <w:rPr>
          <w:b/>
          <w:sz w:val="36"/>
          <w:szCs w:val="36"/>
        </w:rPr>
      </w:pPr>
      <w:r>
        <w:rPr>
          <w:b/>
          <w:sz w:val="36"/>
          <w:szCs w:val="36"/>
        </w:rPr>
        <w:t xml:space="preserve">The “Retention Wall”: </w:t>
      </w:r>
      <w:r>
        <w:rPr>
          <w:sz w:val="36"/>
          <w:szCs w:val="36"/>
        </w:rPr>
        <w:t>Stickiness does not grow linearly. It remains sluggish (</w:t>
      </w:r>
      <w:r w:rsidR="00731A7D">
        <w:rPr>
          <w:sz w:val="36"/>
          <w:szCs w:val="36"/>
        </w:rPr>
        <w:t>~</w:t>
      </w:r>
      <w:r>
        <w:rPr>
          <w:sz w:val="36"/>
          <w:szCs w:val="36"/>
        </w:rPr>
        <w:t>0.55) -&gt; (</w:t>
      </w:r>
      <w:r w:rsidR="00731A7D">
        <w:rPr>
          <w:sz w:val="36"/>
          <w:szCs w:val="36"/>
        </w:rPr>
        <w:t>~</w:t>
      </w:r>
      <w:r>
        <w:rPr>
          <w:sz w:val="36"/>
          <w:szCs w:val="36"/>
        </w:rPr>
        <w:t xml:space="preserve">0.94) for the first 24 months and then </w:t>
      </w:r>
      <w:r w:rsidR="00731A7D">
        <w:rPr>
          <w:b/>
          <w:sz w:val="36"/>
          <w:szCs w:val="36"/>
        </w:rPr>
        <w:t>accelerates</w:t>
      </w:r>
      <w:r>
        <w:rPr>
          <w:sz w:val="36"/>
          <w:szCs w:val="36"/>
        </w:rPr>
        <w:t xml:space="preserve"> (to </w:t>
      </w:r>
      <w:r w:rsidR="00731A7D">
        <w:rPr>
          <w:sz w:val="36"/>
          <w:szCs w:val="36"/>
        </w:rPr>
        <w:t>~</w:t>
      </w:r>
      <w:r>
        <w:rPr>
          <w:sz w:val="36"/>
          <w:szCs w:val="36"/>
        </w:rPr>
        <w:t>1.76) after the 2-year mark</w:t>
      </w:r>
    </w:p>
    <w:p w:rsidR="00D31031" w:rsidRDefault="00D31031" w:rsidP="00D31031">
      <w:pPr>
        <w:pStyle w:val="ListParagraph"/>
        <w:ind w:left="2160"/>
        <w:rPr>
          <w:b/>
          <w:sz w:val="36"/>
          <w:szCs w:val="36"/>
        </w:rPr>
      </w:pPr>
      <w:r w:rsidRPr="00D31031">
        <w:rPr>
          <w:b/>
          <w:noProof/>
          <w:sz w:val="36"/>
          <w:szCs w:val="36"/>
        </w:rPr>
        <w:drawing>
          <wp:inline distT="0" distB="0" distL="0" distR="0" wp14:anchorId="5233612D" wp14:editId="1823D63D">
            <wp:extent cx="4153480" cy="1324160"/>
            <wp:effectExtent l="0" t="0" r="0" b="952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4153480" cy="1324160"/>
                    </a:xfrm>
                    <a:prstGeom prst="rect">
                      <a:avLst/>
                    </a:prstGeom>
                  </pic:spPr>
                </pic:pic>
              </a:graphicData>
            </a:graphic>
          </wp:inline>
        </w:drawing>
      </w:r>
    </w:p>
    <w:p w:rsidR="00D31031" w:rsidRDefault="00D31031" w:rsidP="00D31031">
      <w:pPr>
        <w:pStyle w:val="ListParagraph"/>
        <w:ind w:left="2160"/>
        <w:rPr>
          <w:b/>
          <w:i/>
          <w:sz w:val="20"/>
          <w:szCs w:val="20"/>
        </w:rPr>
      </w:pPr>
      <w:r>
        <w:rPr>
          <w:b/>
          <w:i/>
          <w:sz w:val="20"/>
          <w:szCs w:val="20"/>
        </w:rPr>
        <w:t>Crosstab showing the distribution of stickiness and tenure</w:t>
      </w:r>
    </w:p>
    <w:p w:rsidR="00D31031" w:rsidRPr="005872F3" w:rsidRDefault="00D31031" w:rsidP="00D31031">
      <w:pPr>
        <w:pStyle w:val="ListParagraph"/>
        <w:ind w:left="2160"/>
        <w:rPr>
          <w:b/>
          <w:sz w:val="36"/>
          <w:szCs w:val="36"/>
        </w:rPr>
      </w:pPr>
    </w:p>
    <w:p w:rsidR="005872F3" w:rsidRPr="005872F3" w:rsidRDefault="005872F3" w:rsidP="00F477C1">
      <w:pPr>
        <w:pStyle w:val="ListParagraph"/>
        <w:numPr>
          <w:ilvl w:val="1"/>
          <w:numId w:val="1"/>
        </w:numPr>
        <w:rPr>
          <w:b/>
          <w:sz w:val="36"/>
          <w:szCs w:val="36"/>
        </w:rPr>
      </w:pPr>
      <w:r>
        <w:rPr>
          <w:b/>
          <w:sz w:val="36"/>
          <w:szCs w:val="36"/>
        </w:rPr>
        <w:t xml:space="preserve">The “Protection Gap”: </w:t>
      </w:r>
      <w:r>
        <w:rPr>
          <w:sz w:val="36"/>
          <w:szCs w:val="36"/>
        </w:rPr>
        <w:t>There is a critical misalignment in our product tiers</w:t>
      </w:r>
    </w:p>
    <w:p w:rsidR="005872F3" w:rsidRPr="005872F3" w:rsidRDefault="005872F3" w:rsidP="005872F3">
      <w:pPr>
        <w:pStyle w:val="ListParagraph"/>
        <w:numPr>
          <w:ilvl w:val="2"/>
          <w:numId w:val="1"/>
        </w:numPr>
        <w:rPr>
          <w:b/>
          <w:sz w:val="36"/>
          <w:szCs w:val="36"/>
        </w:rPr>
      </w:pPr>
      <w:r>
        <w:rPr>
          <w:b/>
          <w:sz w:val="36"/>
          <w:szCs w:val="36"/>
        </w:rPr>
        <w:t xml:space="preserve">DSL users (Lower ARPU): </w:t>
      </w:r>
      <w:r>
        <w:rPr>
          <w:sz w:val="36"/>
          <w:szCs w:val="36"/>
        </w:rPr>
        <w:t xml:space="preserve">Highly embedded with “Retention Anchors” (Tech support/security) </w:t>
      </w:r>
    </w:p>
    <w:p w:rsidR="005872F3" w:rsidRPr="005872F3" w:rsidRDefault="005872F3" w:rsidP="005872F3">
      <w:pPr>
        <w:pStyle w:val="ListParagraph"/>
        <w:numPr>
          <w:ilvl w:val="2"/>
          <w:numId w:val="1"/>
        </w:numPr>
        <w:rPr>
          <w:b/>
          <w:sz w:val="36"/>
          <w:szCs w:val="36"/>
        </w:rPr>
      </w:pPr>
      <w:r>
        <w:rPr>
          <w:b/>
          <w:sz w:val="36"/>
          <w:szCs w:val="36"/>
        </w:rPr>
        <w:t xml:space="preserve">Fiber users (Highest ARPU): </w:t>
      </w:r>
      <w:r w:rsidRPr="005872F3">
        <w:rPr>
          <w:b/>
          <w:sz w:val="36"/>
          <w:szCs w:val="36"/>
        </w:rPr>
        <w:t>~56%</w:t>
      </w:r>
      <w:r w:rsidRPr="005872F3">
        <w:rPr>
          <w:sz w:val="36"/>
          <w:szCs w:val="36"/>
        </w:rPr>
        <w:t xml:space="preserve"> have Streaming (Entertainment), but only </w:t>
      </w:r>
      <w:r w:rsidRPr="005872F3">
        <w:rPr>
          <w:b/>
          <w:bCs/>
          <w:sz w:val="36"/>
          <w:szCs w:val="36"/>
        </w:rPr>
        <w:t>~27%</w:t>
      </w:r>
      <w:r w:rsidRPr="005872F3">
        <w:rPr>
          <w:sz w:val="36"/>
          <w:szCs w:val="36"/>
        </w:rPr>
        <w:t xml:space="preserve"> have Online Security. We are selling our most expensive product with the weakest "lock-in" features.</w:t>
      </w:r>
    </w:p>
    <w:p w:rsidR="005872F3" w:rsidRDefault="005872F3" w:rsidP="00F477C1">
      <w:pPr>
        <w:pStyle w:val="ListParagraph"/>
        <w:numPr>
          <w:ilvl w:val="1"/>
          <w:numId w:val="1"/>
        </w:numPr>
        <w:rPr>
          <w:b/>
          <w:sz w:val="36"/>
          <w:szCs w:val="36"/>
        </w:rPr>
      </w:pPr>
      <w:r>
        <w:rPr>
          <w:b/>
          <w:sz w:val="36"/>
          <w:szCs w:val="36"/>
        </w:rPr>
        <w:t xml:space="preserve">Business Implication: </w:t>
      </w:r>
    </w:p>
    <w:p w:rsidR="005872F3" w:rsidRPr="005872F3" w:rsidRDefault="005872F3" w:rsidP="005872F3">
      <w:pPr>
        <w:pStyle w:val="ListParagraph"/>
        <w:numPr>
          <w:ilvl w:val="2"/>
          <w:numId w:val="1"/>
        </w:numPr>
        <w:rPr>
          <w:b/>
          <w:sz w:val="36"/>
          <w:szCs w:val="36"/>
        </w:rPr>
      </w:pPr>
      <w:r w:rsidRPr="005872F3">
        <w:rPr>
          <w:b/>
          <w:bCs/>
          <w:sz w:val="36"/>
          <w:szCs w:val="36"/>
        </w:rPr>
        <w:lastRenderedPageBreak/>
        <w:t>Immediate Action:</w:t>
      </w:r>
      <w:r w:rsidRPr="005872F3">
        <w:rPr>
          <w:b/>
          <w:sz w:val="36"/>
          <w:szCs w:val="36"/>
        </w:rPr>
        <w:t xml:space="preserve"> </w:t>
      </w:r>
      <w:r w:rsidRPr="005872F3">
        <w:rPr>
          <w:sz w:val="36"/>
          <w:szCs w:val="36"/>
        </w:rPr>
        <w:t xml:space="preserve">Launch a </w:t>
      </w:r>
      <w:r w:rsidRPr="005872F3">
        <w:rPr>
          <w:b/>
          <w:bCs/>
          <w:sz w:val="36"/>
          <w:szCs w:val="36"/>
        </w:rPr>
        <w:t>"Year 2 Anniversary"</w:t>
      </w:r>
      <w:r w:rsidRPr="005872F3">
        <w:rPr>
          <w:bCs/>
          <w:sz w:val="36"/>
          <w:szCs w:val="36"/>
        </w:rPr>
        <w:t xml:space="preserve"> campaign</w:t>
      </w:r>
      <w:r w:rsidRPr="005872F3">
        <w:rPr>
          <w:sz w:val="36"/>
          <w:szCs w:val="36"/>
        </w:rPr>
        <w:t xml:space="preserve"> to pull stickiness forward into the 12-18 month window, rather than waiting for organic adoption</w:t>
      </w:r>
      <w:r w:rsidRPr="005872F3">
        <w:rPr>
          <w:b/>
          <w:sz w:val="36"/>
          <w:szCs w:val="36"/>
        </w:rPr>
        <w:t>.</w:t>
      </w:r>
    </w:p>
    <w:p w:rsidR="00976FBA" w:rsidRPr="005872F3" w:rsidRDefault="005872F3" w:rsidP="005872F3">
      <w:pPr>
        <w:pStyle w:val="ListParagraph"/>
        <w:numPr>
          <w:ilvl w:val="2"/>
          <w:numId w:val="1"/>
        </w:numPr>
        <w:rPr>
          <w:b/>
          <w:sz w:val="36"/>
          <w:szCs w:val="36"/>
        </w:rPr>
      </w:pPr>
      <w:r w:rsidRPr="005872F3">
        <w:rPr>
          <w:b/>
          <w:sz w:val="36"/>
          <w:szCs w:val="36"/>
        </w:rPr>
        <w:t xml:space="preserve">Strategic Shift: </w:t>
      </w:r>
      <w:r w:rsidRPr="005872F3">
        <w:rPr>
          <w:sz w:val="36"/>
          <w:szCs w:val="36"/>
        </w:rPr>
        <w:t>Stop selling Fiber as just "Fast Internet." Sell it as "Secure Internet" by defaulting new Fiber sign-ups into a "Security First" bundle (Tech Support + Online Security) for the first 3 months to reduce early-life churn.</w:t>
      </w:r>
    </w:p>
    <w:p w:rsidR="005872F3" w:rsidRPr="005872F3" w:rsidRDefault="005872F3" w:rsidP="005872F3">
      <w:pPr>
        <w:pStyle w:val="ListParagraph"/>
        <w:ind w:left="2160"/>
        <w:rPr>
          <w:b/>
          <w:sz w:val="36"/>
          <w:szCs w:val="36"/>
        </w:rPr>
      </w:pPr>
    </w:p>
    <w:p w:rsidR="00C446BB" w:rsidRDefault="005872F3" w:rsidP="00C446BB">
      <w:pPr>
        <w:pStyle w:val="ListParagraph"/>
        <w:numPr>
          <w:ilvl w:val="0"/>
          <w:numId w:val="1"/>
        </w:numPr>
        <w:rPr>
          <w:sz w:val="36"/>
          <w:szCs w:val="36"/>
        </w:rPr>
      </w:pPr>
      <w:r>
        <w:rPr>
          <w:b/>
          <w:sz w:val="36"/>
          <w:szCs w:val="36"/>
        </w:rPr>
        <w:t>Insight 3: The Month to Month paradox (High value, High risk)</w:t>
      </w:r>
    </w:p>
    <w:p w:rsidR="00C446BB" w:rsidRDefault="00C446BB" w:rsidP="00C446BB">
      <w:pPr>
        <w:pStyle w:val="ListParagraph"/>
        <w:numPr>
          <w:ilvl w:val="1"/>
          <w:numId w:val="1"/>
        </w:numPr>
        <w:rPr>
          <w:sz w:val="36"/>
          <w:szCs w:val="36"/>
        </w:rPr>
      </w:pPr>
      <w:r>
        <w:rPr>
          <w:b/>
          <w:sz w:val="36"/>
          <w:szCs w:val="36"/>
        </w:rPr>
        <w:t>Finding: Month-to-Month</w:t>
      </w:r>
      <w:r>
        <w:rPr>
          <w:sz w:val="36"/>
          <w:szCs w:val="36"/>
        </w:rPr>
        <w:t xml:space="preserve"> users have the highest average revenue per user </w:t>
      </w:r>
      <w:r>
        <w:rPr>
          <w:b/>
          <w:sz w:val="36"/>
          <w:szCs w:val="36"/>
        </w:rPr>
        <w:t>(ARPU)</w:t>
      </w:r>
      <w:r>
        <w:rPr>
          <w:sz w:val="36"/>
          <w:szCs w:val="36"/>
        </w:rPr>
        <w:t xml:space="preserve"> ($66 </w:t>
      </w:r>
      <w:r w:rsidR="00222A67">
        <w:rPr>
          <w:sz w:val="36"/>
          <w:szCs w:val="36"/>
        </w:rPr>
        <w:t>vs.</w:t>
      </w:r>
      <w:r>
        <w:rPr>
          <w:sz w:val="36"/>
          <w:szCs w:val="36"/>
        </w:rPr>
        <w:t xml:space="preserve"> $60 for 2-year-contracts). However, this segment is structurally unstable due to two distinct failure modes. </w:t>
      </w:r>
    </w:p>
    <w:p w:rsidR="00C446BB" w:rsidRDefault="00C446BB" w:rsidP="00C446BB">
      <w:pPr>
        <w:pStyle w:val="ListParagraph"/>
        <w:numPr>
          <w:ilvl w:val="2"/>
          <w:numId w:val="1"/>
        </w:numPr>
        <w:rPr>
          <w:sz w:val="36"/>
          <w:szCs w:val="36"/>
        </w:rPr>
      </w:pPr>
      <w:r>
        <w:rPr>
          <w:b/>
          <w:sz w:val="36"/>
          <w:szCs w:val="36"/>
        </w:rPr>
        <w:t>Failure Mode A: The Month 1 “cliff” (Early Failure)</w:t>
      </w:r>
    </w:p>
    <w:p w:rsidR="00C446BB" w:rsidRDefault="00C446BB" w:rsidP="00C446BB">
      <w:pPr>
        <w:pStyle w:val="ListParagraph"/>
        <w:numPr>
          <w:ilvl w:val="3"/>
          <w:numId w:val="1"/>
        </w:numPr>
        <w:rPr>
          <w:sz w:val="36"/>
          <w:szCs w:val="36"/>
        </w:rPr>
      </w:pPr>
      <w:r>
        <w:rPr>
          <w:b/>
          <w:sz w:val="36"/>
          <w:szCs w:val="36"/>
        </w:rPr>
        <w:t xml:space="preserve">Data: </w:t>
      </w:r>
      <w:r w:rsidRPr="00222A67">
        <w:rPr>
          <w:b/>
          <w:sz w:val="36"/>
          <w:szCs w:val="36"/>
        </w:rPr>
        <w:t>~60%</w:t>
      </w:r>
      <w:r>
        <w:rPr>
          <w:sz w:val="36"/>
          <w:szCs w:val="36"/>
        </w:rPr>
        <w:t xml:space="preserve"> of M2M users churn in the very first month with </w:t>
      </w:r>
      <w:r w:rsidR="00222A67">
        <w:rPr>
          <w:sz w:val="36"/>
          <w:szCs w:val="36"/>
        </w:rPr>
        <w:t xml:space="preserve">a further decline of </w:t>
      </w:r>
      <w:r w:rsidR="00222A67" w:rsidRPr="00222A67">
        <w:rPr>
          <w:b/>
          <w:sz w:val="36"/>
          <w:szCs w:val="36"/>
        </w:rPr>
        <w:t>~</w:t>
      </w:r>
      <w:r w:rsidRPr="00222A67">
        <w:rPr>
          <w:b/>
          <w:sz w:val="36"/>
          <w:szCs w:val="36"/>
        </w:rPr>
        <w:t>50%</w:t>
      </w:r>
      <w:r>
        <w:rPr>
          <w:sz w:val="36"/>
          <w:szCs w:val="36"/>
        </w:rPr>
        <w:t xml:space="preserve">, the next month however from here onwards, where users are </w:t>
      </w:r>
      <w:r w:rsidR="00222A67">
        <w:rPr>
          <w:sz w:val="36"/>
          <w:szCs w:val="36"/>
        </w:rPr>
        <w:t xml:space="preserve">statistically </w:t>
      </w:r>
      <w:r>
        <w:rPr>
          <w:sz w:val="36"/>
          <w:szCs w:val="36"/>
        </w:rPr>
        <w:t xml:space="preserve">less likely to churn than to churn. However, at this point a </w:t>
      </w:r>
      <w:r w:rsidRPr="00222A67">
        <w:rPr>
          <w:b/>
          <w:sz w:val="36"/>
          <w:szCs w:val="36"/>
        </w:rPr>
        <w:t>vast number of the cohort is gone already (</w:t>
      </w:r>
      <w:r w:rsidR="00222A67" w:rsidRPr="00222A67">
        <w:rPr>
          <w:b/>
          <w:sz w:val="36"/>
          <w:szCs w:val="36"/>
        </w:rPr>
        <w:t>from 100% down to 30%)</w:t>
      </w:r>
      <w:r w:rsidR="00222A67">
        <w:rPr>
          <w:sz w:val="36"/>
          <w:szCs w:val="36"/>
        </w:rPr>
        <w:t xml:space="preserve"> with a churn rate of </w:t>
      </w:r>
      <w:r w:rsidR="00222A67" w:rsidRPr="00222A67">
        <w:rPr>
          <w:b/>
          <w:sz w:val="36"/>
          <w:szCs w:val="36"/>
        </w:rPr>
        <w:t>~45%</w:t>
      </w:r>
      <w:r w:rsidR="00222A67">
        <w:rPr>
          <w:sz w:val="36"/>
          <w:szCs w:val="36"/>
        </w:rPr>
        <w:t xml:space="preserve"> until month 6</w:t>
      </w:r>
    </w:p>
    <w:p w:rsidR="00222A67" w:rsidRDefault="00222A67" w:rsidP="00222A67">
      <w:pPr>
        <w:pStyle w:val="ListParagraph"/>
        <w:ind w:left="2880"/>
        <w:rPr>
          <w:sz w:val="36"/>
          <w:szCs w:val="36"/>
        </w:rPr>
      </w:pPr>
      <w:r w:rsidRPr="00222A67">
        <w:rPr>
          <w:noProof/>
          <w:sz w:val="36"/>
          <w:szCs w:val="36"/>
        </w:rPr>
        <w:lastRenderedPageBreak/>
        <w:drawing>
          <wp:inline distT="0" distB="0" distL="0" distR="0" wp14:anchorId="31DEA24D" wp14:editId="45052A08">
            <wp:extent cx="5105400" cy="3743325"/>
            <wp:effectExtent l="0" t="0" r="0" b="952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105400" cy="3743325"/>
                    </a:xfrm>
                    <a:prstGeom prst="rect">
                      <a:avLst/>
                    </a:prstGeom>
                  </pic:spPr>
                </pic:pic>
              </a:graphicData>
            </a:graphic>
          </wp:inline>
        </w:drawing>
      </w:r>
    </w:p>
    <w:p w:rsidR="00222A67" w:rsidRDefault="00222A67" w:rsidP="00C446BB">
      <w:pPr>
        <w:pStyle w:val="ListParagraph"/>
        <w:numPr>
          <w:ilvl w:val="3"/>
          <w:numId w:val="1"/>
        </w:numPr>
        <w:rPr>
          <w:sz w:val="36"/>
          <w:szCs w:val="36"/>
        </w:rPr>
      </w:pPr>
      <w:r>
        <w:rPr>
          <w:b/>
          <w:sz w:val="36"/>
          <w:szCs w:val="36"/>
        </w:rPr>
        <w:t xml:space="preserve">Root Cause: </w:t>
      </w:r>
      <w:r>
        <w:rPr>
          <w:sz w:val="36"/>
          <w:szCs w:val="36"/>
        </w:rPr>
        <w:t xml:space="preserve">This immediate exit suggests an onboarding failure (expectations mismatch or technical issues) rather than price sensitivity. </w:t>
      </w:r>
    </w:p>
    <w:p w:rsidR="00222A67" w:rsidRPr="00C446BB" w:rsidRDefault="00222A67" w:rsidP="00222A67">
      <w:pPr>
        <w:pStyle w:val="ListParagraph"/>
        <w:ind w:left="2880"/>
        <w:rPr>
          <w:sz w:val="36"/>
          <w:szCs w:val="36"/>
        </w:rPr>
      </w:pPr>
    </w:p>
    <w:p w:rsidR="00C446BB" w:rsidRPr="00222A67" w:rsidRDefault="00C446BB" w:rsidP="00C446BB">
      <w:pPr>
        <w:pStyle w:val="ListParagraph"/>
        <w:numPr>
          <w:ilvl w:val="2"/>
          <w:numId w:val="1"/>
        </w:numPr>
        <w:rPr>
          <w:sz w:val="36"/>
          <w:szCs w:val="36"/>
        </w:rPr>
      </w:pPr>
      <w:r>
        <w:rPr>
          <w:b/>
          <w:sz w:val="36"/>
          <w:szCs w:val="36"/>
        </w:rPr>
        <w:t xml:space="preserve">Failure Mode B: The “Vulnerable Veteran” (Late Failure) </w:t>
      </w:r>
    </w:p>
    <w:p w:rsidR="00222A67" w:rsidRDefault="00222A67" w:rsidP="00222A67">
      <w:pPr>
        <w:pStyle w:val="ListParagraph"/>
        <w:numPr>
          <w:ilvl w:val="3"/>
          <w:numId w:val="1"/>
        </w:numPr>
        <w:rPr>
          <w:sz w:val="36"/>
          <w:szCs w:val="36"/>
        </w:rPr>
      </w:pPr>
      <w:r>
        <w:rPr>
          <w:b/>
          <w:sz w:val="36"/>
          <w:szCs w:val="36"/>
        </w:rPr>
        <w:t xml:space="preserve">Data: </w:t>
      </w:r>
      <w:r>
        <w:rPr>
          <w:sz w:val="36"/>
          <w:szCs w:val="36"/>
        </w:rPr>
        <w:t xml:space="preserve">A sub-segment of users with &gt;24 months tenure remain on M2M contracts. They pay a premium </w:t>
      </w:r>
      <w:r w:rsidRPr="00222A67">
        <w:rPr>
          <w:b/>
          <w:sz w:val="36"/>
          <w:szCs w:val="36"/>
        </w:rPr>
        <w:t>(~$79 ARPU) monthly</w:t>
      </w:r>
      <w:r>
        <w:rPr>
          <w:sz w:val="36"/>
          <w:szCs w:val="36"/>
        </w:rPr>
        <w:t xml:space="preserve">, yet </w:t>
      </w:r>
      <w:r w:rsidRPr="00222A67">
        <w:rPr>
          <w:b/>
          <w:sz w:val="36"/>
          <w:szCs w:val="36"/>
        </w:rPr>
        <w:t>91%</w:t>
      </w:r>
      <w:r>
        <w:rPr>
          <w:sz w:val="36"/>
          <w:szCs w:val="36"/>
        </w:rPr>
        <w:t xml:space="preserve"> of them are “unanchored” (missing tech support/online security).</w:t>
      </w:r>
    </w:p>
    <w:p w:rsidR="00034FF3" w:rsidRDefault="00034FF3" w:rsidP="00222A67">
      <w:pPr>
        <w:pStyle w:val="ListParagraph"/>
        <w:numPr>
          <w:ilvl w:val="3"/>
          <w:numId w:val="1"/>
        </w:numPr>
        <w:rPr>
          <w:sz w:val="36"/>
          <w:szCs w:val="36"/>
        </w:rPr>
      </w:pPr>
      <w:r w:rsidRPr="00034FF3">
        <w:rPr>
          <w:b/>
          <w:bCs/>
          <w:sz w:val="36"/>
          <w:szCs w:val="36"/>
        </w:rPr>
        <w:t>The Anchor Gap:</w:t>
      </w:r>
      <w:r w:rsidRPr="00034FF3">
        <w:rPr>
          <w:sz w:val="36"/>
          <w:szCs w:val="36"/>
        </w:rPr>
        <w:t xml:space="preserve"> While 79% of these users purchase </w:t>
      </w:r>
      <w:r w:rsidRPr="00034FF3">
        <w:rPr>
          <w:i/>
          <w:iCs/>
          <w:sz w:val="36"/>
          <w:szCs w:val="36"/>
        </w:rPr>
        <w:t>some</w:t>
      </w:r>
      <w:r w:rsidRPr="00034FF3">
        <w:rPr>
          <w:sz w:val="36"/>
          <w:szCs w:val="36"/>
        </w:rPr>
        <w:t xml:space="preserve"> add-ons (mostly Streaming/Entertainment), </w:t>
      </w:r>
      <w:r w:rsidRPr="00034FF3">
        <w:rPr>
          <w:b/>
          <w:bCs/>
          <w:sz w:val="36"/>
          <w:szCs w:val="36"/>
        </w:rPr>
        <w:t>91% are "Unanchored"</w:t>
      </w:r>
      <w:r w:rsidRPr="00034FF3">
        <w:rPr>
          <w:sz w:val="36"/>
          <w:szCs w:val="36"/>
        </w:rPr>
        <w:t xml:space="preserve"> (lacking Tech Support or Online Secur</w:t>
      </w:r>
      <w:r>
        <w:rPr>
          <w:sz w:val="36"/>
          <w:szCs w:val="36"/>
        </w:rPr>
        <w:t>ity)</w:t>
      </w:r>
    </w:p>
    <w:p w:rsidR="00222A67" w:rsidRPr="00C446BB" w:rsidRDefault="00222A67" w:rsidP="00222A67">
      <w:pPr>
        <w:pStyle w:val="ListParagraph"/>
        <w:numPr>
          <w:ilvl w:val="3"/>
          <w:numId w:val="1"/>
        </w:numPr>
        <w:rPr>
          <w:sz w:val="36"/>
          <w:szCs w:val="36"/>
        </w:rPr>
      </w:pPr>
      <w:r>
        <w:rPr>
          <w:b/>
          <w:sz w:val="36"/>
          <w:szCs w:val="36"/>
        </w:rPr>
        <w:t>Risk:</w:t>
      </w:r>
      <w:r>
        <w:rPr>
          <w:sz w:val="36"/>
          <w:szCs w:val="36"/>
        </w:rPr>
        <w:t xml:space="preserve"> While these users are loyal, with them having – 0 stickiness score only 21% of the time, their churn </w:t>
      </w:r>
      <w:r w:rsidR="00034FF3" w:rsidRPr="00034FF3">
        <w:rPr>
          <w:b/>
          <w:sz w:val="36"/>
          <w:szCs w:val="36"/>
        </w:rPr>
        <w:t>(45%)</w:t>
      </w:r>
      <w:r w:rsidR="00034FF3">
        <w:rPr>
          <w:sz w:val="36"/>
          <w:szCs w:val="36"/>
        </w:rPr>
        <w:t xml:space="preserve"> </w:t>
      </w:r>
      <w:r>
        <w:rPr>
          <w:sz w:val="36"/>
          <w:szCs w:val="36"/>
        </w:rPr>
        <w:t xml:space="preserve">risk remains </w:t>
      </w:r>
      <w:r w:rsidRPr="00222A67">
        <w:rPr>
          <w:b/>
          <w:sz w:val="36"/>
          <w:szCs w:val="36"/>
        </w:rPr>
        <w:t>2.5x higher</w:t>
      </w:r>
      <w:r>
        <w:rPr>
          <w:sz w:val="36"/>
          <w:szCs w:val="36"/>
        </w:rPr>
        <w:t xml:space="preserve"> than anchored users</w:t>
      </w:r>
      <w:r w:rsidR="00034FF3">
        <w:rPr>
          <w:sz w:val="36"/>
          <w:szCs w:val="36"/>
        </w:rPr>
        <w:t xml:space="preserve"> </w:t>
      </w:r>
      <w:r w:rsidR="00034FF3" w:rsidRPr="00034FF3">
        <w:rPr>
          <w:b/>
          <w:sz w:val="36"/>
          <w:szCs w:val="36"/>
        </w:rPr>
        <w:t>(18%)</w:t>
      </w:r>
      <w:r w:rsidRPr="00034FF3">
        <w:rPr>
          <w:b/>
          <w:sz w:val="36"/>
          <w:szCs w:val="36"/>
        </w:rPr>
        <w:t>,</w:t>
      </w:r>
      <w:r>
        <w:rPr>
          <w:sz w:val="36"/>
          <w:szCs w:val="36"/>
        </w:rPr>
        <w:t xml:space="preserve"> despite their loyalty </w:t>
      </w:r>
    </w:p>
    <w:p w:rsidR="00C446BB" w:rsidRPr="00034FF3" w:rsidRDefault="00C446BB" w:rsidP="00C446BB">
      <w:pPr>
        <w:pStyle w:val="ListParagraph"/>
        <w:numPr>
          <w:ilvl w:val="1"/>
          <w:numId w:val="1"/>
        </w:numPr>
        <w:rPr>
          <w:sz w:val="36"/>
          <w:szCs w:val="36"/>
        </w:rPr>
      </w:pPr>
      <w:r>
        <w:rPr>
          <w:b/>
          <w:sz w:val="36"/>
          <w:szCs w:val="36"/>
        </w:rPr>
        <w:lastRenderedPageBreak/>
        <w:t xml:space="preserve">Business Implication: </w:t>
      </w:r>
    </w:p>
    <w:p w:rsidR="00034FF3" w:rsidRDefault="00034FF3" w:rsidP="00034FF3">
      <w:pPr>
        <w:pStyle w:val="ListParagraph"/>
        <w:numPr>
          <w:ilvl w:val="2"/>
          <w:numId w:val="1"/>
        </w:numPr>
        <w:rPr>
          <w:sz w:val="36"/>
          <w:szCs w:val="36"/>
        </w:rPr>
      </w:pPr>
      <w:r>
        <w:rPr>
          <w:b/>
          <w:sz w:val="36"/>
          <w:szCs w:val="36"/>
        </w:rPr>
        <w:t xml:space="preserve">Fix the Onboarding: </w:t>
      </w:r>
      <w:r>
        <w:rPr>
          <w:sz w:val="36"/>
          <w:szCs w:val="36"/>
        </w:rPr>
        <w:t xml:space="preserve">Audit onboarding flows for possible leaks and shift retention resources to days 0-60 as this has proven to be our most volatile period of the customer journey. Mandatory “Setup support” calls for new M2M users may mitigate the month 1 cliff. </w:t>
      </w:r>
    </w:p>
    <w:p w:rsidR="00034FF3" w:rsidRDefault="00034FF3" w:rsidP="00034FF3">
      <w:pPr>
        <w:pStyle w:val="ListParagraph"/>
        <w:numPr>
          <w:ilvl w:val="2"/>
          <w:numId w:val="1"/>
        </w:numPr>
        <w:rPr>
          <w:sz w:val="36"/>
          <w:szCs w:val="36"/>
        </w:rPr>
      </w:pPr>
      <w:r>
        <w:rPr>
          <w:b/>
          <w:sz w:val="36"/>
          <w:szCs w:val="36"/>
        </w:rPr>
        <w:t>Anchor the Veterans:</w:t>
      </w:r>
      <w:r>
        <w:rPr>
          <w:sz w:val="36"/>
          <w:szCs w:val="36"/>
        </w:rPr>
        <w:t xml:space="preserve"> Do not force the vulnerable veterans into long </w:t>
      </w:r>
      <w:r w:rsidRPr="00034FF3">
        <w:rPr>
          <w:sz w:val="36"/>
          <w:szCs w:val="36"/>
        </w:rPr>
        <w:t xml:space="preserve">contracts (which adds friction). Instead, incentivize them to add </w:t>
      </w:r>
      <w:r w:rsidRPr="00034FF3">
        <w:rPr>
          <w:b/>
          <w:bCs/>
          <w:sz w:val="36"/>
          <w:szCs w:val="36"/>
        </w:rPr>
        <w:t>one anchor service</w:t>
      </w:r>
      <w:r w:rsidRPr="00034FF3">
        <w:rPr>
          <w:sz w:val="36"/>
          <w:szCs w:val="36"/>
        </w:rPr>
        <w:t xml:space="preserve"> (e.g., "Free Tech Support Upgrade") to lock them in via product utility.</w:t>
      </w:r>
    </w:p>
    <w:p w:rsidR="00E333E4" w:rsidRDefault="00E333E4" w:rsidP="00E333E4">
      <w:pPr>
        <w:pStyle w:val="ListParagraph"/>
        <w:ind w:left="2160"/>
        <w:rPr>
          <w:sz w:val="36"/>
          <w:szCs w:val="36"/>
        </w:rPr>
      </w:pPr>
    </w:p>
    <w:p w:rsidR="00E333E4" w:rsidRDefault="00E333E4" w:rsidP="00E333E4">
      <w:pPr>
        <w:pStyle w:val="ListParagraph"/>
        <w:numPr>
          <w:ilvl w:val="0"/>
          <w:numId w:val="1"/>
        </w:numPr>
        <w:rPr>
          <w:sz w:val="36"/>
          <w:szCs w:val="36"/>
        </w:rPr>
      </w:pPr>
      <w:r>
        <w:rPr>
          <w:b/>
          <w:sz w:val="36"/>
          <w:szCs w:val="36"/>
        </w:rPr>
        <w:t>Insight 4:</w:t>
      </w:r>
      <w:r>
        <w:rPr>
          <w:sz w:val="36"/>
          <w:szCs w:val="36"/>
        </w:rPr>
        <w:t xml:space="preserve"> </w:t>
      </w:r>
      <w:r w:rsidR="00F71366">
        <w:rPr>
          <w:b/>
          <w:sz w:val="36"/>
          <w:szCs w:val="36"/>
        </w:rPr>
        <w:t>The “Unprotected” High spenders</w:t>
      </w:r>
    </w:p>
    <w:p w:rsidR="00F71366" w:rsidRDefault="00F71366" w:rsidP="00F71366">
      <w:pPr>
        <w:pStyle w:val="ListParagraph"/>
        <w:numPr>
          <w:ilvl w:val="1"/>
          <w:numId w:val="1"/>
        </w:numPr>
        <w:rPr>
          <w:sz w:val="36"/>
          <w:szCs w:val="36"/>
        </w:rPr>
      </w:pPr>
      <w:r>
        <w:rPr>
          <w:b/>
          <w:sz w:val="36"/>
          <w:szCs w:val="36"/>
        </w:rPr>
        <w:t xml:space="preserve">Finding: </w:t>
      </w:r>
      <w:r w:rsidRPr="00F71366">
        <w:rPr>
          <w:sz w:val="36"/>
          <w:szCs w:val="36"/>
        </w:rPr>
        <w:t>High-spending new customers (&gt;$75/</w:t>
      </w:r>
      <w:r w:rsidR="004667BA" w:rsidRPr="00F71366">
        <w:rPr>
          <w:sz w:val="36"/>
          <w:szCs w:val="36"/>
        </w:rPr>
        <w:t>mo.</w:t>
      </w:r>
      <w:r w:rsidRPr="00F71366">
        <w:rPr>
          <w:sz w:val="36"/>
          <w:szCs w:val="36"/>
        </w:rPr>
        <w:t xml:space="preserve">) represent a </w:t>
      </w:r>
      <w:r w:rsidRPr="00F71366">
        <w:rPr>
          <w:b/>
          <w:bCs/>
          <w:sz w:val="36"/>
          <w:szCs w:val="36"/>
        </w:rPr>
        <w:t>"High Value / High Risk"</w:t>
      </w:r>
      <w:r w:rsidRPr="00F71366">
        <w:rPr>
          <w:sz w:val="36"/>
          <w:szCs w:val="36"/>
        </w:rPr>
        <w:t xml:space="preserve"> paradox, churning at a rate of </w:t>
      </w:r>
      <w:r w:rsidRPr="00F71366">
        <w:rPr>
          <w:b/>
          <w:bCs/>
          <w:sz w:val="36"/>
          <w:szCs w:val="36"/>
        </w:rPr>
        <w:t>~70% within the first year</w:t>
      </w:r>
      <w:r w:rsidRPr="00F71366">
        <w:rPr>
          <w:sz w:val="36"/>
          <w:szCs w:val="36"/>
        </w:rPr>
        <w:t xml:space="preserve">. </w:t>
      </w:r>
    </w:p>
    <w:p w:rsidR="00F71366" w:rsidRDefault="00F71366" w:rsidP="00F71366">
      <w:pPr>
        <w:pStyle w:val="ListParagraph"/>
        <w:numPr>
          <w:ilvl w:val="2"/>
          <w:numId w:val="1"/>
        </w:numPr>
        <w:rPr>
          <w:sz w:val="36"/>
          <w:szCs w:val="36"/>
        </w:rPr>
      </w:pPr>
      <w:r>
        <w:rPr>
          <w:b/>
          <w:sz w:val="36"/>
          <w:szCs w:val="36"/>
        </w:rPr>
        <w:t xml:space="preserve">Spend vs. Churn: </w:t>
      </w:r>
      <w:r>
        <w:rPr>
          <w:sz w:val="36"/>
          <w:szCs w:val="36"/>
        </w:rPr>
        <w:t xml:space="preserve">The high churn correlates linearly with increased spend, indicating this is not a budget issue (lack of funds) but a value realization issue (lack of perceived utility.) </w:t>
      </w:r>
    </w:p>
    <w:p w:rsidR="00F71366" w:rsidRPr="00F71366" w:rsidRDefault="00F71366" w:rsidP="00F71366">
      <w:pPr>
        <w:pStyle w:val="ListParagraph"/>
        <w:numPr>
          <w:ilvl w:val="1"/>
          <w:numId w:val="1"/>
        </w:numPr>
        <w:rPr>
          <w:sz w:val="36"/>
          <w:szCs w:val="36"/>
        </w:rPr>
      </w:pPr>
      <w:r>
        <w:rPr>
          <w:b/>
          <w:sz w:val="36"/>
          <w:szCs w:val="36"/>
        </w:rPr>
        <w:t xml:space="preserve">The “Stickiness” void: </w:t>
      </w:r>
    </w:p>
    <w:p w:rsidR="00F71366" w:rsidRDefault="00F71366" w:rsidP="00F71366">
      <w:pPr>
        <w:pStyle w:val="ListParagraph"/>
        <w:numPr>
          <w:ilvl w:val="2"/>
          <w:numId w:val="1"/>
        </w:numPr>
        <w:rPr>
          <w:sz w:val="36"/>
          <w:szCs w:val="36"/>
        </w:rPr>
      </w:pPr>
      <w:r>
        <w:rPr>
          <w:b/>
          <w:sz w:val="36"/>
          <w:szCs w:val="36"/>
        </w:rPr>
        <w:t xml:space="preserve">Data: </w:t>
      </w:r>
      <w:r>
        <w:rPr>
          <w:sz w:val="36"/>
          <w:szCs w:val="36"/>
        </w:rPr>
        <w:t xml:space="preserve">A staggering </w:t>
      </w:r>
      <w:r w:rsidRPr="00F71366">
        <w:rPr>
          <w:b/>
          <w:sz w:val="36"/>
          <w:szCs w:val="36"/>
        </w:rPr>
        <w:t>82%</w:t>
      </w:r>
      <w:r>
        <w:rPr>
          <w:sz w:val="36"/>
          <w:szCs w:val="36"/>
        </w:rPr>
        <w:t xml:space="preserve"> of these high-value users fall into the “Low-Stickiness” zone </w:t>
      </w:r>
      <w:r w:rsidRPr="008F21A1">
        <w:rPr>
          <w:b/>
          <w:sz w:val="36"/>
          <w:szCs w:val="36"/>
        </w:rPr>
        <w:t>(~55% chance of churn)</w:t>
      </w:r>
      <w:r>
        <w:rPr>
          <w:sz w:val="36"/>
          <w:szCs w:val="36"/>
        </w:rPr>
        <w:t xml:space="preserve"> with 0-1 sticky services.</w:t>
      </w:r>
    </w:p>
    <w:p w:rsidR="008F21A1" w:rsidRDefault="008F21A1" w:rsidP="00F71366">
      <w:pPr>
        <w:pStyle w:val="ListParagraph"/>
        <w:numPr>
          <w:ilvl w:val="2"/>
          <w:numId w:val="1"/>
        </w:numPr>
        <w:rPr>
          <w:sz w:val="36"/>
          <w:szCs w:val="36"/>
        </w:rPr>
      </w:pPr>
      <w:r>
        <w:rPr>
          <w:b/>
          <w:sz w:val="36"/>
          <w:szCs w:val="36"/>
        </w:rPr>
        <w:t>Risk Multiplier:</w:t>
      </w:r>
      <w:r>
        <w:rPr>
          <w:sz w:val="36"/>
          <w:szCs w:val="36"/>
        </w:rPr>
        <w:t xml:space="preserve"> </w:t>
      </w:r>
    </w:p>
    <w:p w:rsidR="008F21A1" w:rsidRPr="008F21A1" w:rsidRDefault="008F21A1" w:rsidP="008F21A1">
      <w:pPr>
        <w:pStyle w:val="ListParagraph"/>
        <w:numPr>
          <w:ilvl w:val="3"/>
          <w:numId w:val="1"/>
        </w:numPr>
        <w:rPr>
          <w:sz w:val="36"/>
          <w:szCs w:val="36"/>
        </w:rPr>
      </w:pPr>
      <w:r>
        <w:rPr>
          <w:sz w:val="36"/>
          <w:szCs w:val="36"/>
        </w:rPr>
        <w:t xml:space="preserve">Users with </w:t>
      </w:r>
      <w:r>
        <w:rPr>
          <w:b/>
          <w:sz w:val="36"/>
          <w:szCs w:val="36"/>
        </w:rPr>
        <w:t xml:space="preserve">0 stickiness </w:t>
      </w:r>
      <w:r>
        <w:rPr>
          <w:sz w:val="36"/>
          <w:szCs w:val="36"/>
        </w:rPr>
        <w:t xml:space="preserve">churn at </w:t>
      </w:r>
      <w:r>
        <w:rPr>
          <w:b/>
          <w:sz w:val="36"/>
          <w:szCs w:val="36"/>
        </w:rPr>
        <w:t>65%</w:t>
      </w:r>
    </w:p>
    <w:p w:rsidR="008F21A1" w:rsidRPr="008F21A1" w:rsidRDefault="008F21A1" w:rsidP="008F21A1">
      <w:pPr>
        <w:pStyle w:val="ListParagraph"/>
        <w:numPr>
          <w:ilvl w:val="3"/>
          <w:numId w:val="1"/>
        </w:numPr>
        <w:rPr>
          <w:sz w:val="36"/>
          <w:szCs w:val="36"/>
        </w:rPr>
      </w:pPr>
      <w:r>
        <w:rPr>
          <w:sz w:val="36"/>
          <w:szCs w:val="36"/>
        </w:rPr>
        <w:t xml:space="preserve">Adding just </w:t>
      </w:r>
      <w:r>
        <w:rPr>
          <w:b/>
          <w:sz w:val="36"/>
          <w:szCs w:val="36"/>
        </w:rPr>
        <w:t xml:space="preserve">one </w:t>
      </w:r>
      <w:r>
        <w:rPr>
          <w:sz w:val="36"/>
          <w:szCs w:val="36"/>
        </w:rPr>
        <w:t xml:space="preserve">service drops churn to </w:t>
      </w:r>
      <w:r>
        <w:rPr>
          <w:b/>
          <w:sz w:val="36"/>
          <w:szCs w:val="36"/>
        </w:rPr>
        <w:t>46%</w:t>
      </w:r>
    </w:p>
    <w:p w:rsidR="008F21A1" w:rsidRDefault="008F21A1" w:rsidP="008F21A1">
      <w:pPr>
        <w:pStyle w:val="ListParagraph"/>
        <w:numPr>
          <w:ilvl w:val="2"/>
          <w:numId w:val="1"/>
        </w:numPr>
        <w:rPr>
          <w:sz w:val="36"/>
          <w:szCs w:val="36"/>
        </w:rPr>
      </w:pPr>
      <w:r>
        <w:rPr>
          <w:b/>
          <w:sz w:val="36"/>
          <w:szCs w:val="36"/>
        </w:rPr>
        <w:t xml:space="preserve">Conclusion: </w:t>
      </w:r>
      <w:r>
        <w:rPr>
          <w:sz w:val="36"/>
          <w:szCs w:val="36"/>
        </w:rPr>
        <w:t>We are successful</w:t>
      </w:r>
      <w:r w:rsidR="000678A5">
        <w:rPr>
          <w:sz w:val="36"/>
          <w:szCs w:val="36"/>
        </w:rPr>
        <w:t xml:space="preserve">ly upselling them on price, but failing to cross-sell them on </w:t>
      </w:r>
      <w:r w:rsidR="000678A5">
        <w:rPr>
          <w:b/>
          <w:sz w:val="36"/>
          <w:szCs w:val="36"/>
        </w:rPr>
        <w:t xml:space="preserve">Retention Anchors. </w:t>
      </w:r>
      <w:r w:rsidR="000678A5">
        <w:rPr>
          <w:sz w:val="36"/>
          <w:szCs w:val="36"/>
        </w:rPr>
        <w:t xml:space="preserve">We have successfully captured their wallet, but not their loyalty </w:t>
      </w:r>
    </w:p>
    <w:p w:rsidR="00B71E28" w:rsidRDefault="00B71E28" w:rsidP="00B71E28">
      <w:pPr>
        <w:pStyle w:val="ListParagraph"/>
        <w:numPr>
          <w:ilvl w:val="1"/>
          <w:numId w:val="1"/>
        </w:numPr>
        <w:rPr>
          <w:sz w:val="36"/>
          <w:szCs w:val="36"/>
        </w:rPr>
      </w:pPr>
      <w:r>
        <w:rPr>
          <w:b/>
          <w:sz w:val="36"/>
          <w:szCs w:val="36"/>
        </w:rPr>
        <w:lastRenderedPageBreak/>
        <w:t>Service Spread Analysis (The Adoption Mismatch):</w:t>
      </w:r>
      <w:r>
        <w:rPr>
          <w:sz w:val="36"/>
          <w:szCs w:val="36"/>
        </w:rPr>
        <w:t xml:space="preserve"> </w:t>
      </w:r>
    </w:p>
    <w:p w:rsidR="00B71E28" w:rsidRDefault="00B71E28" w:rsidP="00B71E28">
      <w:pPr>
        <w:pStyle w:val="ListParagraph"/>
        <w:numPr>
          <w:ilvl w:val="2"/>
          <w:numId w:val="1"/>
        </w:numPr>
        <w:rPr>
          <w:sz w:val="36"/>
          <w:szCs w:val="36"/>
        </w:rPr>
      </w:pPr>
      <w:r>
        <w:rPr>
          <w:b/>
          <w:sz w:val="36"/>
          <w:szCs w:val="36"/>
        </w:rPr>
        <w:t xml:space="preserve">Finding: </w:t>
      </w:r>
      <w:r>
        <w:rPr>
          <w:sz w:val="36"/>
          <w:szCs w:val="36"/>
        </w:rPr>
        <w:t xml:space="preserve">First year high spenders are spending money on the </w:t>
      </w:r>
      <w:r>
        <w:rPr>
          <w:b/>
          <w:i/>
          <w:sz w:val="36"/>
          <w:szCs w:val="36"/>
        </w:rPr>
        <w:t xml:space="preserve">wrong </w:t>
      </w:r>
      <w:r>
        <w:rPr>
          <w:sz w:val="36"/>
          <w:szCs w:val="36"/>
        </w:rPr>
        <w:t xml:space="preserve">ancillary services. There is a massive misalignment between what they </w:t>
      </w:r>
      <w:r>
        <w:rPr>
          <w:b/>
          <w:sz w:val="36"/>
          <w:szCs w:val="36"/>
        </w:rPr>
        <w:t xml:space="preserve">buy </w:t>
      </w:r>
      <w:r>
        <w:rPr>
          <w:sz w:val="36"/>
          <w:szCs w:val="36"/>
        </w:rPr>
        <w:t xml:space="preserve">and what actually </w:t>
      </w:r>
      <w:r>
        <w:rPr>
          <w:b/>
          <w:sz w:val="36"/>
          <w:szCs w:val="36"/>
        </w:rPr>
        <w:t xml:space="preserve">retains </w:t>
      </w:r>
      <w:r>
        <w:rPr>
          <w:sz w:val="36"/>
          <w:szCs w:val="36"/>
        </w:rPr>
        <w:t>them.</w:t>
      </w:r>
    </w:p>
    <w:p w:rsidR="00B71E28" w:rsidRPr="00B71E28" w:rsidRDefault="00B71E28" w:rsidP="00B71E28">
      <w:pPr>
        <w:pStyle w:val="ListParagraph"/>
        <w:numPr>
          <w:ilvl w:val="3"/>
          <w:numId w:val="1"/>
        </w:numPr>
        <w:rPr>
          <w:sz w:val="36"/>
          <w:szCs w:val="36"/>
        </w:rPr>
      </w:pPr>
      <w:r>
        <w:rPr>
          <w:b/>
          <w:sz w:val="36"/>
          <w:szCs w:val="36"/>
        </w:rPr>
        <w:t>The “Placebo” Products:</w:t>
      </w:r>
      <w:r>
        <w:rPr>
          <w:sz w:val="36"/>
          <w:szCs w:val="36"/>
        </w:rPr>
        <w:t xml:space="preserve"> </w:t>
      </w:r>
    </w:p>
    <w:p w:rsidR="00B71E28" w:rsidRDefault="00B71E28" w:rsidP="00B71E28">
      <w:pPr>
        <w:pStyle w:val="ListParagraph"/>
        <w:numPr>
          <w:ilvl w:val="4"/>
          <w:numId w:val="1"/>
        </w:numPr>
        <w:rPr>
          <w:sz w:val="36"/>
          <w:szCs w:val="36"/>
        </w:rPr>
      </w:pPr>
      <w:r>
        <w:rPr>
          <w:b/>
          <w:sz w:val="36"/>
          <w:szCs w:val="36"/>
        </w:rPr>
        <w:t xml:space="preserve">High Adoption: </w:t>
      </w:r>
      <w:r>
        <w:rPr>
          <w:sz w:val="36"/>
          <w:szCs w:val="36"/>
        </w:rPr>
        <w:t>Online Backup (~24%) and Device Protection (~29%) are the most popular add-ons.</w:t>
      </w:r>
    </w:p>
    <w:p w:rsidR="00B71E28" w:rsidRDefault="00B71E28" w:rsidP="00B71E28">
      <w:pPr>
        <w:pStyle w:val="ListParagraph"/>
        <w:numPr>
          <w:ilvl w:val="4"/>
          <w:numId w:val="1"/>
        </w:numPr>
        <w:rPr>
          <w:sz w:val="36"/>
          <w:szCs w:val="36"/>
        </w:rPr>
      </w:pPr>
      <w:r>
        <w:rPr>
          <w:b/>
          <w:sz w:val="36"/>
          <w:szCs w:val="36"/>
        </w:rPr>
        <w:t>Low Impact:</w:t>
      </w:r>
      <w:r>
        <w:rPr>
          <w:sz w:val="36"/>
          <w:szCs w:val="36"/>
        </w:rPr>
        <w:t xml:space="preserve"> These services are statistically ineffective at preventing churn for this cohort (Churn remains extremely high at </w:t>
      </w:r>
      <w:r>
        <w:rPr>
          <w:b/>
          <w:sz w:val="36"/>
          <w:szCs w:val="36"/>
        </w:rPr>
        <w:t xml:space="preserve">~67-68% </w:t>
      </w:r>
      <w:r>
        <w:rPr>
          <w:sz w:val="36"/>
          <w:szCs w:val="36"/>
        </w:rPr>
        <w:t xml:space="preserve">even with them.) </w:t>
      </w:r>
    </w:p>
    <w:p w:rsidR="00B71E28" w:rsidRDefault="00211F29" w:rsidP="00211F29">
      <w:pPr>
        <w:pStyle w:val="ListParagraph"/>
        <w:numPr>
          <w:ilvl w:val="3"/>
          <w:numId w:val="1"/>
        </w:numPr>
        <w:rPr>
          <w:sz w:val="36"/>
          <w:szCs w:val="36"/>
        </w:rPr>
      </w:pPr>
      <w:r>
        <w:rPr>
          <w:b/>
          <w:sz w:val="36"/>
          <w:szCs w:val="36"/>
        </w:rPr>
        <w:t>The “Real” Anchors:</w:t>
      </w:r>
      <w:r>
        <w:rPr>
          <w:sz w:val="36"/>
          <w:szCs w:val="36"/>
        </w:rPr>
        <w:t xml:space="preserve"> </w:t>
      </w:r>
    </w:p>
    <w:p w:rsidR="00211F29" w:rsidRDefault="00211F29" w:rsidP="00211F29">
      <w:pPr>
        <w:pStyle w:val="ListParagraph"/>
        <w:numPr>
          <w:ilvl w:val="4"/>
          <w:numId w:val="1"/>
        </w:numPr>
        <w:rPr>
          <w:sz w:val="36"/>
          <w:szCs w:val="36"/>
        </w:rPr>
      </w:pPr>
      <w:r>
        <w:rPr>
          <w:b/>
          <w:sz w:val="36"/>
          <w:szCs w:val="36"/>
        </w:rPr>
        <w:t xml:space="preserve">Low Adoption: </w:t>
      </w:r>
      <w:r>
        <w:rPr>
          <w:sz w:val="36"/>
          <w:szCs w:val="36"/>
        </w:rPr>
        <w:t xml:space="preserve">Only </w:t>
      </w:r>
      <w:r>
        <w:rPr>
          <w:b/>
          <w:sz w:val="36"/>
          <w:szCs w:val="36"/>
        </w:rPr>
        <w:t xml:space="preserve">~13% </w:t>
      </w:r>
      <w:r>
        <w:rPr>
          <w:sz w:val="36"/>
          <w:szCs w:val="36"/>
        </w:rPr>
        <w:t xml:space="preserve">subscribe to Online Security and </w:t>
      </w:r>
      <w:r>
        <w:rPr>
          <w:b/>
          <w:sz w:val="36"/>
          <w:szCs w:val="36"/>
        </w:rPr>
        <w:t xml:space="preserve">~14% </w:t>
      </w:r>
      <w:r>
        <w:rPr>
          <w:sz w:val="36"/>
          <w:szCs w:val="36"/>
        </w:rPr>
        <w:t xml:space="preserve">to Tech Support. </w:t>
      </w:r>
    </w:p>
    <w:p w:rsidR="00211F29" w:rsidRPr="00211F29" w:rsidRDefault="00211F29" w:rsidP="00211F29">
      <w:pPr>
        <w:pStyle w:val="ListParagraph"/>
        <w:numPr>
          <w:ilvl w:val="4"/>
          <w:numId w:val="1"/>
        </w:numPr>
        <w:rPr>
          <w:sz w:val="36"/>
          <w:szCs w:val="36"/>
        </w:rPr>
      </w:pPr>
      <w:r>
        <w:rPr>
          <w:b/>
          <w:sz w:val="36"/>
          <w:szCs w:val="36"/>
        </w:rPr>
        <w:t>High Impact:</w:t>
      </w:r>
      <w:r>
        <w:rPr>
          <w:sz w:val="36"/>
          <w:szCs w:val="36"/>
        </w:rPr>
        <w:t xml:space="preserve"> These services provide a statistically significant “Retention Shield”, dropping churn risk to </w:t>
      </w:r>
      <w:r>
        <w:rPr>
          <w:b/>
          <w:sz w:val="36"/>
          <w:szCs w:val="36"/>
        </w:rPr>
        <w:t>~54-57%</w:t>
      </w:r>
    </w:p>
    <w:p w:rsidR="00211F29" w:rsidRDefault="00211F29" w:rsidP="00211F29">
      <w:pPr>
        <w:pStyle w:val="ListParagraph"/>
        <w:numPr>
          <w:ilvl w:val="2"/>
          <w:numId w:val="1"/>
        </w:numPr>
        <w:rPr>
          <w:sz w:val="36"/>
          <w:szCs w:val="36"/>
        </w:rPr>
      </w:pPr>
      <w:r>
        <w:rPr>
          <w:b/>
          <w:sz w:val="36"/>
          <w:szCs w:val="36"/>
        </w:rPr>
        <w:t xml:space="preserve">Conclusion: </w:t>
      </w:r>
      <w:r>
        <w:rPr>
          <w:sz w:val="36"/>
          <w:szCs w:val="36"/>
        </w:rPr>
        <w:t>We have a</w:t>
      </w:r>
      <w:r>
        <w:rPr>
          <w:b/>
          <w:sz w:val="36"/>
          <w:szCs w:val="36"/>
        </w:rPr>
        <w:t xml:space="preserve"> 15 point adoption gap. </w:t>
      </w:r>
      <w:r>
        <w:rPr>
          <w:sz w:val="36"/>
          <w:szCs w:val="36"/>
        </w:rPr>
        <w:t>Out highest value customers are opting for passive “insurance” (backup/device protection) rather than active “utility” (security/support). This suggests our onboarding flow pushes the wrong upsells</w:t>
      </w:r>
    </w:p>
    <w:p w:rsidR="00211F29" w:rsidRDefault="00211F29" w:rsidP="00211F29">
      <w:pPr>
        <w:pStyle w:val="ListParagraph"/>
        <w:numPr>
          <w:ilvl w:val="2"/>
          <w:numId w:val="1"/>
        </w:numPr>
        <w:rPr>
          <w:sz w:val="36"/>
          <w:szCs w:val="36"/>
        </w:rPr>
      </w:pPr>
      <w:r>
        <w:rPr>
          <w:b/>
          <w:sz w:val="36"/>
          <w:szCs w:val="36"/>
        </w:rPr>
        <w:t>Business Implication:</w:t>
      </w:r>
      <w:r>
        <w:rPr>
          <w:sz w:val="36"/>
          <w:szCs w:val="36"/>
        </w:rPr>
        <w:t xml:space="preserve"> </w:t>
      </w:r>
    </w:p>
    <w:p w:rsidR="00211F29" w:rsidRDefault="00211F29" w:rsidP="00211F29">
      <w:pPr>
        <w:pStyle w:val="ListParagraph"/>
        <w:numPr>
          <w:ilvl w:val="3"/>
          <w:numId w:val="1"/>
        </w:numPr>
        <w:rPr>
          <w:sz w:val="36"/>
          <w:szCs w:val="36"/>
        </w:rPr>
      </w:pPr>
      <w:r>
        <w:rPr>
          <w:b/>
          <w:sz w:val="36"/>
          <w:szCs w:val="36"/>
        </w:rPr>
        <w:t xml:space="preserve">Re-Rank Upsells: </w:t>
      </w:r>
      <w:r>
        <w:rPr>
          <w:sz w:val="36"/>
          <w:szCs w:val="36"/>
        </w:rPr>
        <w:t xml:space="preserve">Update the sales script and website UI to prioritize </w:t>
      </w:r>
      <w:r>
        <w:rPr>
          <w:b/>
          <w:sz w:val="36"/>
          <w:szCs w:val="36"/>
        </w:rPr>
        <w:t xml:space="preserve">Online Security </w:t>
      </w:r>
      <w:r>
        <w:rPr>
          <w:sz w:val="36"/>
          <w:szCs w:val="36"/>
        </w:rPr>
        <w:t xml:space="preserve">and </w:t>
      </w:r>
      <w:r>
        <w:rPr>
          <w:b/>
          <w:sz w:val="36"/>
          <w:szCs w:val="36"/>
        </w:rPr>
        <w:t>Tech Support</w:t>
      </w:r>
      <w:r>
        <w:rPr>
          <w:sz w:val="36"/>
          <w:szCs w:val="36"/>
        </w:rPr>
        <w:t xml:space="preserve"> as the default add-ons for high-tier plans. </w:t>
      </w:r>
    </w:p>
    <w:p w:rsidR="00211F29" w:rsidRPr="00211F29" w:rsidRDefault="00211F29" w:rsidP="00211F29">
      <w:pPr>
        <w:pStyle w:val="ListParagraph"/>
        <w:numPr>
          <w:ilvl w:val="3"/>
          <w:numId w:val="1"/>
        </w:numPr>
        <w:rPr>
          <w:sz w:val="36"/>
          <w:szCs w:val="36"/>
        </w:rPr>
      </w:pPr>
      <w:r>
        <w:rPr>
          <w:b/>
          <w:sz w:val="36"/>
          <w:szCs w:val="36"/>
        </w:rPr>
        <w:t>Bundle Logic:</w:t>
      </w:r>
      <w:r>
        <w:rPr>
          <w:sz w:val="36"/>
          <w:szCs w:val="36"/>
        </w:rPr>
        <w:t xml:space="preserve"> Create a new “Customer Safety Pack” that bundles tech support with device protection. Use </w:t>
      </w:r>
      <w:r>
        <w:rPr>
          <w:sz w:val="36"/>
          <w:szCs w:val="36"/>
        </w:rPr>
        <w:lastRenderedPageBreak/>
        <w:t>the popularity of the device protection to “Trojan Horse” the Tech support service that actually makes them stay</w:t>
      </w:r>
    </w:p>
    <w:p w:rsidR="00F71366" w:rsidRDefault="00F71366" w:rsidP="00F71366">
      <w:pPr>
        <w:rPr>
          <w:b/>
          <w:sz w:val="36"/>
          <w:szCs w:val="36"/>
        </w:rPr>
      </w:pPr>
    </w:p>
    <w:p w:rsidR="007104D4" w:rsidRPr="0010027A" w:rsidRDefault="007104D4" w:rsidP="0010027A">
      <w:pPr>
        <w:rPr>
          <w:sz w:val="36"/>
          <w:szCs w:val="36"/>
        </w:rPr>
      </w:pPr>
    </w:p>
    <w:p w:rsidR="0010027A" w:rsidRDefault="0010027A" w:rsidP="007104D4">
      <w:pPr>
        <w:rPr>
          <w:sz w:val="36"/>
          <w:szCs w:val="36"/>
        </w:rPr>
        <w:sectPr w:rsidR="0010027A" w:rsidSect="00D2287B">
          <w:pgSz w:w="12240" w:h="15840"/>
          <w:pgMar w:top="720" w:right="720" w:bottom="720" w:left="720" w:header="708" w:footer="708" w:gutter="0"/>
          <w:cols w:space="708"/>
          <w:titlePg/>
          <w:docGrid w:linePitch="360"/>
        </w:sectPr>
      </w:pPr>
      <w:bookmarkStart w:id="3" w:name="_GoBack"/>
      <w:bookmarkEnd w:id="3"/>
    </w:p>
    <w:p w:rsidR="007E28A6" w:rsidRPr="007E28A6" w:rsidRDefault="007E28A6" w:rsidP="007E28A6">
      <w:pPr>
        <w:pStyle w:val="Heading1"/>
        <w:jc w:val="center"/>
        <w:rPr>
          <w:b/>
          <w:sz w:val="50"/>
          <w:szCs w:val="50"/>
        </w:rPr>
      </w:pPr>
      <w:bookmarkStart w:id="4" w:name="_Toc220325077"/>
      <w:r w:rsidRPr="007E28A6">
        <w:rPr>
          <w:b/>
          <w:sz w:val="50"/>
          <w:szCs w:val="50"/>
        </w:rPr>
        <w:lastRenderedPageBreak/>
        <w:t>4. Feature Engineering</w:t>
      </w:r>
      <w:bookmarkEnd w:id="4"/>
    </w:p>
    <w:p w:rsidR="007E28A6" w:rsidRDefault="007E28A6" w:rsidP="007E28A6">
      <w:pPr>
        <w:pStyle w:val="Header"/>
        <w:jc w:val="center"/>
      </w:pPr>
    </w:p>
    <w:p w:rsidR="0010027A" w:rsidRDefault="0010027A" w:rsidP="007104D4">
      <w:pPr>
        <w:rPr>
          <w:sz w:val="36"/>
          <w:szCs w:val="36"/>
        </w:rPr>
      </w:pPr>
      <w:r>
        <w:rPr>
          <w:sz w:val="36"/>
          <w:szCs w:val="36"/>
        </w:rPr>
        <w:t>Driven by the strategic insights from the EDA</w:t>
      </w:r>
      <w:r w:rsidR="00523A21">
        <w:rPr>
          <w:sz w:val="36"/>
          <w:szCs w:val="36"/>
        </w:rPr>
        <w:t>, the</w:t>
      </w:r>
      <w:r>
        <w:rPr>
          <w:sz w:val="36"/>
          <w:szCs w:val="36"/>
        </w:rPr>
        <w:t xml:space="preserve"> feature engineering process focused on capturing </w:t>
      </w:r>
      <w:r>
        <w:rPr>
          <w:b/>
          <w:sz w:val="36"/>
          <w:szCs w:val="36"/>
        </w:rPr>
        <w:t>behavioral risk</w:t>
      </w:r>
      <w:r>
        <w:rPr>
          <w:sz w:val="36"/>
          <w:szCs w:val="36"/>
        </w:rPr>
        <w:t xml:space="preserve"> rather than just raw metrics. The goal was to transform business logic (e.g. “The Protection Gap”) into model-ready inputs.</w:t>
      </w:r>
    </w:p>
    <w:p w:rsidR="0010027A" w:rsidRDefault="0010027A" w:rsidP="007104D4">
      <w:pPr>
        <w:rPr>
          <w:b/>
          <w:sz w:val="36"/>
          <w:szCs w:val="36"/>
        </w:rPr>
      </w:pPr>
      <w:r>
        <w:rPr>
          <w:b/>
          <w:sz w:val="36"/>
          <w:szCs w:val="36"/>
        </w:rPr>
        <w:t xml:space="preserve">4.1. Retained Engineered Features: </w:t>
      </w:r>
    </w:p>
    <w:p w:rsidR="00D42C51" w:rsidRPr="00523A21" w:rsidRDefault="00D42C51" w:rsidP="00523A21">
      <w:pPr>
        <w:pStyle w:val="ListParagraph"/>
        <w:numPr>
          <w:ilvl w:val="0"/>
          <w:numId w:val="1"/>
        </w:numPr>
        <w:rPr>
          <w:i/>
          <w:sz w:val="36"/>
          <w:szCs w:val="36"/>
        </w:rPr>
      </w:pPr>
      <w:r w:rsidRPr="00523A21">
        <w:rPr>
          <w:b/>
          <w:sz w:val="36"/>
          <w:szCs w:val="36"/>
        </w:rPr>
        <w:t xml:space="preserve">Is_Anchored: </w:t>
      </w:r>
      <w:r w:rsidRPr="00523A21">
        <w:rPr>
          <w:sz w:val="36"/>
          <w:szCs w:val="36"/>
        </w:rPr>
        <w:t>A Boolean flag, identifying users subscribed to both</w:t>
      </w:r>
      <w:r w:rsidRPr="00523A21">
        <w:rPr>
          <w:b/>
          <w:sz w:val="36"/>
          <w:szCs w:val="36"/>
        </w:rPr>
        <w:t xml:space="preserve"> </w:t>
      </w:r>
      <w:r w:rsidRPr="00523A21">
        <w:rPr>
          <w:b/>
          <w:i/>
          <w:sz w:val="36"/>
          <w:szCs w:val="36"/>
        </w:rPr>
        <w:t>Tech Support</w:t>
      </w:r>
      <w:r w:rsidRPr="00523A21">
        <w:rPr>
          <w:sz w:val="36"/>
          <w:szCs w:val="36"/>
        </w:rPr>
        <w:t xml:space="preserve"> and </w:t>
      </w:r>
      <w:r w:rsidRPr="00523A21">
        <w:rPr>
          <w:b/>
          <w:i/>
          <w:sz w:val="36"/>
          <w:szCs w:val="36"/>
        </w:rPr>
        <w:t>Online Security</w:t>
      </w:r>
      <w:r w:rsidR="00523A21" w:rsidRPr="00523A21">
        <w:rPr>
          <w:i/>
          <w:sz w:val="36"/>
          <w:szCs w:val="36"/>
        </w:rPr>
        <w:t>.</w:t>
      </w:r>
    </w:p>
    <w:p w:rsidR="00523A21" w:rsidRDefault="00523A21" w:rsidP="00523A21">
      <w:pPr>
        <w:pStyle w:val="ListParagraph"/>
        <w:numPr>
          <w:ilvl w:val="1"/>
          <w:numId w:val="1"/>
        </w:numPr>
        <w:rPr>
          <w:sz w:val="36"/>
          <w:szCs w:val="36"/>
        </w:rPr>
      </w:pPr>
      <w:r w:rsidRPr="00523A21">
        <w:rPr>
          <w:i/>
          <w:sz w:val="36"/>
          <w:szCs w:val="36"/>
        </w:rPr>
        <w:t xml:space="preserve">Rationale: </w:t>
      </w:r>
      <w:r>
        <w:rPr>
          <w:sz w:val="36"/>
          <w:szCs w:val="36"/>
        </w:rPr>
        <w:t>EDA showed that while “Stickiness” (count of services) was generally good, these</w:t>
      </w:r>
      <w:r w:rsidRPr="00523A21">
        <w:rPr>
          <w:sz w:val="36"/>
          <w:szCs w:val="36"/>
        </w:rPr>
        <w:t xml:space="preserve"> two services specifically act</w:t>
      </w:r>
      <w:r>
        <w:rPr>
          <w:sz w:val="36"/>
          <w:szCs w:val="36"/>
        </w:rPr>
        <w:t>ed</w:t>
      </w:r>
      <w:r w:rsidRPr="00523A21">
        <w:rPr>
          <w:sz w:val="36"/>
          <w:szCs w:val="36"/>
        </w:rPr>
        <w:t xml:space="preserve"> as a </w:t>
      </w:r>
      <w:r>
        <w:rPr>
          <w:sz w:val="36"/>
          <w:szCs w:val="36"/>
        </w:rPr>
        <w:t xml:space="preserve">distinct </w:t>
      </w:r>
      <w:r w:rsidRPr="00523A21">
        <w:rPr>
          <w:sz w:val="36"/>
          <w:szCs w:val="36"/>
        </w:rPr>
        <w:t xml:space="preserve">“Retention Shield”, whereas other services (like streaming) do not. </w:t>
      </w:r>
    </w:p>
    <w:p w:rsidR="00523A21" w:rsidRDefault="00523A21" w:rsidP="00523A21">
      <w:pPr>
        <w:rPr>
          <w:b/>
          <w:sz w:val="36"/>
          <w:szCs w:val="36"/>
        </w:rPr>
      </w:pPr>
      <w:r>
        <w:rPr>
          <w:b/>
          <w:sz w:val="36"/>
          <w:szCs w:val="36"/>
        </w:rPr>
        <w:t>4.2. Tested but Dropped Features:</w:t>
      </w:r>
    </w:p>
    <w:p w:rsidR="00523A21" w:rsidRPr="00523A21" w:rsidRDefault="00523A21" w:rsidP="00523A21">
      <w:pPr>
        <w:pStyle w:val="ListParagraph"/>
        <w:numPr>
          <w:ilvl w:val="0"/>
          <w:numId w:val="1"/>
        </w:numPr>
        <w:rPr>
          <w:b/>
          <w:sz w:val="36"/>
          <w:szCs w:val="36"/>
        </w:rPr>
      </w:pPr>
      <w:r>
        <w:rPr>
          <w:b/>
          <w:sz w:val="36"/>
          <w:szCs w:val="36"/>
        </w:rPr>
        <w:t xml:space="preserve">StickinessScore: </w:t>
      </w:r>
      <w:r>
        <w:rPr>
          <w:sz w:val="36"/>
          <w:szCs w:val="36"/>
        </w:rPr>
        <w:t xml:space="preserve">Dropped. The model performed better with the specific binary </w:t>
      </w:r>
      <w:r>
        <w:rPr>
          <w:b/>
          <w:sz w:val="36"/>
          <w:szCs w:val="36"/>
        </w:rPr>
        <w:t>is_anchored</w:t>
      </w:r>
      <w:r>
        <w:rPr>
          <w:sz w:val="36"/>
          <w:szCs w:val="36"/>
        </w:rPr>
        <w:t xml:space="preserve"> flag than a raw count of services, further proving that the quality of service matters more than the quantity of services.</w:t>
      </w:r>
    </w:p>
    <w:p w:rsidR="00523A21" w:rsidRPr="00523A21" w:rsidRDefault="00523A21" w:rsidP="00523A21">
      <w:pPr>
        <w:pStyle w:val="ListParagraph"/>
        <w:numPr>
          <w:ilvl w:val="0"/>
          <w:numId w:val="1"/>
        </w:numPr>
        <w:rPr>
          <w:b/>
          <w:sz w:val="36"/>
          <w:szCs w:val="36"/>
        </w:rPr>
      </w:pPr>
      <w:r>
        <w:rPr>
          <w:b/>
          <w:sz w:val="36"/>
          <w:szCs w:val="36"/>
        </w:rPr>
        <w:t xml:space="preserve">High_ARPU_Newbie: </w:t>
      </w:r>
      <w:r>
        <w:rPr>
          <w:sz w:val="36"/>
          <w:szCs w:val="36"/>
        </w:rPr>
        <w:t xml:space="preserve">Dropped. The model successfully inferred this risk profile from the interaction of </w:t>
      </w:r>
      <w:r>
        <w:rPr>
          <w:b/>
          <w:sz w:val="36"/>
          <w:szCs w:val="36"/>
        </w:rPr>
        <w:t>MonthlyCharges</w:t>
      </w:r>
      <w:r>
        <w:rPr>
          <w:sz w:val="36"/>
          <w:szCs w:val="36"/>
        </w:rPr>
        <w:t xml:space="preserve"> and </w:t>
      </w:r>
      <w:r>
        <w:rPr>
          <w:b/>
          <w:sz w:val="36"/>
          <w:szCs w:val="36"/>
        </w:rPr>
        <w:t>Tenure,</w:t>
      </w:r>
      <w:r>
        <w:rPr>
          <w:sz w:val="36"/>
          <w:szCs w:val="36"/>
        </w:rPr>
        <w:t xml:space="preserve"> without needing a hard-coded flag. Testing this feature also slightly dropped both recall and precision by 0.1, hence it was binned </w:t>
      </w:r>
    </w:p>
    <w:p w:rsidR="00523A21" w:rsidRPr="00481FAA" w:rsidRDefault="00523A21" w:rsidP="007104D4">
      <w:pPr>
        <w:pStyle w:val="ListParagraph"/>
        <w:numPr>
          <w:ilvl w:val="0"/>
          <w:numId w:val="1"/>
        </w:numPr>
        <w:rPr>
          <w:b/>
          <w:sz w:val="36"/>
          <w:szCs w:val="36"/>
        </w:rPr>
      </w:pPr>
      <w:r>
        <w:rPr>
          <w:b/>
          <w:sz w:val="36"/>
          <w:szCs w:val="36"/>
        </w:rPr>
        <w:t xml:space="preserve">Charges_by_Tenure: </w:t>
      </w:r>
      <w:r>
        <w:rPr>
          <w:sz w:val="36"/>
          <w:szCs w:val="36"/>
        </w:rPr>
        <w:t>Dropped due to introduced noise</w:t>
      </w:r>
    </w:p>
    <w:p w:rsidR="00481FAA" w:rsidRDefault="00481FAA" w:rsidP="00481FAA">
      <w:pPr>
        <w:ind w:left="360"/>
        <w:rPr>
          <w:b/>
          <w:sz w:val="36"/>
          <w:szCs w:val="36"/>
        </w:rPr>
      </w:pPr>
    </w:p>
    <w:p w:rsidR="007E28A6" w:rsidRDefault="007E28A6" w:rsidP="00481FAA">
      <w:pPr>
        <w:ind w:left="360"/>
        <w:rPr>
          <w:b/>
          <w:sz w:val="36"/>
          <w:szCs w:val="36"/>
        </w:rPr>
      </w:pPr>
    </w:p>
    <w:p w:rsidR="007E28A6" w:rsidRDefault="007E28A6" w:rsidP="00481FAA">
      <w:pPr>
        <w:ind w:left="360"/>
        <w:rPr>
          <w:b/>
          <w:sz w:val="36"/>
          <w:szCs w:val="36"/>
        </w:rPr>
      </w:pPr>
    </w:p>
    <w:p w:rsidR="00481FAA" w:rsidRDefault="00481FAA" w:rsidP="00481FAA">
      <w:pPr>
        <w:ind w:left="360"/>
        <w:rPr>
          <w:b/>
          <w:sz w:val="36"/>
          <w:szCs w:val="36"/>
        </w:rPr>
      </w:pPr>
      <w:r>
        <w:rPr>
          <w:b/>
          <w:sz w:val="36"/>
          <w:szCs w:val="36"/>
        </w:rPr>
        <w:lastRenderedPageBreak/>
        <w:t xml:space="preserve">4.3 Features for Analysis only (EDA) </w:t>
      </w:r>
    </w:p>
    <w:p w:rsidR="00481FAA" w:rsidRDefault="00481FAA" w:rsidP="00481FAA">
      <w:pPr>
        <w:ind w:left="360"/>
        <w:rPr>
          <w:sz w:val="36"/>
          <w:szCs w:val="36"/>
        </w:rPr>
      </w:pPr>
      <w:r>
        <w:rPr>
          <w:sz w:val="36"/>
          <w:szCs w:val="36"/>
        </w:rPr>
        <w:t xml:space="preserve">Certain features were created strictly to aid visual analysis and business segmentation but were excluded from the training pipeline to avoid data redundancy (multicollinearity) </w:t>
      </w:r>
    </w:p>
    <w:p w:rsidR="00481FAA" w:rsidRPr="0075465C" w:rsidRDefault="00481FAA" w:rsidP="00481FAA">
      <w:pPr>
        <w:pStyle w:val="ListParagraph"/>
        <w:numPr>
          <w:ilvl w:val="0"/>
          <w:numId w:val="1"/>
        </w:numPr>
        <w:rPr>
          <w:sz w:val="36"/>
          <w:szCs w:val="36"/>
        </w:rPr>
      </w:pPr>
      <w:r>
        <w:rPr>
          <w:b/>
          <w:sz w:val="36"/>
          <w:szCs w:val="36"/>
        </w:rPr>
        <w:t xml:space="preserve">Binning Features: </w:t>
      </w:r>
      <w:r w:rsidRPr="0075465C">
        <w:rPr>
          <w:i/>
          <w:sz w:val="36"/>
          <w:szCs w:val="36"/>
        </w:rPr>
        <w:t>tenure_group, MonthlyCharges_group</w:t>
      </w:r>
    </w:p>
    <w:p w:rsidR="00481FAA" w:rsidRPr="00481FAA" w:rsidRDefault="00481FAA" w:rsidP="00481FAA">
      <w:pPr>
        <w:pStyle w:val="ListParagraph"/>
        <w:numPr>
          <w:ilvl w:val="0"/>
          <w:numId w:val="1"/>
        </w:numPr>
        <w:rPr>
          <w:sz w:val="36"/>
          <w:szCs w:val="36"/>
        </w:rPr>
      </w:pPr>
      <w:r>
        <w:rPr>
          <w:b/>
          <w:sz w:val="36"/>
          <w:szCs w:val="36"/>
        </w:rPr>
        <w:t xml:space="preserve">Risk Flags: </w:t>
      </w:r>
      <w:r w:rsidRPr="0075465C">
        <w:rPr>
          <w:i/>
          <w:sz w:val="36"/>
          <w:szCs w:val="36"/>
        </w:rPr>
        <w:t>HighRisk_Fiber, HighRisk_Contract, HighRisk_LowStickiness</w:t>
      </w:r>
    </w:p>
    <w:p w:rsidR="00481FAA" w:rsidRPr="00481FAA" w:rsidRDefault="00481FAA" w:rsidP="00481FAA">
      <w:pPr>
        <w:pStyle w:val="ListParagraph"/>
        <w:numPr>
          <w:ilvl w:val="0"/>
          <w:numId w:val="1"/>
        </w:numPr>
        <w:rPr>
          <w:sz w:val="36"/>
          <w:szCs w:val="36"/>
        </w:rPr>
      </w:pPr>
      <w:r>
        <w:rPr>
          <w:b/>
          <w:sz w:val="36"/>
          <w:szCs w:val="36"/>
        </w:rPr>
        <w:t xml:space="preserve">Rationale: </w:t>
      </w:r>
      <w:r>
        <w:rPr>
          <w:sz w:val="36"/>
          <w:szCs w:val="36"/>
        </w:rPr>
        <w:t>These concepts were already captured by the model through the raw features (</w:t>
      </w:r>
      <w:r>
        <w:rPr>
          <w:i/>
          <w:sz w:val="36"/>
          <w:szCs w:val="36"/>
        </w:rPr>
        <w:t xml:space="preserve">tenure, InternetService, Contract) </w:t>
      </w:r>
      <w:r>
        <w:rPr>
          <w:sz w:val="36"/>
          <w:szCs w:val="36"/>
        </w:rPr>
        <w:t xml:space="preserve">and their coefficients. Feeding  the bins alongside the raw data would cause information duplication </w:t>
      </w:r>
    </w:p>
    <w:p w:rsidR="00481FAA" w:rsidRDefault="00481FAA" w:rsidP="00481FAA">
      <w:pPr>
        <w:ind w:left="360"/>
        <w:rPr>
          <w:b/>
          <w:sz w:val="36"/>
          <w:szCs w:val="36"/>
        </w:rPr>
      </w:pPr>
    </w:p>
    <w:p w:rsidR="0075465C" w:rsidRDefault="0075465C" w:rsidP="00481FAA">
      <w:pPr>
        <w:ind w:left="360"/>
        <w:rPr>
          <w:b/>
          <w:sz w:val="36"/>
          <w:szCs w:val="36"/>
        </w:rPr>
        <w:sectPr w:rsidR="0075465C" w:rsidSect="00D2287B">
          <w:headerReference w:type="default" r:id="rId26"/>
          <w:headerReference w:type="first" r:id="rId27"/>
          <w:pgSz w:w="12240" w:h="15840"/>
          <w:pgMar w:top="720" w:right="720" w:bottom="720" w:left="720" w:header="708" w:footer="708" w:gutter="0"/>
          <w:cols w:space="708"/>
          <w:titlePg/>
          <w:docGrid w:linePitch="360"/>
        </w:sectPr>
      </w:pPr>
    </w:p>
    <w:p w:rsidR="007E28A6" w:rsidRDefault="007E28A6" w:rsidP="007E28A6">
      <w:pPr>
        <w:pStyle w:val="Heading1"/>
        <w:jc w:val="center"/>
        <w:rPr>
          <w:b/>
          <w:sz w:val="50"/>
          <w:szCs w:val="50"/>
        </w:rPr>
      </w:pPr>
      <w:bookmarkStart w:id="5" w:name="_Toc220325078"/>
      <w:r w:rsidRPr="007E28A6">
        <w:rPr>
          <w:b/>
          <w:sz w:val="50"/>
          <w:szCs w:val="50"/>
        </w:rPr>
        <w:lastRenderedPageBreak/>
        <w:t>5. Data Preprocessing</w:t>
      </w:r>
      <w:bookmarkEnd w:id="5"/>
    </w:p>
    <w:p w:rsidR="007E28A6" w:rsidRPr="007E28A6" w:rsidRDefault="007E28A6" w:rsidP="007E28A6"/>
    <w:p w:rsidR="0075465C" w:rsidRDefault="0075465C" w:rsidP="00481FAA">
      <w:pPr>
        <w:ind w:left="360"/>
        <w:rPr>
          <w:sz w:val="36"/>
          <w:szCs w:val="36"/>
        </w:rPr>
      </w:pPr>
      <w:r>
        <w:rPr>
          <w:sz w:val="36"/>
          <w:szCs w:val="36"/>
        </w:rPr>
        <w:t>To ensure model generizability and prevent data leakage, a rigorous preprocessing pipeline was implemented prior to training.</w:t>
      </w:r>
    </w:p>
    <w:p w:rsidR="0075465C" w:rsidRDefault="0075465C" w:rsidP="0075465C">
      <w:pPr>
        <w:pStyle w:val="ListParagraph"/>
        <w:numPr>
          <w:ilvl w:val="0"/>
          <w:numId w:val="1"/>
        </w:numPr>
        <w:rPr>
          <w:sz w:val="36"/>
          <w:szCs w:val="36"/>
        </w:rPr>
      </w:pPr>
      <w:r>
        <w:rPr>
          <w:b/>
          <w:sz w:val="36"/>
          <w:szCs w:val="36"/>
        </w:rPr>
        <w:t xml:space="preserve">5.1 </w:t>
      </w:r>
      <w:r w:rsidRPr="0075465C">
        <w:rPr>
          <w:b/>
          <w:sz w:val="36"/>
          <w:szCs w:val="36"/>
        </w:rPr>
        <w:t>Manual Binary Encoding:</w:t>
      </w:r>
      <w:r>
        <w:rPr>
          <w:sz w:val="36"/>
          <w:szCs w:val="36"/>
        </w:rPr>
        <w:t xml:space="preserve"> </w:t>
      </w:r>
    </w:p>
    <w:p w:rsidR="0075465C" w:rsidRDefault="0075465C" w:rsidP="0075465C">
      <w:pPr>
        <w:pStyle w:val="ListParagraph"/>
        <w:ind w:left="1440"/>
        <w:rPr>
          <w:sz w:val="36"/>
          <w:szCs w:val="36"/>
        </w:rPr>
      </w:pPr>
      <w:r>
        <w:rPr>
          <w:sz w:val="36"/>
          <w:szCs w:val="36"/>
        </w:rPr>
        <w:t>Variables with a simple Yes/No structure (e.g</w:t>
      </w:r>
      <w:r w:rsidR="006D55C9">
        <w:rPr>
          <w:sz w:val="36"/>
          <w:szCs w:val="36"/>
        </w:rPr>
        <w:t>.</w:t>
      </w:r>
      <w:r>
        <w:rPr>
          <w:sz w:val="36"/>
          <w:szCs w:val="36"/>
        </w:rPr>
        <w:t xml:space="preserve">, </w:t>
      </w:r>
      <w:r>
        <w:rPr>
          <w:i/>
          <w:sz w:val="36"/>
          <w:szCs w:val="36"/>
        </w:rPr>
        <w:t xml:space="preserve">Partner, PhoneService, is_anchored), </w:t>
      </w:r>
      <w:r>
        <w:rPr>
          <w:sz w:val="36"/>
          <w:szCs w:val="36"/>
        </w:rPr>
        <w:t>were manually mapped to binary format (Yes=1, No=0).</w:t>
      </w:r>
    </w:p>
    <w:p w:rsidR="0075465C" w:rsidRDefault="0075465C" w:rsidP="0075465C">
      <w:pPr>
        <w:pStyle w:val="ListParagraph"/>
        <w:ind w:left="1440"/>
        <w:rPr>
          <w:sz w:val="36"/>
          <w:szCs w:val="36"/>
        </w:rPr>
      </w:pPr>
      <w:r>
        <w:rPr>
          <w:sz w:val="36"/>
          <w:szCs w:val="36"/>
        </w:rPr>
        <w:t>This ensured consistent handling of custom Boolean flags created during feature engineering</w:t>
      </w:r>
    </w:p>
    <w:p w:rsidR="0075465C" w:rsidRPr="0075465C" w:rsidRDefault="0075465C" w:rsidP="0075465C">
      <w:pPr>
        <w:pStyle w:val="ListParagraph"/>
        <w:numPr>
          <w:ilvl w:val="0"/>
          <w:numId w:val="1"/>
        </w:numPr>
        <w:rPr>
          <w:sz w:val="36"/>
          <w:szCs w:val="36"/>
        </w:rPr>
      </w:pPr>
      <w:r>
        <w:rPr>
          <w:b/>
          <w:sz w:val="36"/>
          <w:szCs w:val="36"/>
        </w:rPr>
        <w:t xml:space="preserve">5.2 One-Hot Encoding(with Multicollinearity Prevention): </w:t>
      </w:r>
    </w:p>
    <w:p w:rsidR="0075465C" w:rsidRDefault="0075465C" w:rsidP="0075465C">
      <w:pPr>
        <w:pStyle w:val="ListParagraph"/>
        <w:numPr>
          <w:ilvl w:val="1"/>
          <w:numId w:val="1"/>
        </w:numPr>
        <w:rPr>
          <w:sz w:val="36"/>
          <w:szCs w:val="36"/>
        </w:rPr>
      </w:pPr>
      <w:r>
        <w:rPr>
          <w:sz w:val="36"/>
          <w:szCs w:val="36"/>
        </w:rPr>
        <w:t>Nominal variables(</w:t>
      </w:r>
      <w:r w:rsidR="006D55C9">
        <w:rPr>
          <w:sz w:val="36"/>
          <w:szCs w:val="36"/>
        </w:rPr>
        <w:t>e.g.,</w:t>
      </w:r>
      <w:r>
        <w:rPr>
          <w:sz w:val="36"/>
          <w:szCs w:val="36"/>
        </w:rPr>
        <w:t xml:space="preserve"> </w:t>
      </w:r>
      <w:r>
        <w:rPr>
          <w:i/>
          <w:sz w:val="36"/>
          <w:szCs w:val="36"/>
        </w:rPr>
        <w:t xml:space="preserve">PaymentMethod, InternetService) </w:t>
      </w:r>
      <w:r>
        <w:rPr>
          <w:sz w:val="36"/>
          <w:szCs w:val="36"/>
        </w:rPr>
        <w:t>were converted using pd.get_dummies</w:t>
      </w:r>
    </w:p>
    <w:p w:rsidR="0075465C" w:rsidRDefault="0075465C" w:rsidP="0075465C">
      <w:pPr>
        <w:pStyle w:val="ListParagraph"/>
        <w:numPr>
          <w:ilvl w:val="1"/>
          <w:numId w:val="1"/>
        </w:numPr>
        <w:rPr>
          <w:sz w:val="36"/>
          <w:szCs w:val="36"/>
        </w:rPr>
      </w:pPr>
      <w:r>
        <w:rPr>
          <w:sz w:val="36"/>
          <w:szCs w:val="36"/>
        </w:rPr>
        <w:t>The parameter drop_first = True was applied. This removes the first category of each variable.</w:t>
      </w:r>
    </w:p>
    <w:p w:rsidR="0075465C" w:rsidRDefault="0075465C" w:rsidP="0075465C">
      <w:pPr>
        <w:pStyle w:val="ListParagraph"/>
        <w:numPr>
          <w:ilvl w:val="1"/>
          <w:numId w:val="1"/>
        </w:numPr>
        <w:rPr>
          <w:sz w:val="36"/>
          <w:szCs w:val="36"/>
        </w:rPr>
      </w:pPr>
      <w:r>
        <w:rPr>
          <w:b/>
          <w:sz w:val="36"/>
          <w:szCs w:val="36"/>
        </w:rPr>
        <w:t xml:space="preserve">Rationale: </w:t>
      </w:r>
      <w:r>
        <w:rPr>
          <w:sz w:val="36"/>
          <w:szCs w:val="36"/>
        </w:rPr>
        <w:t xml:space="preserve">This prevents </w:t>
      </w:r>
      <w:r>
        <w:rPr>
          <w:b/>
          <w:sz w:val="36"/>
          <w:szCs w:val="36"/>
        </w:rPr>
        <w:t>Perfect Multicollinearity (</w:t>
      </w:r>
      <w:r>
        <w:rPr>
          <w:sz w:val="36"/>
          <w:szCs w:val="36"/>
        </w:rPr>
        <w:t>The Dummy Variable Trap), which is critical for linear models like Logistic Regression to function correctly.</w:t>
      </w:r>
    </w:p>
    <w:p w:rsidR="0014212C" w:rsidRDefault="0014212C" w:rsidP="0014212C">
      <w:pPr>
        <w:pStyle w:val="ListParagraph"/>
        <w:numPr>
          <w:ilvl w:val="0"/>
          <w:numId w:val="1"/>
        </w:numPr>
        <w:rPr>
          <w:sz w:val="36"/>
          <w:szCs w:val="36"/>
        </w:rPr>
      </w:pPr>
      <w:r>
        <w:rPr>
          <w:b/>
          <w:sz w:val="36"/>
          <w:szCs w:val="36"/>
        </w:rPr>
        <w:t xml:space="preserve">5.3 Train-Test Split (Stratified): </w:t>
      </w:r>
    </w:p>
    <w:p w:rsidR="0014212C" w:rsidRDefault="0014212C" w:rsidP="0014212C">
      <w:pPr>
        <w:pStyle w:val="ListParagraph"/>
        <w:numPr>
          <w:ilvl w:val="1"/>
          <w:numId w:val="1"/>
        </w:numPr>
        <w:rPr>
          <w:sz w:val="36"/>
          <w:szCs w:val="36"/>
        </w:rPr>
      </w:pPr>
      <w:r>
        <w:rPr>
          <w:sz w:val="36"/>
          <w:szCs w:val="36"/>
        </w:rPr>
        <w:t xml:space="preserve">The dataset was split into </w:t>
      </w:r>
      <w:r w:rsidRPr="0014212C">
        <w:rPr>
          <w:b/>
          <w:sz w:val="36"/>
          <w:szCs w:val="36"/>
        </w:rPr>
        <w:t>training (80%)</w:t>
      </w:r>
      <w:r>
        <w:rPr>
          <w:sz w:val="36"/>
          <w:szCs w:val="36"/>
        </w:rPr>
        <w:t xml:space="preserve"> and </w:t>
      </w:r>
      <w:r w:rsidRPr="0014212C">
        <w:rPr>
          <w:b/>
          <w:sz w:val="36"/>
          <w:szCs w:val="36"/>
        </w:rPr>
        <w:t>testing (20%)</w:t>
      </w:r>
      <w:r>
        <w:rPr>
          <w:sz w:val="36"/>
          <w:szCs w:val="36"/>
        </w:rPr>
        <w:t xml:space="preserve"> sets.</w:t>
      </w:r>
    </w:p>
    <w:p w:rsidR="0014212C" w:rsidRPr="0014212C" w:rsidRDefault="0014212C" w:rsidP="0014212C">
      <w:pPr>
        <w:pStyle w:val="ListParagraph"/>
        <w:numPr>
          <w:ilvl w:val="1"/>
          <w:numId w:val="1"/>
        </w:numPr>
        <w:rPr>
          <w:sz w:val="36"/>
          <w:szCs w:val="36"/>
        </w:rPr>
      </w:pPr>
      <w:r>
        <w:rPr>
          <w:sz w:val="36"/>
          <w:szCs w:val="36"/>
        </w:rPr>
        <w:t>Stratification was used to ensure the churn distribution (26%) remained consistent across both sets, preventing a non-representative test set</w:t>
      </w:r>
    </w:p>
    <w:p w:rsidR="0075465C" w:rsidRPr="0014212C" w:rsidRDefault="0075465C" w:rsidP="0075465C">
      <w:pPr>
        <w:pStyle w:val="ListParagraph"/>
        <w:numPr>
          <w:ilvl w:val="0"/>
          <w:numId w:val="1"/>
        </w:numPr>
        <w:rPr>
          <w:sz w:val="36"/>
          <w:szCs w:val="36"/>
        </w:rPr>
      </w:pPr>
      <w:r>
        <w:rPr>
          <w:b/>
          <w:sz w:val="36"/>
          <w:szCs w:val="36"/>
        </w:rPr>
        <w:t>5.</w:t>
      </w:r>
      <w:r w:rsidR="0014212C">
        <w:rPr>
          <w:b/>
          <w:sz w:val="36"/>
          <w:szCs w:val="36"/>
        </w:rPr>
        <w:t>4</w:t>
      </w:r>
      <w:r>
        <w:rPr>
          <w:b/>
          <w:sz w:val="36"/>
          <w:szCs w:val="36"/>
        </w:rPr>
        <w:t xml:space="preserve"> Feature Scaling: </w:t>
      </w:r>
    </w:p>
    <w:p w:rsidR="0014212C" w:rsidRDefault="0014212C" w:rsidP="0014212C">
      <w:pPr>
        <w:pStyle w:val="ListParagraph"/>
        <w:numPr>
          <w:ilvl w:val="1"/>
          <w:numId w:val="1"/>
        </w:numPr>
        <w:rPr>
          <w:sz w:val="36"/>
          <w:szCs w:val="36"/>
        </w:rPr>
      </w:pPr>
      <w:r>
        <w:rPr>
          <w:b/>
          <w:sz w:val="36"/>
          <w:szCs w:val="36"/>
        </w:rPr>
        <w:t>StandardScaler</w:t>
      </w:r>
      <w:r>
        <w:rPr>
          <w:sz w:val="36"/>
          <w:szCs w:val="36"/>
        </w:rPr>
        <w:t xml:space="preserve"> was applied to the continuous features (</w:t>
      </w:r>
      <w:r>
        <w:rPr>
          <w:i/>
          <w:sz w:val="36"/>
          <w:szCs w:val="36"/>
        </w:rPr>
        <w:t xml:space="preserve">tenure, MonthlyCharges) </w:t>
      </w:r>
      <w:r>
        <w:rPr>
          <w:sz w:val="36"/>
          <w:szCs w:val="36"/>
        </w:rPr>
        <w:t xml:space="preserve">to normalize their range. </w:t>
      </w:r>
      <w:r w:rsidRPr="0014212C">
        <w:rPr>
          <w:sz w:val="36"/>
          <w:szCs w:val="36"/>
        </w:rPr>
        <w:t>This ensures numerical stability and allows coefficient magnitudes to be meaningfully compared.</w:t>
      </w:r>
    </w:p>
    <w:p w:rsidR="0014212C" w:rsidRDefault="0014212C" w:rsidP="0014212C">
      <w:pPr>
        <w:pStyle w:val="ListParagraph"/>
        <w:numPr>
          <w:ilvl w:val="1"/>
          <w:numId w:val="1"/>
        </w:numPr>
        <w:rPr>
          <w:sz w:val="36"/>
          <w:szCs w:val="36"/>
        </w:rPr>
        <w:sectPr w:rsidR="0014212C" w:rsidSect="00D2287B">
          <w:headerReference w:type="default" r:id="rId28"/>
          <w:headerReference w:type="first" r:id="rId29"/>
          <w:pgSz w:w="12240" w:h="15840"/>
          <w:pgMar w:top="720" w:right="720" w:bottom="720" w:left="720" w:header="708" w:footer="708" w:gutter="0"/>
          <w:cols w:space="708"/>
          <w:titlePg/>
          <w:docGrid w:linePitch="360"/>
        </w:sectPr>
      </w:pPr>
      <w:r>
        <w:rPr>
          <w:b/>
          <w:sz w:val="36"/>
          <w:szCs w:val="36"/>
        </w:rPr>
        <w:lastRenderedPageBreak/>
        <w:t xml:space="preserve">Leakage Prevention: </w:t>
      </w:r>
      <w:r>
        <w:rPr>
          <w:sz w:val="36"/>
          <w:szCs w:val="36"/>
        </w:rPr>
        <w:t xml:space="preserve">The scaler was </w:t>
      </w:r>
      <w:r>
        <w:rPr>
          <w:b/>
          <w:sz w:val="36"/>
          <w:szCs w:val="36"/>
        </w:rPr>
        <w:t xml:space="preserve">fitted only on the training set </w:t>
      </w:r>
      <w:r>
        <w:rPr>
          <w:sz w:val="36"/>
          <w:szCs w:val="36"/>
        </w:rPr>
        <w:t>and then applied to the test set. This ensures that statistical information from the test set (mean/variance) did not leak into the model training process</w:t>
      </w:r>
    </w:p>
    <w:p w:rsidR="007E28A6" w:rsidRPr="007E28A6" w:rsidRDefault="007E28A6" w:rsidP="007E28A6">
      <w:pPr>
        <w:pStyle w:val="Heading1"/>
        <w:jc w:val="center"/>
        <w:rPr>
          <w:b/>
          <w:sz w:val="50"/>
          <w:szCs w:val="50"/>
        </w:rPr>
      </w:pPr>
      <w:bookmarkStart w:id="6" w:name="_Toc220325079"/>
      <w:r w:rsidRPr="007E28A6">
        <w:rPr>
          <w:b/>
          <w:sz w:val="50"/>
          <w:szCs w:val="50"/>
        </w:rPr>
        <w:lastRenderedPageBreak/>
        <w:t>6. Modeling Strategy</w:t>
      </w:r>
      <w:bookmarkEnd w:id="6"/>
    </w:p>
    <w:p w:rsidR="007E28A6" w:rsidRPr="007E28A6" w:rsidRDefault="007E28A6" w:rsidP="007E28A6">
      <w:pPr>
        <w:pStyle w:val="Header"/>
        <w:ind w:left="720"/>
      </w:pPr>
    </w:p>
    <w:p w:rsidR="0014212C" w:rsidRDefault="0014212C" w:rsidP="0014212C">
      <w:pPr>
        <w:rPr>
          <w:sz w:val="36"/>
          <w:szCs w:val="36"/>
        </w:rPr>
      </w:pPr>
      <w:r>
        <w:rPr>
          <w:sz w:val="36"/>
          <w:szCs w:val="36"/>
        </w:rPr>
        <w:t xml:space="preserve">The modeling phase prioritized </w:t>
      </w:r>
      <w:r>
        <w:rPr>
          <w:b/>
          <w:sz w:val="36"/>
          <w:szCs w:val="36"/>
        </w:rPr>
        <w:t xml:space="preserve">performance on the minority class </w:t>
      </w:r>
      <w:r>
        <w:rPr>
          <w:sz w:val="36"/>
          <w:szCs w:val="36"/>
        </w:rPr>
        <w:t xml:space="preserve">(churners) and interpretability </w:t>
      </w:r>
    </w:p>
    <w:p w:rsidR="0014212C" w:rsidRPr="0014212C" w:rsidRDefault="0014212C" w:rsidP="0014212C">
      <w:pPr>
        <w:pStyle w:val="ListParagraph"/>
        <w:numPr>
          <w:ilvl w:val="0"/>
          <w:numId w:val="1"/>
        </w:numPr>
        <w:rPr>
          <w:sz w:val="36"/>
          <w:szCs w:val="36"/>
        </w:rPr>
      </w:pPr>
      <w:r>
        <w:rPr>
          <w:b/>
          <w:sz w:val="36"/>
          <w:szCs w:val="36"/>
        </w:rPr>
        <w:t>6.1 Algorithm Selection: Logistic Regression</w:t>
      </w:r>
    </w:p>
    <w:p w:rsidR="0014212C" w:rsidRDefault="0014212C" w:rsidP="0014212C">
      <w:pPr>
        <w:pStyle w:val="ListParagraph"/>
        <w:numPr>
          <w:ilvl w:val="1"/>
          <w:numId w:val="1"/>
        </w:numPr>
        <w:rPr>
          <w:sz w:val="36"/>
          <w:szCs w:val="36"/>
        </w:rPr>
      </w:pPr>
      <w:r>
        <w:rPr>
          <w:b/>
          <w:sz w:val="36"/>
          <w:szCs w:val="36"/>
        </w:rPr>
        <w:t xml:space="preserve">Choice: </w:t>
      </w:r>
      <w:r>
        <w:rPr>
          <w:sz w:val="36"/>
          <w:szCs w:val="36"/>
        </w:rPr>
        <w:t>Logistic re</w:t>
      </w:r>
      <w:r w:rsidR="006D55C9">
        <w:rPr>
          <w:sz w:val="36"/>
          <w:szCs w:val="36"/>
        </w:rPr>
        <w:t xml:space="preserve">gression was selected as the final model. </w:t>
      </w:r>
    </w:p>
    <w:p w:rsidR="006D55C9" w:rsidRDefault="006D55C9" w:rsidP="0014212C">
      <w:pPr>
        <w:pStyle w:val="ListParagraph"/>
        <w:numPr>
          <w:ilvl w:val="1"/>
          <w:numId w:val="1"/>
        </w:numPr>
        <w:rPr>
          <w:sz w:val="36"/>
          <w:szCs w:val="36"/>
        </w:rPr>
      </w:pPr>
      <w:r>
        <w:rPr>
          <w:b/>
          <w:sz w:val="36"/>
          <w:szCs w:val="36"/>
        </w:rPr>
        <w:t>Performance Lead:</w:t>
      </w:r>
      <w:r>
        <w:rPr>
          <w:sz w:val="36"/>
          <w:szCs w:val="36"/>
        </w:rPr>
        <w:t xml:space="preserve"> Logistic Regression </w:t>
      </w:r>
      <w:r w:rsidRPr="006D55C9">
        <w:rPr>
          <w:b/>
          <w:sz w:val="36"/>
          <w:szCs w:val="36"/>
        </w:rPr>
        <w:t xml:space="preserve">consistently outperformed </w:t>
      </w:r>
      <w:r>
        <w:rPr>
          <w:sz w:val="36"/>
          <w:szCs w:val="36"/>
        </w:rPr>
        <w:t xml:space="preserve">the challenger model (Random Forest). During validation, </w:t>
      </w:r>
      <w:r>
        <w:rPr>
          <w:b/>
          <w:sz w:val="36"/>
          <w:szCs w:val="36"/>
        </w:rPr>
        <w:t xml:space="preserve">Random Forest exhibited material degradation in minority-class performance, </w:t>
      </w:r>
      <w:r>
        <w:rPr>
          <w:sz w:val="36"/>
          <w:szCs w:val="36"/>
        </w:rPr>
        <w:t xml:space="preserve">particularly in recall, despite the increased model complexity </w:t>
      </w:r>
    </w:p>
    <w:p w:rsidR="006D55C9" w:rsidRDefault="006D55C9" w:rsidP="0014212C">
      <w:pPr>
        <w:pStyle w:val="ListParagraph"/>
        <w:numPr>
          <w:ilvl w:val="1"/>
          <w:numId w:val="1"/>
        </w:numPr>
        <w:rPr>
          <w:sz w:val="36"/>
          <w:szCs w:val="36"/>
        </w:rPr>
      </w:pPr>
      <w:r>
        <w:rPr>
          <w:b/>
          <w:sz w:val="36"/>
          <w:szCs w:val="36"/>
        </w:rPr>
        <w:t>Rationale:</w:t>
      </w:r>
      <w:r>
        <w:rPr>
          <w:sz w:val="36"/>
          <w:szCs w:val="36"/>
        </w:rPr>
        <w:t xml:space="preserve"> The dataset contains strong linear risk factors (e.g., Price increase correlates to higher churn risk). The Random Forest model likely struggled to generalize these relationships given the class imbalance, whereas the weighted logistic regression successfully captured the signal. </w:t>
      </w:r>
    </w:p>
    <w:p w:rsidR="006D55C9" w:rsidRDefault="006D55C9" w:rsidP="0014212C">
      <w:pPr>
        <w:pStyle w:val="ListParagraph"/>
        <w:numPr>
          <w:ilvl w:val="1"/>
          <w:numId w:val="1"/>
        </w:numPr>
        <w:rPr>
          <w:sz w:val="36"/>
          <w:szCs w:val="36"/>
        </w:rPr>
      </w:pPr>
      <w:r>
        <w:rPr>
          <w:b/>
          <w:sz w:val="36"/>
          <w:szCs w:val="36"/>
        </w:rPr>
        <w:t>Interpretability:</w:t>
      </w:r>
      <w:r>
        <w:rPr>
          <w:sz w:val="36"/>
          <w:szCs w:val="36"/>
        </w:rPr>
        <w:t xml:space="preserve"> Beyond performance, Logistic regression offered transparent coefficients (e.g., quantifying exactly how much “Fiber Optic” increases the odds of churn), which is critical for explaining the model to stakeholders.</w:t>
      </w:r>
    </w:p>
    <w:p w:rsidR="00A15A50" w:rsidRDefault="00A15A50" w:rsidP="00A15A50">
      <w:pPr>
        <w:pStyle w:val="ListParagraph"/>
        <w:ind w:left="1440"/>
        <w:rPr>
          <w:sz w:val="36"/>
          <w:szCs w:val="36"/>
        </w:rPr>
      </w:pPr>
    </w:p>
    <w:p w:rsidR="006D55C9" w:rsidRPr="006D55C9" w:rsidRDefault="006D55C9" w:rsidP="006D55C9">
      <w:pPr>
        <w:pStyle w:val="ListParagraph"/>
        <w:numPr>
          <w:ilvl w:val="0"/>
          <w:numId w:val="1"/>
        </w:numPr>
        <w:rPr>
          <w:sz w:val="36"/>
          <w:szCs w:val="36"/>
        </w:rPr>
      </w:pPr>
      <w:r>
        <w:rPr>
          <w:b/>
          <w:sz w:val="36"/>
          <w:szCs w:val="36"/>
        </w:rPr>
        <w:t>6.2</w:t>
      </w:r>
      <w:r>
        <w:rPr>
          <w:sz w:val="36"/>
          <w:szCs w:val="36"/>
        </w:rPr>
        <w:t xml:space="preserve"> </w:t>
      </w:r>
      <w:r>
        <w:rPr>
          <w:b/>
          <w:sz w:val="36"/>
          <w:szCs w:val="36"/>
        </w:rPr>
        <w:t xml:space="preserve">Handling Class Imbalance: </w:t>
      </w:r>
    </w:p>
    <w:p w:rsidR="006D55C9" w:rsidRDefault="006D55C9" w:rsidP="006D55C9">
      <w:pPr>
        <w:pStyle w:val="ListParagraph"/>
        <w:numPr>
          <w:ilvl w:val="1"/>
          <w:numId w:val="1"/>
        </w:numPr>
        <w:rPr>
          <w:sz w:val="36"/>
          <w:szCs w:val="36"/>
        </w:rPr>
      </w:pPr>
      <w:r>
        <w:rPr>
          <w:b/>
          <w:sz w:val="36"/>
          <w:szCs w:val="36"/>
        </w:rPr>
        <w:t xml:space="preserve">Method: </w:t>
      </w:r>
      <w:r>
        <w:rPr>
          <w:sz w:val="36"/>
          <w:szCs w:val="36"/>
        </w:rPr>
        <w:t xml:space="preserve">The model was configured with </w:t>
      </w:r>
      <w:r w:rsidRPr="00A15A50">
        <w:rPr>
          <w:b/>
          <w:sz w:val="36"/>
          <w:szCs w:val="36"/>
        </w:rPr>
        <w:t>(</w:t>
      </w:r>
      <w:r w:rsidRPr="00A15A50">
        <w:rPr>
          <w:b/>
          <w:i/>
          <w:sz w:val="36"/>
          <w:szCs w:val="36"/>
        </w:rPr>
        <w:t>class_weight = ‘balanced’</w:t>
      </w:r>
      <w:r w:rsidRPr="00A15A50">
        <w:rPr>
          <w:b/>
          <w:sz w:val="36"/>
          <w:szCs w:val="36"/>
        </w:rPr>
        <w:t>).</w:t>
      </w:r>
    </w:p>
    <w:p w:rsidR="006D55C9" w:rsidRDefault="006D55C9" w:rsidP="006D55C9">
      <w:pPr>
        <w:pStyle w:val="ListParagraph"/>
        <w:numPr>
          <w:ilvl w:val="1"/>
          <w:numId w:val="1"/>
        </w:numPr>
        <w:rPr>
          <w:sz w:val="36"/>
          <w:szCs w:val="36"/>
        </w:rPr>
      </w:pPr>
      <w:r>
        <w:rPr>
          <w:b/>
          <w:sz w:val="36"/>
          <w:szCs w:val="36"/>
        </w:rPr>
        <w:t>Mechanism:</w:t>
      </w:r>
      <w:r>
        <w:rPr>
          <w:sz w:val="36"/>
          <w:szCs w:val="36"/>
        </w:rPr>
        <w:t xml:space="preserve"> This hyper parameter automatically adjusts weights inversely proportional to class frequencies. It penalizes the model more heavily for missing a “Churner” than for flagging a “Non-Churner”.</w:t>
      </w:r>
    </w:p>
    <w:p w:rsidR="00A15A50" w:rsidRDefault="006D55C9" w:rsidP="006D55C9">
      <w:pPr>
        <w:pStyle w:val="ListParagraph"/>
        <w:numPr>
          <w:ilvl w:val="1"/>
          <w:numId w:val="1"/>
        </w:numPr>
        <w:rPr>
          <w:sz w:val="36"/>
          <w:szCs w:val="36"/>
        </w:rPr>
        <w:sectPr w:rsidR="00A15A50" w:rsidSect="00D2287B">
          <w:headerReference w:type="default" r:id="rId30"/>
          <w:headerReference w:type="first" r:id="rId31"/>
          <w:pgSz w:w="12240" w:h="15840"/>
          <w:pgMar w:top="720" w:right="720" w:bottom="720" w:left="720" w:header="708" w:footer="708" w:gutter="0"/>
          <w:cols w:space="708"/>
          <w:titlePg/>
          <w:docGrid w:linePitch="360"/>
        </w:sectPr>
      </w:pPr>
      <w:r>
        <w:rPr>
          <w:b/>
          <w:sz w:val="36"/>
          <w:szCs w:val="36"/>
        </w:rPr>
        <w:lastRenderedPageBreak/>
        <w:t>Business Logic:</w:t>
      </w:r>
      <w:r>
        <w:rPr>
          <w:sz w:val="36"/>
          <w:szCs w:val="36"/>
        </w:rPr>
        <w:t xml:space="preserve"> This aligns with the financial reality that the cost of missing a churner ($74/month ARPU + LTV) is significantly higher than the cost of a retention intervention.</w:t>
      </w:r>
    </w:p>
    <w:p w:rsidR="007E28A6" w:rsidRPr="007E28A6" w:rsidRDefault="007E28A6" w:rsidP="007E28A6">
      <w:pPr>
        <w:pStyle w:val="Heading1"/>
        <w:jc w:val="center"/>
        <w:rPr>
          <w:b/>
          <w:sz w:val="50"/>
          <w:szCs w:val="50"/>
        </w:rPr>
      </w:pPr>
      <w:bookmarkStart w:id="7" w:name="_Toc220325080"/>
      <w:r w:rsidRPr="007E28A6">
        <w:rPr>
          <w:b/>
          <w:sz w:val="50"/>
          <w:szCs w:val="50"/>
        </w:rPr>
        <w:lastRenderedPageBreak/>
        <w:t>7. Model Evaluation</w:t>
      </w:r>
      <w:bookmarkEnd w:id="7"/>
    </w:p>
    <w:p w:rsidR="007E28A6" w:rsidRPr="007E28A6" w:rsidRDefault="007E28A6" w:rsidP="007E28A6">
      <w:pPr>
        <w:pStyle w:val="Header"/>
        <w:ind w:left="720"/>
      </w:pPr>
    </w:p>
    <w:p w:rsidR="0073548C" w:rsidRDefault="0073548C" w:rsidP="0073548C">
      <w:pPr>
        <w:rPr>
          <w:sz w:val="36"/>
          <w:szCs w:val="36"/>
        </w:rPr>
      </w:pPr>
      <w:r>
        <w:rPr>
          <w:sz w:val="36"/>
          <w:szCs w:val="36"/>
        </w:rPr>
        <w:t xml:space="preserve">The model performance was evaluated based on the </w:t>
      </w:r>
      <w:r>
        <w:rPr>
          <w:b/>
          <w:sz w:val="36"/>
          <w:szCs w:val="36"/>
        </w:rPr>
        <w:t xml:space="preserve">financial trade-off </w:t>
      </w:r>
      <w:r>
        <w:rPr>
          <w:sz w:val="36"/>
          <w:szCs w:val="36"/>
        </w:rPr>
        <w:t>between precision and recall, rather than raw Accuracy.</w:t>
      </w:r>
    </w:p>
    <w:p w:rsidR="0073548C" w:rsidRDefault="0073548C" w:rsidP="0073548C">
      <w:pPr>
        <w:pStyle w:val="ListParagraph"/>
        <w:numPr>
          <w:ilvl w:val="0"/>
          <w:numId w:val="1"/>
        </w:numPr>
        <w:rPr>
          <w:b/>
          <w:sz w:val="36"/>
          <w:szCs w:val="36"/>
        </w:rPr>
      </w:pPr>
      <w:r>
        <w:rPr>
          <w:b/>
          <w:sz w:val="36"/>
          <w:szCs w:val="36"/>
        </w:rPr>
        <w:t xml:space="preserve">7.1 Key Metrics:  </w:t>
      </w:r>
    </w:p>
    <w:p w:rsidR="0073548C" w:rsidRPr="0073548C" w:rsidRDefault="0073548C" w:rsidP="0073548C">
      <w:pPr>
        <w:pStyle w:val="ListParagraph"/>
        <w:numPr>
          <w:ilvl w:val="1"/>
          <w:numId w:val="1"/>
        </w:numPr>
        <w:rPr>
          <w:b/>
          <w:sz w:val="36"/>
          <w:szCs w:val="36"/>
        </w:rPr>
      </w:pPr>
      <w:r>
        <w:rPr>
          <w:b/>
          <w:sz w:val="36"/>
          <w:szCs w:val="36"/>
        </w:rPr>
        <w:t xml:space="preserve">Recall (~72%): </w:t>
      </w:r>
      <w:r>
        <w:rPr>
          <w:sz w:val="36"/>
          <w:szCs w:val="36"/>
        </w:rPr>
        <w:t xml:space="preserve">The model correctly identifies </w:t>
      </w:r>
      <w:r>
        <w:rPr>
          <w:b/>
          <w:sz w:val="36"/>
          <w:szCs w:val="36"/>
        </w:rPr>
        <w:t xml:space="preserve">72 out of every 100 churners. </w:t>
      </w:r>
      <w:r>
        <w:rPr>
          <w:sz w:val="36"/>
          <w:szCs w:val="36"/>
        </w:rPr>
        <w:t>This was the primary optimization target to minimize revenue leakage.</w:t>
      </w:r>
    </w:p>
    <w:p w:rsidR="0073548C" w:rsidRPr="0073548C" w:rsidRDefault="0073548C" w:rsidP="0073548C">
      <w:pPr>
        <w:pStyle w:val="ListParagraph"/>
        <w:numPr>
          <w:ilvl w:val="1"/>
          <w:numId w:val="1"/>
        </w:numPr>
        <w:rPr>
          <w:b/>
          <w:sz w:val="36"/>
          <w:szCs w:val="36"/>
        </w:rPr>
      </w:pPr>
      <w:r>
        <w:rPr>
          <w:b/>
          <w:sz w:val="36"/>
          <w:szCs w:val="36"/>
        </w:rPr>
        <w:t>Precision (~54%):</w:t>
      </w:r>
      <w:r>
        <w:rPr>
          <w:sz w:val="36"/>
          <w:szCs w:val="36"/>
        </w:rPr>
        <w:t xml:space="preserve"> When the model predicts churn, it is correct 54% of the time. While statistically moderate, this represents a </w:t>
      </w:r>
      <w:r>
        <w:rPr>
          <w:b/>
          <w:sz w:val="36"/>
          <w:szCs w:val="36"/>
        </w:rPr>
        <w:t>&gt;2x Lift</w:t>
      </w:r>
      <w:r>
        <w:rPr>
          <w:sz w:val="36"/>
          <w:szCs w:val="36"/>
        </w:rPr>
        <w:t xml:space="preserve"> </w:t>
      </w:r>
      <w:r w:rsidR="00CD34D4">
        <w:rPr>
          <w:sz w:val="36"/>
          <w:szCs w:val="36"/>
        </w:rPr>
        <w:t xml:space="preserve">relative to the </w:t>
      </w:r>
      <w:r>
        <w:rPr>
          <w:sz w:val="36"/>
          <w:szCs w:val="36"/>
        </w:rPr>
        <w:t xml:space="preserve">baseline churn rate </w:t>
      </w:r>
      <w:r>
        <w:rPr>
          <w:b/>
          <w:sz w:val="36"/>
          <w:szCs w:val="36"/>
        </w:rPr>
        <w:t>(26%)</w:t>
      </w:r>
      <w:r>
        <w:rPr>
          <w:sz w:val="36"/>
          <w:szCs w:val="36"/>
        </w:rPr>
        <w:t>.</w:t>
      </w:r>
    </w:p>
    <w:p w:rsidR="0073548C" w:rsidRPr="001A3A8E" w:rsidRDefault="0073548C" w:rsidP="0073548C">
      <w:pPr>
        <w:pStyle w:val="ListParagraph"/>
        <w:numPr>
          <w:ilvl w:val="1"/>
          <w:numId w:val="1"/>
        </w:numPr>
        <w:rPr>
          <w:b/>
          <w:sz w:val="36"/>
          <w:szCs w:val="36"/>
        </w:rPr>
      </w:pPr>
      <w:r>
        <w:rPr>
          <w:b/>
          <w:sz w:val="36"/>
          <w:szCs w:val="36"/>
        </w:rPr>
        <w:t xml:space="preserve">ROC-AUC (0.84): </w:t>
      </w:r>
      <w:r>
        <w:rPr>
          <w:sz w:val="36"/>
          <w:szCs w:val="36"/>
        </w:rPr>
        <w:t xml:space="preserve">This indicates strong separability between the classes, confirming the model can effectively rank customers by risk. </w:t>
      </w:r>
    </w:p>
    <w:p w:rsidR="001A3A8E" w:rsidRPr="0073548C" w:rsidRDefault="001A3A8E" w:rsidP="001A3A8E">
      <w:pPr>
        <w:pStyle w:val="ListParagraph"/>
        <w:ind w:left="1440"/>
        <w:rPr>
          <w:b/>
          <w:sz w:val="36"/>
          <w:szCs w:val="36"/>
        </w:rPr>
      </w:pPr>
      <w:r w:rsidRPr="001A3A8E">
        <w:rPr>
          <w:b/>
          <w:noProof/>
          <w:sz w:val="36"/>
          <w:szCs w:val="36"/>
        </w:rPr>
        <w:drawing>
          <wp:inline distT="0" distB="0" distL="0" distR="0" wp14:anchorId="66ABFFAE" wp14:editId="1DB3FA97">
            <wp:extent cx="4267200" cy="413385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4267200" cy="4133850"/>
                    </a:xfrm>
                    <a:prstGeom prst="rect">
                      <a:avLst/>
                    </a:prstGeom>
                  </pic:spPr>
                </pic:pic>
              </a:graphicData>
            </a:graphic>
          </wp:inline>
        </w:drawing>
      </w:r>
    </w:p>
    <w:p w:rsidR="0073548C" w:rsidRPr="0073548C" w:rsidRDefault="0073548C" w:rsidP="0073548C">
      <w:pPr>
        <w:pStyle w:val="ListParagraph"/>
        <w:numPr>
          <w:ilvl w:val="0"/>
          <w:numId w:val="1"/>
        </w:numPr>
        <w:rPr>
          <w:b/>
          <w:sz w:val="36"/>
          <w:szCs w:val="36"/>
        </w:rPr>
      </w:pPr>
      <w:r>
        <w:rPr>
          <w:b/>
          <w:sz w:val="36"/>
          <w:szCs w:val="36"/>
        </w:rPr>
        <w:t xml:space="preserve">7.2 The strategic Trade-Off: </w:t>
      </w:r>
    </w:p>
    <w:p w:rsidR="0073548C" w:rsidRPr="0073548C" w:rsidRDefault="0073548C" w:rsidP="0073548C">
      <w:pPr>
        <w:pStyle w:val="ListParagraph"/>
        <w:numPr>
          <w:ilvl w:val="1"/>
          <w:numId w:val="1"/>
        </w:numPr>
        <w:rPr>
          <w:b/>
          <w:sz w:val="36"/>
          <w:szCs w:val="36"/>
        </w:rPr>
      </w:pPr>
      <w:r>
        <w:rPr>
          <w:sz w:val="36"/>
          <w:szCs w:val="36"/>
        </w:rPr>
        <w:lastRenderedPageBreak/>
        <w:t xml:space="preserve">A lower precision (more “False Alarms”) was accepted to maximize recall as the cost of missing a churner exceeds that of retaining a non-churner </w:t>
      </w:r>
    </w:p>
    <w:p w:rsidR="0073548C" w:rsidRPr="00CD34D4" w:rsidRDefault="0073548C" w:rsidP="0073548C">
      <w:pPr>
        <w:pStyle w:val="ListParagraph"/>
        <w:numPr>
          <w:ilvl w:val="1"/>
          <w:numId w:val="1"/>
        </w:numPr>
        <w:rPr>
          <w:b/>
          <w:sz w:val="36"/>
          <w:szCs w:val="36"/>
        </w:rPr>
      </w:pPr>
      <w:r>
        <w:rPr>
          <w:b/>
          <w:sz w:val="36"/>
          <w:szCs w:val="36"/>
        </w:rPr>
        <w:t xml:space="preserve">Business Justification: </w:t>
      </w:r>
      <w:r w:rsidR="00CD34D4">
        <w:rPr>
          <w:sz w:val="36"/>
          <w:szCs w:val="36"/>
        </w:rPr>
        <w:t>Intervening on a “False positive” remains cost effective, because retention efforts are cheaper than acquiring a new customer.</w:t>
      </w:r>
    </w:p>
    <w:p w:rsidR="00CD34D4" w:rsidRDefault="00CD34D4" w:rsidP="00CD34D4">
      <w:pPr>
        <w:rPr>
          <w:b/>
          <w:sz w:val="36"/>
          <w:szCs w:val="36"/>
        </w:rPr>
      </w:pPr>
    </w:p>
    <w:p w:rsidR="00C71453" w:rsidRDefault="00CD34D4" w:rsidP="00CD34D4">
      <w:pPr>
        <w:rPr>
          <w:sz w:val="36"/>
          <w:szCs w:val="36"/>
        </w:rPr>
        <w:sectPr w:rsidR="00C71453" w:rsidSect="00D2287B">
          <w:headerReference w:type="default" r:id="rId33"/>
          <w:headerReference w:type="first" r:id="rId34"/>
          <w:pgSz w:w="12240" w:h="15840"/>
          <w:pgMar w:top="720" w:right="720" w:bottom="720" w:left="720" w:header="708" w:footer="708" w:gutter="0"/>
          <w:cols w:space="708"/>
          <w:titlePg/>
          <w:docGrid w:linePitch="360"/>
        </w:sectPr>
      </w:pPr>
      <w:r>
        <w:rPr>
          <w:sz w:val="36"/>
          <w:szCs w:val="36"/>
        </w:rPr>
        <w:t>These metr</w:t>
      </w:r>
      <w:r w:rsidR="00C71453">
        <w:rPr>
          <w:sz w:val="36"/>
          <w:szCs w:val="36"/>
        </w:rPr>
        <w:t xml:space="preserve">ics indicate that the model </w:t>
      </w:r>
      <w:r>
        <w:rPr>
          <w:sz w:val="36"/>
          <w:szCs w:val="36"/>
        </w:rPr>
        <w:t>effectively prioritize</w:t>
      </w:r>
      <w:r w:rsidR="00C71453">
        <w:rPr>
          <w:sz w:val="36"/>
          <w:szCs w:val="36"/>
        </w:rPr>
        <w:t>s</w:t>
      </w:r>
      <w:r>
        <w:rPr>
          <w:sz w:val="36"/>
          <w:szCs w:val="36"/>
        </w:rPr>
        <w:t xml:space="preserve"> high-risk customers for proactive retention, su</w:t>
      </w:r>
      <w:r w:rsidR="00C71453">
        <w:rPr>
          <w:sz w:val="36"/>
          <w:szCs w:val="36"/>
        </w:rPr>
        <w:t>pporting targeted interventions.</w:t>
      </w:r>
    </w:p>
    <w:p w:rsidR="007E28A6" w:rsidRPr="007E28A6" w:rsidRDefault="007E28A6" w:rsidP="007E28A6">
      <w:pPr>
        <w:pStyle w:val="Heading1"/>
        <w:jc w:val="center"/>
        <w:rPr>
          <w:b/>
          <w:sz w:val="50"/>
          <w:szCs w:val="50"/>
        </w:rPr>
      </w:pPr>
      <w:bookmarkStart w:id="8" w:name="_Toc220325081"/>
      <w:r w:rsidRPr="007E28A6">
        <w:rPr>
          <w:b/>
          <w:sz w:val="50"/>
          <w:szCs w:val="50"/>
        </w:rPr>
        <w:lastRenderedPageBreak/>
        <w:t>8. Business Impact and ROI Simulation</w:t>
      </w:r>
      <w:bookmarkEnd w:id="8"/>
    </w:p>
    <w:p w:rsidR="007E28A6" w:rsidRDefault="007E28A6" w:rsidP="00CD34D4">
      <w:pPr>
        <w:rPr>
          <w:sz w:val="36"/>
          <w:szCs w:val="36"/>
        </w:rPr>
      </w:pPr>
    </w:p>
    <w:p w:rsidR="00CD34D4" w:rsidRDefault="00C71453" w:rsidP="00CD34D4">
      <w:pPr>
        <w:rPr>
          <w:sz w:val="36"/>
          <w:szCs w:val="36"/>
        </w:rPr>
      </w:pPr>
      <w:r>
        <w:rPr>
          <w:sz w:val="36"/>
          <w:szCs w:val="36"/>
        </w:rPr>
        <w:t xml:space="preserve">To translate model performance into business value, a profitability simulation was conducted on the test set. This simulation estimates the operational impact of deploying the model for a targeted retention campaign. </w:t>
      </w:r>
    </w:p>
    <w:p w:rsidR="00C71453" w:rsidRDefault="00C71453" w:rsidP="00CD34D4">
      <w:pPr>
        <w:rPr>
          <w:sz w:val="36"/>
          <w:szCs w:val="36"/>
        </w:rPr>
      </w:pPr>
    </w:p>
    <w:p w:rsidR="00C71453" w:rsidRDefault="00C71453" w:rsidP="00CD34D4">
      <w:pPr>
        <w:rPr>
          <w:b/>
          <w:sz w:val="36"/>
          <w:szCs w:val="36"/>
        </w:rPr>
      </w:pPr>
      <w:r>
        <w:rPr>
          <w:b/>
          <w:sz w:val="36"/>
          <w:szCs w:val="36"/>
        </w:rPr>
        <w:t xml:space="preserve">8.1 Simulation Assumptions </w:t>
      </w:r>
    </w:p>
    <w:p w:rsidR="00C71453" w:rsidRDefault="00C71453" w:rsidP="00C71453">
      <w:pPr>
        <w:pStyle w:val="ListParagraph"/>
        <w:numPr>
          <w:ilvl w:val="0"/>
          <w:numId w:val="9"/>
        </w:numPr>
        <w:rPr>
          <w:b/>
          <w:sz w:val="36"/>
          <w:szCs w:val="36"/>
        </w:rPr>
      </w:pPr>
      <w:r>
        <w:rPr>
          <w:b/>
          <w:sz w:val="36"/>
          <w:szCs w:val="36"/>
        </w:rPr>
        <w:t xml:space="preserve">Revenue at Risk (ARPU): </w:t>
      </w:r>
      <w:r>
        <w:rPr>
          <w:sz w:val="36"/>
          <w:szCs w:val="36"/>
        </w:rPr>
        <w:t>$74 (Average monthly spend of predicted churners).</w:t>
      </w:r>
    </w:p>
    <w:p w:rsidR="00C71453" w:rsidRDefault="00C71453" w:rsidP="00C71453">
      <w:pPr>
        <w:pStyle w:val="ListParagraph"/>
        <w:numPr>
          <w:ilvl w:val="0"/>
          <w:numId w:val="9"/>
        </w:numPr>
        <w:rPr>
          <w:b/>
          <w:sz w:val="36"/>
          <w:szCs w:val="36"/>
        </w:rPr>
      </w:pPr>
      <w:r>
        <w:rPr>
          <w:b/>
          <w:sz w:val="36"/>
          <w:szCs w:val="36"/>
        </w:rPr>
        <w:t xml:space="preserve">Intervention Cost: </w:t>
      </w:r>
      <w:r>
        <w:rPr>
          <w:sz w:val="36"/>
          <w:szCs w:val="36"/>
        </w:rPr>
        <w:t>$30 per customer (Estimated cost of a discount, incentive or agent time</w:t>
      </w:r>
    </w:p>
    <w:p w:rsidR="00C71453" w:rsidRPr="00A31943" w:rsidRDefault="00C71453" w:rsidP="00C71453">
      <w:pPr>
        <w:pStyle w:val="ListParagraph"/>
        <w:numPr>
          <w:ilvl w:val="0"/>
          <w:numId w:val="9"/>
        </w:numPr>
        <w:rPr>
          <w:b/>
          <w:sz w:val="36"/>
          <w:szCs w:val="36"/>
        </w:rPr>
      </w:pPr>
      <w:r>
        <w:rPr>
          <w:b/>
          <w:sz w:val="36"/>
          <w:szCs w:val="36"/>
        </w:rPr>
        <w:t xml:space="preserve">Retention Success Rate: </w:t>
      </w:r>
      <w:r>
        <w:rPr>
          <w:sz w:val="36"/>
          <w:szCs w:val="36"/>
        </w:rPr>
        <w:t>30% (Conservative benchmark, assumes every 1 in 3 contacted churners is saved)</w:t>
      </w:r>
    </w:p>
    <w:p w:rsidR="00A31943" w:rsidRPr="00C71453" w:rsidRDefault="00A31943" w:rsidP="00A31943">
      <w:pPr>
        <w:pStyle w:val="ListParagraph"/>
        <w:rPr>
          <w:b/>
          <w:sz w:val="36"/>
          <w:szCs w:val="36"/>
        </w:rPr>
      </w:pPr>
      <w:r w:rsidRPr="00A31943">
        <w:rPr>
          <w:b/>
          <w:noProof/>
          <w:sz w:val="36"/>
          <w:szCs w:val="36"/>
        </w:rPr>
        <w:drawing>
          <wp:inline distT="0" distB="0" distL="0" distR="0" wp14:anchorId="07B69383" wp14:editId="0245B40D">
            <wp:extent cx="6858000" cy="3693795"/>
            <wp:effectExtent l="0" t="0" r="0" b="190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6858000" cy="3693795"/>
                    </a:xfrm>
                    <a:prstGeom prst="rect">
                      <a:avLst/>
                    </a:prstGeom>
                  </pic:spPr>
                </pic:pic>
              </a:graphicData>
            </a:graphic>
          </wp:inline>
        </w:drawing>
      </w:r>
    </w:p>
    <w:p w:rsidR="007E28A6" w:rsidRDefault="007E28A6" w:rsidP="00C71453">
      <w:pPr>
        <w:rPr>
          <w:b/>
          <w:sz w:val="36"/>
          <w:szCs w:val="36"/>
        </w:rPr>
      </w:pPr>
    </w:p>
    <w:p w:rsidR="00C71453" w:rsidRDefault="00C71453" w:rsidP="00C71453">
      <w:pPr>
        <w:rPr>
          <w:b/>
          <w:sz w:val="36"/>
          <w:szCs w:val="36"/>
        </w:rPr>
      </w:pPr>
      <w:r>
        <w:rPr>
          <w:b/>
          <w:sz w:val="36"/>
          <w:szCs w:val="36"/>
        </w:rPr>
        <w:lastRenderedPageBreak/>
        <w:t>8.2 The Calculation</w:t>
      </w:r>
    </w:p>
    <w:p w:rsidR="00C71453" w:rsidRDefault="00C71453" w:rsidP="00C71453">
      <w:pPr>
        <w:rPr>
          <w:sz w:val="36"/>
          <w:szCs w:val="36"/>
        </w:rPr>
      </w:pPr>
      <w:r>
        <w:rPr>
          <w:b/>
          <w:sz w:val="36"/>
          <w:szCs w:val="36"/>
        </w:rPr>
        <w:tab/>
      </w:r>
      <w:r>
        <w:rPr>
          <w:sz w:val="36"/>
          <w:szCs w:val="36"/>
        </w:rPr>
        <w:t xml:space="preserve">Using the model’s precision of ~54% and recall of ~72%, </w:t>
      </w:r>
    </w:p>
    <w:p w:rsidR="00C71453" w:rsidRDefault="00C71453" w:rsidP="00C71453">
      <w:pPr>
        <w:pStyle w:val="ListParagraph"/>
        <w:numPr>
          <w:ilvl w:val="0"/>
          <w:numId w:val="12"/>
        </w:numPr>
        <w:rPr>
          <w:b/>
          <w:sz w:val="36"/>
          <w:szCs w:val="36"/>
        </w:rPr>
      </w:pPr>
      <w:r>
        <w:rPr>
          <w:b/>
          <w:sz w:val="36"/>
          <w:szCs w:val="36"/>
        </w:rPr>
        <w:t xml:space="preserve">Campaign Reach: </w:t>
      </w:r>
      <w:r w:rsidR="00094BEC">
        <w:rPr>
          <w:sz w:val="36"/>
          <w:szCs w:val="36"/>
        </w:rPr>
        <w:t xml:space="preserve">The model flags ~480 </w:t>
      </w:r>
      <w:r w:rsidR="00094BEC">
        <w:rPr>
          <w:b/>
          <w:sz w:val="36"/>
          <w:szCs w:val="36"/>
        </w:rPr>
        <w:t xml:space="preserve">high-risk </w:t>
      </w:r>
      <w:r w:rsidR="00094BEC">
        <w:rPr>
          <w:sz w:val="36"/>
          <w:szCs w:val="36"/>
        </w:rPr>
        <w:t>customers in the test set.</w:t>
      </w:r>
    </w:p>
    <w:p w:rsidR="00C71453" w:rsidRDefault="00C71453" w:rsidP="00C71453">
      <w:pPr>
        <w:pStyle w:val="ListParagraph"/>
        <w:numPr>
          <w:ilvl w:val="0"/>
          <w:numId w:val="12"/>
        </w:numPr>
        <w:rPr>
          <w:b/>
          <w:sz w:val="36"/>
          <w:szCs w:val="36"/>
        </w:rPr>
      </w:pPr>
      <w:r>
        <w:rPr>
          <w:b/>
          <w:sz w:val="36"/>
          <w:szCs w:val="36"/>
        </w:rPr>
        <w:t xml:space="preserve">Operational Cost: </w:t>
      </w:r>
      <w:r w:rsidR="00094BEC">
        <w:rPr>
          <w:sz w:val="36"/>
          <w:szCs w:val="36"/>
        </w:rPr>
        <w:t xml:space="preserve">Contacting these 480 customers costs </w:t>
      </w:r>
      <w:r w:rsidR="00094BEC">
        <w:rPr>
          <w:b/>
          <w:sz w:val="36"/>
          <w:szCs w:val="36"/>
        </w:rPr>
        <w:t>$14,400 (</w:t>
      </w:r>
      <w:r w:rsidR="00094BEC">
        <w:rPr>
          <w:sz w:val="36"/>
          <w:szCs w:val="36"/>
        </w:rPr>
        <w:t>$30 * 480)</w:t>
      </w:r>
    </w:p>
    <w:p w:rsidR="00C71453" w:rsidRDefault="00C71453" w:rsidP="00C71453">
      <w:pPr>
        <w:pStyle w:val="ListParagraph"/>
        <w:numPr>
          <w:ilvl w:val="0"/>
          <w:numId w:val="12"/>
        </w:numPr>
        <w:rPr>
          <w:b/>
          <w:sz w:val="36"/>
          <w:szCs w:val="36"/>
        </w:rPr>
      </w:pPr>
      <w:r>
        <w:rPr>
          <w:b/>
          <w:sz w:val="36"/>
          <w:szCs w:val="36"/>
        </w:rPr>
        <w:t xml:space="preserve">True Churners Found: </w:t>
      </w:r>
      <w:r w:rsidR="00094BEC">
        <w:rPr>
          <w:sz w:val="36"/>
          <w:szCs w:val="36"/>
        </w:rPr>
        <w:t>Within this group, ~</w:t>
      </w:r>
      <w:r w:rsidR="00094BEC">
        <w:rPr>
          <w:b/>
          <w:sz w:val="36"/>
          <w:szCs w:val="36"/>
        </w:rPr>
        <w:t xml:space="preserve">260 </w:t>
      </w:r>
      <w:r w:rsidR="00094BEC">
        <w:rPr>
          <w:sz w:val="36"/>
          <w:szCs w:val="36"/>
        </w:rPr>
        <w:t xml:space="preserve">are actual churners (True Positives). </w:t>
      </w:r>
    </w:p>
    <w:p w:rsidR="00C71453" w:rsidRDefault="00C71453" w:rsidP="00C71453">
      <w:pPr>
        <w:pStyle w:val="ListParagraph"/>
        <w:numPr>
          <w:ilvl w:val="0"/>
          <w:numId w:val="12"/>
        </w:numPr>
        <w:rPr>
          <w:b/>
          <w:sz w:val="36"/>
          <w:szCs w:val="36"/>
        </w:rPr>
      </w:pPr>
      <w:r>
        <w:rPr>
          <w:b/>
          <w:sz w:val="36"/>
          <w:szCs w:val="36"/>
        </w:rPr>
        <w:t xml:space="preserve">Customers Saved: </w:t>
      </w:r>
      <w:r w:rsidR="00094BEC">
        <w:rPr>
          <w:sz w:val="36"/>
          <w:szCs w:val="36"/>
        </w:rPr>
        <w:t xml:space="preserve">With a 30% success rate, we retain ~78 customers (260 * 0.3) </w:t>
      </w:r>
    </w:p>
    <w:p w:rsidR="00C71453" w:rsidRPr="00094BEC" w:rsidRDefault="00C71453" w:rsidP="00C71453">
      <w:pPr>
        <w:pStyle w:val="ListParagraph"/>
        <w:numPr>
          <w:ilvl w:val="0"/>
          <w:numId w:val="12"/>
        </w:numPr>
        <w:rPr>
          <w:b/>
          <w:sz w:val="36"/>
          <w:szCs w:val="36"/>
        </w:rPr>
      </w:pPr>
      <w:r>
        <w:rPr>
          <w:b/>
          <w:sz w:val="36"/>
          <w:szCs w:val="36"/>
        </w:rPr>
        <w:t>Monthly Revenue Rescued:</w:t>
      </w:r>
      <w:r w:rsidR="00094BEC">
        <w:rPr>
          <w:b/>
          <w:sz w:val="36"/>
          <w:szCs w:val="36"/>
        </w:rPr>
        <w:t xml:space="preserve"> </w:t>
      </w:r>
      <w:r w:rsidR="00094BEC">
        <w:rPr>
          <w:sz w:val="36"/>
          <w:szCs w:val="36"/>
        </w:rPr>
        <w:t xml:space="preserve">These 78 customers represent </w:t>
      </w:r>
      <w:r w:rsidR="00094BEC">
        <w:rPr>
          <w:b/>
          <w:sz w:val="36"/>
          <w:szCs w:val="36"/>
        </w:rPr>
        <w:t xml:space="preserve">$5,772 </w:t>
      </w:r>
      <w:r w:rsidR="00094BEC">
        <w:rPr>
          <w:sz w:val="36"/>
          <w:szCs w:val="36"/>
        </w:rPr>
        <w:t xml:space="preserve">in monthly recurring revenue </w:t>
      </w:r>
      <w:r w:rsidR="00094BEC">
        <w:rPr>
          <w:b/>
          <w:sz w:val="36"/>
          <w:szCs w:val="36"/>
        </w:rPr>
        <w:t>($74 * 78)</w:t>
      </w:r>
    </w:p>
    <w:p w:rsidR="00094BEC" w:rsidRDefault="00094BEC" w:rsidP="00094BEC">
      <w:pPr>
        <w:rPr>
          <w:b/>
          <w:sz w:val="36"/>
          <w:szCs w:val="36"/>
        </w:rPr>
      </w:pPr>
    </w:p>
    <w:p w:rsidR="00094BEC" w:rsidRDefault="00094BEC" w:rsidP="00094BEC">
      <w:pPr>
        <w:rPr>
          <w:b/>
          <w:sz w:val="36"/>
          <w:szCs w:val="36"/>
        </w:rPr>
      </w:pPr>
      <w:r>
        <w:rPr>
          <w:b/>
          <w:sz w:val="36"/>
          <w:szCs w:val="36"/>
        </w:rPr>
        <w:t>8.3 ROI Conclusion</w:t>
      </w:r>
    </w:p>
    <w:p w:rsidR="00094BEC" w:rsidRPr="00A31943" w:rsidRDefault="00094BEC" w:rsidP="00094BEC">
      <w:pPr>
        <w:pStyle w:val="ListParagraph"/>
        <w:numPr>
          <w:ilvl w:val="0"/>
          <w:numId w:val="13"/>
        </w:numPr>
        <w:rPr>
          <w:b/>
          <w:sz w:val="36"/>
          <w:szCs w:val="36"/>
        </w:rPr>
      </w:pPr>
      <w:r>
        <w:rPr>
          <w:b/>
          <w:sz w:val="36"/>
          <w:szCs w:val="36"/>
        </w:rPr>
        <w:t>Net Monthly Benefit</w:t>
      </w:r>
      <w:r w:rsidR="00A31943">
        <w:rPr>
          <w:b/>
          <w:sz w:val="36"/>
          <w:szCs w:val="36"/>
        </w:rPr>
        <w:t xml:space="preserve"> (Month 1)</w:t>
      </w:r>
      <w:r>
        <w:rPr>
          <w:b/>
          <w:sz w:val="36"/>
          <w:szCs w:val="36"/>
        </w:rPr>
        <w:t>:</w:t>
      </w:r>
      <w:r w:rsidR="00A31943">
        <w:rPr>
          <w:b/>
          <w:sz w:val="36"/>
          <w:szCs w:val="36"/>
        </w:rPr>
        <w:t xml:space="preserve"> -$8,628 (</w:t>
      </w:r>
      <w:r w:rsidR="00A31943">
        <w:rPr>
          <w:sz w:val="36"/>
          <w:szCs w:val="36"/>
        </w:rPr>
        <w:t>Initial investment).</w:t>
      </w:r>
    </w:p>
    <w:p w:rsidR="00A31943" w:rsidRPr="00A31943" w:rsidRDefault="00A31943" w:rsidP="00094BEC">
      <w:pPr>
        <w:pStyle w:val="ListParagraph"/>
        <w:numPr>
          <w:ilvl w:val="0"/>
          <w:numId w:val="13"/>
        </w:numPr>
        <w:rPr>
          <w:b/>
          <w:sz w:val="36"/>
          <w:szCs w:val="36"/>
        </w:rPr>
      </w:pPr>
      <w:r>
        <w:rPr>
          <w:b/>
          <w:sz w:val="36"/>
          <w:szCs w:val="36"/>
        </w:rPr>
        <w:t xml:space="preserve">Payback Period: ~2.5 Months. </w:t>
      </w:r>
      <w:r>
        <w:rPr>
          <w:sz w:val="36"/>
          <w:szCs w:val="36"/>
        </w:rPr>
        <w:t xml:space="preserve">The recurring revenue saved </w:t>
      </w:r>
      <w:r w:rsidRPr="00A31943">
        <w:rPr>
          <w:b/>
          <w:sz w:val="36"/>
          <w:szCs w:val="36"/>
        </w:rPr>
        <w:t>($5,772/</w:t>
      </w:r>
      <w:r w:rsidR="008C1094" w:rsidRPr="00A31943">
        <w:rPr>
          <w:b/>
          <w:sz w:val="36"/>
          <w:szCs w:val="36"/>
        </w:rPr>
        <w:t>mo.</w:t>
      </w:r>
      <w:r w:rsidRPr="00A31943">
        <w:rPr>
          <w:b/>
          <w:sz w:val="36"/>
          <w:szCs w:val="36"/>
        </w:rPr>
        <w:t>)</w:t>
      </w:r>
      <w:r>
        <w:rPr>
          <w:sz w:val="36"/>
          <w:szCs w:val="36"/>
        </w:rPr>
        <w:t xml:space="preserve"> fully covers the one time intervention cost </w:t>
      </w:r>
      <w:r w:rsidRPr="00A31943">
        <w:rPr>
          <w:b/>
          <w:sz w:val="36"/>
          <w:szCs w:val="36"/>
        </w:rPr>
        <w:t>($14,400)</w:t>
      </w:r>
      <w:r>
        <w:rPr>
          <w:sz w:val="36"/>
          <w:szCs w:val="36"/>
        </w:rPr>
        <w:t xml:space="preserve"> midway through the third month.</w:t>
      </w:r>
    </w:p>
    <w:p w:rsidR="00A31943" w:rsidRDefault="00A31943" w:rsidP="00094BEC">
      <w:pPr>
        <w:pStyle w:val="ListParagraph"/>
        <w:numPr>
          <w:ilvl w:val="0"/>
          <w:numId w:val="13"/>
        </w:numPr>
        <w:rPr>
          <w:b/>
          <w:sz w:val="36"/>
          <w:szCs w:val="36"/>
        </w:rPr>
      </w:pPr>
      <w:r>
        <w:rPr>
          <w:b/>
          <w:sz w:val="36"/>
          <w:szCs w:val="36"/>
        </w:rPr>
        <w:t xml:space="preserve">12-Month LTV Impact: </w:t>
      </w:r>
    </w:p>
    <w:p w:rsidR="00A31943" w:rsidRDefault="00A31943" w:rsidP="00A31943">
      <w:pPr>
        <w:pStyle w:val="ListParagraph"/>
        <w:numPr>
          <w:ilvl w:val="1"/>
          <w:numId w:val="13"/>
        </w:numPr>
        <w:rPr>
          <w:b/>
          <w:sz w:val="36"/>
          <w:szCs w:val="36"/>
        </w:rPr>
      </w:pPr>
      <w:r>
        <w:rPr>
          <w:sz w:val="36"/>
          <w:szCs w:val="36"/>
        </w:rPr>
        <w:t xml:space="preserve">If the saved customers stay for 1 year, the total revenue rescued is </w:t>
      </w:r>
      <w:r>
        <w:rPr>
          <w:b/>
          <w:sz w:val="36"/>
          <w:szCs w:val="36"/>
        </w:rPr>
        <w:t xml:space="preserve">~$69,264. </w:t>
      </w:r>
    </w:p>
    <w:p w:rsidR="00A31943" w:rsidRPr="00A31943" w:rsidRDefault="00A31943" w:rsidP="00A31943">
      <w:pPr>
        <w:pStyle w:val="ListParagraph"/>
        <w:numPr>
          <w:ilvl w:val="1"/>
          <w:numId w:val="13"/>
        </w:numPr>
        <w:rPr>
          <w:b/>
          <w:sz w:val="36"/>
          <w:szCs w:val="36"/>
        </w:rPr>
      </w:pPr>
      <w:r>
        <w:rPr>
          <w:sz w:val="36"/>
          <w:szCs w:val="36"/>
        </w:rPr>
        <w:t xml:space="preserve">This yields a </w:t>
      </w:r>
      <w:r>
        <w:rPr>
          <w:b/>
          <w:sz w:val="36"/>
          <w:szCs w:val="36"/>
        </w:rPr>
        <w:t xml:space="preserve">~380% ROI </w:t>
      </w:r>
      <w:r>
        <w:rPr>
          <w:sz w:val="36"/>
          <w:szCs w:val="36"/>
        </w:rPr>
        <w:t xml:space="preserve">on the </w:t>
      </w:r>
      <w:r>
        <w:rPr>
          <w:b/>
          <w:sz w:val="36"/>
          <w:szCs w:val="36"/>
        </w:rPr>
        <w:t>$14,400</w:t>
      </w:r>
      <w:r>
        <w:rPr>
          <w:sz w:val="36"/>
          <w:szCs w:val="36"/>
        </w:rPr>
        <w:t xml:space="preserve"> spend over a 12-month horizon</w:t>
      </w:r>
    </w:p>
    <w:p w:rsidR="00A31943" w:rsidRPr="00A31943" w:rsidRDefault="00A31943" w:rsidP="00A31943">
      <w:pPr>
        <w:pStyle w:val="ListParagraph"/>
        <w:numPr>
          <w:ilvl w:val="0"/>
          <w:numId w:val="13"/>
        </w:numPr>
        <w:rPr>
          <w:b/>
          <w:sz w:val="36"/>
          <w:szCs w:val="36"/>
        </w:rPr>
      </w:pPr>
      <w:r>
        <w:rPr>
          <w:b/>
          <w:sz w:val="36"/>
          <w:szCs w:val="36"/>
        </w:rPr>
        <w:t xml:space="preserve">Strategic Verdict: </w:t>
      </w:r>
      <w:r>
        <w:rPr>
          <w:sz w:val="36"/>
          <w:szCs w:val="36"/>
        </w:rPr>
        <w:t xml:space="preserve">While this campaign requires upfront working capital, it is highly profitable on a </w:t>
      </w:r>
      <w:r>
        <w:rPr>
          <w:b/>
          <w:sz w:val="36"/>
          <w:szCs w:val="36"/>
        </w:rPr>
        <w:t xml:space="preserve">Lifetime Value (LTV) </w:t>
      </w:r>
      <w:r>
        <w:rPr>
          <w:sz w:val="36"/>
          <w:szCs w:val="36"/>
        </w:rPr>
        <w:lastRenderedPageBreak/>
        <w:t>basis. It trades a one-time expense for long-term recurring cash flow.</w:t>
      </w:r>
    </w:p>
    <w:p w:rsidR="00A31943" w:rsidRDefault="00A31943" w:rsidP="00094BEC">
      <w:pPr>
        <w:rPr>
          <w:b/>
          <w:sz w:val="36"/>
          <w:szCs w:val="36"/>
        </w:rPr>
      </w:pPr>
    </w:p>
    <w:p w:rsidR="009929C2" w:rsidRDefault="009929C2" w:rsidP="00094BEC">
      <w:pPr>
        <w:rPr>
          <w:b/>
          <w:sz w:val="36"/>
          <w:szCs w:val="36"/>
        </w:rPr>
        <w:sectPr w:rsidR="009929C2" w:rsidSect="00D2287B">
          <w:headerReference w:type="default" r:id="rId36"/>
          <w:headerReference w:type="first" r:id="rId37"/>
          <w:pgSz w:w="12240" w:h="15840"/>
          <w:pgMar w:top="720" w:right="720" w:bottom="720" w:left="720" w:header="708" w:footer="708" w:gutter="0"/>
          <w:cols w:space="708"/>
          <w:titlePg/>
          <w:docGrid w:linePitch="360"/>
        </w:sectPr>
      </w:pPr>
      <w:r w:rsidRPr="009929C2">
        <w:rPr>
          <w:b/>
          <w:noProof/>
          <w:sz w:val="36"/>
          <w:szCs w:val="36"/>
        </w:rPr>
        <w:drawing>
          <wp:inline distT="0" distB="0" distL="0" distR="0" wp14:anchorId="471917AF" wp14:editId="28AE80ED">
            <wp:extent cx="6858000" cy="3961765"/>
            <wp:effectExtent l="0" t="0" r="0" b="63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6858000" cy="3961765"/>
                    </a:xfrm>
                    <a:prstGeom prst="rect">
                      <a:avLst/>
                    </a:prstGeom>
                  </pic:spPr>
                </pic:pic>
              </a:graphicData>
            </a:graphic>
          </wp:inline>
        </w:drawing>
      </w:r>
    </w:p>
    <w:p w:rsidR="007E28A6" w:rsidRPr="007E28A6" w:rsidRDefault="007E28A6" w:rsidP="007E28A6">
      <w:pPr>
        <w:pStyle w:val="Heading1"/>
        <w:jc w:val="center"/>
        <w:rPr>
          <w:b/>
          <w:sz w:val="50"/>
          <w:szCs w:val="50"/>
        </w:rPr>
      </w:pPr>
      <w:bookmarkStart w:id="9" w:name="_Toc220325082"/>
      <w:r w:rsidRPr="007E28A6">
        <w:rPr>
          <w:b/>
          <w:sz w:val="50"/>
          <w:szCs w:val="50"/>
        </w:rPr>
        <w:lastRenderedPageBreak/>
        <w:t>9. Limitations, Recommendations and Next Steps</w:t>
      </w:r>
      <w:bookmarkEnd w:id="9"/>
    </w:p>
    <w:p w:rsidR="007E28A6" w:rsidRDefault="007E28A6" w:rsidP="00094BEC">
      <w:pPr>
        <w:rPr>
          <w:sz w:val="36"/>
          <w:szCs w:val="36"/>
        </w:rPr>
      </w:pPr>
    </w:p>
    <w:p w:rsidR="00094BEC" w:rsidRDefault="008C1094" w:rsidP="00094BEC">
      <w:pPr>
        <w:rPr>
          <w:sz w:val="36"/>
          <w:szCs w:val="36"/>
        </w:rPr>
      </w:pPr>
      <w:r>
        <w:rPr>
          <w:sz w:val="36"/>
          <w:szCs w:val="36"/>
        </w:rPr>
        <w:t>While the current model delivers immediate ROI, the analysis acknowledges specific constraints and outlines a roadmap for future optimization.</w:t>
      </w:r>
    </w:p>
    <w:p w:rsidR="008C1094" w:rsidRDefault="008C1094" w:rsidP="00094BEC">
      <w:pPr>
        <w:rPr>
          <w:b/>
          <w:sz w:val="36"/>
          <w:szCs w:val="36"/>
        </w:rPr>
      </w:pPr>
      <w:r>
        <w:rPr>
          <w:b/>
          <w:sz w:val="36"/>
          <w:szCs w:val="36"/>
        </w:rPr>
        <w:t xml:space="preserve">9.1 Strategic Recommendations: </w:t>
      </w:r>
    </w:p>
    <w:p w:rsidR="008C1094" w:rsidRDefault="008C1094" w:rsidP="00094BEC">
      <w:pPr>
        <w:rPr>
          <w:sz w:val="36"/>
          <w:szCs w:val="36"/>
        </w:rPr>
      </w:pPr>
      <w:r>
        <w:rPr>
          <w:sz w:val="36"/>
          <w:szCs w:val="36"/>
        </w:rPr>
        <w:t xml:space="preserve">Based on the model’s findings and counterfactual simulations, two actions are recommended: </w:t>
      </w:r>
    </w:p>
    <w:p w:rsidR="008C1094" w:rsidRPr="008C1094" w:rsidRDefault="008C1094" w:rsidP="008C1094">
      <w:pPr>
        <w:pStyle w:val="ListParagraph"/>
        <w:numPr>
          <w:ilvl w:val="0"/>
          <w:numId w:val="13"/>
        </w:numPr>
        <w:rPr>
          <w:sz w:val="36"/>
          <w:szCs w:val="36"/>
        </w:rPr>
      </w:pPr>
      <w:r>
        <w:rPr>
          <w:b/>
          <w:sz w:val="36"/>
          <w:szCs w:val="36"/>
        </w:rPr>
        <w:t xml:space="preserve">The Anchor Campaign: </w:t>
      </w:r>
    </w:p>
    <w:p w:rsidR="008C1094" w:rsidRPr="008C1094" w:rsidRDefault="008C1094" w:rsidP="008C1094">
      <w:pPr>
        <w:pStyle w:val="ListParagraph"/>
        <w:numPr>
          <w:ilvl w:val="1"/>
          <w:numId w:val="13"/>
        </w:numPr>
        <w:rPr>
          <w:sz w:val="36"/>
          <w:szCs w:val="36"/>
        </w:rPr>
      </w:pPr>
      <w:r>
        <w:rPr>
          <w:b/>
          <w:sz w:val="36"/>
          <w:szCs w:val="36"/>
        </w:rPr>
        <w:t xml:space="preserve">Action: </w:t>
      </w:r>
      <w:r>
        <w:rPr>
          <w:sz w:val="36"/>
          <w:szCs w:val="36"/>
        </w:rPr>
        <w:t xml:space="preserve">Target “Vulnerable Veterans” (High tenure, Month-to-Month) with a bundle offer for </w:t>
      </w:r>
      <w:r>
        <w:rPr>
          <w:b/>
          <w:sz w:val="36"/>
          <w:szCs w:val="36"/>
        </w:rPr>
        <w:t xml:space="preserve">Online Security </w:t>
      </w:r>
      <w:r>
        <w:rPr>
          <w:sz w:val="36"/>
          <w:szCs w:val="36"/>
        </w:rPr>
        <w:t xml:space="preserve">or </w:t>
      </w:r>
      <w:r>
        <w:rPr>
          <w:b/>
          <w:sz w:val="36"/>
          <w:szCs w:val="36"/>
        </w:rPr>
        <w:t>Tech Support.</w:t>
      </w:r>
    </w:p>
    <w:p w:rsidR="008C1094" w:rsidRDefault="008C1094" w:rsidP="008C1094">
      <w:pPr>
        <w:pStyle w:val="ListParagraph"/>
        <w:numPr>
          <w:ilvl w:val="1"/>
          <w:numId w:val="13"/>
        </w:numPr>
        <w:rPr>
          <w:sz w:val="36"/>
          <w:szCs w:val="36"/>
        </w:rPr>
      </w:pPr>
      <w:r>
        <w:rPr>
          <w:b/>
          <w:sz w:val="36"/>
          <w:szCs w:val="36"/>
        </w:rPr>
        <w:t xml:space="preserve">Rationale: EDA </w:t>
      </w:r>
      <w:r>
        <w:rPr>
          <w:sz w:val="36"/>
          <w:szCs w:val="36"/>
        </w:rPr>
        <w:t>confirmed these services act as a retention shield, significantly lowering churn probability for fiber users.</w:t>
      </w:r>
    </w:p>
    <w:p w:rsidR="008C1094" w:rsidRPr="008C1094" w:rsidRDefault="008C1094" w:rsidP="008C1094">
      <w:pPr>
        <w:pStyle w:val="ListParagraph"/>
        <w:numPr>
          <w:ilvl w:val="0"/>
          <w:numId w:val="13"/>
        </w:numPr>
        <w:rPr>
          <w:sz w:val="36"/>
          <w:szCs w:val="36"/>
        </w:rPr>
      </w:pPr>
      <w:r>
        <w:rPr>
          <w:b/>
          <w:sz w:val="36"/>
          <w:szCs w:val="36"/>
        </w:rPr>
        <w:t>The Contract Migration Strategy (Validated via Simulation):</w:t>
      </w:r>
    </w:p>
    <w:p w:rsidR="008C1094" w:rsidRDefault="008C1094" w:rsidP="008C1094">
      <w:pPr>
        <w:pStyle w:val="ListParagraph"/>
        <w:numPr>
          <w:ilvl w:val="1"/>
          <w:numId w:val="13"/>
        </w:numPr>
        <w:rPr>
          <w:sz w:val="36"/>
          <w:szCs w:val="36"/>
        </w:rPr>
      </w:pPr>
      <w:r>
        <w:rPr>
          <w:b/>
          <w:sz w:val="36"/>
          <w:szCs w:val="36"/>
        </w:rPr>
        <w:t xml:space="preserve">Action: </w:t>
      </w:r>
      <w:r>
        <w:rPr>
          <w:sz w:val="36"/>
          <w:szCs w:val="36"/>
        </w:rPr>
        <w:t>Target high risk Month to Month users with a “12</w:t>
      </w:r>
      <w:r w:rsidRPr="008C1094">
        <w:rPr>
          <w:sz w:val="36"/>
          <w:szCs w:val="36"/>
          <w:vertAlign w:val="superscript"/>
        </w:rPr>
        <w:t>th</w:t>
      </w:r>
      <w:r>
        <w:rPr>
          <w:sz w:val="36"/>
          <w:szCs w:val="36"/>
        </w:rPr>
        <w:t xml:space="preserve"> Month Free” offer to incentivize upgrading to a 1 year contract. </w:t>
      </w:r>
    </w:p>
    <w:p w:rsidR="008C1094" w:rsidRDefault="008C1094" w:rsidP="008C1094">
      <w:pPr>
        <w:pStyle w:val="ListParagraph"/>
        <w:numPr>
          <w:ilvl w:val="1"/>
          <w:numId w:val="13"/>
        </w:numPr>
        <w:rPr>
          <w:sz w:val="36"/>
          <w:szCs w:val="36"/>
        </w:rPr>
      </w:pPr>
      <w:r>
        <w:rPr>
          <w:b/>
          <w:sz w:val="36"/>
          <w:szCs w:val="36"/>
        </w:rPr>
        <w:t>Model Validation:</w:t>
      </w:r>
      <w:r>
        <w:rPr>
          <w:sz w:val="36"/>
          <w:szCs w:val="36"/>
        </w:rPr>
        <w:t xml:space="preserve"> I ran a counterfactual simulation on the test set, artificially migrating all high-risk users to a 1 year contract. </w:t>
      </w:r>
    </w:p>
    <w:p w:rsidR="008C1094" w:rsidRDefault="008C1094" w:rsidP="008C1094">
      <w:pPr>
        <w:pStyle w:val="ListParagraph"/>
        <w:numPr>
          <w:ilvl w:val="1"/>
          <w:numId w:val="13"/>
        </w:numPr>
        <w:rPr>
          <w:sz w:val="36"/>
          <w:szCs w:val="36"/>
        </w:rPr>
      </w:pPr>
      <w:r>
        <w:rPr>
          <w:b/>
          <w:sz w:val="36"/>
          <w:szCs w:val="36"/>
        </w:rPr>
        <w:t>Result:</w:t>
      </w:r>
      <w:r>
        <w:rPr>
          <w:sz w:val="36"/>
          <w:szCs w:val="36"/>
        </w:rPr>
        <w:t xml:space="preserve"> The model predicts this single action would reduce churn volume by </w:t>
      </w:r>
      <w:r>
        <w:rPr>
          <w:b/>
          <w:sz w:val="36"/>
          <w:szCs w:val="36"/>
        </w:rPr>
        <w:t xml:space="preserve">~34% </w:t>
      </w:r>
      <w:r>
        <w:rPr>
          <w:sz w:val="36"/>
          <w:szCs w:val="36"/>
        </w:rPr>
        <w:t xml:space="preserve">(499 -&gt; 328 churners). </w:t>
      </w:r>
    </w:p>
    <w:p w:rsidR="008C1094" w:rsidRDefault="008C1094" w:rsidP="008C1094">
      <w:pPr>
        <w:pStyle w:val="ListParagraph"/>
        <w:numPr>
          <w:ilvl w:val="1"/>
          <w:numId w:val="13"/>
        </w:numPr>
        <w:rPr>
          <w:sz w:val="36"/>
          <w:szCs w:val="36"/>
        </w:rPr>
      </w:pPr>
      <w:r>
        <w:rPr>
          <w:b/>
          <w:sz w:val="36"/>
          <w:szCs w:val="36"/>
        </w:rPr>
        <w:t>Financial Impact:</w:t>
      </w:r>
      <w:r>
        <w:rPr>
          <w:sz w:val="36"/>
          <w:szCs w:val="36"/>
        </w:rPr>
        <w:t xml:space="preserve">  This represents a potential </w:t>
      </w:r>
      <w:r>
        <w:rPr>
          <w:b/>
          <w:sz w:val="36"/>
          <w:szCs w:val="36"/>
        </w:rPr>
        <w:t>$12,600 monthly revenue retention</w:t>
      </w:r>
      <w:r>
        <w:rPr>
          <w:sz w:val="36"/>
          <w:szCs w:val="36"/>
        </w:rPr>
        <w:t xml:space="preserve"> upside on the test population alone</w:t>
      </w:r>
    </w:p>
    <w:p w:rsidR="008C1094" w:rsidRPr="008C1094" w:rsidRDefault="008C1094" w:rsidP="008C1094">
      <w:pPr>
        <w:rPr>
          <w:sz w:val="36"/>
          <w:szCs w:val="36"/>
        </w:rPr>
      </w:pPr>
    </w:p>
    <w:p w:rsidR="008C1094" w:rsidRDefault="008C1094" w:rsidP="008C1094">
      <w:pPr>
        <w:rPr>
          <w:b/>
          <w:sz w:val="36"/>
          <w:szCs w:val="36"/>
        </w:rPr>
      </w:pPr>
      <w:r>
        <w:rPr>
          <w:b/>
          <w:sz w:val="36"/>
          <w:szCs w:val="36"/>
        </w:rPr>
        <w:t xml:space="preserve">9.2 Technical Limitations </w:t>
      </w:r>
    </w:p>
    <w:p w:rsidR="008C1094" w:rsidRPr="008C1094" w:rsidRDefault="008C1094" w:rsidP="008C1094">
      <w:pPr>
        <w:pStyle w:val="ListParagraph"/>
        <w:numPr>
          <w:ilvl w:val="0"/>
          <w:numId w:val="14"/>
        </w:numPr>
        <w:rPr>
          <w:b/>
          <w:sz w:val="36"/>
          <w:szCs w:val="36"/>
        </w:rPr>
      </w:pPr>
      <w:r>
        <w:rPr>
          <w:b/>
          <w:sz w:val="36"/>
          <w:szCs w:val="36"/>
        </w:rPr>
        <w:t xml:space="preserve">Snapshot View vs. Time-Series: </w:t>
      </w:r>
      <w:r>
        <w:rPr>
          <w:sz w:val="36"/>
          <w:szCs w:val="36"/>
        </w:rPr>
        <w:t>The dataset treats customer behavior as a static snapshot. There is no capture of temporal trends (e.g</w:t>
      </w:r>
      <w:r w:rsidR="00960B4B">
        <w:rPr>
          <w:sz w:val="36"/>
          <w:szCs w:val="36"/>
        </w:rPr>
        <w:t>.</w:t>
      </w:r>
      <w:r>
        <w:rPr>
          <w:sz w:val="36"/>
          <w:szCs w:val="36"/>
        </w:rPr>
        <w:t xml:space="preserve"> “Usage dropped by 50% last month”), which Is often a leading indicator of churn. </w:t>
      </w:r>
    </w:p>
    <w:p w:rsidR="008C1094" w:rsidRPr="008C1094" w:rsidRDefault="008C1094" w:rsidP="008C1094">
      <w:pPr>
        <w:pStyle w:val="ListParagraph"/>
        <w:numPr>
          <w:ilvl w:val="0"/>
          <w:numId w:val="14"/>
        </w:numPr>
        <w:rPr>
          <w:b/>
          <w:sz w:val="36"/>
          <w:szCs w:val="36"/>
        </w:rPr>
      </w:pPr>
      <w:r>
        <w:rPr>
          <w:b/>
          <w:sz w:val="36"/>
          <w:szCs w:val="36"/>
        </w:rPr>
        <w:t>Correlation vs.</w:t>
      </w:r>
      <w:r>
        <w:rPr>
          <w:sz w:val="36"/>
          <w:szCs w:val="36"/>
        </w:rPr>
        <w:t xml:space="preserve"> </w:t>
      </w:r>
      <w:r>
        <w:rPr>
          <w:b/>
          <w:sz w:val="36"/>
          <w:szCs w:val="36"/>
        </w:rPr>
        <w:t xml:space="preserve">Causation: </w:t>
      </w:r>
      <w:r>
        <w:rPr>
          <w:sz w:val="36"/>
          <w:szCs w:val="36"/>
        </w:rPr>
        <w:t xml:space="preserve">While the model successfully identifies </w:t>
      </w:r>
      <w:r>
        <w:rPr>
          <w:i/>
          <w:sz w:val="36"/>
          <w:szCs w:val="36"/>
        </w:rPr>
        <w:t>who</w:t>
      </w:r>
      <w:r>
        <w:rPr>
          <w:sz w:val="36"/>
          <w:szCs w:val="36"/>
        </w:rPr>
        <w:t xml:space="preserve"> is at risk, it is heavily reliant on correlation. High pricing correlates with churn, but reducing pricing isn’t guaranteed to fix it if the root cause is poor service quality. </w:t>
      </w:r>
    </w:p>
    <w:p w:rsidR="008C1094" w:rsidRPr="008C1094" w:rsidRDefault="008C1094" w:rsidP="008C1094">
      <w:pPr>
        <w:pStyle w:val="ListParagraph"/>
        <w:numPr>
          <w:ilvl w:val="0"/>
          <w:numId w:val="14"/>
        </w:numPr>
        <w:rPr>
          <w:b/>
          <w:sz w:val="36"/>
          <w:szCs w:val="36"/>
        </w:rPr>
      </w:pPr>
      <w:r>
        <w:rPr>
          <w:b/>
          <w:sz w:val="36"/>
          <w:szCs w:val="36"/>
        </w:rPr>
        <w:t>Intervention Assumptions:</w:t>
      </w:r>
      <w:r>
        <w:rPr>
          <w:sz w:val="36"/>
          <w:szCs w:val="36"/>
        </w:rPr>
        <w:t xml:space="preserve"> The ROI analysis assumed a flat 30% success rate for retention offers. This is a heuristic; actual pilot data will be required to calibrate the true lift of specific interventions </w:t>
      </w:r>
    </w:p>
    <w:p w:rsidR="008C1094" w:rsidRPr="008C1094" w:rsidRDefault="008C1094" w:rsidP="008C1094">
      <w:pPr>
        <w:ind w:left="360"/>
        <w:rPr>
          <w:b/>
          <w:sz w:val="36"/>
          <w:szCs w:val="36"/>
        </w:rPr>
      </w:pPr>
    </w:p>
    <w:sectPr w:rsidR="008C1094" w:rsidRPr="008C1094" w:rsidSect="00D2287B">
      <w:headerReference w:type="default" r:id="rId39"/>
      <w:headerReference w:type="first" r:id="rId40"/>
      <w:pgSz w:w="12240" w:h="15840"/>
      <w:pgMar w:top="720" w:right="720" w:bottom="720" w:left="720" w:header="708" w:footer="708" w:gutter="0"/>
      <w:cols w:space="708"/>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7532AD" w:rsidRDefault="007532AD" w:rsidP="006660D3">
      <w:pPr>
        <w:spacing w:after="0" w:line="240" w:lineRule="auto"/>
      </w:pPr>
      <w:r>
        <w:separator/>
      </w:r>
    </w:p>
  </w:endnote>
  <w:endnote w:type="continuationSeparator" w:id="0">
    <w:p w:rsidR="007532AD" w:rsidRDefault="007532AD" w:rsidP="006660D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7532AD" w:rsidRDefault="007532AD" w:rsidP="006660D3">
      <w:pPr>
        <w:spacing w:after="0" w:line="240" w:lineRule="auto"/>
      </w:pPr>
      <w:r>
        <w:separator/>
      </w:r>
    </w:p>
  </w:footnote>
  <w:footnote w:type="continuationSeparator" w:id="0">
    <w:p w:rsidR="007532AD" w:rsidRDefault="007532AD" w:rsidP="006660D3">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1B68E5" w:rsidRPr="00CC05E8" w:rsidRDefault="001B68E5" w:rsidP="001B68E5">
    <w:pPr>
      <w:pStyle w:val="Header"/>
      <w:jc w:val="center"/>
      <w:rPr>
        <w:b/>
        <w:sz w:val="50"/>
        <w:szCs w:val="50"/>
      </w:rPr>
    </w:pPr>
    <w:r>
      <w:rPr>
        <w:b/>
        <w:sz w:val="50"/>
        <w:szCs w:val="50"/>
      </w:rPr>
      <w:t>4. Feature Engineering</w:t>
    </w:r>
  </w:p>
  <w:p w:rsidR="001B68E5" w:rsidRDefault="001B68E5" w:rsidP="001B68E5">
    <w:pPr>
      <w:pStyle w:val="Header"/>
      <w:jc w:val="center"/>
    </w:pPr>
  </w:p>
  <w:p w:rsidR="001B68E5" w:rsidRPr="001B68E5" w:rsidRDefault="001B68E5" w:rsidP="001B68E5">
    <w:pPr>
      <w:pStyle w:val="Heade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10027A" w:rsidRPr="007E28A6" w:rsidRDefault="0010027A" w:rsidP="007E28A6">
    <w:pPr>
      <w:pStyle w:val="Heade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14212C" w:rsidRPr="00CC05E8" w:rsidRDefault="0014212C" w:rsidP="0014212C">
    <w:pPr>
      <w:pStyle w:val="Header"/>
      <w:jc w:val="center"/>
      <w:rPr>
        <w:b/>
        <w:sz w:val="50"/>
        <w:szCs w:val="50"/>
      </w:rPr>
    </w:pPr>
    <w:r>
      <w:rPr>
        <w:b/>
        <w:sz w:val="50"/>
        <w:szCs w:val="50"/>
      </w:rPr>
      <w:t>5. Data Preprocessing</w:t>
    </w:r>
  </w:p>
  <w:p w:rsidR="0014212C" w:rsidRDefault="0014212C" w:rsidP="0014212C">
    <w:pPr>
      <w:pStyle w:val="Header"/>
      <w:jc w:val="center"/>
    </w:pPr>
  </w:p>
  <w:p w:rsidR="0014212C" w:rsidRPr="0014212C" w:rsidRDefault="0014212C" w:rsidP="0014212C">
    <w:pPr>
      <w:pStyle w:val="Header"/>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75465C" w:rsidRPr="007E28A6" w:rsidRDefault="0075465C" w:rsidP="007E28A6">
    <w:pPr>
      <w:pStyle w:val="Header"/>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15A50" w:rsidRPr="00CC05E8" w:rsidRDefault="00A15A50" w:rsidP="00A15A50">
    <w:pPr>
      <w:pStyle w:val="Header"/>
      <w:jc w:val="center"/>
      <w:rPr>
        <w:b/>
        <w:sz w:val="50"/>
        <w:szCs w:val="50"/>
      </w:rPr>
    </w:pPr>
    <w:r>
      <w:rPr>
        <w:b/>
        <w:sz w:val="50"/>
        <w:szCs w:val="50"/>
      </w:rPr>
      <w:t>6. Modeling Strategy</w:t>
    </w:r>
  </w:p>
  <w:p w:rsidR="00A15A50" w:rsidRDefault="00A15A50" w:rsidP="00A15A50">
    <w:pPr>
      <w:pStyle w:val="Header"/>
      <w:jc w:val="center"/>
    </w:pPr>
  </w:p>
  <w:p w:rsidR="00A15A50" w:rsidRPr="00A15A50" w:rsidRDefault="00A15A50" w:rsidP="00A15A50">
    <w:pPr>
      <w:pStyle w:val="Header"/>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14212C" w:rsidRPr="007E28A6" w:rsidRDefault="0014212C" w:rsidP="007E28A6">
    <w:pPr>
      <w:pStyle w:val="Header"/>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75226" w:rsidRPr="00CC05E8" w:rsidRDefault="00A75226" w:rsidP="00A15A50">
    <w:pPr>
      <w:pStyle w:val="Header"/>
      <w:jc w:val="center"/>
      <w:rPr>
        <w:b/>
        <w:sz w:val="50"/>
        <w:szCs w:val="50"/>
      </w:rPr>
    </w:pPr>
    <w:r>
      <w:rPr>
        <w:b/>
        <w:sz w:val="50"/>
        <w:szCs w:val="50"/>
      </w:rPr>
      <w:t>7. Model Evaluation</w:t>
    </w:r>
  </w:p>
  <w:p w:rsidR="00A75226" w:rsidRDefault="00A75226" w:rsidP="00A15A50">
    <w:pPr>
      <w:pStyle w:val="Header"/>
      <w:jc w:val="center"/>
    </w:pPr>
  </w:p>
  <w:p w:rsidR="00A75226" w:rsidRPr="00A15A50" w:rsidRDefault="00A75226" w:rsidP="00A15A50">
    <w:pPr>
      <w:pStyle w:val="Header"/>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15A50" w:rsidRPr="007E28A6" w:rsidRDefault="00A15A50" w:rsidP="007E28A6">
    <w:pPr>
      <w:pStyle w:val="Header"/>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094BEC" w:rsidRPr="00CC05E8" w:rsidRDefault="00094BEC" w:rsidP="00094BEC">
    <w:pPr>
      <w:pStyle w:val="Header"/>
      <w:jc w:val="center"/>
      <w:rPr>
        <w:b/>
        <w:sz w:val="50"/>
        <w:szCs w:val="50"/>
      </w:rPr>
    </w:pPr>
    <w:r>
      <w:rPr>
        <w:b/>
        <w:sz w:val="50"/>
        <w:szCs w:val="50"/>
      </w:rPr>
      <w:t>8. Business Impact and ROI Simulation</w:t>
    </w:r>
  </w:p>
  <w:p w:rsidR="00094BEC" w:rsidRDefault="00094BEC" w:rsidP="00094BEC">
    <w:pPr>
      <w:pStyle w:val="Header"/>
      <w:jc w:val="center"/>
    </w:pPr>
  </w:p>
  <w:p w:rsidR="00094BEC" w:rsidRPr="00094BEC" w:rsidRDefault="00094BEC" w:rsidP="00094BEC">
    <w:pPr>
      <w:pStyle w:val="Header"/>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C71453" w:rsidRPr="007E28A6" w:rsidRDefault="00C71453" w:rsidP="007E28A6">
    <w:pPr>
      <w:pStyle w:val="Header"/>
    </w:pP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8C1094" w:rsidRPr="00CC05E8" w:rsidRDefault="008C1094" w:rsidP="008C1094">
    <w:pPr>
      <w:pStyle w:val="Header"/>
      <w:jc w:val="center"/>
      <w:rPr>
        <w:b/>
        <w:sz w:val="50"/>
        <w:szCs w:val="50"/>
      </w:rPr>
    </w:pPr>
    <w:r>
      <w:rPr>
        <w:b/>
        <w:sz w:val="50"/>
        <w:szCs w:val="50"/>
      </w:rPr>
      <w:t>9. Limitations, Recommendations and Next Steps</w:t>
    </w:r>
  </w:p>
  <w:p w:rsidR="008C1094" w:rsidRDefault="008C1094" w:rsidP="008C1094">
    <w:pPr>
      <w:pStyle w:val="Header"/>
      <w:jc w:val="center"/>
    </w:pPr>
  </w:p>
  <w:p w:rsidR="008C1094" w:rsidRDefault="008C1094" w:rsidP="00094BEC">
    <w:pPr>
      <w:pStyle w:val="Header"/>
      <w:jc w:val="center"/>
    </w:pPr>
  </w:p>
  <w:p w:rsidR="008C1094" w:rsidRPr="00094BEC" w:rsidRDefault="008C1094" w:rsidP="00094BEC">
    <w:pPr>
      <w:pStyle w:val="Header"/>
    </w:pP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31943" w:rsidRPr="007E28A6" w:rsidRDefault="00A31943" w:rsidP="007E28A6">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A5916DB"/>
    <w:multiLevelType w:val="multilevel"/>
    <w:tmpl w:val="1FC630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0F765157"/>
    <w:multiLevelType w:val="hybridMultilevel"/>
    <w:tmpl w:val="659A2A76"/>
    <w:lvl w:ilvl="0" w:tplc="04090001">
      <w:start w:val="1"/>
      <w:numFmt w:val="bullet"/>
      <w:lvlText w:val=""/>
      <w:lvlJc w:val="left"/>
      <w:pPr>
        <w:ind w:left="927" w:hanging="360"/>
      </w:pPr>
      <w:rPr>
        <w:rFonts w:ascii="Symbol" w:hAnsi="Symbol"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2">
    <w:nsid w:val="0FDF142E"/>
    <w:multiLevelType w:val="multilevel"/>
    <w:tmpl w:val="95708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15CF4C51"/>
    <w:multiLevelType w:val="hybridMultilevel"/>
    <w:tmpl w:val="586210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nsid w:val="169D4261"/>
    <w:multiLevelType w:val="hybridMultilevel"/>
    <w:tmpl w:val="6F48B008"/>
    <w:lvl w:ilvl="0" w:tplc="04090003">
      <w:start w:val="1"/>
      <w:numFmt w:val="bullet"/>
      <w:lvlText w:val="o"/>
      <w:lvlJc w:val="left"/>
      <w:pPr>
        <w:ind w:left="1800" w:hanging="360"/>
      </w:pPr>
      <w:rPr>
        <w:rFonts w:ascii="Courier New" w:hAnsi="Courier New" w:cs="Courier New"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5">
    <w:nsid w:val="16AC02AF"/>
    <w:multiLevelType w:val="hybridMultilevel"/>
    <w:tmpl w:val="36DC1B1C"/>
    <w:lvl w:ilvl="0" w:tplc="04090001">
      <w:start w:val="1"/>
      <w:numFmt w:val="bullet"/>
      <w:lvlText w:val=""/>
      <w:lvlJc w:val="left"/>
      <w:pPr>
        <w:ind w:left="1449" w:hanging="360"/>
      </w:pPr>
      <w:rPr>
        <w:rFonts w:ascii="Symbol" w:hAnsi="Symbol" w:hint="default"/>
      </w:rPr>
    </w:lvl>
    <w:lvl w:ilvl="1" w:tplc="04090003">
      <w:start w:val="1"/>
      <w:numFmt w:val="bullet"/>
      <w:lvlText w:val="o"/>
      <w:lvlJc w:val="left"/>
      <w:pPr>
        <w:ind w:left="2169" w:hanging="360"/>
      </w:pPr>
      <w:rPr>
        <w:rFonts w:ascii="Courier New" w:hAnsi="Courier New" w:cs="Courier New" w:hint="default"/>
      </w:rPr>
    </w:lvl>
    <w:lvl w:ilvl="2" w:tplc="04090005" w:tentative="1">
      <w:start w:val="1"/>
      <w:numFmt w:val="bullet"/>
      <w:lvlText w:val=""/>
      <w:lvlJc w:val="left"/>
      <w:pPr>
        <w:ind w:left="2889" w:hanging="360"/>
      </w:pPr>
      <w:rPr>
        <w:rFonts w:ascii="Wingdings" w:hAnsi="Wingdings" w:hint="default"/>
      </w:rPr>
    </w:lvl>
    <w:lvl w:ilvl="3" w:tplc="04090001" w:tentative="1">
      <w:start w:val="1"/>
      <w:numFmt w:val="bullet"/>
      <w:lvlText w:val=""/>
      <w:lvlJc w:val="left"/>
      <w:pPr>
        <w:ind w:left="3609" w:hanging="360"/>
      </w:pPr>
      <w:rPr>
        <w:rFonts w:ascii="Symbol" w:hAnsi="Symbol" w:hint="default"/>
      </w:rPr>
    </w:lvl>
    <w:lvl w:ilvl="4" w:tplc="04090003" w:tentative="1">
      <w:start w:val="1"/>
      <w:numFmt w:val="bullet"/>
      <w:lvlText w:val="o"/>
      <w:lvlJc w:val="left"/>
      <w:pPr>
        <w:ind w:left="4329" w:hanging="360"/>
      </w:pPr>
      <w:rPr>
        <w:rFonts w:ascii="Courier New" w:hAnsi="Courier New" w:cs="Courier New" w:hint="default"/>
      </w:rPr>
    </w:lvl>
    <w:lvl w:ilvl="5" w:tplc="04090005" w:tentative="1">
      <w:start w:val="1"/>
      <w:numFmt w:val="bullet"/>
      <w:lvlText w:val=""/>
      <w:lvlJc w:val="left"/>
      <w:pPr>
        <w:ind w:left="5049" w:hanging="360"/>
      </w:pPr>
      <w:rPr>
        <w:rFonts w:ascii="Wingdings" w:hAnsi="Wingdings" w:hint="default"/>
      </w:rPr>
    </w:lvl>
    <w:lvl w:ilvl="6" w:tplc="04090001" w:tentative="1">
      <w:start w:val="1"/>
      <w:numFmt w:val="bullet"/>
      <w:lvlText w:val=""/>
      <w:lvlJc w:val="left"/>
      <w:pPr>
        <w:ind w:left="5769" w:hanging="360"/>
      </w:pPr>
      <w:rPr>
        <w:rFonts w:ascii="Symbol" w:hAnsi="Symbol" w:hint="default"/>
      </w:rPr>
    </w:lvl>
    <w:lvl w:ilvl="7" w:tplc="04090003" w:tentative="1">
      <w:start w:val="1"/>
      <w:numFmt w:val="bullet"/>
      <w:lvlText w:val="o"/>
      <w:lvlJc w:val="left"/>
      <w:pPr>
        <w:ind w:left="6489" w:hanging="360"/>
      </w:pPr>
      <w:rPr>
        <w:rFonts w:ascii="Courier New" w:hAnsi="Courier New" w:cs="Courier New" w:hint="default"/>
      </w:rPr>
    </w:lvl>
    <w:lvl w:ilvl="8" w:tplc="04090005" w:tentative="1">
      <w:start w:val="1"/>
      <w:numFmt w:val="bullet"/>
      <w:lvlText w:val=""/>
      <w:lvlJc w:val="left"/>
      <w:pPr>
        <w:ind w:left="7209" w:hanging="360"/>
      </w:pPr>
      <w:rPr>
        <w:rFonts w:ascii="Wingdings" w:hAnsi="Wingdings" w:hint="default"/>
      </w:rPr>
    </w:lvl>
  </w:abstractNum>
  <w:abstractNum w:abstractNumId="6">
    <w:nsid w:val="236219A7"/>
    <w:multiLevelType w:val="hybridMultilevel"/>
    <w:tmpl w:val="7C8CA12C"/>
    <w:lvl w:ilvl="0" w:tplc="52727972">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7">
    <w:nsid w:val="26A0102B"/>
    <w:multiLevelType w:val="hybridMultilevel"/>
    <w:tmpl w:val="0AB87CB2"/>
    <w:lvl w:ilvl="0" w:tplc="397472E4">
      <w:start w:val="1"/>
      <w:numFmt w:val="decimal"/>
      <w:lvlText w:val="%1."/>
      <w:lvlJc w:val="left"/>
      <w:pPr>
        <w:ind w:left="1440" w:hanging="72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nsid w:val="27B91DE1"/>
    <w:multiLevelType w:val="hybridMultilevel"/>
    <w:tmpl w:val="1A0E1310"/>
    <w:lvl w:ilvl="0" w:tplc="13AE4336">
      <w:numFmt w:val="bullet"/>
      <w:lvlText w:val=""/>
      <w:lvlJc w:val="left"/>
      <w:pPr>
        <w:ind w:left="720" w:hanging="360"/>
      </w:pPr>
      <w:rPr>
        <w:rFonts w:ascii="Symbol" w:eastAsiaTheme="minorHAnsi" w:hAnsi="Symbol"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nsid w:val="2C131610"/>
    <w:multiLevelType w:val="hybridMultilevel"/>
    <w:tmpl w:val="70C8192E"/>
    <w:lvl w:ilvl="0" w:tplc="25AED776">
      <w:start w:val="2"/>
      <w:numFmt w:val="decimal"/>
      <w:lvlText w:val="%1-"/>
      <w:lvlJc w:val="left"/>
      <w:pPr>
        <w:ind w:left="1845" w:hanging="405"/>
      </w:pPr>
      <w:rPr>
        <w:rFonts w:hint="default"/>
        <w:sz w:val="50"/>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0">
    <w:nsid w:val="2D222994"/>
    <w:multiLevelType w:val="hybridMultilevel"/>
    <w:tmpl w:val="01265F28"/>
    <w:lvl w:ilvl="0" w:tplc="8F5C4448">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1">
    <w:nsid w:val="2F9368DF"/>
    <w:multiLevelType w:val="multilevel"/>
    <w:tmpl w:val="DC2045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nsid w:val="32ED6CE3"/>
    <w:multiLevelType w:val="hybridMultilevel"/>
    <w:tmpl w:val="586210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nsid w:val="44984FE2"/>
    <w:multiLevelType w:val="hybridMultilevel"/>
    <w:tmpl w:val="586210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nsid w:val="51D6559C"/>
    <w:multiLevelType w:val="hybridMultilevel"/>
    <w:tmpl w:val="328A4F40"/>
    <w:lvl w:ilvl="0" w:tplc="04090001">
      <w:start w:val="1"/>
      <w:numFmt w:val="bullet"/>
      <w:lvlText w:val=""/>
      <w:lvlJc w:val="left"/>
      <w:pPr>
        <w:ind w:left="1449" w:hanging="360"/>
      </w:pPr>
      <w:rPr>
        <w:rFonts w:ascii="Symbol" w:hAnsi="Symbol" w:hint="default"/>
      </w:rPr>
    </w:lvl>
    <w:lvl w:ilvl="1" w:tplc="04090003" w:tentative="1">
      <w:start w:val="1"/>
      <w:numFmt w:val="bullet"/>
      <w:lvlText w:val="o"/>
      <w:lvlJc w:val="left"/>
      <w:pPr>
        <w:ind w:left="2169" w:hanging="360"/>
      </w:pPr>
      <w:rPr>
        <w:rFonts w:ascii="Courier New" w:hAnsi="Courier New" w:cs="Courier New" w:hint="default"/>
      </w:rPr>
    </w:lvl>
    <w:lvl w:ilvl="2" w:tplc="04090005" w:tentative="1">
      <w:start w:val="1"/>
      <w:numFmt w:val="bullet"/>
      <w:lvlText w:val=""/>
      <w:lvlJc w:val="left"/>
      <w:pPr>
        <w:ind w:left="2889" w:hanging="360"/>
      </w:pPr>
      <w:rPr>
        <w:rFonts w:ascii="Wingdings" w:hAnsi="Wingdings" w:hint="default"/>
      </w:rPr>
    </w:lvl>
    <w:lvl w:ilvl="3" w:tplc="04090001" w:tentative="1">
      <w:start w:val="1"/>
      <w:numFmt w:val="bullet"/>
      <w:lvlText w:val=""/>
      <w:lvlJc w:val="left"/>
      <w:pPr>
        <w:ind w:left="3609" w:hanging="360"/>
      </w:pPr>
      <w:rPr>
        <w:rFonts w:ascii="Symbol" w:hAnsi="Symbol" w:hint="default"/>
      </w:rPr>
    </w:lvl>
    <w:lvl w:ilvl="4" w:tplc="04090003" w:tentative="1">
      <w:start w:val="1"/>
      <w:numFmt w:val="bullet"/>
      <w:lvlText w:val="o"/>
      <w:lvlJc w:val="left"/>
      <w:pPr>
        <w:ind w:left="4329" w:hanging="360"/>
      </w:pPr>
      <w:rPr>
        <w:rFonts w:ascii="Courier New" w:hAnsi="Courier New" w:cs="Courier New" w:hint="default"/>
      </w:rPr>
    </w:lvl>
    <w:lvl w:ilvl="5" w:tplc="04090005" w:tentative="1">
      <w:start w:val="1"/>
      <w:numFmt w:val="bullet"/>
      <w:lvlText w:val=""/>
      <w:lvlJc w:val="left"/>
      <w:pPr>
        <w:ind w:left="5049" w:hanging="360"/>
      </w:pPr>
      <w:rPr>
        <w:rFonts w:ascii="Wingdings" w:hAnsi="Wingdings" w:hint="default"/>
      </w:rPr>
    </w:lvl>
    <w:lvl w:ilvl="6" w:tplc="04090001" w:tentative="1">
      <w:start w:val="1"/>
      <w:numFmt w:val="bullet"/>
      <w:lvlText w:val=""/>
      <w:lvlJc w:val="left"/>
      <w:pPr>
        <w:ind w:left="5769" w:hanging="360"/>
      </w:pPr>
      <w:rPr>
        <w:rFonts w:ascii="Symbol" w:hAnsi="Symbol" w:hint="default"/>
      </w:rPr>
    </w:lvl>
    <w:lvl w:ilvl="7" w:tplc="04090003" w:tentative="1">
      <w:start w:val="1"/>
      <w:numFmt w:val="bullet"/>
      <w:lvlText w:val="o"/>
      <w:lvlJc w:val="left"/>
      <w:pPr>
        <w:ind w:left="6489" w:hanging="360"/>
      </w:pPr>
      <w:rPr>
        <w:rFonts w:ascii="Courier New" w:hAnsi="Courier New" w:cs="Courier New" w:hint="default"/>
      </w:rPr>
    </w:lvl>
    <w:lvl w:ilvl="8" w:tplc="04090005" w:tentative="1">
      <w:start w:val="1"/>
      <w:numFmt w:val="bullet"/>
      <w:lvlText w:val=""/>
      <w:lvlJc w:val="left"/>
      <w:pPr>
        <w:ind w:left="7209" w:hanging="360"/>
      </w:pPr>
      <w:rPr>
        <w:rFonts w:ascii="Wingdings" w:hAnsi="Wingdings" w:hint="default"/>
      </w:rPr>
    </w:lvl>
  </w:abstractNum>
  <w:abstractNum w:abstractNumId="15">
    <w:nsid w:val="59B13713"/>
    <w:multiLevelType w:val="hybridMultilevel"/>
    <w:tmpl w:val="D3F8770A"/>
    <w:lvl w:ilvl="0" w:tplc="0DC6E084">
      <w:start w:val="3"/>
      <w:numFmt w:val="bullet"/>
      <w:lvlText w:val="-"/>
      <w:lvlJc w:val="left"/>
      <w:pPr>
        <w:ind w:left="1800" w:hanging="360"/>
      </w:pPr>
      <w:rPr>
        <w:rFonts w:ascii="Calibri" w:eastAsiaTheme="minorHAnsi" w:hAnsi="Calibri" w:cs="Calibri"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6">
    <w:nsid w:val="5A3F719F"/>
    <w:multiLevelType w:val="hybridMultilevel"/>
    <w:tmpl w:val="3E0EFD80"/>
    <w:lvl w:ilvl="0" w:tplc="2D94CC18">
      <w:start w:val="3"/>
      <w:numFmt w:val="bullet"/>
      <w:lvlText w:val="-"/>
      <w:lvlJc w:val="left"/>
      <w:pPr>
        <w:ind w:left="1080" w:hanging="360"/>
      </w:pPr>
      <w:rPr>
        <w:rFonts w:ascii="Calibri" w:eastAsiaTheme="minorHAnsi" w:hAnsi="Calibri" w:cs="Calibr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nsid w:val="5D416317"/>
    <w:multiLevelType w:val="hybridMultilevel"/>
    <w:tmpl w:val="37E81EA2"/>
    <w:lvl w:ilvl="0" w:tplc="131200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8">
    <w:nsid w:val="5E604BA9"/>
    <w:multiLevelType w:val="multilevel"/>
    <w:tmpl w:val="C114CE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nsid w:val="5E6A566B"/>
    <w:multiLevelType w:val="hybridMultilevel"/>
    <w:tmpl w:val="313A06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nsid w:val="65C57F99"/>
    <w:multiLevelType w:val="hybridMultilevel"/>
    <w:tmpl w:val="8A58DA54"/>
    <w:lvl w:ilvl="0" w:tplc="40C8BB10">
      <w:start w:val="1"/>
      <w:numFmt w:val="decimal"/>
      <w:lvlText w:val="%1."/>
      <w:lvlJc w:val="left"/>
      <w:pPr>
        <w:ind w:left="1210" w:hanging="360"/>
      </w:pPr>
      <w:rPr>
        <w:rFonts w:hint="default"/>
        <w:b/>
      </w:rPr>
    </w:lvl>
    <w:lvl w:ilvl="1" w:tplc="04090019" w:tentative="1">
      <w:start w:val="1"/>
      <w:numFmt w:val="lowerLetter"/>
      <w:lvlText w:val="%2."/>
      <w:lvlJc w:val="left"/>
      <w:pPr>
        <w:ind w:left="2531" w:hanging="360"/>
      </w:pPr>
    </w:lvl>
    <w:lvl w:ilvl="2" w:tplc="0409001B" w:tentative="1">
      <w:start w:val="1"/>
      <w:numFmt w:val="lowerRoman"/>
      <w:lvlText w:val="%3."/>
      <w:lvlJc w:val="right"/>
      <w:pPr>
        <w:ind w:left="3251" w:hanging="180"/>
      </w:pPr>
    </w:lvl>
    <w:lvl w:ilvl="3" w:tplc="0409000F" w:tentative="1">
      <w:start w:val="1"/>
      <w:numFmt w:val="decimal"/>
      <w:lvlText w:val="%4."/>
      <w:lvlJc w:val="left"/>
      <w:pPr>
        <w:ind w:left="3971" w:hanging="360"/>
      </w:pPr>
    </w:lvl>
    <w:lvl w:ilvl="4" w:tplc="04090019" w:tentative="1">
      <w:start w:val="1"/>
      <w:numFmt w:val="lowerLetter"/>
      <w:lvlText w:val="%5."/>
      <w:lvlJc w:val="left"/>
      <w:pPr>
        <w:ind w:left="4691" w:hanging="360"/>
      </w:pPr>
    </w:lvl>
    <w:lvl w:ilvl="5" w:tplc="0409001B" w:tentative="1">
      <w:start w:val="1"/>
      <w:numFmt w:val="lowerRoman"/>
      <w:lvlText w:val="%6."/>
      <w:lvlJc w:val="right"/>
      <w:pPr>
        <w:ind w:left="5411" w:hanging="180"/>
      </w:pPr>
    </w:lvl>
    <w:lvl w:ilvl="6" w:tplc="0409000F" w:tentative="1">
      <w:start w:val="1"/>
      <w:numFmt w:val="decimal"/>
      <w:lvlText w:val="%7."/>
      <w:lvlJc w:val="left"/>
      <w:pPr>
        <w:ind w:left="6131" w:hanging="360"/>
      </w:pPr>
    </w:lvl>
    <w:lvl w:ilvl="7" w:tplc="04090019" w:tentative="1">
      <w:start w:val="1"/>
      <w:numFmt w:val="lowerLetter"/>
      <w:lvlText w:val="%8."/>
      <w:lvlJc w:val="left"/>
      <w:pPr>
        <w:ind w:left="6851" w:hanging="360"/>
      </w:pPr>
    </w:lvl>
    <w:lvl w:ilvl="8" w:tplc="0409001B" w:tentative="1">
      <w:start w:val="1"/>
      <w:numFmt w:val="lowerRoman"/>
      <w:lvlText w:val="%9."/>
      <w:lvlJc w:val="right"/>
      <w:pPr>
        <w:ind w:left="7571" w:hanging="180"/>
      </w:pPr>
    </w:lvl>
  </w:abstractNum>
  <w:abstractNum w:abstractNumId="21">
    <w:nsid w:val="66813AE6"/>
    <w:multiLevelType w:val="hybridMultilevel"/>
    <w:tmpl w:val="67DE263E"/>
    <w:lvl w:ilvl="0" w:tplc="E2567AA4">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nsid w:val="6D007154"/>
    <w:multiLevelType w:val="multilevel"/>
    <w:tmpl w:val="E73691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nsid w:val="710226D8"/>
    <w:multiLevelType w:val="hybridMultilevel"/>
    <w:tmpl w:val="C572240E"/>
    <w:lvl w:ilvl="0" w:tplc="04090003">
      <w:start w:val="1"/>
      <w:numFmt w:val="bullet"/>
      <w:lvlText w:val="o"/>
      <w:lvlJc w:val="left"/>
      <w:pPr>
        <w:ind w:left="2160" w:hanging="360"/>
      </w:pPr>
      <w:rPr>
        <w:rFonts w:ascii="Courier New" w:hAnsi="Courier New" w:cs="Courier New"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num w:numId="1">
    <w:abstractNumId w:val="8"/>
  </w:num>
  <w:num w:numId="2">
    <w:abstractNumId w:val="21"/>
  </w:num>
  <w:num w:numId="3">
    <w:abstractNumId w:val="16"/>
  </w:num>
  <w:num w:numId="4">
    <w:abstractNumId w:val="15"/>
  </w:num>
  <w:num w:numId="5">
    <w:abstractNumId w:val="20"/>
  </w:num>
  <w:num w:numId="6">
    <w:abstractNumId w:val="23"/>
  </w:num>
  <w:num w:numId="7">
    <w:abstractNumId w:val="4"/>
  </w:num>
  <w:num w:numId="8">
    <w:abstractNumId w:val="14"/>
  </w:num>
  <w:num w:numId="9">
    <w:abstractNumId w:val="19"/>
  </w:num>
  <w:num w:numId="10">
    <w:abstractNumId w:val="10"/>
  </w:num>
  <w:num w:numId="11">
    <w:abstractNumId w:val="17"/>
  </w:num>
  <w:num w:numId="12">
    <w:abstractNumId w:val="6"/>
  </w:num>
  <w:num w:numId="13">
    <w:abstractNumId w:val="5"/>
  </w:num>
  <w:num w:numId="14">
    <w:abstractNumId w:val="1"/>
  </w:num>
  <w:num w:numId="15">
    <w:abstractNumId w:val="13"/>
  </w:num>
  <w:num w:numId="16">
    <w:abstractNumId w:val="12"/>
  </w:num>
  <w:num w:numId="17">
    <w:abstractNumId w:val="7"/>
  </w:num>
  <w:num w:numId="18">
    <w:abstractNumId w:val="3"/>
  </w:num>
  <w:num w:numId="19">
    <w:abstractNumId w:val="9"/>
  </w:num>
  <w:num w:numId="20">
    <w:abstractNumId w:val="22"/>
  </w:num>
  <w:num w:numId="21">
    <w:abstractNumId w:val="11"/>
  </w:num>
  <w:num w:numId="22">
    <w:abstractNumId w:val="2"/>
  </w:num>
  <w:num w:numId="23">
    <w:abstractNumId w:val="18"/>
  </w:num>
  <w:num w:numId="2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E30B7"/>
    <w:rsid w:val="0000040F"/>
    <w:rsid w:val="00026AEC"/>
    <w:rsid w:val="00034FF3"/>
    <w:rsid w:val="000456DE"/>
    <w:rsid w:val="000678A5"/>
    <w:rsid w:val="00092F18"/>
    <w:rsid w:val="00094BEC"/>
    <w:rsid w:val="000F10FE"/>
    <w:rsid w:val="0010027A"/>
    <w:rsid w:val="00121862"/>
    <w:rsid w:val="0014212C"/>
    <w:rsid w:val="00142652"/>
    <w:rsid w:val="00161145"/>
    <w:rsid w:val="001A3A8E"/>
    <w:rsid w:val="001B68E5"/>
    <w:rsid w:val="001D6A02"/>
    <w:rsid w:val="001F7AF8"/>
    <w:rsid w:val="00205041"/>
    <w:rsid w:val="00211F29"/>
    <w:rsid w:val="00222A67"/>
    <w:rsid w:val="002432DF"/>
    <w:rsid w:val="00273735"/>
    <w:rsid w:val="002C5AE7"/>
    <w:rsid w:val="002E6479"/>
    <w:rsid w:val="002F4658"/>
    <w:rsid w:val="003324FA"/>
    <w:rsid w:val="004667BA"/>
    <w:rsid w:val="00481FAA"/>
    <w:rsid w:val="00490FC1"/>
    <w:rsid w:val="00523A21"/>
    <w:rsid w:val="005872F3"/>
    <w:rsid w:val="0059324D"/>
    <w:rsid w:val="005C73EF"/>
    <w:rsid w:val="005D7D5E"/>
    <w:rsid w:val="00600F51"/>
    <w:rsid w:val="006660D3"/>
    <w:rsid w:val="006B4665"/>
    <w:rsid w:val="006C1E16"/>
    <w:rsid w:val="006D55C9"/>
    <w:rsid w:val="007104D4"/>
    <w:rsid w:val="00731A7D"/>
    <w:rsid w:val="0073548C"/>
    <w:rsid w:val="007532AD"/>
    <w:rsid w:val="0075465C"/>
    <w:rsid w:val="00795BDE"/>
    <w:rsid w:val="007E28A6"/>
    <w:rsid w:val="0083050D"/>
    <w:rsid w:val="008C0C43"/>
    <w:rsid w:val="008C1094"/>
    <w:rsid w:val="008D0C7F"/>
    <w:rsid w:val="008F21A1"/>
    <w:rsid w:val="008F31C6"/>
    <w:rsid w:val="008F5147"/>
    <w:rsid w:val="009054F2"/>
    <w:rsid w:val="0091324D"/>
    <w:rsid w:val="00960B4B"/>
    <w:rsid w:val="00976FBA"/>
    <w:rsid w:val="009929C2"/>
    <w:rsid w:val="009B5801"/>
    <w:rsid w:val="00A15A50"/>
    <w:rsid w:val="00A31943"/>
    <w:rsid w:val="00A3544E"/>
    <w:rsid w:val="00A75226"/>
    <w:rsid w:val="00AF63EF"/>
    <w:rsid w:val="00AF7FFE"/>
    <w:rsid w:val="00B4294D"/>
    <w:rsid w:val="00B6766E"/>
    <w:rsid w:val="00B71E28"/>
    <w:rsid w:val="00B733C4"/>
    <w:rsid w:val="00C446BB"/>
    <w:rsid w:val="00C71453"/>
    <w:rsid w:val="00C91701"/>
    <w:rsid w:val="00CB330D"/>
    <w:rsid w:val="00CC05E8"/>
    <w:rsid w:val="00CD34D4"/>
    <w:rsid w:val="00CE30B7"/>
    <w:rsid w:val="00D2287B"/>
    <w:rsid w:val="00D31031"/>
    <w:rsid w:val="00D3193A"/>
    <w:rsid w:val="00D42C51"/>
    <w:rsid w:val="00D75467"/>
    <w:rsid w:val="00D80EDE"/>
    <w:rsid w:val="00D81383"/>
    <w:rsid w:val="00DA7C09"/>
    <w:rsid w:val="00DB2BF1"/>
    <w:rsid w:val="00DF4D5F"/>
    <w:rsid w:val="00E333E4"/>
    <w:rsid w:val="00E74AB3"/>
    <w:rsid w:val="00E77A27"/>
    <w:rsid w:val="00EA17A5"/>
    <w:rsid w:val="00EB77EF"/>
    <w:rsid w:val="00EC12B1"/>
    <w:rsid w:val="00EC688B"/>
    <w:rsid w:val="00F477C1"/>
    <w:rsid w:val="00F71366"/>
    <w:rsid w:val="00F904B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chartTrackingRefBased/>
  <w15:docId w15:val="{9F87ADD7-CCC5-4E2E-A362-FD583FE66A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EC12B1"/>
  </w:style>
  <w:style w:type="paragraph" w:styleId="Heading1">
    <w:name w:val="heading 1"/>
    <w:basedOn w:val="Normal"/>
    <w:next w:val="Normal"/>
    <w:link w:val="Heading1Char"/>
    <w:uiPriority w:val="9"/>
    <w:qFormat/>
    <w:rsid w:val="006660D3"/>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semiHidden/>
    <w:unhideWhenUsed/>
    <w:qFormat/>
    <w:rsid w:val="00490FC1"/>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6660D3"/>
    <w:pPr>
      <w:tabs>
        <w:tab w:val="center" w:pos="4680"/>
        <w:tab w:val="right" w:pos="9360"/>
      </w:tabs>
      <w:spacing w:after="0" w:line="240" w:lineRule="auto"/>
    </w:pPr>
  </w:style>
  <w:style w:type="character" w:customStyle="1" w:styleId="HeaderChar">
    <w:name w:val="Header Char"/>
    <w:basedOn w:val="DefaultParagraphFont"/>
    <w:link w:val="Header"/>
    <w:uiPriority w:val="99"/>
    <w:rsid w:val="006660D3"/>
  </w:style>
  <w:style w:type="paragraph" w:styleId="Footer">
    <w:name w:val="footer"/>
    <w:basedOn w:val="Normal"/>
    <w:link w:val="FooterChar"/>
    <w:uiPriority w:val="99"/>
    <w:unhideWhenUsed/>
    <w:rsid w:val="006660D3"/>
    <w:pPr>
      <w:tabs>
        <w:tab w:val="center" w:pos="4680"/>
        <w:tab w:val="right" w:pos="9360"/>
      </w:tabs>
      <w:spacing w:after="0" w:line="240" w:lineRule="auto"/>
    </w:pPr>
  </w:style>
  <w:style w:type="character" w:customStyle="1" w:styleId="FooterChar">
    <w:name w:val="Footer Char"/>
    <w:basedOn w:val="DefaultParagraphFont"/>
    <w:link w:val="Footer"/>
    <w:uiPriority w:val="99"/>
    <w:rsid w:val="006660D3"/>
  </w:style>
  <w:style w:type="character" w:customStyle="1" w:styleId="Heading1Char">
    <w:name w:val="Heading 1 Char"/>
    <w:basedOn w:val="DefaultParagraphFont"/>
    <w:link w:val="Heading1"/>
    <w:uiPriority w:val="9"/>
    <w:rsid w:val="006660D3"/>
    <w:rPr>
      <w:rFonts w:asciiTheme="majorHAnsi" w:eastAsiaTheme="majorEastAsia" w:hAnsiTheme="majorHAnsi" w:cstheme="majorBidi"/>
      <w:color w:val="2E74B5" w:themeColor="accent1" w:themeShade="BF"/>
      <w:sz w:val="32"/>
      <w:szCs w:val="32"/>
    </w:rPr>
  </w:style>
  <w:style w:type="paragraph" w:styleId="NoSpacing">
    <w:name w:val="No Spacing"/>
    <w:link w:val="NoSpacingChar"/>
    <w:uiPriority w:val="1"/>
    <w:qFormat/>
    <w:rsid w:val="006660D3"/>
    <w:pPr>
      <w:spacing w:after="0" w:line="240" w:lineRule="auto"/>
    </w:pPr>
  </w:style>
  <w:style w:type="character" w:customStyle="1" w:styleId="NoSpacingChar">
    <w:name w:val="No Spacing Char"/>
    <w:basedOn w:val="DefaultParagraphFont"/>
    <w:link w:val="NoSpacing"/>
    <w:uiPriority w:val="1"/>
    <w:rsid w:val="006660D3"/>
  </w:style>
  <w:style w:type="paragraph" w:styleId="ListParagraph">
    <w:name w:val="List Paragraph"/>
    <w:basedOn w:val="Normal"/>
    <w:uiPriority w:val="34"/>
    <w:qFormat/>
    <w:rsid w:val="00AF7FFE"/>
    <w:pPr>
      <w:ind w:left="720"/>
      <w:contextualSpacing/>
    </w:pPr>
  </w:style>
  <w:style w:type="paragraph" w:styleId="TOCHeading">
    <w:name w:val="TOC Heading"/>
    <w:basedOn w:val="Heading1"/>
    <w:next w:val="Normal"/>
    <w:uiPriority w:val="39"/>
    <w:unhideWhenUsed/>
    <w:qFormat/>
    <w:rsid w:val="00B733C4"/>
    <w:pPr>
      <w:outlineLvl w:val="9"/>
    </w:pPr>
  </w:style>
  <w:style w:type="paragraph" w:styleId="TOC2">
    <w:name w:val="toc 2"/>
    <w:basedOn w:val="Normal"/>
    <w:next w:val="Normal"/>
    <w:autoRedefine/>
    <w:uiPriority w:val="39"/>
    <w:unhideWhenUsed/>
    <w:rsid w:val="00B733C4"/>
    <w:pPr>
      <w:spacing w:after="100"/>
      <w:ind w:left="220"/>
    </w:pPr>
    <w:rPr>
      <w:rFonts w:eastAsiaTheme="minorEastAsia" w:cs="Times New Roman"/>
    </w:rPr>
  </w:style>
  <w:style w:type="paragraph" w:styleId="TOC1">
    <w:name w:val="toc 1"/>
    <w:basedOn w:val="Normal"/>
    <w:next w:val="Normal"/>
    <w:autoRedefine/>
    <w:uiPriority w:val="39"/>
    <w:unhideWhenUsed/>
    <w:rsid w:val="00B733C4"/>
    <w:pPr>
      <w:spacing w:after="100"/>
    </w:pPr>
    <w:rPr>
      <w:rFonts w:eastAsiaTheme="minorEastAsia" w:cs="Times New Roman"/>
    </w:rPr>
  </w:style>
  <w:style w:type="paragraph" w:styleId="TOC3">
    <w:name w:val="toc 3"/>
    <w:basedOn w:val="Normal"/>
    <w:next w:val="Normal"/>
    <w:autoRedefine/>
    <w:uiPriority w:val="39"/>
    <w:unhideWhenUsed/>
    <w:rsid w:val="00B733C4"/>
    <w:pPr>
      <w:spacing w:after="100"/>
      <w:ind w:left="440"/>
    </w:pPr>
    <w:rPr>
      <w:rFonts w:eastAsiaTheme="minorEastAsia" w:cs="Times New Roman"/>
    </w:rPr>
  </w:style>
  <w:style w:type="character" w:styleId="Hyperlink">
    <w:name w:val="Hyperlink"/>
    <w:basedOn w:val="DefaultParagraphFont"/>
    <w:uiPriority w:val="99"/>
    <w:unhideWhenUsed/>
    <w:rsid w:val="00A3544E"/>
    <w:rPr>
      <w:color w:val="0563C1" w:themeColor="hyperlink"/>
      <w:u w:val="single"/>
    </w:rPr>
  </w:style>
  <w:style w:type="character" w:customStyle="1" w:styleId="Heading2Char">
    <w:name w:val="Heading 2 Char"/>
    <w:basedOn w:val="DefaultParagraphFont"/>
    <w:link w:val="Heading2"/>
    <w:uiPriority w:val="9"/>
    <w:semiHidden/>
    <w:rsid w:val="00490FC1"/>
    <w:rPr>
      <w:rFonts w:asciiTheme="majorHAnsi" w:eastAsiaTheme="majorEastAsia" w:hAnsiTheme="majorHAnsi" w:cstheme="majorBidi"/>
      <w:color w:val="2E74B5" w:themeColor="accent1" w:themeShade="BF"/>
      <w:sz w:val="26"/>
      <w:szCs w:val="26"/>
    </w:rPr>
  </w:style>
  <w:style w:type="table" w:styleId="TableGrid">
    <w:name w:val="Table Grid"/>
    <w:basedOn w:val="TableNormal"/>
    <w:uiPriority w:val="39"/>
    <w:rsid w:val="0083050D"/>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qwen-markdown-text">
    <w:name w:val="qwen-markdown-text"/>
    <w:basedOn w:val="DefaultParagraphFont"/>
    <w:rsid w:val="0083050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1223622">
      <w:bodyDiv w:val="1"/>
      <w:marLeft w:val="0"/>
      <w:marRight w:val="0"/>
      <w:marTop w:val="0"/>
      <w:marBottom w:val="0"/>
      <w:divBdr>
        <w:top w:val="none" w:sz="0" w:space="0" w:color="auto"/>
        <w:left w:val="none" w:sz="0" w:space="0" w:color="auto"/>
        <w:bottom w:val="none" w:sz="0" w:space="0" w:color="auto"/>
        <w:right w:val="none" w:sz="0" w:space="0" w:color="auto"/>
      </w:divBdr>
    </w:div>
    <w:div w:id="45419763">
      <w:bodyDiv w:val="1"/>
      <w:marLeft w:val="0"/>
      <w:marRight w:val="0"/>
      <w:marTop w:val="0"/>
      <w:marBottom w:val="0"/>
      <w:divBdr>
        <w:top w:val="none" w:sz="0" w:space="0" w:color="auto"/>
        <w:left w:val="none" w:sz="0" w:space="0" w:color="auto"/>
        <w:bottom w:val="none" w:sz="0" w:space="0" w:color="auto"/>
        <w:right w:val="none" w:sz="0" w:space="0" w:color="auto"/>
      </w:divBdr>
      <w:divsChild>
        <w:div w:id="1771778954">
          <w:marLeft w:val="0"/>
          <w:marRight w:val="0"/>
          <w:marTop w:val="0"/>
          <w:marBottom w:val="0"/>
          <w:divBdr>
            <w:top w:val="single" w:sz="2" w:space="0" w:color="E3E3E3"/>
            <w:left w:val="single" w:sz="2" w:space="0" w:color="E3E3E3"/>
            <w:bottom w:val="single" w:sz="2" w:space="0" w:color="E3E3E3"/>
            <w:right w:val="single" w:sz="2" w:space="0" w:color="E3E3E3"/>
          </w:divBdr>
        </w:div>
        <w:div w:id="1429960108">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245387602">
      <w:bodyDiv w:val="1"/>
      <w:marLeft w:val="0"/>
      <w:marRight w:val="0"/>
      <w:marTop w:val="0"/>
      <w:marBottom w:val="0"/>
      <w:divBdr>
        <w:top w:val="none" w:sz="0" w:space="0" w:color="auto"/>
        <w:left w:val="none" w:sz="0" w:space="0" w:color="auto"/>
        <w:bottom w:val="none" w:sz="0" w:space="0" w:color="auto"/>
        <w:right w:val="none" w:sz="0" w:space="0" w:color="auto"/>
      </w:divBdr>
    </w:div>
    <w:div w:id="280575945">
      <w:bodyDiv w:val="1"/>
      <w:marLeft w:val="0"/>
      <w:marRight w:val="0"/>
      <w:marTop w:val="0"/>
      <w:marBottom w:val="0"/>
      <w:divBdr>
        <w:top w:val="none" w:sz="0" w:space="0" w:color="auto"/>
        <w:left w:val="none" w:sz="0" w:space="0" w:color="auto"/>
        <w:bottom w:val="none" w:sz="0" w:space="0" w:color="auto"/>
        <w:right w:val="none" w:sz="0" w:space="0" w:color="auto"/>
      </w:divBdr>
      <w:divsChild>
        <w:div w:id="585654052">
          <w:marLeft w:val="0"/>
          <w:marRight w:val="0"/>
          <w:marTop w:val="0"/>
          <w:marBottom w:val="0"/>
          <w:divBdr>
            <w:top w:val="none" w:sz="0" w:space="0" w:color="auto"/>
            <w:left w:val="none" w:sz="0" w:space="0" w:color="auto"/>
            <w:bottom w:val="none" w:sz="0" w:space="0" w:color="auto"/>
            <w:right w:val="none" w:sz="0" w:space="0" w:color="auto"/>
          </w:divBdr>
          <w:divsChild>
            <w:div w:id="245577642">
              <w:marLeft w:val="0"/>
              <w:marRight w:val="0"/>
              <w:marTop w:val="0"/>
              <w:marBottom w:val="0"/>
              <w:divBdr>
                <w:top w:val="none" w:sz="0" w:space="0" w:color="auto"/>
                <w:left w:val="none" w:sz="0" w:space="0" w:color="auto"/>
                <w:bottom w:val="none" w:sz="0" w:space="0" w:color="auto"/>
                <w:right w:val="none" w:sz="0" w:space="0" w:color="auto"/>
              </w:divBdr>
            </w:div>
            <w:div w:id="396167715">
              <w:marLeft w:val="0"/>
              <w:marRight w:val="0"/>
              <w:marTop w:val="0"/>
              <w:marBottom w:val="0"/>
              <w:divBdr>
                <w:top w:val="none" w:sz="0" w:space="0" w:color="auto"/>
                <w:left w:val="none" w:sz="0" w:space="0" w:color="auto"/>
                <w:bottom w:val="none" w:sz="0" w:space="0" w:color="auto"/>
                <w:right w:val="none" w:sz="0" w:space="0" w:color="auto"/>
              </w:divBdr>
            </w:div>
            <w:div w:id="1826773715">
              <w:marLeft w:val="0"/>
              <w:marRight w:val="0"/>
              <w:marTop w:val="0"/>
              <w:marBottom w:val="0"/>
              <w:divBdr>
                <w:top w:val="none" w:sz="0" w:space="0" w:color="auto"/>
                <w:left w:val="none" w:sz="0" w:space="0" w:color="auto"/>
                <w:bottom w:val="none" w:sz="0" w:space="0" w:color="auto"/>
                <w:right w:val="none" w:sz="0" w:space="0" w:color="auto"/>
              </w:divBdr>
            </w:div>
            <w:div w:id="1700816023">
              <w:marLeft w:val="0"/>
              <w:marRight w:val="0"/>
              <w:marTop w:val="0"/>
              <w:marBottom w:val="0"/>
              <w:divBdr>
                <w:top w:val="none" w:sz="0" w:space="0" w:color="auto"/>
                <w:left w:val="none" w:sz="0" w:space="0" w:color="auto"/>
                <w:bottom w:val="none" w:sz="0" w:space="0" w:color="auto"/>
                <w:right w:val="none" w:sz="0" w:space="0" w:color="auto"/>
              </w:divBdr>
            </w:div>
            <w:div w:id="145168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6303040">
      <w:bodyDiv w:val="1"/>
      <w:marLeft w:val="0"/>
      <w:marRight w:val="0"/>
      <w:marTop w:val="0"/>
      <w:marBottom w:val="0"/>
      <w:divBdr>
        <w:top w:val="none" w:sz="0" w:space="0" w:color="auto"/>
        <w:left w:val="none" w:sz="0" w:space="0" w:color="auto"/>
        <w:bottom w:val="none" w:sz="0" w:space="0" w:color="auto"/>
        <w:right w:val="none" w:sz="0" w:space="0" w:color="auto"/>
      </w:divBdr>
      <w:divsChild>
        <w:div w:id="1394040696">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428743910">
      <w:bodyDiv w:val="1"/>
      <w:marLeft w:val="0"/>
      <w:marRight w:val="0"/>
      <w:marTop w:val="0"/>
      <w:marBottom w:val="0"/>
      <w:divBdr>
        <w:top w:val="none" w:sz="0" w:space="0" w:color="auto"/>
        <w:left w:val="none" w:sz="0" w:space="0" w:color="auto"/>
        <w:bottom w:val="none" w:sz="0" w:space="0" w:color="auto"/>
        <w:right w:val="none" w:sz="0" w:space="0" w:color="auto"/>
      </w:divBdr>
      <w:divsChild>
        <w:div w:id="412044723">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533537032">
      <w:bodyDiv w:val="1"/>
      <w:marLeft w:val="0"/>
      <w:marRight w:val="0"/>
      <w:marTop w:val="0"/>
      <w:marBottom w:val="0"/>
      <w:divBdr>
        <w:top w:val="none" w:sz="0" w:space="0" w:color="auto"/>
        <w:left w:val="none" w:sz="0" w:space="0" w:color="auto"/>
        <w:bottom w:val="none" w:sz="0" w:space="0" w:color="auto"/>
        <w:right w:val="none" w:sz="0" w:space="0" w:color="auto"/>
      </w:divBdr>
    </w:div>
    <w:div w:id="640813621">
      <w:bodyDiv w:val="1"/>
      <w:marLeft w:val="0"/>
      <w:marRight w:val="0"/>
      <w:marTop w:val="0"/>
      <w:marBottom w:val="0"/>
      <w:divBdr>
        <w:top w:val="none" w:sz="0" w:space="0" w:color="auto"/>
        <w:left w:val="none" w:sz="0" w:space="0" w:color="auto"/>
        <w:bottom w:val="none" w:sz="0" w:space="0" w:color="auto"/>
        <w:right w:val="none" w:sz="0" w:space="0" w:color="auto"/>
      </w:divBdr>
      <w:divsChild>
        <w:div w:id="1589458398">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646084983">
      <w:bodyDiv w:val="1"/>
      <w:marLeft w:val="0"/>
      <w:marRight w:val="0"/>
      <w:marTop w:val="0"/>
      <w:marBottom w:val="0"/>
      <w:divBdr>
        <w:top w:val="none" w:sz="0" w:space="0" w:color="auto"/>
        <w:left w:val="none" w:sz="0" w:space="0" w:color="auto"/>
        <w:bottom w:val="none" w:sz="0" w:space="0" w:color="auto"/>
        <w:right w:val="none" w:sz="0" w:space="0" w:color="auto"/>
      </w:divBdr>
    </w:div>
    <w:div w:id="763650721">
      <w:bodyDiv w:val="1"/>
      <w:marLeft w:val="0"/>
      <w:marRight w:val="0"/>
      <w:marTop w:val="0"/>
      <w:marBottom w:val="0"/>
      <w:divBdr>
        <w:top w:val="none" w:sz="0" w:space="0" w:color="auto"/>
        <w:left w:val="none" w:sz="0" w:space="0" w:color="auto"/>
        <w:bottom w:val="none" w:sz="0" w:space="0" w:color="auto"/>
        <w:right w:val="none" w:sz="0" w:space="0" w:color="auto"/>
      </w:divBdr>
    </w:div>
    <w:div w:id="844128616">
      <w:bodyDiv w:val="1"/>
      <w:marLeft w:val="0"/>
      <w:marRight w:val="0"/>
      <w:marTop w:val="0"/>
      <w:marBottom w:val="0"/>
      <w:divBdr>
        <w:top w:val="none" w:sz="0" w:space="0" w:color="auto"/>
        <w:left w:val="none" w:sz="0" w:space="0" w:color="auto"/>
        <w:bottom w:val="none" w:sz="0" w:space="0" w:color="auto"/>
        <w:right w:val="none" w:sz="0" w:space="0" w:color="auto"/>
      </w:divBdr>
      <w:divsChild>
        <w:div w:id="886603071">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939028960">
      <w:bodyDiv w:val="1"/>
      <w:marLeft w:val="0"/>
      <w:marRight w:val="0"/>
      <w:marTop w:val="0"/>
      <w:marBottom w:val="0"/>
      <w:divBdr>
        <w:top w:val="none" w:sz="0" w:space="0" w:color="auto"/>
        <w:left w:val="none" w:sz="0" w:space="0" w:color="auto"/>
        <w:bottom w:val="none" w:sz="0" w:space="0" w:color="auto"/>
        <w:right w:val="none" w:sz="0" w:space="0" w:color="auto"/>
      </w:divBdr>
      <w:divsChild>
        <w:div w:id="735276415">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973758920">
      <w:bodyDiv w:val="1"/>
      <w:marLeft w:val="0"/>
      <w:marRight w:val="0"/>
      <w:marTop w:val="0"/>
      <w:marBottom w:val="0"/>
      <w:divBdr>
        <w:top w:val="none" w:sz="0" w:space="0" w:color="auto"/>
        <w:left w:val="none" w:sz="0" w:space="0" w:color="auto"/>
        <w:bottom w:val="none" w:sz="0" w:space="0" w:color="auto"/>
        <w:right w:val="none" w:sz="0" w:space="0" w:color="auto"/>
      </w:divBdr>
      <w:divsChild>
        <w:div w:id="1253196639">
          <w:marLeft w:val="0"/>
          <w:marRight w:val="0"/>
          <w:marTop w:val="0"/>
          <w:marBottom w:val="0"/>
          <w:divBdr>
            <w:top w:val="none" w:sz="0" w:space="0" w:color="auto"/>
            <w:left w:val="none" w:sz="0" w:space="0" w:color="auto"/>
            <w:bottom w:val="none" w:sz="0" w:space="0" w:color="auto"/>
            <w:right w:val="none" w:sz="0" w:space="0" w:color="auto"/>
          </w:divBdr>
          <w:divsChild>
            <w:div w:id="1461537922">
              <w:marLeft w:val="0"/>
              <w:marRight w:val="0"/>
              <w:marTop w:val="0"/>
              <w:marBottom w:val="0"/>
              <w:divBdr>
                <w:top w:val="none" w:sz="0" w:space="0" w:color="auto"/>
                <w:left w:val="none" w:sz="0" w:space="0" w:color="auto"/>
                <w:bottom w:val="none" w:sz="0" w:space="0" w:color="auto"/>
                <w:right w:val="none" w:sz="0" w:space="0" w:color="auto"/>
              </w:divBdr>
            </w:div>
            <w:div w:id="892621370">
              <w:marLeft w:val="0"/>
              <w:marRight w:val="0"/>
              <w:marTop w:val="0"/>
              <w:marBottom w:val="0"/>
              <w:divBdr>
                <w:top w:val="none" w:sz="0" w:space="0" w:color="auto"/>
                <w:left w:val="none" w:sz="0" w:space="0" w:color="auto"/>
                <w:bottom w:val="none" w:sz="0" w:space="0" w:color="auto"/>
                <w:right w:val="none" w:sz="0" w:space="0" w:color="auto"/>
              </w:divBdr>
            </w:div>
            <w:div w:id="464392145">
              <w:marLeft w:val="0"/>
              <w:marRight w:val="0"/>
              <w:marTop w:val="0"/>
              <w:marBottom w:val="0"/>
              <w:divBdr>
                <w:top w:val="none" w:sz="0" w:space="0" w:color="auto"/>
                <w:left w:val="none" w:sz="0" w:space="0" w:color="auto"/>
                <w:bottom w:val="none" w:sz="0" w:space="0" w:color="auto"/>
                <w:right w:val="none" w:sz="0" w:space="0" w:color="auto"/>
              </w:divBdr>
            </w:div>
            <w:div w:id="1408576244">
              <w:marLeft w:val="0"/>
              <w:marRight w:val="0"/>
              <w:marTop w:val="0"/>
              <w:marBottom w:val="0"/>
              <w:divBdr>
                <w:top w:val="none" w:sz="0" w:space="0" w:color="auto"/>
                <w:left w:val="none" w:sz="0" w:space="0" w:color="auto"/>
                <w:bottom w:val="none" w:sz="0" w:space="0" w:color="auto"/>
                <w:right w:val="none" w:sz="0" w:space="0" w:color="auto"/>
              </w:divBdr>
            </w:div>
            <w:div w:id="1843811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6049407">
      <w:bodyDiv w:val="1"/>
      <w:marLeft w:val="0"/>
      <w:marRight w:val="0"/>
      <w:marTop w:val="0"/>
      <w:marBottom w:val="0"/>
      <w:divBdr>
        <w:top w:val="none" w:sz="0" w:space="0" w:color="auto"/>
        <w:left w:val="none" w:sz="0" w:space="0" w:color="auto"/>
        <w:bottom w:val="none" w:sz="0" w:space="0" w:color="auto"/>
        <w:right w:val="none" w:sz="0" w:space="0" w:color="auto"/>
      </w:divBdr>
      <w:divsChild>
        <w:div w:id="2086561992">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292203018">
      <w:bodyDiv w:val="1"/>
      <w:marLeft w:val="0"/>
      <w:marRight w:val="0"/>
      <w:marTop w:val="0"/>
      <w:marBottom w:val="0"/>
      <w:divBdr>
        <w:top w:val="none" w:sz="0" w:space="0" w:color="auto"/>
        <w:left w:val="none" w:sz="0" w:space="0" w:color="auto"/>
        <w:bottom w:val="none" w:sz="0" w:space="0" w:color="auto"/>
        <w:right w:val="none" w:sz="0" w:space="0" w:color="auto"/>
      </w:divBdr>
      <w:divsChild>
        <w:div w:id="1016536013">
          <w:marLeft w:val="0"/>
          <w:marRight w:val="0"/>
          <w:marTop w:val="0"/>
          <w:marBottom w:val="0"/>
          <w:divBdr>
            <w:top w:val="single" w:sz="2" w:space="0" w:color="E3E3E3"/>
            <w:left w:val="single" w:sz="2" w:space="0" w:color="E3E3E3"/>
            <w:bottom w:val="single" w:sz="2" w:space="0" w:color="E3E3E3"/>
            <w:right w:val="single" w:sz="2" w:space="0" w:color="E3E3E3"/>
          </w:divBdr>
        </w:div>
        <w:div w:id="575211342">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300038877">
      <w:bodyDiv w:val="1"/>
      <w:marLeft w:val="0"/>
      <w:marRight w:val="0"/>
      <w:marTop w:val="0"/>
      <w:marBottom w:val="0"/>
      <w:divBdr>
        <w:top w:val="none" w:sz="0" w:space="0" w:color="auto"/>
        <w:left w:val="none" w:sz="0" w:space="0" w:color="auto"/>
        <w:bottom w:val="none" w:sz="0" w:space="0" w:color="auto"/>
        <w:right w:val="none" w:sz="0" w:space="0" w:color="auto"/>
      </w:divBdr>
    </w:div>
    <w:div w:id="1302613927">
      <w:bodyDiv w:val="1"/>
      <w:marLeft w:val="0"/>
      <w:marRight w:val="0"/>
      <w:marTop w:val="0"/>
      <w:marBottom w:val="0"/>
      <w:divBdr>
        <w:top w:val="none" w:sz="0" w:space="0" w:color="auto"/>
        <w:left w:val="none" w:sz="0" w:space="0" w:color="auto"/>
        <w:bottom w:val="none" w:sz="0" w:space="0" w:color="auto"/>
        <w:right w:val="none" w:sz="0" w:space="0" w:color="auto"/>
      </w:divBdr>
      <w:divsChild>
        <w:div w:id="1118527215">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303388935">
      <w:bodyDiv w:val="1"/>
      <w:marLeft w:val="0"/>
      <w:marRight w:val="0"/>
      <w:marTop w:val="0"/>
      <w:marBottom w:val="0"/>
      <w:divBdr>
        <w:top w:val="none" w:sz="0" w:space="0" w:color="auto"/>
        <w:left w:val="none" w:sz="0" w:space="0" w:color="auto"/>
        <w:bottom w:val="none" w:sz="0" w:space="0" w:color="auto"/>
        <w:right w:val="none" w:sz="0" w:space="0" w:color="auto"/>
      </w:divBdr>
    </w:div>
    <w:div w:id="1508322241">
      <w:bodyDiv w:val="1"/>
      <w:marLeft w:val="0"/>
      <w:marRight w:val="0"/>
      <w:marTop w:val="0"/>
      <w:marBottom w:val="0"/>
      <w:divBdr>
        <w:top w:val="none" w:sz="0" w:space="0" w:color="auto"/>
        <w:left w:val="none" w:sz="0" w:space="0" w:color="auto"/>
        <w:bottom w:val="none" w:sz="0" w:space="0" w:color="auto"/>
        <w:right w:val="none" w:sz="0" w:space="0" w:color="auto"/>
      </w:divBdr>
    </w:div>
    <w:div w:id="1529835997">
      <w:bodyDiv w:val="1"/>
      <w:marLeft w:val="0"/>
      <w:marRight w:val="0"/>
      <w:marTop w:val="0"/>
      <w:marBottom w:val="0"/>
      <w:divBdr>
        <w:top w:val="none" w:sz="0" w:space="0" w:color="auto"/>
        <w:left w:val="none" w:sz="0" w:space="0" w:color="auto"/>
        <w:bottom w:val="none" w:sz="0" w:space="0" w:color="auto"/>
        <w:right w:val="none" w:sz="0" w:space="0" w:color="auto"/>
      </w:divBdr>
    </w:div>
    <w:div w:id="1744519934">
      <w:bodyDiv w:val="1"/>
      <w:marLeft w:val="0"/>
      <w:marRight w:val="0"/>
      <w:marTop w:val="0"/>
      <w:marBottom w:val="0"/>
      <w:divBdr>
        <w:top w:val="none" w:sz="0" w:space="0" w:color="auto"/>
        <w:left w:val="none" w:sz="0" w:space="0" w:color="auto"/>
        <w:bottom w:val="none" w:sz="0" w:space="0" w:color="auto"/>
        <w:right w:val="none" w:sz="0" w:space="0" w:color="auto"/>
      </w:divBdr>
      <w:divsChild>
        <w:div w:id="2091654882">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745836651">
      <w:bodyDiv w:val="1"/>
      <w:marLeft w:val="0"/>
      <w:marRight w:val="0"/>
      <w:marTop w:val="0"/>
      <w:marBottom w:val="0"/>
      <w:divBdr>
        <w:top w:val="none" w:sz="0" w:space="0" w:color="auto"/>
        <w:left w:val="none" w:sz="0" w:space="0" w:color="auto"/>
        <w:bottom w:val="none" w:sz="0" w:space="0" w:color="auto"/>
        <w:right w:val="none" w:sz="0" w:space="0" w:color="auto"/>
      </w:divBdr>
    </w:div>
    <w:div w:id="1772627412">
      <w:bodyDiv w:val="1"/>
      <w:marLeft w:val="0"/>
      <w:marRight w:val="0"/>
      <w:marTop w:val="0"/>
      <w:marBottom w:val="0"/>
      <w:divBdr>
        <w:top w:val="none" w:sz="0" w:space="0" w:color="auto"/>
        <w:left w:val="none" w:sz="0" w:space="0" w:color="auto"/>
        <w:bottom w:val="none" w:sz="0" w:space="0" w:color="auto"/>
        <w:right w:val="none" w:sz="0" w:space="0" w:color="auto"/>
      </w:divBdr>
    </w:div>
    <w:div w:id="1794638401">
      <w:bodyDiv w:val="1"/>
      <w:marLeft w:val="0"/>
      <w:marRight w:val="0"/>
      <w:marTop w:val="0"/>
      <w:marBottom w:val="0"/>
      <w:divBdr>
        <w:top w:val="none" w:sz="0" w:space="0" w:color="auto"/>
        <w:left w:val="none" w:sz="0" w:space="0" w:color="auto"/>
        <w:bottom w:val="none" w:sz="0" w:space="0" w:color="auto"/>
        <w:right w:val="none" w:sz="0" w:space="0" w:color="auto"/>
      </w:divBdr>
      <w:divsChild>
        <w:div w:id="703746427">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852181700">
      <w:bodyDiv w:val="1"/>
      <w:marLeft w:val="0"/>
      <w:marRight w:val="0"/>
      <w:marTop w:val="0"/>
      <w:marBottom w:val="0"/>
      <w:divBdr>
        <w:top w:val="none" w:sz="0" w:space="0" w:color="auto"/>
        <w:left w:val="none" w:sz="0" w:space="0" w:color="auto"/>
        <w:bottom w:val="none" w:sz="0" w:space="0" w:color="auto"/>
        <w:right w:val="none" w:sz="0" w:space="0" w:color="auto"/>
      </w:divBdr>
    </w:div>
    <w:div w:id="1945648713">
      <w:bodyDiv w:val="1"/>
      <w:marLeft w:val="0"/>
      <w:marRight w:val="0"/>
      <w:marTop w:val="0"/>
      <w:marBottom w:val="0"/>
      <w:divBdr>
        <w:top w:val="none" w:sz="0" w:space="0" w:color="auto"/>
        <w:left w:val="none" w:sz="0" w:space="0" w:color="auto"/>
        <w:bottom w:val="none" w:sz="0" w:space="0" w:color="auto"/>
        <w:right w:val="none" w:sz="0" w:space="0" w:color="auto"/>
      </w:divBdr>
    </w:div>
    <w:div w:id="1969358245">
      <w:bodyDiv w:val="1"/>
      <w:marLeft w:val="0"/>
      <w:marRight w:val="0"/>
      <w:marTop w:val="0"/>
      <w:marBottom w:val="0"/>
      <w:divBdr>
        <w:top w:val="none" w:sz="0" w:space="0" w:color="auto"/>
        <w:left w:val="none" w:sz="0" w:space="0" w:color="auto"/>
        <w:bottom w:val="none" w:sz="0" w:space="0" w:color="auto"/>
        <w:right w:val="none" w:sz="0" w:space="0" w:color="auto"/>
      </w:divBdr>
    </w:div>
    <w:div w:id="2002342567">
      <w:bodyDiv w:val="1"/>
      <w:marLeft w:val="0"/>
      <w:marRight w:val="0"/>
      <w:marTop w:val="0"/>
      <w:marBottom w:val="0"/>
      <w:divBdr>
        <w:top w:val="none" w:sz="0" w:space="0" w:color="auto"/>
        <w:left w:val="none" w:sz="0" w:space="0" w:color="auto"/>
        <w:bottom w:val="none" w:sz="0" w:space="0" w:color="auto"/>
        <w:right w:val="none" w:sz="0" w:space="0" w:color="auto"/>
      </w:divBdr>
      <w:divsChild>
        <w:div w:id="2077043871">
          <w:marLeft w:val="0"/>
          <w:marRight w:val="0"/>
          <w:marTop w:val="0"/>
          <w:marBottom w:val="0"/>
          <w:divBdr>
            <w:top w:val="none" w:sz="0" w:space="0" w:color="auto"/>
            <w:left w:val="none" w:sz="0" w:space="0" w:color="auto"/>
            <w:bottom w:val="none" w:sz="0" w:space="0" w:color="auto"/>
            <w:right w:val="none" w:sz="0" w:space="0" w:color="auto"/>
          </w:divBdr>
          <w:divsChild>
            <w:div w:id="1440485609">
              <w:marLeft w:val="0"/>
              <w:marRight w:val="0"/>
              <w:marTop w:val="0"/>
              <w:marBottom w:val="0"/>
              <w:divBdr>
                <w:top w:val="none" w:sz="0" w:space="0" w:color="auto"/>
                <w:left w:val="none" w:sz="0" w:space="0" w:color="auto"/>
                <w:bottom w:val="none" w:sz="0" w:space="0" w:color="auto"/>
                <w:right w:val="none" w:sz="0" w:space="0" w:color="auto"/>
              </w:divBdr>
            </w:div>
            <w:div w:id="1088113014">
              <w:marLeft w:val="0"/>
              <w:marRight w:val="0"/>
              <w:marTop w:val="0"/>
              <w:marBottom w:val="0"/>
              <w:divBdr>
                <w:top w:val="none" w:sz="0" w:space="0" w:color="auto"/>
                <w:left w:val="none" w:sz="0" w:space="0" w:color="auto"/>
                <w:bottom w:val="none" w:sz="0" w:space="0" w:color="auto"/>
                <w:right w:val="none" w:sz="0" w:space="0" w:color="auto"/>
              </w:divBdr>
            </w:div>
            <w:div w:id="1323855945">
              <w:marLeft w:val="0"/>
              <w:marRight w:val="0"/>
              <w:marTop w:val="0"/>
              <w:marBottom w:val="0"/>
              <w:divBdr>
                <w:top w:val="none" w:sz="0" w:space="0" w:color="auto"/>
                <w:left w:val="none" w:sz="0" w:space="0" w:color="auto"/>
                <w:bottom w:val="none" w:sz="0" w:space="0" w:color="auto"/>
                <w:right w:val="none" w:sz="0" w:space="0" w:color="auto"/>
              </w:divBdr>
            </w:div>
            <w:div w:id="1249387186">
              <w:marLeft w:val="0"/>
              <w:marRight w:val="0"/>
              <w:marTop w:val="0"/>
              <w:marBottom w:val="0"/>
              <w:divBdr>
                <w:top w:val="none" w:sz="0" w:space="0" w:color="auto"/>
                <w:left w:val="none" w:sz="0" w:space="0" w:color="auto"/>
                <w:bottom w:val="none" w:sz="0" w:space="0" w:color="auto"/>
                <w:right w:val="none" w:sz="0" w:space="0" w:color="auto"/>
              </w:divBdr>
            </w:div>
            <w:div w:id="420882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3704451">
      <w:bodyDiv w:val="1"/>
      <w:marLeft w:val="0"/>
      <w:marRight w:val="0"/>
      <w:marTop w:val="0"/>
      <w:marBottom w:val="0"/>
      <w:divBdr>
        <w:top w:val="none" w:sz="0" w:space="0" w:color="auto"/>
        <w:left w:val="none" w:sz="0" w:space="0" w:color="auto"/>
        <w:bottom w:val="none" w:sz="0" w:space="0" w:color="auto"/>
        <w:right w:val="none" w:sz="0" w:space="0" w:color="auto"/>
      </w:divBdr>
    </w:div>
    <w:div w:id="2029912814">
      <w:bodyDiv w:val="1"/>
      <w:marLeft w:val="0"/>
      <w:marRight w:val="0"/>
      <w:marTop w:val="0"/>
      <w:marBottom w:val="0"/>
      <w:divBdr>
        <w:top w:val="none" w:sz="0" w:space="0" w:color="auto"/>
        <w:left w:val="none" w:sz="0" w:space="0" w:color="auto"/>
        <w:bottom w:val="none" w:sz="0" w:space="0" w:color="auto"/>
        <w:right w:val="none" w:sz="0" w:space="0" w:color="auto"/>
      </w:divBdr>
      <w:divsChild>
        <w:div w:id="1520073794">
          <w:marLeft w:val="0"/>
          <w:marRight w:val="0"/>
          <w:marTop w:val="0"/>
          <w:marBottom w:val="0"/>
          <w:divBdr>
            <w:top w:val="single" w:sz="2" w:space="0" w:color="E3E3E3"/>
            <w:left w:val="single" w:sz="2" w:space="0" w:color="E3E3E3"/>
            <w:bottom w:val="single" w:sz="2" w:space="0" w:color="E3E3E3"/>
            <w:right w:val="single" w:sz="2" w:space="0" w:color="E3E3E3"/>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eader" Target="header1.xml"/><Relationship Id="rId39" Type="http://schemas.openxmlformats.org/officeDocument/2006/relationships/header" Target="header11.xml"/><Relationship Id="rId21" Type="http://schemas.openxmlformats.org/officeDocument/2006/relationships/image" Target="media/image14.png"/><Relationship Id="rId34" Type="http://schemas.openxmlformats.org/officeDocument/2006/relationships/header" Target="header8.xml"/><Relationship Id="rId42"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header" Target="header4.xml"/><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19.png"/><Relationship Id="rId37" Type="http://schemas.openxmlformats.org/officeDocument/2006/relationships/header" Target="header10.xml"/><Relationship Id="rId40" Type="http://schemas.openxmlformats.org/officeDocument/2006/relationships/header" Target="header12.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header" Target="header3.xml"/><Relationship Id="rId36" Type="http://schemas.openxmlformats.org/officeDocument/2006/relationships/header" Target="header9.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header" Target="header6.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header" Target="header2.xml"/><Relationship Id="rId30" Type="http://schemas.openxmlformats.org/officeDocument/2006/relationships/header" Target="header5.xml"/><Relationship Id="rId35" Type="http://schemas.openxmlformats.org/officeDocument/2006/relationships/image" Target="media/image20.pn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header" Target="header7.xml"/><Relationship Id="rId38"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A144344-FB10-40E3-8BE2-13583A26095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50</TotalTime>
  <Pages>34</Pages>
  <Words>3204</Words>
  <Characters>18269</Characters>
  <Application>Microsoft Office Word</Application>
  <DocSecurity>0</DocSecurity>
  <Lines>152</Lines>
  <Paragraphs>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21431</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By: SOLOMON BIBINU</dc:creator>
  <cp:keywords/>
  <dc:description/>
  <cp:lastModifiedBy>SOLOMON</cp:lastModifiedBy>
  <cp:revision>5</cp:revision>
  <cp:lastPrinted>2026-01-28T15:55:00Z</cp:lastPrinted>
  <dcterms:created xsi:type="dcterms:W3CDTF">2026-01-28T15:55:00Z</dcterms:created>
  <dcterms:modified xsi:type="dcterms:W3CDTF">2026-02-25T08:00:00Z</dcterms:modified>
</cp:coreProperties>
</file>