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1610F326" wp14:editId="234CA6B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10F326"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CC05E8" w:rsidRDefault="006660D3" w:rsidP="00CC05E8">
          <w:pPr>
            <w:rPr>
              <w:sz w:val="40"/>
              <w:szCs w:val="40"/>
            </w:rPr>
          </w:pPr>
          <w:r>
            <w:rPr>
              <w:b/>
              <w:sz w:val="50"/>
              <w:szCs w:val="50"/>
            </w:rPr>
            <w:br w:type="page"/>
          </w:r>
        </w:p>
        <w:p w:rsidR="00CC05E8" w:rsidRDefault="00CC05E8" w:rsidP="00CC05E8">
          <w:pPr>
            <w:rPr>
              <w:sz w:val="40"/>
              <w:szCs w:val="40"/>
            </w:rPr>
          </w:pPr>
        </w:p>
        <w:p w:rsidR="00AF7FFE" w:rsidRPr="009054F2" w:rsidRDefault="00AF7FFE" w:rsidP="00CC05E8">
          <w:pPr>
            <w:rPr>
              <w:b/>
              <w:bCs/>
              <w:sz w:val="40"/>
              <w:szCs w:val="40"/>
            </w:rPr>
          </w:pPr>
          <w:r w:rsidRPr="009054F2">
            <w:rPr>
              <w:sz w:val="40"/>
              <w:szCs w:val="40"/>
            </w:rPr>
            <w:t xml:space="preserve">Customer churn represents a direct and recurring revenue loss. In this specific dataset, I identified a </w:t>
          </w:r>
          <w:r w:rsidRPr="009054F2">
            <w:rPr>
              <w:b/>
              <w:bCs/>
              <w:sz w:val="40"/>
              <w:szCs w:val="40"/>
            </w:rPr>
            <w:t>high-risk cohort (Month-to-Month Fiber users) representing over $70,000 in monthly recurring revenue exposure.</w:t>
          </w:r>
        </w:p>
        <w:p w:rsidR="00CC05E8" w:rsidRPr="009054F2" w:rsidRDefault="00CC05E8" w:rsidP="00CC05E8">
          <w:pPr>
            <w:rPr>
              <w:b/>
              <w:sz w:val="40"/>
              <w:szCs w:val="40"/>
            </w:rPr>
          </w:pPr>
          <w:r w:rsidRPr="009054F2">
            <w:rPr>
              <w:sz w:val="40"/>
              <w:szCs w:val="40"/>
            </w:rPr>
            <w:t xml:space="preserve">When a customer leaves, the business not only loses future cash flow but often incurs additional costs </w:t>
          </w:r>
          <w:r w:rsidR="003324FA" w:rsidRPr="009054F2">
            <w:rPr>
              <w:sz w:val="40"/>
              <w:szCs w:val="40"/>
            </w:rPr>
            <w:t>for new customer acquisition</w:t>
          </w:r>
          <w:r w:rsidRPr="009054F2">
            <w:rPr>
              <w:sz w:val="40"/>
              <w:szCs w:val="40"/>
            </w:rPr>
            <w:t xml:space="preserve">. As a result, reducing churn is typically </w:t>
          </w:r>
          <w:r w:rsidR="003324FA" w:rsidRPr="009054F2">
            <w:rPr>
              <w:sz w:val="40"/>
              <w:szCs w:val="40"/>
            </w:rPr>
            <w:t xml:space="preserve">far </w:t>
          </w:r>
          <w:r w:rsidRPr="009054F2">
            <w:rPr>
              <w:sz w:val="40"/>
              <w:szCs w:val="40"/>
            </w:rPr>
            <w:t xml:space="preserve">more cost-effective than driving new customer acquisition. </w:t>
          </w:r>
        </w:p>
      </w:sdtContent>
    </w:sdt>
    <w:p w:rsidR="00CC05E8" w:rsidRPr="009054F2" w:rsidRDefault="003324FA" w:rsidP="00CC05E8">
      <w:pPr>
        <w:rPr>
          <w:sz w:val="40"/>
          <w:szCs w:val="40"/>
        </w:rPr>
      </w:pPr>
      <w:r w:rsidRPr="009054F2">
        <w:rPr>
          <w:sz w:val="40"/>
          <w:szCs w:val="40"/>
        </w:rPr>
        <w:t>C</w:t>
      </w:r>
      <w:r w:rsidR="00CC05E8" w:rsidRPr="009054F2">
        <w:rPr>
          <w:sz w:val="40"/>
          <w:szCs w:val="40"/>
        </w:rPr>
        <w:t>hurn is defined as a binary outcome indicating whether a customer discontinued the service during the observed period. The objective</w:t>
      </w:r>
      <w:r w:rsidRPr="009054F2">
        <w:rPr>
          <w:sz w:val="40"/>
          <w:szCs w:val="40"/>
        </w:rPr>
        <w:t xml:space="preserve"> thereby</w:t>
      </w:r>
      <w:r w:rsidR="00CC05E8" w:rsidRPr="009054F2">
        <w:rPr>
          <w:sz w:val="40"/>
          <w:szCs w:val="40"/>
        </w:rPr>
        <w:t xml:space="preserve"> is to predict which active customers are at the highest risk of churning and to identify behavioral and contractual factors that meaningfully influence that risk. </w:t>
      </w:r>
    </w:p>
    <w:p w:rsidR="00CC05E8" w:rsidRPr="009054F2" w:rsidRDefault="00CC05E8" w:rsidP="00CC05E8">
      <w:pPr>
        <w:rPr>
          <w:sz w:val="40"/>
          <w:szCs w:val="40"/>
        </w:rPr>
      </w:pPr>
      <w:r w:rsidRPr="009054F2">
        <w:rPr>
          <w:sz w:val="40"/>
          <w:szCs w:val="40"/>
        </w:rPr>
        <w:t>From a business perspective, failing to identify a churner is more costly than incorrectly flagg</w:t>
      </w:r>
      <w:r w:rsidR="003324FA" w:rsidRPr="009054F2">
        <w:rPr>
          <w:sz w:val="40"/>
          <w:szCs w:val="40"/>
        </w:rPr>
        <w:t>ing a non-churner. Therefore, my objective while modeling</w:t>
      </w:r>
      <w:r w:rsidRPr="009054F2">
        <w:rPr>
          <w:sz w:val="40"/>
          <w:szCs w:val="40"/>
        </w:rPr>
        <w:t xml:space="preserve"> prioritized </w:t>
      </w:r>
      <w:r w:rsidRPr="009054F2">
        <w:rPr>
          <w:b/>
          <w:bCs/>
          <w:sz w:val="40"/>
          <w:szCs w:val="40"/>
        </w:rPr>
        <w:t>high recall on churners</w:t>
      </w:r>
      <w:r w:rsidR="003324FA" w:rsidRPr="009054F2">
        <w:rPr>
          <w:sz w:val="40"/>
          <w:szCs w:val="40"/>
        </w:rPr>
        <w:t>, while maintaining a sufficient precision which</w:t>
      </w:r>
      <w:r w:rsidRPr="009054F2">
        <w:rPr>
          <w:sz w:val="40"/>
          <w:szCs w:val="40"/>
        </w:rPr>
        <w:t xml:space="preserve"> allows targeted retention efforts to remain operationally feasible. </w:t>
      </w:r>
    </w:p>
    <w:p w:rsidR="00AF7FFE" w:rsidRDefault="00AF7FFE" w:rsidP="00CC05E8"/>
    <w:p w:rsidR="00AF7FFE" w:rsidRDefault="00AF7FFE" w:rsidP="00CC05E8"/>
    <w:p w:rsidR="00AF7FFE" w:rsidRDefault="00AF7FFE" w:rsidP="00CC05E8"/>
    <w:p w:rsidR="00AF7FFE" w:rsidRDefault="00AF7FFE" w:rsidP="00CC05E8"/>
    <w:p w:rsidR="00AF7FFE" w:rsidRDefault="00AF7FFE" w:rsidP="00CC05E8">
      <w:pPr>
        <w:rPr>
          <w:sz w:val="40"/>
          <w:szCs w:val="40"/>
        </w:rPr>
      </w:pPr>
    </w:p>
    <w:p w:rsidR="006B4665" w:rsidRDefault="006B4665" w:rsidP="00CC05E8">
      <w:pPr>
        <w:rPr>
          <w:sz w:val="40"/>
          <w:szCs w:val="40"/>
        </w:rPr>
      </w:pPr>
    </w:p>
    <w:p w:rsidR="006B4665" w:rsidRDefault="006B4665" w:rsidP="00CC05E8">
      <w:pPr>
        <w:rPr>
          <w:sz w:val="40"/>
          <w:szCs w:val="40"/>
        </w:rPr>
      </w:pPr>
    </w:p>
    <w:p w:rsidR="003324FA" w:rsidRDefault="00CC05E8" w:rsidP="00CC05E8">
      <w:pPr>
        <w:rPr>
          <w:sz w:val="40"/>
          <w:szCs w:val="40"/>
        </w:rPr>
        <w:sectPr w:rsidR="003324FA" w:rsidSect="00CC05E8">
          <w:headerReference w:type="default" r:id="rId8"/>
          <w:headerReference w:type="first" r:id="rId9"/>
          <w:pgSz w:w="12240" w:h="15840"/>
          <w:pgMar w:top="720" w:right="720" w:bottom="720" w:left="720" w:header="708" w:footer="708" w:gutter="0"/>
          <w:pgNumType w:start="0"/>
          <w:cols w:space="708"/>
          <w:titlePg/>
          <w:docGrid w:linePitch="360"/>
        </w:sectPr>
      </w:pPr>
      <w:r w:rsidRPr="00CC05E8">
        <w:rPr>
          <w:sz w:val="40"/>
          <w:szCs w:val="40"/>
        </w:rPr>
        <w:t xml:space="preserve">The intended use of this model is </w:t>
      </w:r>
      <w:r w:rsidRPr="00CC05E8">
        <w:rPr>
          <w:b/>
          <w:bCs/>
          <w:sz w:val="40"/>
          <w:szCs w:val="40"/>
        </w:rPr>
        <w:t xml:space="preserve">decision </w:t>
      </w:r>
      <w:r w:rsidR="006B4665">
        <w:rPr>
          <w:b/>
          <w:bCs/>
          <w:sz w:val="40"/>
          <w:szCs w:val="40"/>
        </w:rPr>
        <w:t xml:space="preserve">making </w:t>
      </w:r>
      <w:r w:rsidRPr="00CC05E8">
        <w:rPr>
          <w:b/>
          <w:bCs/>
          <w:sz w:val="40"/>
          <w:szCs w:val="40"/>
        </w:rPr>
        <w:t>support</w:t>
      </w:r>
      <w:r w:rsidRPr="00CC05E8">
        <w:rPr>
          <w:sz w:val="40"/>
          <w:szCs w:val="40"/>
        </w:rPr>
        <w:t>: enabling retention teams to proactively engage a subset of high-risk customers with targeted interventions. Consequently, model in</w:t>
      </w:r>
      <w:r w:rsidR="006B4665">
        <w:rPr>
          <w:sz w:val="40"/>
          <w:szCs w:val="40"/>
        </w:rPr>
        <w:t>terpretability and stability were</w:t>
      </w:r>
      <w:r w:rsidRPr="00CC05E8">
        <w:rPr>
          <w:sz w:val="40"/>
          <w:szCs w:val="40"/>
        </w:rPr>
        <w:t xml:space="preserve"> emphasized over marginal gains in predictive </w:t>
      </w:r>
      <w:r w:rsidRPr="009054F2">
        <w:rPr>
          <w:sz w:val="40"/>
          <w:szCs w:val="40"/>
        </w:rPr>
        <w:t>performance</w:t>
      </w:r>
      <w:r w:rsidRPr="00CC05E8">
        <w:rPr>
          <w:sz w:val="40"/>
          <w:szCs w:val="40"/>
        </w:rPr>
        <w:t>.</w:t>
      </w:r>
    </w:p>
    <w:p w:rsidR="006B4665" w:rsidRDefault="003324FA" w:rsidP="00CC05E8">
      <w:pPr>
        <w:rPr>
          <w:sz w:val="40"/>
          <w:szCs w:val="40"/>
        </w:rPr>
      </w:pPr>
      <w:r w:rsidRPr="003324FA">
        <w:rPr>
          <w:sz w:val="40"/>
          <w:szCs w:val="40"/>
        </w:rPr>
        <w:lastRenderedPageBreak/>
        <w:t xml:space="preserve">The dataset contains 7,043 customers with 20 features, including demographics, service usage patterns, contract details, and billing information. </w:t>
      </w:r>
    </w:p>
    <w:p w:rsidR="003324FA" w:rsidRDefault="003324FA" w:rsidP="00CC05E8">
      <w:pPr>
        <w:rPr>
          <w:sz w:val="40"/>
          <w:szCs w:val="40"/>
        </w:rPr>
      </w:pPr>
      <w:r w:rsidRPr="003324FA">
        <w:rPr>
          <w:sz w:val="40"/>
          <w:szCs w:val="40"/>
        </w:rPr>
        <w:t xml:space="preserve">The target variable, </w:t>
      </w:r>
      <w:r w:rsidRPr="00AF7FFE">
        <w:rPr>
          <w:sz w:val="40"/>
          <w:szCs w:val="40"/>
          <w:highlight w:val="lightGray"/>
        </w:rPr>
        <w:t>Churn</w:t>
      </w:r>
      <w:r>
        <w:rPr>
          <w:sz w:val="40"/>
          <w:szCs w:val="40"/>
        </w:rPr>
        <w:t xml:space="preserve">, is </w:t>
      </w:r>
      <w:r w:rsidR="006B4665">
        <w:rPr>
          <w:sz w:val="40"/>
          <w:szCs w:val="40"/>
        </w:rPr>
        <w:t>Boolean</w:t>
      </w:r>
      <w:r w:rsidRPr="003324FA">
        <w:rPr>
          <w:sz w:val="40"/>
          <w:szCs w:val="40"/>
        </w:rPr>
        <w:t>, indicating whether a cust</w:t>
      </w:r>
      <w:r>
        <w:rPr>
          <w:sz w:val="40"/>
          <w:szCs w:val="40"/>
        </w:rPr>
        <w:t>omer discontinued the service (</w:t>
      </w:r>
      <w:r w:rsidRPr="00AF7FFE">
        <w:rPr>
          <w:sz w:val="40"/>
          <w:szCs w:val="40"/>
          <w:highlight w:val="darkGray"/>
        </w:rPr>
        <w:t>Yes</w:t>
      </w:r>
      <w:r w:rsidRPr="003324FA">
        <w:rPr>
          <w:sz w:val="40"/>
          <w:szCs w:val="40"/>
        </w:rPr>
        <w:t>) o</w:t>
      </w:r>
      <w:r>
        <w:rPr>
          <w:sz w:val="40"/>
          <w:szCs w:val="40"/>
        </w:rPr>
        <w:t>r remained active (</w:t>
      </w:r>
      <w:r w:rsidRPr="00AF7FFE">
        <w:rPr>
          <w:sz w:val="40"/>
          <w:szCs w:val="40"/>
          <w:highlight w:val="darkGray"/>
        </w:rPr>
        <w:t>No</w:t>
      </w:r>
      <w:r w:rsidRPr="003324FA">
        <w:rPr>
          <w:sz w:val="40"/>
          <w:szCs w:val="40"/>
        </w:rPr>
        <w:t>) during the observed period.</w:t>
      </w:r>
    </w:p>
    <w:p w:rsidR="00CC05E8" w:rsidRDefault="003324FA" w:rsidP="00CC05E8">
      <w:pPr>
        <w:rPr>
          <w:noProof/>
        </w:rPr>
      </w:pPr>
      <w:r w:rsidRPr="003324FA">
        <w:rPr>
          <w:noProof/>
          <w:sz w:val="40"/>
          <w:szCs w:val="40"/>
        </w:rPr>
        <w:drawing>
          <wp:inline distT="0" distB="0" distL="0" distR="0" wp14:anchorId="569E1BAF" wp14:editId="2583BDFB">
            <wp:extent cx="6858000" cy="2366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366645"/>
                    </a:xfrm>
                    <a:prstGeom prst="rect">
                      <a:avLst/>
                    </a:prstGeom>
                  </pic:spPr>
                </pic:pic>
              </a:graphicData>
            </a:graphic>
          </wp:inline>
        </w:drawing>
      </w:r>
      <w:r w:rsidRPr="003324FA">
        <w:rPr>
          <w:noProof/>
        </w:rPr>
        <w:t xml:space="preserve"> </w:t>
      </w:r>
      <w:r w:rsidRPr="003324FA">
        <w:rPr>
          <w:noProof/>
          <w:sz w:val="40"/>
          <w:szCs w:val="40"/>
        </w:rPr>
        <w:drawing>
          <wp:inline distT="0" distB="0" distL="0" distR="0" wp14:anchorId="4BE66743" wp14:editId="32B05300">
            <wp:extent cx="6858000" cy="2417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2417445"/>
                    </a:xfrm>
                    <a:prstGeom prst="rect">
                      <a:avLst/>
                    </a:prstGeom>
                  </pic:spPr>
                </pic:pic>
              </a:graphicData>
            </a:graphic>
          </wp:inline>
        </w:drawing>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3324FA" w:rsidP="00CC05E8">
      <w:pPr>
        <w:rPr>
          <w:sz w:val="40"/>
          <w:szCs w:val="40"/>
        </w:rPr>
      </w:pPr>
      <w:r w:rsidRPr="003324FA">
        <w:rPr>
          <w:sz w:val="40"/>
          <w:szCs w:val="40"/>
        </w:rPr>
        <w:t xml:space="preserve">Features were grouped into four main categories: </w:t>
      </w:r>
    </w:p>
    <w:p w:rsidR="00AF7FFE" w:rsidRPr="00AF7FFE" w:rsidRDefault="00AF7FFE" w:rsidP="00AF7FFE">
      <w:pPr>
        <w:pStyle w:val="ListParagraph"/>
        <w:numPr>
          <w:ilvl w:val="0"/>
          <w:numId w:val="1"/>
        </w:numPr>
        <w:rPr>
          <w:b/>
          <w:sz w:val="40"/>
          <w:szCs w:val="40"/>
        </w:rPr>
      </w:pPr>
      <w:r>
        <w:rPr>
          <w:b/>
          <w:sz w:val="40"/>
          <w:szCs w:val="40"/>
        </w:rPr>
        <w:t>D</w:t>
      </w:r>
      <w:r w:rsidR="003324FA" w:rsidRPr="00AF7FFE">
        <w:rPr>
          <w:b/>
          <w:sz w:val="40"/>
          <w:szCs w:val="40"/>
        </w:rPr>
        <w:t xml:space="preserve">emographics </w:t>
      </w:r>
      <w:r w:rsidR="003324FA" w:rsidRPr="00AF7FFE">
        <w:rPr>
          <w:sz w:val="40"/>
          <w:szCs w:val="40"/>
        </w:rPr>
        <w:t>(e.g., tenure, age, gender),</w:t>
      </w:r>
      <w:r w:rsidR="003324FA" w:rsidRPr="00AF7FFE">
        <w:rPr>
          <w:b/>
          <w:sz w:val="40"/>
          <w:szCs w:val="40"/>
        </w:rPr>
        <w:t xml:space="preserve"> </w:t>
      </w:r>
    </w:p>
    <w:p w:rsidR="00AF7FFE" w:rsidRPr="00AF7FFE" w:rsidRDefault="00AF7FFE" w:rsidP="00AF7FFE">
      <w:pPr>
        <w:pStyle w:val="ListParagraph"/>
        <w:numPr>
          <w:ilvl w:val="0"/>
          <w:numId w:val="1"/>
        </w:numPr>
        <w:rPr>
          <w:b/>
          <w:sz w:val="40"/>
          <w:szCs w:val="40"/>
        </w:rPr>
      </w:pPr>
      <w:r>
        <w:rPr>
          <w:b/>
          <w:sz w:val="40"/>
          <w:szCs w:val="40"/>
        </w:rPr>
        <w:t>S</w:t>
      </w:r>
      <w:r w:rsidR="003324FA" w:rsidRPr="00AF7FFE">
        <w:rPr>
          <w:b/>
          <w:sz w:val="40"/>
          <w:szCs w:val="40"/>
        </w:rPr>
        <w:t xml:space="preserve">ervice usage </w:t>
      </w:r>
      <w:r w:rsidR="003324FA" w:rsidRPr="00AF7FFE">
        <w:rPr>
          <w:sz w:val="40"/>
          <w:szCs w:val="40"/>
        </w:rPr>
        <w:t xml:space="preserve">(e.g., </w:t>
      </w:r>
      <w:r w:rsidR="006B4665" w:rsidRPr="00AF7FFE">
        <w:rPr>
          <w:sz w:val="40"/>
          <w:szCs w:val="40"/>
        </w:rPr>
        <w:t>Internet Service</w:t>
      </w:r>
      <w:r w:rsidR="003324FA" w:rsidRPr="00AF7FFE">
        <w:rPr>
          <w:sz w:val="40"/>
          <w:szCs w:val="40"/>
        </w:rPr>
        <w:t xml:space="preserve"> type, Tech</w:t>
      </w:r>
      <w:r w:rsidR="006B4665">
        <w:rPr>
          <w:sz w:val="40"/>
          <w:szCs w:val="40"/>
        </w:rPr>
        <w:t xml:space="preserve"> </w:t>
      </w:r>
      <w:r w:rsidR="003324FA" w:rsidRPr="00AF7FFE">
        <w:rPr>
          <w:sz w:val="40"/>
          <w:szCs w:val="40"/>
        </w:rPr>
        <w:t>Support, Online</w:t>
      </w:r>
      <w:r w:rsidR="006B4665">
        <w:rPr>
          <w:sz w:val="40"/>
          <w:szCs w:val="40"/>
        </w:rPr>
        <w:t xml:space="preserve"> </w:t>
      </w:r>
      <w:r w:rsidR="003324FA" w:rsidRPr="00AF7FFE">
        <w:rPr>
          <w:sz w:val="40"/>
          <w:szCs w:val="40"/>
        </w:rPr>
        <w:t>Security),</w:t>
      </w:r>
      <w:r w:rsidR="003324FA" w:rsidRPr="00AF7FFE">
        <w:rPr>
          <w:b/>
          <w:sz w:val="40"/>
          <w:szCs w:val="40"/>
        </w:rPr>
        <w:t xml:space="preserve"> </w:t>
      </w:r>
    </w:p>
    <w:p w:rsidR="00AF7FFE" w:rsidRPr="00AF7FFE" w:rsidRDefault="00AF7FFE" w:rsidP="00CC05E8">
      <w:pPr>
        <w:pStyle w:val="ListParagraph"/>
        <w:numPr>
          <w:ilvl w:val="0"/>
          <w:numId w:val="1"/>
        </w:numPr>
        <w:rPr>
          <w:b/>
          <w:sz w:val="40"/>
          <w:szCs w:val="40"/>
        </w:rPr>
      </w:pPr>
      <w:r>
        <w:rPr>
          <w:b/>
          <w:sz w:val="40"/>
          <w:szCs w:val="40"/>
        </w:rPr>
        <w:t>C</w:t>
      </w:r>
      <w:r w:rsidR="003324FA" w:rsidRPr="00AF7FFE">
        <w:rPr>
          <w:b/>
          <w:sz w:val="40"/>
          <w:szCs w:val="40"/>
        </w:rPr>
        <w:t>on</w:t>
      </w:r>
      <w:r>
        <w:rPr>
          <w:b/>
          <w:sz w:val="40"/>
          <w:szCs w:val="40"/>
        </w:rPr>
        <w:t>tract and B</w:t>
      </w:r>
      <w:r w:rsidRPr="00AF7FFE">
        <w:rPr>
          <w:b/>
          <w:sz w:val="40"/>
          <w:szCs w:val="40"/>
        </w:rPr>
        <w:t>illing (e.g.</w:t>
      </w:r>
      <w:r w:rsidR="006B4665">
        <w:rPr>
          <w:b/>
          <w:sz w:val="40"/>
          <w:szCs w:val="40"/>
        </w:rPr>
        <w:t xml:space="preserve"> </w:t>
      </w:r>
      <w:r w:rsidRPr="00AF7FFE">
        <w:rPr>
          <w:sz w:val="40"/>
          <w:szCs w:val="40"/>
        </w:rPr>
        <w:t>Contract</w:t>
      </w:r>
      <w:r w:rsidR="003324FA" w:rsidRPr="00AF7FFE">
        <w:rPr>
          <w:sz w:val="40"/>
          <w:szCs w:val="40"/>
        </w:rPr>
        <w:t xml:space="preserve"> type, monthly charges, total charges), and</w:t>
      </w:r>
      <w:r w:rsidR="003324FA" w:rsidRPr="00AF7FFE">
        <w:rPr>
          <w:b/>
          <w:sz w:val="40"/>
          <w:szCs w:val="40"/>
        </w:rPr>
        <w:t xml:space="preserve"> </w:t>
      </w:r>
    </w:p>
    <w:p w:rsidR="003324FA" w:rsidRPr="00AF7FFE" w:rsidRDefault="00AF7FFE" w:rsidP="00AF7FFE">
      <w:pPr>
        <w:pStyle w:val="ListParagraph"/>
        <w:numPr>
          <w:ilvl w:val="0"/>
          <w:numId w:val="1"/>
        </w:numPr>
        <w:rPr>
          <w:b/>
          <w:sz w:val="40"/>
          <w:szCs w:val="40"/>
        </w:rPr>
      </w:pPr>
      <w:r w:rsidRPr="00AF7FFE">
        <w:rPr>
          <w:b/>
          <w:sz w:val="40"/>
          <w:szCs w:val="40"/>
        </w:rPr>
        <w:t>D</w:t>
      </w:r>
      <w:r w:rsidR="003324FA" w:rsidRPr="00AF7FFE">
        <w:rPr>
          <w:b/>
          <w:sz w:val="40"/>
          <w:szCs w:val="40"/>
        </w:rPr>
        <w:t>erived metrics such as ARPU-related features.</w:t>
      </w:r>
    </w:p>
    <w:p w:rsidR="00AF7FFE" w:rsidRDefault="00AF7FFE" w:rsidP="00CC05E8">
      <w:pPr>
        <w:rPr>
          <w:sz w:val="40"/>
          <w:szCs w:val="40"/>
        </w:rPr>
      </w:pPr>
    </w:p>
    <w:p w:rsidR="00AF7FFE" w:rsidRDefault="00AF7FFE" w:rsidP="00CC05E8">
      <w:pPr>
        <w:rPr>
          <w:sz w:val="40"/>
          <w:szCs w:val="40"/>
        </w:rPr>
      </w:pPr>
      <w:r w:rsidRPr="00AF7FFE">
        <w:rPr>
          <w:sz w:val="40"/>
          <w:szCs w:val="40"/>
        </w:rPr>
        <w:t>Redundant and highly correlated columns</w:t>
      </w:r>
      <w:r>
        <w:rPr>
          <w:sz w:val="40"/>
          <w:szCs w:val="40"/>
        </w:rPr>
        <w:t xml:space="preserve"> (e.g. </w:t>
      </w:r>
      <w:r w:rsidR="006B4665" w:rsidRPr="006B4665">
        <w:rPr>
          <w:b/>
          <w:sz w:val="40"/>
          <w:szCs w:val="40"/>
        </w:rPr>
        <w:t>Customer ID</w:t>
      </w:r>
      <w:r>
        <w:rPr>
          <w:sz w:val="40"/>
          <w:szCs w:val="40"/>
        </w:rPr>
        <w:t>)</w:t>
      </w:r>
      <w:r w:rsidRPr="00AF7FFE">
        <w:rPr>
          <w:sz w:val="40"/>
          <w:szCs w:val="40"/>
        </w:rPr>
        <w:t xml:space="preserve"> were removed to avoid inflating model complexity, including derived totals and simple bins. Several engineered features were tested but excluded due to minimal predictive gain, such as </w:t>
      </w:r>
      <w:r w:rsidR="006B4665" w:rsidRPr="006B4665">
        <w:rPr>
          <w:b/>
          <w:sz w:val="40"/>
          <w:szCs w:val="40"/>
        </w:rPr>
        <w:t>Stickiness Score</w:t>
      </w:r>
      <w:r w:rsidRPr="00AF7FFE">
        <w:rPr>
          <w:sz w:val="40"/>
          <w:szCs w:val="40"/>
        </w:rPr>
        <w:t xml:space="preserve"> and </w:t>
      </w:r>
      <w:r w:rsidRPr="006B4665">
        <w:rPr>
          <w:b/>
          <w:sz w:val="40"/>
          <w:szCs w:val="40"/>
        </w:rPr>
        <w:t>Charges_by_Tenure</w:t>
      </w:r>
      <w:r w:rsidRPr="00AF7FFE">
        <w:rPr>
          <w:sz w:val="40"/>
          <w:szCs w:val="40"/>
        </w:rPr>
        <w:t>, demonstrating a deliberate and disciplined feature selection process.</w:t>
      </w:r>
    </w:p>
    <w:p w:rsidR="006B4665" w:rsidRDefault="00AF7FFE" w:rsidP="00CC05E8">
      <w:pPr>
        <w:rPr>
          <w:sz w:val="40"/>
          <w:szCs w:val="40"/>
        </w:rPr>
        <w:sectPr w:rsidR="006B4665" w:rsidSect="00CC05E8">
          <w:headerReference w:type="default" r:id="rId12"/>
          <w:headerReference w:type="first" r:id="rId13"/>
          <w:pgSz w:w="12240" w:h="15840"/>
          <w:pgMar w:top="720" w:right="720" w:bottom="720" w:left="720" w:header="708" w:footer="708" w:gutter="0"/>
          <w:pgNumType w:start="0"/>
          <w:cols w:space="708"/>
          <w:titlePg/>
          <w:docGrid w:linePitch="360"/>
        </w:sectPr>
      </w:pPr>
      <w:r w:rsidRPr="00AF7FFE">
        <w:rPr>
          <w:sz w:val="40"/>
          <w:szCs w:val="40"/>
        </w:rPr>
        <w:t>The dataset exhibits a churn rate of approximately 26%, creating a moderately imbalanced classification problem that informed subsequent modeling choices.</w:t>
      </w:r>
    </w:p>
    <w:p w:rsidR="00AF7FFE" w:rsidRDefault="00AF7FFE" w:rsidP="00CC05E8">
      <w:pPr>
        <w:rPr>
          <w:sz w:val="40"/>
          <w:szCs w:val="4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r w:rsidRPr="00AF63EF">
        <w:rPr>
          <w:b/>
          <w:i/>
          <w:sz w:val="40"/>
          <w:szCs w:val="40"/>
        </w:rPr>
        <w:t>Univariate Analysis</w:t>
      </w:r>
      <w:r w:rsidRPr="00AF63EF">
        <w:rPr>
          <w:b/>
          <w:sz w:val="40"/>
          <w:szCs w:val="40"/>
        </w:rPr>
        <w:t>:</w:t>
      </w:r>
      <w:r>
        <w:rPr>
          <w:sz w:val="40"/>
          <w:szCs w:val="40"/>
        </w:rPr>
        <w:t xml:space="preserve"> </w:t>
      </w:r>
    </w:p>
    <w:p w:rsidR="00AF63EF" w:rsidRDefault="00600F51"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5AEF7D73" wp14:editId="30AC8D9A">
            <wp:simplePos x="0" y="0"/>
            <wp:positionH relativeFrom="margin">
              <wp:posOffset>19050</wp:posOffset>
            </wp:positionH>
            <wp:positionV relativeFrom="page">
              <wp:posOffset>4765040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AF63EF" w:rsidP="00AF63EF">
      <w:pPr>
        <w:pStyle w:val="ListParagraph"/>
        <w:rPr>
          <w:b/>
        </w:rPr>
      </w:pPr>
      <w:r>
        <w:rPr>
          <w:b/>
        </w:rPr>
        <w:t>Tenure plots, this is a regular distribution type for this type of data</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P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compared across groups. While continuous features were visualized against churn to identify trends </w:t>
      </w:r>
    </w:p>
    <w:p w:rsidR="00AF63EF" w:rsidRDefault="00AF63EF" w:rsidP="00CC05E8">
      <w:pPr>
        <w:rPr>
          <w:sz w:val="40"/>
          <w:szCs w:val="40"/>
        </w:rPr>
      </w:pPr>
    </w:p>
    <w:p w:rsidR="00AF63EF" w:rsidRDefault="00AF63EF" w:rsidP="00CC05E8">
      <w:pPr>
        <w:rPr>
          <w:sz w:val="40"/>
          <w:szCs w:val="40"/>
        </w:rPr>
      </w:pPr>
      <w:r w:rsidRPr="00AF63EF">
        <w:rPr>
          <w:noProof/>
          <w:sz w:val="40"/>
          <w:szCs w:val="40"/>
        </w:rPr>
        <w:lastRenderedPageBreak/>
        <w:drawing>
          <wp:anchor distT="0" distB="0" distL="114300" distR="114300" simplePos="0" relativeHeight="251661312" behindDoc="1" locked="0" layoutInCell="1" allowOverlap="1" wp14:anchorId="0D74F754" wp14:editId="5B410A3C">
            <wp:simplePos x="0" y="0"/>
            <wp:positionH relativeFrom="margin">
              <wp:align>center</wp:align>
            </wp:positionH>
            <wp:positionV relativeFrom="page">
              <wp:posOffset>1250016</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2336" behindDoc="1" locked="0" layoutInCell="1" allowOverlap="1" wp14:anchorId="3C709143" wp14:editId="45819227">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lastRenderedPageBreak/>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EC12B1" w:rsidP="00EC12B1">
      <w:pPr>
        <w:pStyle w:val="ListParagraph"/>
        <w:numPr>
          <w:ilvl w:val="0"/>
          <w:numId w:val="1"/>
        </w:numPr>
        <w:rPr>
          <w:b/>
          <w:sz w:val="36"/>
          <w:szCs w:val="36"/>
        </w:rPr>
      </w:pPr>
      <w:r w:rsidRPr="00EC12B1">
        <w:rPr>
          <w:b/>
          <w:sz w:val="36"/>
          <w:szCs w:val="36"/>
        </w:rPr>
        <w:t xml:space="preserve">Insight 1: The “E-Check”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40E48E6F" wp14:editId="66BBCAE1">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7EEA4FD7" wp14:editId="44DBDEF7">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459A1E43" wp14:editId="3870821F">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 xml:space="preserve">Simply changing payment options will yield limited ROI. Retention efforts must focus on migrating </w:t>
      </w:r>
      <w:r>
        <w:rPr>
          <w:sz w:val="36"/>
          <w:szCs w:val="36"/>
        </w:rPr>
        <w:lastRenderedPageBreak/>
        <w:t>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976FBA">
        <w:rPr>
          <w:b/>
          <w:sz w:val="36"/>
          <w:szCs w:val="36"/>
        </w:rPr>
        <w:t>“Stickiness”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38BBEC3" wp14:editId="19AD0FD7">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 xml:space="preserve">Stickiness does not grow linearly. It remains sluggish (0.55) -&gt; (0.94) for the first 24 months and then </w:t>
      </w:r>
      <w:r w:rsidRPr="00976FBA">
        <w:rPr>
          <w:b/>
          <w:sz w:val="36"/>
          <w:szCs w:val="36"/>
        </w:rPr>
        <w:t>nearly doubles</w:t>
      </w:r>
      <w:r>
        <w:rPr>
          <w:sz w:val="36"/>
          <w:szCs w:val="36"/>
        </w:rPr>
        <w:t xml:space="preserve"> (to 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3BDE29D1" wp14:editId="1FC91DEE">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lastRenderedPageBreak/>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273F6361" wp14:editId="12FAF354">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lastRenderedPageBreak/>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lastRenderedPageBreak/>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 xml:space="preserve">Out highest value customers are opting for passive “insurance” (backup/device protection) rather than active “utility” </w:t>
      </w:r>
      <w:r>
        <w:rPr>
          <w:sz w:val="36"/>
          <w:szCs w:val="36"/>
        </w:rPr>
        <w:lastRenderedPageBreak/>
        <w:t>(security/support).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CC05E8">
          <w:headerReference w:type="default" r:id="rId24"/>
          <w:headerReference w:type="first" r:id="rId25"/>
          <w:pgSz w:w="12240" w:h="15840"/>
          <w:pgMar w:top="720" w:right="720" w:bottom="720" w:left="720" w:header="708" w:footer="708" w:gutter="0"/>
          <w:pgNumType w:start="0"/>
          <w:cols w:space="708"/>
          <w:titlePg/>
          <w:docGrid w:linePitch="360"/>
        </w:sectPr>
      </w:pPr>
    </w:p>
    <w:p w:rsidR="0010027A" w:rsidRDefault="0010027A" w:rsidP="007104D4">
      <w:pPr>
        <w:rPr>
          <w:sz w:val="36"/>
          <w:szCs w:val="36"/>
        </w:rPr>
      </w:pPr>
      <w:r>
        <w:rPr>
          <w:sz w:val="36"/>
          <w:szCs w:val="36"/>
        </w:rPr>
        <w:lastRenderedPageBreak/>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lastRenderedPageBreak/>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CC05E8">
          <w:headerReference w:type="default" r:id="rId26"/>
          <w:headerReference w:type="first" r:id="rId27"/>
          <w:pgSz w:w="12240" w:h="15840"/>
          <w:pgMar w:top="720" w:right="720" w:bottom="720" w:left="720" w:header="708" w:footer="708" w:gutter="0"/>
          <w:pgNumType w:start="0"/>
          <w:cols w:space="708"/>
          <w:titlePg/>
          <w:docGrid w:linePitch="360"/>
        </w:sectPr>
      </w:pPr>
    </w:p>
    <w:p w:rsidR="0075465C" w:rsidRDefault="0075465C" w:rsidP="00481FAA">
      <w:pPr>
        <w:ind w:left="360"/>
        <w:rPr>
          <w:sz w:val="36"/>
          <w:szCs w:val="36"/>
        </w:rPr>
      </w:pPr>
      <w:r>
        <w:rPr>
          <w:sz w:val="36"/>
          <w:szCs w:val="36"/>
        </w:rPr>
        <w:lastRenderedPageBreak/>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CC05E8">
          <w:headerReference w:type="default" r:id="rId28"/>
          <w:headerReference w:type="first" r:id="rId29"/>
          <w:pgSz w:w="12240" w:h="15840"/>
          <w:pgMar w:top="720" w:right="720" w:bottom="720" w:left="720" w:header="708" w:footer="708" w:gutter="0"/>
          <w:pgNumType w:start="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14212C" w:rsidRDefault="0014212C" w:rsidP="0014212C">
      <w:pPr>
        <w:rPr>
          <w:sz w:val="36"/>
          <w:szCs w:val="36"/>
        </w:rPr>
      </w:pPr>
      <w:r>
        <w:rPr>
          <w:sz w:val="36"/>
          <w:szCs w:val="36"/>
        </w:rPr>
        <w:lastRenderedPageBreak/>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CC05E8">
          <w:headerReference w:type="default" r:id="rId30"/>
          <w:headerReference w:type="first" r:id="rId31"/>
          <w:pgSz w:w="12240" w:h="15840"/>
          <w:pgMar w:top="720" w:right="720" w:bottom="720" w:left="720" w:header="708" w:footer="708" w:gutter="0"/>
          <w:pgNumType w:start="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3548C" w:rsidRDefault="0073548C" w:rsidP="0073548C">
      <w:pPr>
        <w:rPr>
          <w:sz w:val="36"/>
          <w:szCs w:val="36"/>
        </w:rPr>
      </w:pPr>
      <w:r>
        <w:rPr>
          <w:sz w:val="36"/>
          <w:szCs w:val="36"/>
        </w:rPr>
        <w:lastRenderedPageBreak/>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73548C"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CC05E8">
          <w:headerReference w:type="first" r:id="rId32"/>
          <w:pgSz w:w="12240" w:h="15840"/>
          <w:pgMar w:top="720" w:right="720" w:bottom="720" w:left="720" w:header="708" w:footer="708" w:gutter="0"/>
          <w:pgNumType w:start="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CD34D4" w:rsidRDefault="00C71453" w:rsidP="00CD34D4">
      <w:pPr>
        <w:rPr>
          <w:sz w:val="36"/>
          <w:szCs w:val="36"/>
        </w:rPr>
      </w:pPr>
      <w:r>
        <w:rPr>
          <w:sz w:val="36"/>
          <w:szCs w:val="36"/>
        </w:rPr>
        <w:lastRenderedPageBreak/>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C7145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C71453" w:rsidRDefault="00C71453" w:rsidP="00C71453">
      <w:pPr>
        <w:rPr>
          <w:b/>
          <w:sz w:val="36"/>
          <w:szCs w:val="36"/>
        </w:rPr>
      </w:pPr>
      <w:r>
        <w:rPr>
          <w:b/>
          <w:sz w:val="36"/>
          <w:szCs w:val="36"/>
        </w:rPr>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lastRenderedPageBreak/>
        <w:t>8.3 ROI Conclusion</w:t>
      </w:r>
    </w:p>
    <w:p w:rsidR="00094BEC" w:rsidRPr="00094BEC" w:rsidRDefault="00094BEC" w:rsidP="00094BEC">
      <w:pPr>
        <w:pStyle w:val="ListParagraph"/>
        <w:numPr>
          <w:ilvl w:val="0"/>
          <w:numId w:val="13"/>
        </w:numPr>
        <w:rPr>
          <w:b/>
          <w:sz w:val="36"/>
          <w:szCs w:val="36"/>
        </w:rPr>
      </w:pPr>
      <w:r>
        <w:rPr>
          <w:b/>
          <w:sz w:val="36"/>
          <w:szCs w:val="36"/>
        </w:rPr>
        <w:t>Net Month</w:t>
      </w:r>
      <w:bookmarkStart w:id="0" w:name="_GoBack"/>
      <w:bookmarkEnd w:id="0"/>
      <w:r>
        <w:rPr>
          <w:b/>
          <w:sz w:val="36"/>
          <w:szCs w:val="36"/>
        </w:rPr>
        <w:t>ly Benefit:</w:t>
      </w:r>
    </w:p>
    <w:p w:rsidR="00094BEC" w:rsidRPr="00094BEC" w:rsidRDefault="00094BEC" w:rsidP="00094BEC">
      <w:pPr>
        <w:rPr>
          <w:b/>
          <w:sz w:val="36"/>
          <w:szCs w:val="36"/>
        </w:rPr>
      </w:pPr>
    </w:p>
    <w:sectPr w:rsidR="00094BEC" w:rsidRPr="00094BEC" w:rsidSect="00CC05E8">
      <w:headerReference w:type="default" r:id="rId33"/>
      <w:headerReference w:type="first" r:id="rId34"/>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80EDE" w:rsidRDefault="00D80EDE" w:rsidP="006660D3">
      <w:pPr>
        <w:spacing w:after="0" w:line="240" w:lineRule="auto"/>
      </w:pPr>
      <w:r>
        <w:separator/>
      </w:r>
    </w:p>
  </w:endnote>
  <w:endnote w:type="continuationSeparator" w:id="0">
    <w:p w:rsidR="00D80EDE" w:rsidRDefault="00D80EDE"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80EDE" w:rsidRDefault="00D80EDE" w:rsidP="006660D3">
      <w:pPr>
        <w:spacing w:after="0" w:line="240" w:lineRule="auto"/>
      </w:pPr>
      <w:r>
        <w:separator/>
      </w:r>
    </w:p>
  </w:footnote>
  <w:footnote w:type="continuationSeparator" w:id="0">
    <w:p w:rsidR="00D80EDE" w:rsidRDefault="00D80EDE"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05E8" w:rsidRPr="00CC05E8" w:rsidRDefault="00CC05E8" w:rsidP="006B4665">
    <w:pPr>
      <w:pStyle w:val="Header"/>
      <w:numPr>
        <w:ilvl w:val="0"/>
        <w:numId w:val="2"/>
      </w:numPr>
      <w:jc w:val="center"/>
      <w:rPr>
        <w:b/>
        <w:sz w:val="50"/>
        <w:szCs w:val="50"/>
      </w:rPr>
    </w:pPr>
    <w:r>
      <w:rPr>
        <w:b/>
        <w:sz w:val="50"/>
        <w:szCs w:val="50"/>
      </w:rPr>
      <w:t>Problem Definition and Business Context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4665" w:rsidRPr="00CC05E8" w:rsidRDefault="006B4665" w:rsidP="006B4665">
    <w:pPr>
      <w:pStyle w:val="Header"/>
      <w:jc w:val="center"/>
      <w:rPr>
        <w:b/>
        <w:sz w:val="50"/>
        <w:szCs w:val="50"/>
      </w:rPr>
    </w:pPr>
    <w:r>
      <w:rPr>
        <w:b/>
        <w:sz w:val="50"/>
        <w:szCs w:val="50"/>
      </w:rPr>
      <w:t>3. Exploratory Data Analysis (EDA)</w:t>
    </w:r>
  </w:p>
  <w:p w:rsidR="003324FA" w:rsidRDefault="003324FA" w:rsidP="003324FA">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324FA" w:rsidRPr="00CC05E8" w:rsidRDefault="006B4665" w:rsidP="003324FA">
    <w:pPr>
      <w:pStyle w:val="Header"/>
      <w:jc w:val="center"/>
      <w:rPr>
        <w:b/>
        <w:sz w:val="50"/>
        <w:szCs w:val="50"/>
      </w:rPr>
    </w:pPr>
    <w:r>
      <w:rPr>
        <w:b/>
        <w:sz w:val="50"/>
        <w:szCs w:val="50"/>
      </w:rPr>
      <w:t xml:space="preserve">2. </w:t>
    </w:r>
    <w:r w:rsidR="003324FA">
      <w:rPr>
        <w:b/>
        <w:sz w:val="50"/>
        <w:szCs w:val="50"/>
      </w:rPr>
      <w:t>Dataset Overview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2. Dataset Overview</w:t>
    </w:r>
  </w:p>
  <w:p w:rsidR="00795BDE" w:rsidRPr="00795BDE" w:rsidRDefault="00795BDE" w:rsidP="00795BD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3. Exploratory Data Analysis (EDA)</w:t>
    </w:r>
  </w:p>
  <w:p w:rsidR="00795BDE" w:rsidRDefault="00795BDE" w:rsidP="00795BDE">
    <w:pPr>
      <w:pStyle w:val="Header"/>
      <w:jc w:val="center"/>
    </w:pPr>
  </w:p>
  <w:p w:rsidR="00795BDE" w:rsidRPr="00795BDE" w:rsidRDefault="00795BDE" w:rsidP="00795BDE">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6B4665">
    <w:pPr>
      <w:pStyle w:val="Header"/>
      <w:jc w:val="center"/>
      <w:rPr>
        <w:b/>
        <w:sz w:val="50"/>
        <w:szCs w:val="50"/>
      </w:rPr>
    </w:pPr>
    <w:r>
      <w:rPr>
        <w:b/>
        <w:sz w:val="50"/>
        <w:szCs w:val="50"/>
      </w:rPr>
      <w:t>3. Exploratory Data Analysis (EDA)</w:t>
    </w:r>
  </w:p>
  <w:p w:rsidR="00795BDE" w:rsidRDefault="00795BDE" w:rsidP="003324FA">
    <w:pPr>
      <w:pStyle w:val="Header"/>
      <w:jc w:val="cent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CC05E8" w:rsidRDefault="0010027A" w:rsidP="006B4665">
    <w:pPr>
      <w:pStyle w:val="Header"/>
      <w:jc w:val="center"/>
      <w:rPr>
        <w:b/>
        <w:sz w:val="50"/>
        <w:szCs w:val="50"/>
      </w:rPr>
    </w:pPr>
    <w:r>
      <w:rPr>
        <w:b/>
        <w:sz w:val="50"/>
        <w:szCs w:val="50"/>
      </w:rPr>
      <w:t>4. Feature Engineering</w:t>
    </w:r>
  </w:p>
  <w:p w:rsidR="0010027A" w:rsidRDefault="0010027A" w:rsidP="003324FA">
    <w:pPr>
      <w:pStyle w:val="Header"/>
      <w:jc w:val="cent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p w:rsidR="0075465C" w:rsidRPr="0014212C" w:rsidRDefault="0075465C" w:rsidP="0014212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6B4665">
    <w:pPr>
      <w:pStyle w:val="Header"/>
      <w:jc w:val="center"/>
      <w:rPr>
        <w:b/>
        <w:sz w:val="50"/>
        <w:szCs w:val="50"/>
      </w:rPr>
    </w:pPr>
    <w:r>
      <w:rPr>
        <w:b/>
        <w:sz w:val="50"/>
        <w:szCs w:val="50"/>
      </w:rPr>
      <w:t>6. Modeling Strategy</w:t>
    </w:r>
  </w:p>
  <w:p w:rsidR="0014212C" w:rsidRDefault="0014212C" w:rsidP="003324FA">
    <w:pPr>
      <w:pStyle w:val="Header"/>
      <w:jc w:val="cent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6B4665">
    <w:pPr>
      <w:pStyle w:val="Header"/>
      <w:jc w:val="center"/>
      <w:rPr>
        <w:b/>
        <w:sz w:val="50"/>
        <w:szCs w:val="50"/>
      </w:rPr>
    </w:pPr>
    <w:r>
      <w:rPr>
        <w:b/>
        <w:sz w:val="50"/>
        <w:szCs w:val="50"/>
      </w:rPr>
      <w:t>7. Model Evaluation</w:t>
    </w:r>
  </w:p>
  <w:p w:rsidR="00A15A50" w:rsidRDefault="00A15A50" w:rsidP="003324FA">
    <w:pPr>
      <w:pStyle w:val="Header"/>
      <w:jc w:val="cent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CC05E8" w:rsidRDefault="00C71453" w:rsidP="006B4665">
    <w:pPr>
      <w:pStyle w:val="Header"/>
      <w:jc w:val="center"/>
      <w:rPr>
        <w:b/>
        <w:sz w:val="50"/>
        <w:szCs w:val="50"/>
      </w:rPr>
    </w:pPr>
    <w:r>
      <w:rPr>
        <w:b/>
        <w:sz w:val="50"/>
        <w:szCs w:val="50"/>
      </w:rPr>
      <w:t>8. Business Impact and ROI Simulation</w:t>
    </w:r>
  </w:p>
  <w:p w:rsidR="00C71453" w:rsidRDefault="00C71453" w:rsidP="003324FA">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2">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1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
  </w:num>
  <w:num w:numId="2">
    <w:abstractNumId w:val="11"/>
  </w:num>
  <w:num w:numId="3">
    <w:abstractNumId w:val="7"/>
  </w:num>
  <w:num w:numId="4">
    <w:abstractNumId w:val="6"/>
  </w:num>
  <w:num w:numId="5">
    <w:abstractNumId w:val="10"/>
  </w:num>
  <w:num w:numId="6">
    <w:abstractNumId w:val="12"/>
  </w:num>
  <w:num w:numId="7">
    <w:abstractNumId w:val="0"/>
  </w:num>
  <w:num w:numId="8">
    <w:abstractNumId w:val="5"/>
  </w:num>
  <w:num w:numId="9">
    <w:abstractNumId w:val="9"/>
  </w:num>
  <w:num w:numId="10">
    <w:abstractNumId w:val="4"/>
  </w:num>
  <w:num w:numId="11">
    <w:abstractNumId w:val="8"/>
  </w:num>
  <w:num w:numId="12">
    <w:abstractNumId w:val="2"/>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10027A"/>
    <w:rsid w:val="00121862"/>
    <w:rsid w:val="0014212C"/>
    <w:rsid w:val="00142652"/>
    <w:rsid w:val="00161145"/>
    <w:rsid w:val="001B68E5"/>
    <w:rsid w:val="001F7AF8"/>
    <w:rsid w:val="00205041"/>
    <w:rsid w:val="00211F29"/>
    <w:rsid w:val="00222A67"/>
    <w:rsid w:val="002C5AE7"/>
    <w:rsid w:val="003324FA"/>
    <w:rsid w:val="004667BA"/>
    <w:rsid w:val="00481FAA"/>
    <w:rsid w:val="00523A21"/>
    <w:rsid w:val="005872F3"/>
    <w:rsid w:val="0059324D"/>
    <w:rsid w:val="00600F51"/>
    <w:rsid w:val="006660D3"/>
    <w:rsid w:val="006B4665"/>
    <w:rsid w:val="006D55C9"/>
    <w:rsid w:val="007104D4"/>
    <w:rsid w:val="0073548C"/>
    <w:rsid w:val="0075465C"/>
    <w:rsid w:val="00795BDE"/>
    <w:rsid w:val="008C0C43"/>
    <w:rsid w:val="008D0C7F"/>
    <w:rsid w:val="008F21A1"/>
    <w:rsid w:val="008F5147"/>
    <w:rsid w:val="009054F2"/>
    <w:rsid w:val="0091324D"/>
    <w:rsid w:val="00976FBA"/>
    <w:rsid w:val="00A15A50"/>
    <w:rsid w:val="00AF63EF"/>
    <w:rsid w:val="00AF7FFE"/>
    <w:rsid w:val="00B71E28"/>
    <w:rsid w:val="00C446BB"/>
    <w:rsid w:val="00C71453"/>
    <w:rsid w:val="00C91701"/>
    <w:rsid w:val="00CC05E8"/>
    <w:rsid w:val="00CD34D4"/>
    <w:rsid w:val="00CE30B7"/>
    <w:rsid w:val="00D31031"/>
    <w:rsid w:val="00D3193A"/>
    <w:rsid w:val="00D42C51"/>
    <w:rsid w:val="00D75467"/>
    <w:rsid w:val="00D80EDE"/>
    <w:rsid w:val="00D81383"/>
    <w:rsid w:val="00DF4D5F"/>
    <w:rsid w:val="00E333E4"/>
    <w:rsid w:val="00E74AB3"/>
    <w:rsid w:val="00E77A27"/>
    <w:rsid w:val="00EA17A5"/>
    <w:rsid w:val="00EC12B1"/>
    <w:rsid w:val="00F477C1"/>
    <w:rsid w:val="00F7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7.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header" Target="header1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header" Target="header6.xml"/><Relationship Id="rId33"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5.xml"/><Relationship Id="rId32"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9.xml"/><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8.xml"/><Relationship Id="rId30" Type="http://schemas.openxmlformats.org/officeDocument/2006/relationships/header" Target="header11.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71F17F-E176-409F-AAAD-5D62BC7681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26</Pages>
  <Words>2635</Words>
  <Characters>15021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24</cp:revision>
  <dcterms:created xsi:type="dcterms:W3CDTF">2026-01-07T07:49:00Z</dcterms:created>
  <dcterms:modified xsi:type="dcterms:W3CDTF">2026-01-19T08:03:00Z</dcterms:modified>
</cp:coreProperties>
</file>