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1B98" w:rsidRPr="00A4619A" w:rsidRDefault="005A1B98" w:rsidP="005A1B98">
      <w:pPr>
        <w:pStyle w:val="2"/>
        <w:jc w:val="center"/>
        <w:rPr>
          <w:sz w:val="28"/>
          <w:szCs w:val="28"/>
        </w:rPr>
      </w:pPr>
      <w:r w:rsidRPr="00A4619A">
        <w:rPr>
          <w:sz w:val="28"/>
          <w:szCs w:val="28"/>
        </w:rPr>
        <w:t>К заключению эксперта</w:t>
      </w:r>
      <w:r w:rsidR="00DC5EF3">
        <w:rPr>
          <w:sz w:val="28"/>
          <w:szCs w:val="28"/>
        </w:rPr>
        <w:t xml:space="preserve"> </w:t>
      </w:r>
      <w:bookmarkStart w:id="0" w:name="_GoBack"/>
      <w:r w:rsidR="00360E6C">
        <w:rPr>
          <w:sz w:val="28"/>
          <w:szCs w:val="28"/>
        </w:rPr>
        <w:fldChar w:fldCharType="begin">
          <w:ffData>
            <w:name w:val="WdstringEF"/>
            <w:enabled/>
            <w:calcOnExit/>
            <w:textInput/>
          </w:ffData>
        </w:fldChar>
      </w:r>
      <w:bookmarkStart w:id="1" w:name="WdstringEF"/>
      <w:r w:rsidR="00360E6C">
        <w:rPr>
          <w:sz w:val="28"/>
          <w:szCs w:val="28"/>
        </w:rPr>
        <w:instrText xml:space="preserve"> FORMTEXT </w:instrText>
      </w:r>
      <w:r w:rsidR="00360E6C">
        <w:rPr>
          <w:sz w:val="28"/>
          <w:szCs w:val="28"/>
        </w:rPr>
      </w:r>
      <w:r w:rsidR="00360E6C">
        <w:rPr>
          <w:sz w:val="28"/>
          <w:szCs w:val="28"/>
        </w:rPr>
        <w:fldChar w:fldCharType="separate"/>
      </w:r>
      <w:r w:rsidR="00360E6C">
        <w:rPr>
          <w:noProof/>
          <w:sz w:val="28"/>
          <w:szCs w:val="28"/>
        </w:rPr>
        <w:t> </w:t>
      </w:r>
      <w:r w:rsidR="00360E6C">
        <w:rPr>
          <w:noProof/>
          <w:sz w:val="28"/>
          <w:szCs w:val="28"/>
        </w:rPr>
        <w:t> </w:t>
      </w:r>
      <w:r w:rsidR="00360E6C">
        <w:rPr>
          <w:noProof/>
          <w:sz w:val="28"/>
          <w:szCs w:val="28"/>
        </w:rPr>
        <w:t> </w:t>
      </w:r>
      <w:r w:rsidR="00360E6C">
        <w:rPr>
          <w:noProof/>
          <w:sz w:val="28"/>
          <w:szCs w:val="28"/>
        </w:rPr>
        <w:t> </w:t>
      </w:r>
      <w:r w:rsidR="00360E6C">
        <w:rPr>
          <w:noProof/>
          <w:sz w:val="28"/>
          <w:szCs w:val="28"/>
        </w:rPr>
        <w:t> </w:t>
      </w:r>
      <w:r w:rsidR="00360E6C">
        <w:rPr>
          <w:sz w:val="28"/>
          <w:szCs w:val="28"/>
        </w:rPr>
        <w:fldChar w:fldCharType="end"/>
      </w:r>
      <w:bookmarkEnd w:id="1"/>
      <w:bookmarkEnd w:id="0"/>
    </w:p>
    <w:tbl>
      <w:tblPr>
        <w:tblStyle w:val="21"/>
        <w:tblW w:w="9613" w:type="dxa"/>
        <w:tblInd w:w="25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56"/>
        <w:gridCol w:w="34"/>
        <w:gridCol w:w="523"/>
        <w:gridCol w:w="8"/>
        <w:gridCol w:w="530"/>
        <w:gridCol w:w="19"/>
        <w:gridCol w:w="557"/>
        <w:gridCol w:w="590"/>
        <w:gridCol w:w="564"/>
        <w:gridCol w:w="556"/>
        <w:gridCol w:w="1750"/>
        <w:gridCol w:w="556"/>
        <w:gridCol w:w="564"/>
        <w:gridCol w:w="590"/>
        <w:gridCol w:w="553"/>
        <w:gridCol w:w="23"/>
        <w:gridCol w:w="531"/>
        <w:gridCol w:w="519"/>
        <w:gridCol w:w="35"/>
        <w:gridCol w:w="555"/>
      </w:tblGrid>
      <w:tr w:rsidR="005A1B98" w:rsidTr="00BF416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937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A1B98" w:rsidRPr="00A83E95" w:rsidRDefault="005A1B98" w:rsidP="00BF4161">
            <w:pPr>
              <w:jc w:val="center"/>
              <w:rPr>
                <w:b w:val="0"/>
              </w:rPr>
            </w:pPr>
            <w:r w:rsidRPr="00A83E95">
              <w:rPr>
                <w:b w:val="0"/>
              </w:rPr>
              <w:t>Обозначение анатомических линий справа</w:t>
            </w:r>
          </w:p>
        </w:tc>
        <w:tc>
          <w:tcPr>
            <w:tcW w:w="17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A1B98" w:rsidRDefault="005A1B98" w:rsidP="00BF416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Ребра по п</w:t>
            </w:r>
            <w:r>
              <w:rPr>
                <w:b/>
              </w:rPr>
              <w:t>о</w:t>
            </w:r>
            <w:r>
              <w:rPr>
                <w:b/>
              </w:rPr>
              <w:t>рядку</w:t>
            </w:r>
          </w:p>
        </w:tc>
        <w:tc>
          <w:tcPr>
            <w:cnfStyle w:val="000000001000" w:firstRow="0" w:lastRow="0" w:firstColumn="0" w:lastColumn="0" w:oddVBand="0" w:evenVBand="0" w:oddHBand="0" w:evenHBand="0" w:firstRowFirstColumn="0" w:firstRowLastColumn="1" w:lastRowFirstColumn="0" w:lastRowLastColumn="0"/>
            <w:tcW w:w="3926" w:type="dxa"/>
            <w:gridSpan w:val="9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5A1B98" w:rsidRDefault="005A1B98" w:rsidP="00BF4161">
            <w:pPr>
              <w:jc w:val="center"/>
              <w:rPr>
                <w:b w:val="0"/>
              </w:rPr>
            </w:pPr>
            <w:r>
              <w:rPr>
                <w:b w:val="0"/>
              </w:rPr>
              <w:t>Обозначение анатомических линий слева</w:t>
            </w:r>
          </w:p>
        </w:tc>
      </w:tr>
      <w:tr w:rsidR="005A1B98" w:rsidTr="00BF4161">
        <w:trPr>
          <w:trHeight w:val="49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</w:pPr>
            <w:r>
              <w:t>ОП</w:t>
            </w: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Л</w:t>
            </w: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ЗП</w:t>
            </w: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СП</w:t>
            </w: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ПП</w:t>
            </w: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СК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ОГ</w:t>
            </w: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A1B98" w:rsidRDefault="005A1B98" w:rsidP="00BF41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FFFFFF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ОГ</w:t>
            </w: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СК</w:t>
            </w: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ПП</w:t>
            </w: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СП</w:t>
            </w: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ЗП</w:t>
            </w: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Л</w:t>
            </w: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99FF"/>
            <w:vAlign w:val="center"/>
            <w:hideMark/>
          </w:tcPr>
          <w:p w:rsidR="005A1B98" w:rsidRDefault="005A1B98" w:rsidP="00BF41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>
              <w:rPr>
                <w:b/>
              </w:rPr>
              <w:t>ОП</w:t>
            </w: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rPr>
                <w:b w:val="0"/>
                <w:bCs w:val="0"/>
              </w:rPr>
            </w:pPr>
          </w:p>
        </w:tc>
        <w:tc>
          <w:tcPr>
            <w:tcW w:w="557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557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55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ключица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  <w:hideMark/>
          </w:tcPr>
          <w:p w:rsidR="005A1B98" w:rsidRDefault="005A1B98" w:rsidP="005A1B98">
            <w:pPr>
              <w:jc w:val="center"/>
              <w:rPr>
                <w:b w:val="0"/>
                <w:bCs w:val="0"/>
              </w:rPr>
            </w:pPr>
          </w:p>
        </w:tc>
        <w:tc>
          <w:tcPr>
            <w:tcW w:w="557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0" w:type="auto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0" w:type="auto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  <w:hideMark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2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3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4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5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DC5E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7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DC5EF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5A1B9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8</w:t>
            </w:r>
          </w:p>
        </w:tc>
        <w:tc>
          <w:tcPr>
            <w:tcW w:w="55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Pr="006F28A0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5A1B9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9</w:t>
            </w:r>
          </w:p>
        </w:tc>
        <w:tc>
          <w:tcPr>
            <w:tcW w:w="556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5A1B9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</w:t>
            </w:r>
          </w:p>
        </w:tc>
        <w:tc>
          <w:tcPr>
            <w:tcW w:w="556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5A1B9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11</w:t>
            </w:r>
          </w:p>
        </w:tc>
        <w:tc>
          <w:tcPr>
            <w:tcW w:w="556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6" w:space="0" w:color="000000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A1B98" w:rsidTr="005A1B9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1" w:firstRow="0" w:lastRow="0" w:firstColumn="1" w:lastColumn="0" w:oddVBand="0" w:evenVBand="0" w:oddHBand="0" w:evenHBand="0" w:firstRowFirstColumn="0" w:firstRowLastColumn="0" w:lastRowFirstColumn="1" w:lastRowLastColumn="0"/>
            <w:tcW w:w="59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5A1B98" w:rsidRDefault="005A1B98" w:rsidP="005A1B98">
            <w:pPr>
              <w:jc w:val="center"/>
            </w:pPr>
          </w:p>
        </w:tc>
        <w:tc>
          <w:tcPr>
            <w:tcW w:w="531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5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  <w:vAlign w:val="center"/>
            <w:hideMark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12</w:t>
            </w:r>
          </w:p>
        </w:tc>
        <w:tc>
          <w:tcPr>
            <w:tcW w:w="55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6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76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08080" w:themeFill="background1" w:themeFillShade="80"/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19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90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A1B98" w:rsidRDefault="005A1B98" w:rsidP="005A1B98">
            <w:pPr>
              <w:jc w:val="center"/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noProof/>
          <w:lang w:eastAsia="ru-RU"/>
        </w:rPr>
        <w:drawing>
          <wp:anchor distT="0" distB="0" distL="114300" distR="114300" simplePos="0" relativeHeight="251663360" behindDoc="1" locked="0" layoutInCell="1" allowOverlap="1" wp14:anchorId="5C6B77E7" wp14:editId="21E3C890">
            <wp:simplePos x="0" y="0"/>
            <wp:positionH relativeFrom="column">
              <wp:posOffset>2146935</wp:posOffset>
            </wp:positionH>
            <wp:positionV relativeFrom="paragraph">
              <wp:posOffset>52236</wp:posOffset>
            </wp:positionV>
            <wp:extent cx="1838862" cy="2449002"/>
            <wp:effectExtent l="0" t="0" r="9525" b="8890"/>
            <wp:wrapNone/>
            <wp:docPr id="5" name="Рисунок 5" descr="ребра из атласа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ребра из атласа 1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8862" cy="244900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DC5EF3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noProof/>
          <w:lang w:eastAsia="ru-RU"/>
        </w:rPr>
        <w:drawing>
          <wp:anchor distT="0" distB="0" distL="114300" distR="114300" simplePos="0" relativeHeight="251667456" behindDoc="1" locked="0" layoutInCell="1" allowOverlap="1" wp14:anchorId="25AFDDA7" wp14:editId="66D70889">
            <wp:simplePos x="0" y="0"/>
            <wp:positionH relativeFrom="column">
              <wp:posOffset>4246245</wp:posOffset>
            </wp:positionH>
            <wp:positionV relativeFrom="paragraph">
              <wp:posOffset>24130</wp:posOffset>
            </wp:positionV>
            <wp:extent cx="1757045" cy="2360930"/>
            <wp:effectExtent l="0" t="0" r="0" b="1270"/>
            <wp:wrapNone/>
            <wp:docPr id="7" name="Рисунок 7" descr="Ребра из атласа  2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Ребра из атласа  2б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57045" cy="23609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ru-RU"/>
        </w:rPr>
        <w:drawing>
          <wp:anchor distT="0" distB="0" distL="114300" distR="114300" simplePos="0" relativeHeight="251659264" behindDoc="1" locked="0" layoutInCell="1" allowOverlap="1" wp14:anchorId="2B82256E" wp14:editId="3AE2B112">
            <wp:simplePos x="0" y="0"/>
            <wp:positionH relativeFrom="column">
              <wp:posOffset>60960</wp:posOffset>
            </wp:positionH>
            <wp:positionV relativeFrom="paragraph">
              <wp:posOffset>87630</wp:posOffset>
            </wp:positionV>
            <wp:extent cx="1807845" cy="2416810"/>
            <wp:effectExtent l="0" t="0" r="1905" b="2540"/>
            <wp:wrapNone/>
            <wp:docPr id="6" name="Рисунок 6" descr="Ребра из атласа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Ребра из атласа 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7845" cy="24168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5A1B98" w:rsidRPr="005A1B98" w:rsidRDefault="005A1B98" w:rsidP="005A1B98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5A1B98">
        <w:rPr>
          <w:rFonts w:ascii="Times New Roman" w:hAnsi="Times New Roman" w:cs="Times New Roman"/>
          <w:b/>
          <w:sz w:val="24"/>
          <w:szCs w:val="24"/>
          <w:u w:val="single"/>
        </w:rPr>
        <w:t>Условные обозначения:</w:t>
      </w:r>
      <w:r>
        <w:rPr>
          <w:rFonts w:ascii="Times New Roman" w:hAnsi="Times New Roman" w:cs="Times New Roman"/>
          <w:b/>
          <w:sz w:val="24"/>
          <w:szCs w:val="24"/>
        </w:rPr>
        <w:t xml:space="preserve"> </w:t>
      </w:r>
      <w:r>
        <w:rPr>
          <w:rFonts w:ascii="Times New Roman" w:hAnsi="Times New Roman" w:cs="Times New Roman"/>
          <w:b/>
          <w:sz w:val="24"/>
          <w:szCs w:val="24"/>
        </w:rPr>
        <w:tab/>
      </w:r>
      <w:r>
        <w:rPr>
          <w:rFonts w:ascii="Times New Roman" w:hAnsi="Times New Roman" w:cs="Times New Roman"/>
          <w:b/>
          <w:sz w:val="24"/>
          <w:szCs w:val="24"/>
        </w:rPr>
        <w:tab/>
      </w:r>
      <w:r>
        <w:rPr>
          <w:rFonts w:ascii="Times New Roman" w:hAnsi="Times New Roman" w:cs="Times New Roman"/>
          <w:b/>
          <w:sz w:val="24"/>
          <w:szCs w:val="24"/>
        </w:rPr>
        <w:tab/>
      </w:r>
      <w:r>
        <w:rPr>
          <w:rFonts w:ascii="Times New Roman" w:hAnsi="Times New Roman" w:cs="Times New Roman"/>
          <w:b/>
          <w:sz w:val="24"/>
          <w:szCs w:val="24"/>
        </w:rPr>
        <w:tab/>
      </w:r>
      <w:r>
        <w:rPr>
          <w:rFonts w:ascii="Times New Roman" w:hAnsi="Times New Roman" w:cs="Times New Roman"/>
          <w:b/>
          <w:sz w:val="24"/>
          <w:szCs w:val="24"/>
        </w:rPr>
        <w:tab/>
      </w:r>
      <w:r w:rsidRPr="005A1B98">
        <w:rPr>
          <w:rFonts w:ascii="Times New Roman" w:hAnsi="Times New Roman" w:cs="Times New Roman"/>
          <w:b/>
          <w:sz w:val="24"/>
          <w:szCs w:val="24"/>
          <w:u w:val="single"/>
        </w:rPr>
        <w:t>Цветовые обозначения:</w:t>
      </w:r>
    </w:p>
    <w:p w:rsidR="005A1B98" w:rsidRPr="005A1B98" w:rsidRDefault="005A1B98" w:rsidP="005A1B98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5A1B98">
        <w:rPr>
          <w:rFonts w:ascii="Times New Roman" w:hAnsi="Times New Roman" w:cs="Times New Roman"/>
          <w:b/>
          <w:sz w:val="24"/>
          <w:szCs w:val="24"/>
        </w:rPr>
        <w:t xml:space="preserve">Л </w:t>
      </w:r>
      <w:r w:rsidRPr="005A1B98">
        <w:rPr>
          <w:rFonts w:ascii="Times New Roman" w:hAnsi="Times New Roman" w:cs="Times New Roman"/>
          <w:sz w:val="24"/>
          <w:szCs w:val="24"/>
        </w:rPr>
        <w:t>– (локальный), местный, прямой;</w:t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>
        <w:rPr>
          <w:rFonts w:ascii="Times New Roman" w:hAnsi="Times New Roman" w:cs="Times New Roman"/>
          <w:sz w:val="24"/>
          <w:szCs w:val="24"/>
        </w:rPr>
        <w:tab/>
      </w:r>
      <w:r w:rsidRPr="005A1B98">
        <w:rPr>
          <w:rFonts w:ascii="Times New Roman" w:hAnsi="Times New Roman" w:cs="Times New Roman"/>
          <w:b/>
          <w:color w:val="FF0000"/>
          <w:sz w:val="24"/>
          <w:szCs w:val="24"/>
        </w:rPr>
        <w:t>Красный</w:t>
      </w:r>
      <w:r w:rsidRPr="005A1B98">
        <w:rPr>
          <w:rFonts w:ascii="Times New Roman" w:hAnsi="Times New Roman" w:cs="Times New Roman"/>
          <w:b/>
          <w:sz w:val="24"/>
          <w:szCs w:val="24"/>
        </w:rPr>
        <w:t xml:space="preserve"> </w:t>
      </w:r>
      <w:r w:rsidRPr="005A1B98">
        <w:rPr>
          <w:rFonts w:ascii="Times New Roman" w:hAnsi="Times New Roman" w:cs="Times New Roman"/>
          <w:sz w:val="24"/>
          <w:szCs w:val="24"/>
        </w:rPr>
        <w:t>– полный перелом</w:t>
      </w:r>
      <w:r>
        <w:t>;</w:t>
      </w:r>
    </w:p>
    <w:p w:rsidR="005A1B98" w:rsidRPr="005A1B98" w:rsidRDefault="005A1B98" w:rsidP="005A1B98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proofErr w:type="gramStart"/>
      <w:r w:rsidRPr="005A1B98">
        <w:rPr>
          <w:rFonts w:ascii="Times New Roman" w:hAnsi="Times New Roman" w:cs="Times New Roman"/>
          <w:b/>
          <w:sz w:val="24"/>
          <w:szCs w:val="24"/>
        </w:rPr>
        <w:t>К</w:t>
      </w:r>
      <w:proofErr w:type="gramEnd"/>
      <w:r w:rsidRPr="005A1B98">
        <w:rPr>
          <w:rFonts w:ascii="Times New Roman" w:hAnsi="Times New Roman" w:cs="Times New Roman"/>
          <w:sz w:val="24"/>
          <w:szCs w:val="24"/>
        </w:rPr>
        <w:t xml:space="preserve"> – (конструкционный), отдаленный, непрямой;</w:t>
      </w:r>
      <w:r>
        <w:rPr>
          <w:rFonts w:ascii="Times New Roman" w:hAnsi="Times New Roman" w:cs="Times New Roman"/>
          <w:sz w:val="24"/>
          <w:szCs w:val="24"/>
        </w:rPr>
        <w:tab/>
      </w:r>
      <w:r w:rsidRPr="005A1B98">
        <w:rPr>
          <w:rFonts w:ascii="Times New Roman" w:hAnsi="Times New Roman" w:cs="Times New Roman"/>
          <w:b/>
          <w:color w:val="000080"/>
          <w:sz w:val="24"/>
          <w:szCs w:val="24"/>
        </w:rPr>
        <w:t>Синий</w:t>
      </w:r>
      <w:r w:rsidRPr="005A1B98">
        <w:rPr>
          <w:rFonts w:ascii="Times New Roman" w:hAnsi="Times New Roman" w:cs="Times New Roman"/>
          <w:sz w:val="24"/>
          <w:szCs w:val="24"/>
        </w:rPr>
        <w:t xml:space="preserve"> – неполный перелом;</w:t>
      </w:r>
    </w:p>
    <w:p w:rsidR="00DC5EF3" w:rsidRDefault="00DC5EF3" w:rsidP="00DC5EF3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</w:rPr>
      </w:pPr>
    </w:p>
    <w:p w:rsidR="005A1B98" w:rsidRPr="00DC5EF3" w:rsidRDefault="005A1B98" w:rsidP="00DC5EF3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DC5EF3">
        <w:rPr>
          <w:noProof/>
          <w:sz w:val="28"/>
          <w:szCs w:val="28"/>
          <w:lang w:eastAsia="ru-RU"/>
        </w:rPr>
        <w:drawing>
          <wp:anchor distT="0" distB="0" distL="114300" distR="114300" simplePos="0" relativeHeight="251665408" behindDoc="1" locked="1" layoutInCell="1" allowOverlap="1" wp14:anchorId="3F747CE8" wp14:editId="72E89822">
            <wp:simplePos x="0" y="0"/>
            <wp:positionH relativeFrom="column">
              <wp:posOffset>4246880</wp:posOffset>
            </wp:positionH>
            <wp:positionV relativeFrom="page">
              <wp:posOffset>4077970</wp:posOffset>
            </wp:positionV>
            <wp:extent cx="1765300" cy="2360930"/>
            <wp:effectExtent l="0" t="0" r="6350" b="1270"/>
            <wp:wrapNone/>
            <wp:docPr id="3" name="Рисунок 3" descr="Ребра%20их%20атласа%203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Ребра%20их%20атласа%203а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300" cy="23609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DC5EF3">
        <w:rPr>
          <w:noProof/>
          <w:sz w:val="28"/>
          <w:szCs w:val="28"/>
          <w:lang w:eastAsia="ru-RU"/>
        </w:rPr>
        <w:drawing>
          <wp:anchor distT="0" distB="0" distL="114300" distR="114300" simplePos="0" relativeHeight="251661312" behindDoc="1" locked="1" layoutInCell="1" allowOverlap="1" wp14:anchorId="602157F8" wp14:editId="7A38BC74">
            <wp:simplePos x="0" y="0"/>
            <wp:positionH relativeFrom="column">
              <wp:posOffset>64770</wp:posOffset>
            </wp:positionH>
            <wp:positionV relativeFrom="page">
              <wp:posOffset>4079240</wp:posOffset>
            </wp:positionV>
            <wp:extent cx="1813560" cy="2425065"/>
            <wp:effectExtent l="0" t="0" r="0" b="0"/>
            <wp:wrapNone/>
            <wp:docPr id="4" name="Рисунок 4" descr="Ребра%20их%20атласа%2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Ребра%20их%20атласа%203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3560" cy="2425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C5EF3" w:rsidRPr="00DC5EF3">
        <w:rPr>
          <w:rFonts w:ascii="Times New Roman" w:hAnsi="Times New Roman" w:cs="Times New Roman"/>
          <w:sz w:val="28"/>
          <w:szCs w:val="28"/>
        </w:rPr>
        <w:t>Экспер</w:t>
      </w:r>
      <w:proofErr w:type="gramStart"/>
      <w:r w:rsidR="00DC5EF3" w:rsidRPr="00DC5EF3">
        <w:rPr>
          <w:rFonts w:ascii="Times New Roman" w:hAnsi="Times New Roman" w:cs="Times New Roman"/>
          <w:sz w:val="28"/>
          <w:szCs w:val="28"/>
        </w:rPr>
        <w:t>т</w:t>
      </w:r>
      <w:r w:rsidR="00507BD9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="00507BD9">
        <w:rPr>
          <w:rFonts w:ascii="Times New Roman" w:hAnsi="Times New Roman" w:cs="Times New Roman"/>
          <w:sz w:val="28"/>
          <w:szCs w:val="28"/>
        </w:rPr>
        <w:t>ы)</w:t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DC5EF3">
        <w:rPr>
          <w:rFonts w:ascii="Times New Roman" w:hAnsi="Times New Roman" w:cs="Times New Roman"/>
          <w:sz w:val="28"/>
          <w:szCs w:val="28"/>
        </w:rPr>
        <w:tab/>
      </w:r>
      <w:r w:rsidR="00507BD9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WdexpertName"/>
            <w:enabled/>
            <w:calcOnExit/>
            <w:textInput/>
          </w:ffData>
        </w:fldChar>
      </w:r>
      <w:bookmarkStart w:id="2" w:name="WdexpertName"/>
      <w:r w:rsidR="00507BD9"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 w:rsidR="00507BD9">
        <w:rPr>
          <w:rFonts w:ascii="Times New Roman" w:hAnsi="Times New Roman" w:cs="Times New Roman"/>
          <w:sz w:val="28"/>
          <w:szCs w:val="28"/>
        </w:rPr>
      </w:r>
      <w:r w:rsidR="00507BD9">
        <w:rPr>
          <w:rFonts w:ascii="Times New Roman" w:hAnsi="Times New Roman" w:cs="Times New Roman"/>
          <w:sz w:val="28"/>
          <w:szCs w:val="28"/>
        </w:rPr>
        <w:fldChar w:fldCharType="separate"/>
      </w:r>
      <w:r w:rsidR="00507BD9">
        <w:rPr>
          <w:rFonts w:ascii="Times New Roman" w:hAnsi="Times New Roman" w:cs="Times New Roman"/>
          <w:noProof/>
          <w:sz w:val="28"/>
          <w:szCs w:val="28"/>
        </w:rPr>
        <w:t> </w:t>
      </w:r>
      <w:r w:rsidR="00507BD9">
        <w:rPr>
          <w:rFonts w:ascii="Times New Roman" w:hAnsi="Times New Roman" w:cs="Times New Roman"/>
          <w:noProof/>
          <w:sz w:val="28"/>
          <w:szCs w:val="28"/>
        </w:rPr>
        <w:t> </w:t>
      </w:r>
      <w:r w:rsidR="00507BD9">
        <w:rPr>
          <w:rFonts w:ascii="Times New Roman" w:hAnsi="Times New Roman" w:cs="Times New Roman"/>
          <w:noProof/>
          <w:sz w:val="28"/>
          <w:szCs w:val="28"/>
        </w:rPr>
        <w:t> </w:t>
      </w:r>
      <w:r w:rsidR="00507BD9">
        <w:rPr>
          <w:rFonts w:ascii="Times New Roman" w:hAnsi="Times New Roman" w:cs="Times New Roman"/>
          <w:noProof/>
          <w:sz w:val="28"/>
          <w:szCs w:val="28"/>
        </w:rPr>
        <w:t> </w:t>
      </w:r>
      <w:r w:rsidR="00507BD9">
        <w:rPr>
          <w:rFonts w:ascii="Times New Roman" w:hAnsi="Times New Roman" w:cs="Times New Roman"/>
          <w:noProof/>
          <w:sz w:val="28"/>
          <w:szCs w:val="28"/>
        </w:rPr>
        <w:t> </w:t>
      </w:r>
      <w:r w:rsidR="00507BD9">
        <w:rPr>
          <w:rFonts w:ascii="Times New Roman" w:hAnsi="Times New Roman" w:cs="Times New Roman"/>
          <w:sz w:val="28"/>
          <w:szCs w:val="28"/>
        </w:rPr>
        <w:fldChar w:fldCharType="end"/>
      </w:r>
      <w:bookmarkEnd w:id="2"/>
    </w:p>
    <w:sectPr w:rsidR="005A1B98" w:rsidRPr="00DC5EF3" w:rsidSect="00A4619A">
      <w:headerReference w:type="even" r:id="rId12"/>
      <w:headerReference w:type="default" r:id="rId13"/>
      <w:headerReference w:type="first" r:id="rId14"/>
      <w:footerReference w:type="first" r:id="rId15"/>
      <w:pgSz w:w="11906" w:h="16838"/>
      <w:pgMar w:top="314" w:right="851" w:bottom="1134" w:left="1701" w:header="567" w:footer="48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6189" w:rsidRDefault="009E6189" w:rsidP="00583823">
      <w:pPr>
        <w:spacing w:after="0" w:line="240" w:lineRule="auto"/>
      </w:pPr>
      <w:r>
        <w:separator/>
      </w:r>
    </w:p>
  </w:endnote>
  <w:endnote w:type="continuationSeparator" w:id="0">
    <w:p w:rsidR="009E6189" w:rsidRDefault="009E6189" w:rsidP="005838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A4619A" w:rsidRDefault="00583823" w:rsidP="00583823">
    <w:pPr>
      <w:pStyle w:val="a6"/>
      <w:jc w:val="both"/>
      <w:rPr>
        <w:rFonts w:ascii="Times New Roman" w:hAnsi="Times New Roman" w:cs="Times New Roman"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6189" w:rsidRDefault="009E6189" w:rsidP="00583823">
      <w:pPr>
        <w:spacing w:after="0" w:line="240" w:lineRule="auto"/>
      </w:pPr>
      <w:r>
        <w:separator/>
      </w:r>
    </w:p>
  </w:footnote>
  <w:footnote w:type="continuationSeparator" w:id="0">
    <w:p w:rsidR="009E6189" w:rsidRDefault="009E6189" w:rsidP="005838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512067501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:rsidR="00583823" w:rsidRPr="00583823" w:rsidRDefault="00583823" w:rsidP="00583823">
        <w:pPr>
          <w:pStyle w:val="a4"/>
          <w:jc w:val="center"/>
          <w:rPr>
            <w:rFonts w:ascii="Times New Roman" w:hAnsi="Times New Roman" w:cs="Times New Roman"/>
            <w:sz w:val="24"/>
            <w:szCs w:val="24"/>
          </w:rPr>
        </w:pPr>
        <w:r w:rsidRPr="00583823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83823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="00DC5EF3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28399253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:rsidR="00583823" w:rsidRPr="00583823" w:rsidRDefault="00583823" w:rsidP="00583823">
        <w:pPr>
          <w:pStyle w:val="a4"/>
          <w:jc w:val="center"/>
          <w:rPr>
            <w:rFonts w:ascii="Times New Roman" w:hAnsi="Times New Roman" w:cs="Times New Roman"/>
            <w:sz w:val="24"/>
            <w:szCs w:val="24"/>
          </w:rPr>
        </w:pPr>
        <w:r w:rsidRPr="00583823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83823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separate"/>
        </w:r>
        <w:r>
          <w:rPr>
            <w:rFonts w:ascii="Times New Roman" w:hAnsi="Times New Roman" w:cs="Times New Roman"/>
            <w:noProof/>
            <w:sz w:val="24"/>
            <w:szCs w:val="24"/>
          </w:rPr>
          <w:t>3</w: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A1B98" w:rsidRDefault="005A1B98" w:rsidP="005A1B98">
    <w:pPr>
      <w:pStyle w:val="a4"/>
      <w:jc w:val="center"/>
      <w:rPr>
        <w:rFonts w:ascii="Times New Roman" w:hAnsi="Times New Roman" w:cs="Times New Roman"/>
        <w:sz w:val="28"/>
        <w:szCs w:val="28"/>
      </w:rPr>
    </w:pPr>
    <w:r w:rsidRPr="005A1B98">
      <w:rPr>
        <w:rFonts w:ascii="Times New Roman" w:hAnsi="Times New Roman" w:cs="Times New Roman"/>
        <w:sz w:val="28"/>
        <w:szCs w:val="28"/>
      </w:rPr>
      <w:t>Схема-развертка грудной клетки для регистрации локализации и характера переломов ребер и ключиц.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mirrorMargins/>
  <w:proofState w:spelling="clean" w:grammar="clean"/>
  <w:defaultTabStop w:val="708"/>
  <w:autoHyphenation/>
  <w:evenAndOddHeaders/>
  <w:doNotShadeFormData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0E6C"/>
    <w:rsid w:val="000B6740"/>
    <w:rsid w:val="00134D9E"/>
    <w:rsid w:val="00143C80"/>
    <w:rsid w:val="00360E6C"/>
    <w:rsid w:val="00380068"/>
    <w:rsid w:val="00413B88"/>
    <w:rsid w:val="00465DA3"/>
    <w:rsid w:val="004A04DB"/>
    <w:rsid w:val="004B4D7A"/>
    <w:rsid w:val="00507BD9"/>
    <w:rsid w:val="00583823"/>
    <w:rsid w:val="005A1B98"/>
    <w:rsid w:val="005C5725"/>
    <w:rsid w:val="005C7C61"/>
    <w:rsid w:val="00613C02"/>
    <w:rsid w:val="00706200"/>
    <w:rsid w:val="00752AB2"/>
    <w:rsid w:val="008314EC"/>
    <w:rsid w:val="00846666"/>
    <w:rsid w:val="008845AE"/>
    <w:rsid w:val="008E27A5"/>
    <w:rsid w:val="008E5AAE"/>
    <w:rsid w:val="00903EA0"/>
    <w:rsid w:val="009A2BE4"/>
    <w:rsid w:val="009A600E"/>
    <w:rsid w:val="009E6189"/>
    <w:rsid w:val="00A15EAC"/>
    <w:rsid w:val="00A4619A"/>
    <w:rsid w:val="00A56A41"/>
    <w:rsid w:val="00A8459F"/>
    <w:rsid w:val="00AA6253"/>
    <w:rsid w:val="00AC1555"/>
    <w:rsid w:val="00B36DA5"/>
    <w:rsid w:val="00B4643E"/>
    <w:rsid w:val="00B66A85"/>
    <w:rsid w:val="00BC5A65"/>
    <w:rsid w:val="00BD08DA"/>
    <w:rsid w:val="00C20BC1"/>
    <w:rsid w:val="00C621B3"/>
    <w:rsid w:val="00C80D46"/>
    <w:rsid w:val="00DC5EF3"/>
    <w:rsid w:val="00E10FB5"/>
    <w:rsid w:val="00E62F9F"/>
    <w:rsid w:val="00E714F0"/>
    <w:rsid w:val="00EC66E3"/>
    <w:rsid w:val="00F16EC8"/>
    <w:rsid w:val="00FE3D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Classic 2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next w:val="a"/>
    <w:link w:val="20"/>
    <w:qFormat/>
    <w:rsid w:val="005A1B98"/>
    <w:pPr>
      <w:keepNext/>
      <w:spacing w:after="0" w:line="240" w:lineRule="auto"/>
      <w:ind w:right="43"/>
      <w:jc w:val="both"/>
      <w:outlineLvl w:val="1"/>
    </w:pPr>
    <w:rPr>
      <w:rFonts w:ascii="Times New Roman" w:eastAsiaTheme="majorEastAsia" w:hAnsi="Times New Roman" w:cstheme="majorBidi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 w:line="240" w:lineRule="auto"/>
      <w:ind w:firstLine="709"/>
      <w:jc w:val="both"/>
    </w:pPr>
    <w:rPr>
      <w:rFonts w:ascii="Times New Roman" w:hAnsi="Times New Roman"/>
      <w:sz w:val="24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20">
    <w:name w:val="Заголовок 2 Знак"/>
    <w:basedOn w:val="a0"/>
    <w:link w:val="2"/>
    <w:rsid w:val="005A1B98"/>
    <w:rPr>
      <w:rFonts w:ascii="Times New Roman" w:eastAsiaTheme="majorEastAsia" w:hAnsi="Times New Roman" w:cstheme="majorBidi"/>
      <w:sz w:val="24"/>
      <w:szCs w:val="24"/>
      <w:lang w:eastAsia="ru-RU"/>
    </w:rPr>
  </w:style>
  <w:style w:type="table" w:styleId="21">
    <w:name w:val="Table Classic 2"/>
    <w:basedOn w:val="a1"/>
    <w:rsid w:val="005A1B98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Classic 2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next w:val="a"/>
    <w:link w:val="20"/>
    <w:qFormat/>
    <w:rsid w:val="005A1B98"/>
    <w:pPr>
      <w:keepNext/>
      <w:spacing w:after="0" w:line="240" w:lineRule="auto"/>
      <w:ind w:right="43"/>
      <w:jc w:val="both"/>
      <w:outlineLvl w:val="1"/>
    </w:pPr>
    <w:rPr>
      <w:rFonts w:ascii="Times New Roman" w:eastAsiaTheme="majorEastAsia" w:hAnsi="Times New Roman" w:cstheme="majorBidi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 w:line="240" w:lineRule="auto"/>
      <w:ind w:firstLine="709"/>
      <w:jc w:val="both"/>
    </w:pPr>
    <w:rPr>
      <w:rFonts w:ascii="Times New Roman" w:hAnsi="Times New Roman"/>
      <w:sz w:val="24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20">
    <w:name w:val="Заголовок 2 Знак"/>
    <w:basedOn w:val="a0"/>
    <w:link w:val="2"/>
    <w:rsid w:val="005A1B98"/>
    <w:rPr>
      <w:rFonts w:ascii="Times New Roman" w:eastAsiaTheme="majorEastAsia" w:hAnsi="Times New Roman" w:cstheme="majorBidi"/>
      <w:sz w:val="24"/>
      <w:szCs w:val="24"/>
      <w:lang w:eastAsia="ru-RU"/>
    </w:rPr>
  </w:style>
  <w:style w:type="table" w:styleId="21">
    <w:name w:val="Table Classic 2"/>
    <w:basedOn w:val="a1"/>
    <w:rsid w:val="005A1B98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microsoft.com/office/2007/relationships/stylesWithEffects" Target="stylesWithEffects.xml"/><Relationship Id="rId16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Схема ребер1</Template>
  <TotalTime>1</TotalTime>
  <Pages>1</Pages>
  <Words>99</Words>
  <Characters>565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*</Company>
  <LinksUpToDate>false</LinksUpToDate>
  <CharactersWithSpaces>663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2019-02-19T12:39:00Z</dcterms:created>
  <dcterms:modified xsi:type="dcterms:W3CDTF">2019-02-19T12:40:00Z</dcterms:modified>
</cp:coreProperties>
</file>