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GoHMoTech: Overall System and Change Analysis for Paper Updates</w:t>
      </w:r>
    </w:p>
    <w:p>
      <w:pPr/>
      <w:r>
        <w:t xml:space="preserve">Review date: 23 October 2026 (Asia/Manila) | Project: Smart Goat Farm Management System</w:t>
      </w:r>
    </w:p>
    <w:p>
      <w:pPr/>
      <w:r>
        <w:t xml:space="preserve">Purpose: manuscript update reference for system architecture, components, models, functions, recent changes, and evidence limits. This review is based on repository source and existing project reports. It does not represent a new physical acceptance test or a live database audit.</w:t>
      </w:r>
    </w:p>
    <w:p>
      <w:pPr>
        <w:pStyle w:val="Heading1"/>
      </w:pPr>
      <w:r>
        <w:t xml:space="preserve">1. Executive summary</w:t>
      </w:r>
    </w:p>
    <w:p>
      <w:pPr/>
      <w:r>
        <w:t xml:space="preserve">GoHMoTech is a Raspberry Pi-hosted smart goat farm platform with Django web pages, REST APIs, an Ionic Vue mobile client, ESP32-based sensing and control, IP camera monitoring, computer vision, BLE proximity tracking, reports, SMS, and a goat marketplace. The central database stores goats, readings, events, transactions, and audit records. Redis and Celery support real-time and scheduled work.</w:t>
      </w:r>
    </w:p>
    <w:p>
      <w:pPr/>
      <w:r>
        <w:t xml:space="preserve">The largest changes since the older manuscript baseline are: a production-oriented Raspberry Pi deployment; role-controlled web and mobile workflows; a local RF-DETR Nano live-detection path; lower-bandwidth camera/inference operation; expanded sensor retention and alerts; reports grounded in stored measurements; marketplace messaging and reservations; and broader mobile owner APIs. A 17 October monitoring gap is documented, with a recovery command that preserves data provenance. Several hardware features remain conditional on calibration and end-to-end testing.</w:t>
      </w:r>
    </w:p>
    <w:p>
      <w:pPr>
        <w:pStyle w:val="Heading1"/>
      </w:pPr>
      <w:r>
        <w:t xml:space="preserve">2. Current system architecture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Layer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Current implementation and data flow</w:t>
            </w:r>
          </w:p>
        </w:tc>
      </w:tr>
      <w:tr>
        <w:tc>
          <w:tcPr>
            <w:tcW w:w="0" w:type="auto"/>
          </w:tcPr>
          <w:p>
            <w:r>
              <w:t xml:space="preserve">Field devices</w:t>
            </w:r>
          </w:p>
        </w:tc>
        <w:tc>
          <w:tcPr>
            <w:tcW w:w="0" w:type="auto"/>
          </w:tcPr>
          <w:p>
            <w:r>
              <w:t xml:space="preserve">ESP32 controllers send sensor readings and poll server-side desired actuator states over local Wi-Fi/API. A separate ESP32/HX711 scale path exists. A Raspberry Pi Bluetooth scanner receives iBeacon advertisements. IP cameras supply RTSP or HTTP video.</w:t>
            </w:r>
          </w:p>
        </w:tc>
      </w:tr>
      <w:tr>
        <w:tc>
          <w:tcPr>
            <w:tcW w:w="0" w:type="auto"/>
          </w:tcPr>
          <w:p>
            <w:r>
              <w:t xml:space="preserve">Application</w:t>
            </w:r>
          </w:p>
        </w:tc>
        <w:tc>
          <w:tcPr>
            <w:tcW w:w="0" w:type="auto"/>
          </w:tcPr>
          <w:p>
            <w:r>
              <w:t xml:space="preserve">Django 6 modules: iot, feeding, ml_models, security, sms, analytics, marketplace, dashboard, and mobile_api. Django REST Framework serves mobile/device APIs; Django templates serve web pages.</w:t>
            </w:r>
          </w:p>
        </w:tc>
      </w:tr>
      <w:tr>
        <w:tc>
          <w:tcPr>
            <w:tcW w:w="0" w:type="auto"/>
          </w:tcPr>
          <w:p>
            <w:r>
              <w:t xml:space="preserve">Real-time and jobs</w:t>
            </w:r>
          </w:p>
        </w:tc>
        <w:tc>
          <w:tcPr>
            <w:tcW w:w="0" w:type="auto"/>
          </w:tcPr>
          <w:p>
            <w:r>
              <w:t xml:space="preserve">Daphne/Channels and Redis support WebSockets; Celery worker and Beat run background and scheduled tasks. The local detection worker shares one inference path across scheduled, manual, and visible-page demand.</w:t>
            </w:r>
          </w:p>
        </w:tc>
      </w:tr>
      <w:tr>
        <w:tc>
          <w:tcPr>
            <w:tcW w:w="0" w:type="auto"/>
          </w:tcPr>
          <w:p>
            <w:r>
              <w:t xml:space="preserve">Persistence</w:t>
            </w:r>
          </w:p>
        </w:tc>
        <w:tc>
          <w:tcPr>
            <w:tcW w:w="0" w:type="auto"/>
          </w:tcPr>
          <w:p>
            <w:r>
              <w:t xml:space="preserve">MariaDB/MySQL stores application data. Redis holds transient cache, queues, locks, and channel messages. Uploaded media and model weights use protected storage where configured.</w:t>
            </w:r>
          </w:p>
        </w:tc>
      </w:tr>
      <w:tr>
        <w:tc>
          <w:tcPr>
            <w:tcW w:w="0" w:type="auto"/>
          </w:tcPr>
          <w:p>
            <w:r>
              <w:t xml:space="preserve">Clients and access</w:t>
            </w:r>
          </w:p>
        </w:tc>
        <w:tc>
          <w:tcPr>
            <w:tcW w:w="0" w:type="auto"/>
          </w:tcPr>
          <w:p>
            <w:r>
              <w:t xml:space="preserve">Browser web application/PWA and Ionic Vue/Capacitor Android client. Django sessions serve web users; expiring DRF tokens and short-lived media/WebSocket tickets serve mobile users. Server-side roles control actions.</w:t>
            </w:r>
          </w:p>
        </w:tc>
      </w:tr>
      <w:tr>
        <w:tc>
          <w:tcPr>
            <w:tcW w:w="0" w:type="auto"/>
          </w:tcPr>
          <w:p>
            <w:r>
              <w:t xml:space="preserve">Deployment</w:t>
            </w:r>
          </w:p>
        </w:tc>
        <w:tc>
          <w:tcPr>
            <w:tcW w:w="0" w:type="auto"/>
          </w:tcPr>
          <w:p>
            <w:r>
              <w:t xml:space="preserve">Raspberry Pi production design uses Nginx reverse proxy, loopback Daphne, systemd services, HTTPS ingress, and protected environment settings. Deployment notes also describe hard-drive-backed application data.</w:t>
            </w:r>
          </w:p>
        </w:tc>
      </w:tr>
    </w:tbl>
    <w:p>
      <w:pPr/>
      <w:r>
        <w:t xml:space="preserve">End-to-end example: ESP32 sensor → authenticated API → SensorReading → alert/summary jobs → dashboard/report/mobile API. Camera example: RTSP camera → Raspberry Pi decoder → local detector → Detection/PersonDetection → dashboard, history, and notifications.</w:t>
      </w:r>
    </w:p>
    <w:p>
      <w:pPr>
        <w:pStyle w:val="Heading1"/>
      </w:pPr>
      <w:r>
        <w:t xml:space="preserve">3. Component inventory for the methodology chapter</w:t>
      </w:r>
    </w:p>
    <w:p>
      <w:pPr>
        <w:pStyle w:val="Heading2"/>
      </w:pPr>
      <w:r>
        <w:t xml:space="preserve">3.1 Computing, communication, and sensing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Component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Role / documented specification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Status or caveat</w:t>
            </w:r>
          </w:p>
        </w:tc>
      </w:tr>
      <w:tr>
        <w:tc>
          <w:tcPr>
            <w:tcW w:w="0" w:type="auto"/>
          </w:tcPr>
          <w:p>
            <w:r>
              <w:t xml:space="preserve">Raspberry Pi 5</w:t>
            </w:r>
          </w:p>
        </w:tc>
        <w:tc>
          <w:tcPr>
            <w:tcW w:w="0" w:type="auto"/>
          </w:tcPr>
          <w:p>
            <w:r>
              <w:t xml:space="preserve">Local application host, camera processing, BLE scanning, database/service deployment.</w:t>
            </w:r>
          </w:p>
        </w:tc>
        <w:tc>
          <w:tcPr>
            <w:tcW w:w="0" w:type="auto"/>
          </w:tcPr>
          <w:p>
            <w:r>
              <w:t xml:space="preserve">Identified in project guides; record the exact installed RAM/storage variant in the paper.</w:t>
            </w:r>
          </w:p>
        </w:tc>
      </w:tr>
      <w:tr>
        <w:tc>
          <w:tcPr>
            <w:tcW w:w="0" w:type="auto"/>
          </w:tcPr>
          <w:p>
            <w:r>
              <w:t xml:space="preserve">ESP32 DevKit / ESP32-WROOM-32 (two-board final wiring design)</w:t>
            </w:r>
          </w:p>
        </w:tc>
        <w:tc>
          <w:tcPr>
            <w:tcW w:w="0" w:type="auto"/>
          </w:tcPr>
          <w:p>
            <w:r>
              <w:t xml:space="preserve">Board 1: door, light, LDR and planned environmental sensors/buttons. Board 2: servo feeder and ultrasonic feed level.</w:t>
            </w:r>
          </w:p>
        </w:tc>
        <w:tc>
          <w:tcPr>
            <w:tcW w:w="0" w:type="auto"/>
          </w:tcPr>
          <w:p>
            <w:r>
              <w:t xml:space="preserve">Final pin map is documented; firmware and physical commissioning must match it.</w:t>
            </w:r>
          </w:p>
        </w:tc>
      </w:tr>
      <w:tr>
        <w:tc>
          <w:tcPr>
            <w:tcW w:w="0" w:type="auto"/>
          </w:tcPr>
          <w:p>
            <w:r>
              <w:t xml:space="preserve">Additional scale ESP32 + HX711 + four load cells</w:t>
            </w:r>
          </w:p>
        </w:tc>
        <w:tc>
          <w:tcPr>
            <w:tcW w:w="0" w:type="auto"/>
          </w:tcPr>
          <w:p>
            <w:r>
              <w:t xml:space="preserve">Samples platform weight and posts a transient stable reading for farmer confirmation.</w:t>
            </w:r>
          </w:p>
        </w:tc>
        <w:tc>
          <w:tcPr>
            <w:tcW w:w="0" w:type="auto"/>
          </w:tcPr>
          <w:p>
            <w:r>
              <w:t xml:space="preserve">Backend flow exists; firmware key header, calibration, and full hardware integration remain to verify.</w:t>
            </w:r>
          </w:p>
        </w:tc>
      </w:tr>
      <w:tr>
        <w:tc>
          <w:tcPr>
            <w:tcW w:w="0" w:type="auto"/>
          </w:tcPr>
          <w:p>
            <w:r>
              <w:t xml:space="preserve">DHT21 / AM2301</w:t>
            </w:r>
          </w:p>
        </w:tc>
        <w:tc>
          <w:tcPr>
            <w:tcW w:w="0" w:type="auto"/>
          </w:tcPr>
          <w:p>
            <w:r>
              <w:t xml:space="preserve">Temperature and relative humidity, GPIO14 in the final main-board map.</w:t>
            </w:r>
          </w:p>
        </w:tc>
        <w:tc>
          <w:tcPr>
            <w:tcW w:w="0" w:type="auto"/>
          </w:tcPr>
          <w:p>
            <w:r>
              <w:t xml:space="preserve">Exact installed device and calibration should be recorded from the build.</w:t>
            </w:r>
          </w:p>
        </w:tc>
      </w:tr>
      <w:tr>
        <w:tc>
          <w:tcPr>
            <w:tcW w:w="0" w:type="auto"/>
          </w:tcPr>
          <w:p>
            <w:r>
              <w:t xml:space="preserve">LDR + resistor divider</w:t>
            </w:r>
          </w:p>
        </w:tc>
        <w:tc>
          <w:tcPr>
            <w:tcW w:w="0" w:type="auto"/>
          </w:tcPr>
          <w:p>
            <w:r>
              <w:t xml:space="preserve">Indoor light measurement, GPIO34 ADC1.</w:t>
            </w:r>
          </w:p>
        </w:tc>
        <w:tc>
          <w:tcPr>
            <w:tcW w:w="0" w:type="auto"/>
          </w:tcPr>
          <w:p>
            <w:r>
              <w:t xml:space="preserve">Present in main-controller starting sketch.</w:t>
            </w:r>
          </w:p>
        </w:tc>
      </w:tr>
      <w:tr>
        <w:tc>
          <w:tcPr>
            <w:tcW w:w="0" w:type="auto"/>
          </w:tcPr>
          <w:p>
            <w:r>
              <w:t xml:space="preserve">Rain sensor module</w:t>
            </w:r>
          </w:p>
        </w:tc>
        <w:tc>
          <w:tcPr>
            <w:tcW w:w="0" w:type="auto"/>
          </w:tcPr>
          <w:p>
            <w:r>
              <w:t xml:space="preserve">Digital wet/dry signal, GPIO17 in final map.</w:t>
            </w:r>
          </w:p>
        </w:tc>
        <w:tc>
          <w:tcPr>
            <w:tcW w:w="0" w:type="auto"/>
          </w:tcPr>
          <w:p>
            <w:r>
              <w:t xml:space="preserve">Verify module output is at most 3.3 V.</w:t>
            </w:r>
          </w:p>
        </w:tc>
      </w:tr>
      <w:tr>
        <w:tc>
          <w:tcPr>
            <w:tcW w:w="0" w:type="auto"/>
          </w:tcPr>
          <w:p>
            <w:r>
              <w:t xml:space="preserve">MQ-135</w:t>
            </w:r>
          </w:p>
        </w:tc>
        <w:tc>
          <w:tcPr>
            <w:tcW w:w="0" w:type="auto"/>
          </w:tcPr>
          <w:p>
            <w:r>
              <w:t xml:space="preserve">Air-quality raw ADC/voltage, GPIO35 ADC1 through a 12 kΩ/22 kΩ divider.</w:t>
            </w:r>
          </w:p>
        </w:tc>
        <w:tc>
          <w:tcPr>
            <w:tcW w:w="0" w:type="auto"/>
          </w:tcPr>
          <w:p>
            <w:r>
              <w:t xml:space="preserve">Do not report calibrated PPM until the installed sensor is calibrated.</w:t>
            </w:r>
          </w:p>
        </w:tc>
      </w:tr>
      <w:tr>
        <w:tc>
          <w:tcPr>
            <w:tcW w:w="0" w:type="auto"/>
          </w:tcPr>
          <w:p>
            <w:r>
              <w:t xml:space="preserve">Ultrasonic distance sensor</w:t>
            </w:r>
          </w:p>
        </w:tc>
        <w:tc>
          <w:tcPr>
            <w:tcW w:w="0" w:type="auto"/>
          </w:tcPr>
          <w:p>
            <w:r>
              <w:t xml:space="preserve">Feeder-bin level estimate, TRIG GPIO18 and ECHO GPIO19 on feeder board.</w:t>
            </w:r>
          </w:p>
        </w:tc>
        <w:tc>
          <w:tcPr>
            <w:tcW w:w="0" w:type="auto"/>
          </w:tcPr>
          <w:p>
            <w:r>
              <w:t xml:space="preserve">Exact model and 5 V ECHO level protection require build verification.</w:t>
            </w:r>
          </w:p>
        </w:tc>
      </w:tr>
      <w:tr>
        <w:tc>
          <w:tcPr>
            <w:tcW w:w="0" w:type="auto"/>
          </w:tcPr>
          <w:p>
            <w:r>
              <w:t xml:space="preserve">IP/RTSP camera</w:t>
            </w:r>
          </w:p>
        </w:tc>
        <w:tc>
          <w:tcPr>
            <w:tcW w:w="0" w:type="auto"/>
          </w:tcPr>
          <w:p>
            <w:r>
              <w:t xml:space="preserve">Video source for live view and goat/person detection.</w:t>
            </w:r>
          </w:p>
        </w:tc>
        <w:tc>
          <w:tcPr>
            <w:tcW w:w="0" w:type="auto"/>
          </w:tcPr>
          <w:p>
            <w:r>
              <w:t xml:space="preserve">Model, resolution, and field of view should be entered from installed camera.</w:t>
            </w:r>
          </w:p>
        </w:tc>
      </w:tr>
      <w:tr>
        <w:tc>
          <w:tcPr>
            <w:tcW w:w="0" w:type="auto"/>
          </w:tcPr>
          <w:p>
            <w:r>
              <w:t xml:space="preserve">DX-CP101-compatible BLE iBeacon + Pi Bluetooth receiver</w:t>
            </w:r>
          </w:p>
        </w:tc>
        <w:tc>
          <w:tcPr>
            <w:tcW w:w="0" w:type="auto"/>
          </w:tcPr>
          <w:p>
            <w:r>
              <w:t xml:space="preserve">Goat proximity from advertisements and RSSI.</w:t>
            </w:r>
          </w:p>
        </w:tc>
        <w:tc>
          <w:tcPr>
            <w:tcW w:w="0" w:type="auto"/>
          </w:tcPr>
          <w:p>
            <w:r>
              <w:t xml:space="preserve">Proximity only; no GPS, direction, or exact distance. Verify each beacon identity.</w:t>
            </w:r>
          </w:p>
        </w:tc>
      </w:tr>
      <w:tr>
        <w:tc>
          <w:tcPr>
            <w:tcW w:w="0" w:type="auto"/>
          </w:tcPr>
          <w:p>
            <w:r>
              <w:t xml:space="preserve">Relay module, linear door actuator, light, feeder servo</w:t>
            </w:r>
          </w:p>
        </w:tc>
        <w:tc>
          <w:tcPr>
            <w:tcW w:w="0" w:type="auto"/>
          </w:tcPr>
          <w:p>
            <w:r>
              <w:t xml:space="preserve">Physical door/light switching and feed dispensing.</w:t>
            </w:r>
          </w:p>
        </w:tc>
        <w:tc>
          <w:tcPr>
            <w:tcW w:w="0" w:type="auto"/>
          </w:tcPr>
          <w:p>
            <w:r>
              <w:t xml:space="preserve">Nameplate voltage/current, travel and end limits, servo model, and contact topology remain TBD in as-built notes.</w:t>
            </w:r>
          </w:p>
        </w:tc>
      </w:tr>
      <w:tr>
        <w:tc>
          <w:tcPr>
            <w:tcW w:w="0" w:type="auto"/>
          </w:tcPr>
          <w:p>
            <w:r>
              <w:t xml:space="preserve">12 V supply, logic buck, separate servo buck/BEC, fuses</w:t>
            </w:r>
          </w:p>
        </w:tc>
        <w:tc>
          <w:tcPr>
            <w:tcW w:w="0" w:type="auto"/>
          </w:tcPr>
          <w:p>
            <w:r>
              <w:t xml:space="preserve">Power distribution in final wiring guide.</w:t>
            </w:r>
          </w:p>
        </w:tc>
        <w:tc>
          <w:tcPr>
            <w:tcW w:w="0" w:type="auto"/>
          </w:tcPr>
          <w:p>
            <w:r>
              <w:t xml:space="preserve">Topology documented; actual ratings and installed protection must be measured and recorded.</w:t>
            </w:r>
          </w:p>
        </w:tc>
      </w:tr>
    </w:tbl>
    <w:p>
      <w:pPr>
        <w:pStyle w:val="Heading2"/>
      </w:pPr>
      <w:r>
        <w:t xml:space="preserve">3.2 Software stack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Technology</w:t>
            </w:r>
          </w:p>
        </w:tc>
      </w:tr>
      <w:tr>
        <w:tc>
          <w:tcPr>
            <w:tcW w:w="0" w:type="auto"/>
          </w:tcPr>
          <w:p>
            <w:r>
              <w:t xml:space="preserve">Backend</w:t>
            </w:r>
          </w:p>
        </w:tc>
        <w:tc>
          <w:tcPr>
            <w:tcW w:w="0" w:type="auto"/>
          </w:tcPr>
          <w:p>
            <w:r>
              <w:t xml:space="preserve">Python, Django 6, Django REST Framework, Django Allauth</w:t>
            </w:r>
          </w:p>
        </w:tc>
      </w:tr>
      <w:tr>
        <w:tc>
          <w:tcPr>
            <w:tcW w:w="0" w:type="auto"/>
          </w:tcPr>
          <w:p>
            <w:r>
              <w:t xml:space="preserve">Database and jobs</w:t>
            </w:r>
          </w:p>
        </w:tc>
        <w:tc>
          <w:tcPr>
            <w:tcW w:w="0" w:type="auto"/>
          </w:tcPr>
          <w:p>
            <w:r>
              <w:t xml:space="preserve">MariaDB/MySQL, Redis, Celery, django-celery-beat/results</w:t>
            </w:r>
          </w:p>
        </w:tc>
      </w:tr>
      <w:tr>
        <w:tc>
          <w:tcPr>
            <w:tcW w:w="0" w:type="auto"/>
          </w:tcPr>
          <w:p>
            <w:r>
              <w:t xml:space="preserve">Real-time/video</w:t>
            </w:r>
          </w:p>
        </w:tc>
        <w:tc>
          <w:tcPr>
            <w:tcW w:w="0" w:type="auto"/>
          </w:tcPr>
          <w:p>
            <w:r>
              <w:t xml:space="preserve">Django Channels, Daphne, OpenCV/FFmpeg, JPEG/MJPEG streaming</w:t>
            </w:r>
          </w:p>
        </w:tc>
      </w:tr>
      <w:tr>
        <w:tc>
          <w:tcPr>
            <w:tcW w:w="0" w:type="auto"/>
          </w:tcPr>
          <w:p>
            <w:r>
              <w:t xml:space="preserve">Computer vision</w:t>
            </w:r>
          </w:p>
        </w:tc>
        <w:tc>
          <w:tcPr>
            <w:tcW w:w="0" w:type="auto"/>
          </w:tcPr>
          <w:p>
            <w:r>
              <w:t xml:space="preserve">PyTorch, Ultralytics YOLOv8, RF-DETR; model records and protected checkpoint storage</w:t>
            </w:r>
          </w:p>
        </w:tc>
      </w:tr>
      <w:tr>
        <w:tc>
          <w:tcPr>
            <w:tcW w:w="0" w:type="auto"/>
          </w:tcPr>
          <w:p>
            <w:r>
              <w:t xml:space="preserve">Mobile</w:t>
            </w:r>
          </w:p>
        </w:tc>
        <w:tc>
          <w:tcPr>
            <w:tcW w:w="0" w:type="auto"/>
          </w:tcPr>
          <w:p>
            <w:r>
              <w:t xml:space="preserve">Ionic Vue 9, Vue 3, Capacitor 8, TypeScript, Vite</w:t>
            </w:r>
          </w:p>
        </w:tc>
      </w:tr>
      <w:tr>
        <w:tc>
          <w:tcPr>
            <w:tcW w:w="0" w:type="auto"/>
          </w:tcPr>
          <w:p>
            <w:r>
              <w:t xml:space="preserve">IoT/communications</w:t>
            </w:r>
          </w:p>
        </w:tc>
        <w:tc>
          <w:tcPr>
            <w:tcW w:w="0" w:type="auto"/>
          </w:tcPr>
          <w:p>
            <w:r>
              <w:t xml:space="preserve">ESP32 Arduino sketches, authenticated HTTP APIs, BLE scanner using Bleak; MQTT library also exists in the repository</w:t>
            </w:r>
          </w:p>
        </w:tc>
      </w:tr>
      <w:tr>
        <w:tc>
          <w:tcPr>
            <w:tcW w:w="0" w:type="auto"/>
          </w:tcPr>
          <w:p>
            <w:r>
              <w:t xml:space="preserve">Exports and hosting</w:t>
            </w:r>
          </w:p>
        </w:tc>
        <w:tc>
          <w:tcPr>
            <w:tcW w:w="0" w:type="auto"/>
          </w:tcPr>
          <w:p>
            <w:r>
              <w:t xml:space="preserve">openpyxl for Excel, browser print-to-PDF, Nginx, systemd, Cloudflare HTTPS tunnel in deployment documentation</w:t>
            </w:r>
          </w:p>
        </w:tc>
      </w:tr>
    </w:tbl>
    <w:p>
      <w:pPr>
        <w:pStyle w:val="Heading1"/>
      </w:pPr>
      <w:r>
        <w:t xml:space="preserve">4. AI and analytical models: wording to use in the paper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Model/path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Supported claim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Important qualification</w:t>
            </w:r>
          </w:p>
        </w:tc>
      </w:tr>
      <w:tr>
        <w:tc>
          <w:tcPr>
            <w:tcW w:w="0" w:type="auto"/>
          </w:tcPr>
          <w:p>
            <w:r>
              <w:t xml:space="preserve">Goat detector in deployed live workflow</w:t>
            </w:r>
          </w:p>
        </w:tc>
        <w:tc>
          <w:tcPr>
            <w:tcW w:w="0" w:type="auto"/>
          </w:tcPr>
          <w:p>
            <w:r>
              <w:t xml:space="preserve">A local RF-DETR Nano checkpoint is reported as running on the Raspberry Pi for camera-frame inference. Output is detection boxes, class/confidence, and goat count per frame.</w:t>
            </w:r>
          </w:p>
        </w:tc>
        <w:tc>
          <w:tcPr>
            <w:tcW w:w="0" w:type="auto"/>
          </w:tcPr>
          <w:p>
            <w:r>
              <w:t xml:space="preserve">Cite the October 13 deployment measurement; record exact training dataset, checkpoint version, and measured precision/recall separately. No new accuracy metric was produced by this review.</w:t>
            </w:r>
          </w:p>
        </w:tc>
      </w:tr>
      <w:tr>
        <w:tc>
          <w:tcPr>
            <w:tcW w:w="0" w:type="auto"/>
          </w:tcPr>
          <w:p>
            <w:r>
              <w:t xml:space="preserve">YOLOv8 compatibility</w:t>
            </w:r>
          </w:p>
        </w:tc>
        <w:tc>
          <w:tcPr>
            <w:tcW w:w="0" w:type="auto"/>
          </w:tcPr>
          <w:p>
            <w:r>
              <w:t xml:space="preserve">The repository includes trained YOLOv8 .pt weights and an Ultralytics detector implementation.</w:t>
            </w:r>
          </w:p>
        </w:tc>
        <w:tc>
          <w:tcPr>
            <w:tcW w:w="0" w:type="auto"/>
          </w:tcPr>
          <w:p>
            <w:r>
              <w:t xml:space="preserve">Describe as supported/legacy or alternative model path unless active model records confirm it was used in a specific experiment.</w:t>
            </w:r>
          </w:p>
        </w:tc>
      </w:tr>
      <w:tr>
        <w:tc>
          <w:tcPr>
            <w:tcW w:w="0" w:type="auto"/>
          </w:tcPr>
          <w:p>
            <w:r>
              <w:t xml:space="preserve">Person detection</w:t>
            </w:r>
          </w:p>
        </w:tc>
        <w:tc>
          <w:tcPr>
            <w:tcW w:w="0" w:type="auto"/>
          </w:tcPr>
          <w:p>
            <w:r>
              <w:t xml:space="preserve">A separately active person-category detector can create person events, snapshots, notifications, and optional SMS.</w:t>
            </w:r>
          </w:p>
        </w:tc>
        <w:tc>
          <w:tcPr>
            <w:tcW w:w="0" w:type="auto"/>
          </w:tcPr>
          <w:p>
            <w:r>
              <w:t xml:space="preserve">The implementation detects a person; it does not identify a person or perform face recognition. The exact active person checkpoint is not established by this source review.</w:t>
            </w:r>
          </w:p>
        </w:tc>
      </w:tr>
      <w:tr>
        <w:tc>
          <w:tcPr>
            <w:tcW w:w="0" w:type="auto"/>
          </w:tcPr>
          <w:p>
            <w:r>
              <w:t xml:space="preserve">Goat re-identification</w:t>
            </w:r>
          </w:p>
        </w:tc>
        <w:tc>
          <w:tcPr>
            <w:tcW w:w="0" w:type="auto"/>
          </w:tcPr>
          <w:p>
            <w:r>
              <w:t xml:space="preserve">Code includes feature extraction and matching paths for associating a detection with a goat record.</w:t>
            </w:r>
          </w:p>
        </w:tc>
        <w:tc>
          <w:tcPr>
            <w:tcW w:w="0" w:type="auto"/>
          </w:tcPr>
          <w:p>
            <w:r>
              <w:t xml:space="preserve">Do not claim validated individual identification without a dataset and evaluation. Goat counts are detections, not a guaranteed census.</w:t>
            </w:r>
          </w:p>
        </w:tc>
      </w:tr>
      <w:tr>
        <w:tc>
          <w:tcPr>
            <w:tcW w:w="0" w:type="auto"/>
          </w:tcPr>
          <w:p>
            <w:r>
              <w:t xml:space="preserve">BLE proximity</w:t>
            </w:r>
          </w:p>
        </w:tc>
        <w:tc>
          <w:tcPr>
            <w:tcW w:w="0" w:type="auto"/>
          </w:tcPr>
          <w:p>
            <w:r>
              <w:t xml:space="preserve">RSSI smoothing and bands estimate closeness to a receiver.</w:t>
            </w:r>
          </w:p>
        </w:tc>
        <w:tc>
          <w:tcPr>
            <w:tcW w:w="0" w:type="auto"/>
          </w:tcPr>
          <w:p>
            <w:r>
              <w:t xml:space="preserve">This is signal-based classification, not GPS localization or precise metres.</w:t>
            </w:r>
          </w:p>
        </w:tc>
      </w:tr>
      <w:tr>
        <w:tc>
          <w:tcPr>
            <w:tcW w:w="0" w:type="auto"/>
          </w:tcPr>
          <w:p>
            <w:r>
              <w:t xml:space="preserve">Environment and reports</w:t>
            </w:r>
          </w:p>
        </w:tc>
        <w:tc>
          <w:tcPr>
            <w:tcW w:w="0" w:type="auto"/>
          </w:tcPr>
          <w:p>
            <w:r>
              <w:t xml:space="preserve">Threshold rules, 30-minute summaries, and period aggregates are computed from stored sensor records.</w:t>
            </w:r>
          </w:p>
        </w:tc>
        <w:tc>
          <w:tcPr>
            <w:tcW w:w="0" w:type="auto"/>
          </w:tcPr>
          <w:p>
            <w:r>
              <w:t xml:space="preserve">Rules/statistics are not predictive AI. MQ-135 PPM requires calibration; missing readings remain missing.</w:t>
            </w:r>
          </w:p>
        </w:tc>
      </w:tr>
    </w:tbl>
    <w:p>
      <w:pPr/>
      <w:r>
        <w:t xml:space="preserve">Live detection was changed from browser frame uploads and large repeated history downloads to a Pi-local Celery worker. The documented schedule runs for the first two minutes of each Manila hour; visible viewing and manual start can also request work. One deployment report measured 2.77 GB from repeated recent-detection responses and 1.466 GB from camera streams in an eight-hour window before optimization. The post-change 15-record history response was about 9 KB in the recorded loopback test. These are deployment observations, not general benchmark claims.</w:t>
      </w:r>
    </w:p>
    <w:p>
      <w:pPr>
        <w:pStyle w:val="Heading1"/>
      </w:pPr>
      <w:r>
        <w:t xml:space="preserve">5. Functional features and honest status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Module / feature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Current capability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Manuscript status</w:t>
            </w:r>
          </w:p>
        </w:tc>
      </w:tr>
      <w:tr>
        <w:tc>
          <w:tcPr>
            <w:tcW w:w="0" w:type="auto"/>
          </w:tcPr>
          <w:p>
            <w:r>
              <w:t xml:space="preserve">Accounts and roles</w:t>
            </w:r>
          </w:p>
        </w:tc>
        <w:tc>
          <w:tcPr>
            <w:tcW w:w="0" w:type="auto"/>
          </w:tcPr>
          <w:p>
            <w:r>
              <w:t xml:space="preserve">Allauth login, reset and optional Google sign-in; admin, farm owner, farm operator and marketplace roles; server-side authorization.</w:t>
            </w:r>
          </w:p>
        </w:tc>
        <w:tc>
          <w:tcPr>
            <w:tcW w:w="0" w:type="auto"/>
          </w:tcPr>
          <w:p>
            <w:r>
              <w:t xml:space="preserve">Implemented in software</w:t>
            </w:r>
          </w:p>
        </w:tc>
      </w:tr>
      <w:tr>
        <w:tc>
          <w:tcPr>
            <w:tcW w:w="0" w:type="auto"/>
          </w:tcPr>
          <w:p>
            <w:r>
              <w:t xml:space="preserve">Farm dashboard</w:t>
            </w:r>
          </w:p>
        </w:tc>
        <w:tc>
          <w:tcPr>
            <w:tcW w:w="0" w:type="auto"/>
          </w:tcPr>
          <w:p>
            <w:r>
              <w:t xml:space="preserve">Latest environmental data, herd, feeds, alerts, cameras, device and BLE summaries.</w:t>
            </w:r>
          </w:p>
        </w:tc>
        <w:tc>
          <w:tcPr>
            <w:tcW w:w="0" w:type="auto"/>
          </w:tcPr>
          <w:p>
            <w:r>
              <w:t xml:space="preserve">Implemented in software</w:t>
            </w:r>
          </w:p>
        </w:tc>
      </w:tr>
      <w:tr>
        <w:tc>
          <w:tcPr>
            <w:tcW w:w="0" w:type="auto"/>
          </w:tcPr>
          <w:p>
            <w:r>
              <w:t xml:space="preserve">Environment monitoring</w:t>
            </w:r>
          </w:p>
        </w:tc>
        <w:tc>
          <w:tcPr>
            <w:tcW w:w="0" w:type="auto"/>
          </w:tcPr>
          <w:p>
            <w:r>
              <w:t xml:space="preserve">Combined readings for temperature, humidity, light, rain, air quality and feeder level; current and historical views, alerts, 30-minute summaries and retention.</w:t>
            </w:r>
          </w:p>
        </w:tc>
        <w:tc>
          <w:tcPr>
            <w:tcW w:w="0" w:type="auto"/>
          </w:tcPr>
          <w:p>
            <w:r>
              <w:t xml:space="preserve">Implemented data path; calibrate/verify each installed sensor</w:t>
            </w:r>
          </w:p>
        </w:tc>
      </w:tr>
      <w:tr>
        <w:tc>
          <w:tcPr>
            <w:tcW w:w="0" w:type="auto"/>
          </w:tcPr>
          <w:p>
            <w:r>
              <w:t xml:space="preserve">Door and light control</w:t>
            </w:r>
          </w:p>
        </w:tc>
        <w:tc>
          <w:tcPr>
            <w:tcW w:w="0" w:type="auto"/>
          </w:tcPr>
          <w:p>
            <w:r>
              <w:t xml:space="preserve">Desired states, manual/automatic rules, actuator logs and ESP32 polling.</w:t>
            </w:r>
          </w:p>
        </w:tc>
        <w:tc>
          <w:tcPr>
            <w:tcW w:w="0" w:type="auto"/>
          </w:tcPr>
          <w:p>
            <w:r>
              <w:t xml:space="preserve">Software path present; verify final pin map and installed interlocks</w:t>
            </w:r>
          </w:p>
        </w:tc>
      </w:tr>
      <w:tr>
        <w:tc>
          <w:tcPr>
            <w:tcW w:w="0" w:type="auto"/>
          </w:tcPr>
          <w:p>
            <w:r>
              <w:t xml:space="preserve">Feeding</w:t>
            </w:r>
          </w:p>
        </w:tc>
        <w:tc>
          <w:tcPr>
            <w:tcW w:w="0" w:type="auto"/>
          </w:tcPr>
          <w:p>
            <w:r>
              <w:t xml:space="preserve">Manual control, schedules, feed level, logs and low-feed alert paths.</w:t>
            </w:r>
          </w:p>
        </w:tc>
        <w:tc>
          <w:tcPr>
            <w:tcW w:w="0" w:type="auto"/>
          </w:tcPr>
          <w:p>
            <w:r>
              <w:t xml:space="preserve">Partially integrated: feeding/tasks.py still contains a TODO for MQTT hardware command; do not claim every scheduled mode physically dispenses feed</w:t>
            </w:r>
          </w:p>
        </w:tc>
      </w:tr>
      <w:tr>
        <w:tc>
          <w:tcPr>
            <w:tcW w:w="0" w:type="auto"/>
          </w:tcPr>
          <w:p>
            <w:r>
              <w:t xml:space="preserve">Goat records</w:t>
            </w:r>
          </w:p>
        </w:tc>
        <w:tc>
          <w:tcPr>
            <w:tcW w:w="0" w:type="auto"/>
          </w:tcPr>
          <w:p>
            <w:r>
              <w:t xml:space="preserve">Inventory, health/vaccination snapshots, five standardized image angles, current weight and history.</w:t>
            </w:r>
          </w:p>
        </w:tc>
        <w:tc>
          <w:tcPr>
            <w:tcW w:w="0" w:type="auto"/>
          </w:tcPr>
          <w:p>
            <w:r>
              <w:t xml:space="preserve">Implemented in software</w:t>
            </w:r>
          </w:p>
        </w:tc>
      </w:tr>
      <w:tr>
        <w:tc>
          <w:tcPr>
            <w:tcW w:w="0" w:type="auto"/>
          </w:tcPr>
          <w:p>
            <w:r>
              <w:t xml:space="preserve">Weight platform</w:t>
            </w:r>
          </w:p>
        </w:tc>
        <w:tc>
          <w:tcPr>
            <w:tcW w:w="0" w:type="auto"/>
          </w:tcPr>
          <w:p>
            <w:r>
              <w:t xml:space="preserve">Stable load-cell reading and farmer-confirmed save design.</w:t>
            </w:r>
          </w:p>
        </w:tc>
        <w:tc>
          <w:tcPr>
            <w:tcW w:w="0" w:type="auto"/>
          </w:tcPr>
          <w:p>
            <w:r>
              <w:t xml:space="preserve">Partial physical integration and calibration</w:t>
            </w:r>
          </w:p>
        </w:tc>
      </w:tr>
      <w:tr>
        <w:tc>
          <w:tcPr>
            <w:tcW w:w="0" w:type="auto"/>
          </w:tcPr>
          <w:p>
            <w:r>
              <w:t xml:space="preserve">BLE goat tracking</w:t>
            </w:r>
          </w:p>
        </w:tc>
        <w:tc>
          <w:tcPr>
            <w:tcW w:w="0" w:type="auto"/>
          </w:tcPr>
          <w:p>
            <w:r>
              <w:t xml:space="preserve">Beacon registration, receiver heartbeat, RSSI history, proximity and stale/lost states.</w:t>
            </w:r>
          </w:p>
        </w:tc>
        <w:tc>
          <w:tcPr>
            <w:tcW w:w="0" w:type="auto"/>
          </w:tcPr>
          <w:p>
            <w:r>
              <w:t xml:space="preserve">Implemented proximity path; beacon identity and field range need acceptance tests</w:t>
            </w:r>
          </w:p>
        </w:tc>
      </w:tr>
      <w:tr>
        <w:tc>
          <w:tcPr>
            <w:tcW w:w="0" w:type="auto"/>
          </w:tcPr>
          <w:p>
            <w:r>
              <w:t xml:space="preserve">Camera and AI</w:t>
            </w:r>
          </w:p>
        </w:tc>
        <w:tc>
          <w:tcPr>
            <w:tcW w:w="0" w:type="auto"/>
          </w:tcPr>
          <w:p>
            <w:r>
              <w:t xml:space="preserve">Authenticated live preview, goat boxes/counts, detection history, optional person alert path.</w:t>
            </w:r>
          </w:p>
        </w:tc>
        <w:tc>
          <w:tcPr>
            <w:tcW w:w="0" w:type="auto"/>
          </w:tcPr>
          <w:p>
            <w:r>
              <w:t xml:space="preserve">Implemented software/deployment path; accuracy requires test-set evidence</w:t>
            </w:r>
          </w:p>
        </w:tc>
      </w:tr>
      <w:tr>
        <w:tc>
          <w:tcPr>
            <w:tcW w:w="0" w:type="auto"/>
          </w:tcPr>
          <w:p>
            <w:r>
              <w:t xml:space="preserve">Alerts and SMS</w:t>
            </w:r>
          </w:p>
        </w:tc>
        <w:tc>
          <w:tcPr>
            <w:tcW w:w="0" w:type="auto"/>
          </w:tcPr>
          <w:p>
            <w:r>
              <w:t xml:space="preserve">Environmental/security/feeding alerts, in-app notification inbox, daily SMS summary and provider logs.</w:t>
            </w:r>
          </w:p>
        </w:tc>
        <w:tc>
          <w:tcPr>
            <w:tcW w:w="0" w:type="auto"/>
          </w:tcPr>
          <w:p>
            <w:r>
              <w:t xml:space="preserve">Implemented code; delivery depends on provider configuration and network</w:t>
            </w:r>
          </w:p>
        </w:tc>
      </w:tr>
      <w:tr>
        <w:tc>
          <w:tcPr>
            <w:tcW w:w="0" w:type="auto"/>
          </w:tcPr>
          <w:p>
            <w:r>
              <w:t xml:space="preserve">Reports</w:t>
            </w:r>
          </w:p>
        </w:tc>
        <w:tc>
          <w:tcPr>
            <w:tcW w:w="0" w:type="auto"/>
          </w:tcPr>
          <w:p>
            <w:r>
              <w:t xml:space="preserve">Period-based farm, livestock, sensor, feeding, security and marketplace reports; CSV, Excel and browser print/PDF.</w:t>
            </w:r>
          </w:p>
        </w:tc>
        <w:tc>
          <w:tcPr>
            <w:tcW w:w="0" w:type="auto"/>
          </w:tcPr>
          <w:p>
            <w:r>
              <w:t xml:space="preserve">Implemented; avoid historical trends for snapshot-only fields</w:t>
            </w:r>
          </w:p>
        </w:tc>
      </w:tr>
      <w:tr>
        <w:tc>
          <w:tcPr>
            <w:tcW w:w="0" w:type="auto"/>
          </w:tcPr>
          <w:p>
            <w:r>
              <w:t xml:space="preserve">Marketplace</w:t>
            </w:r>
          </w:p>
        </w:tc>
        <w:tc>
          <w:tcPr>
            <w:tcW w:w="0" w:type="auto"/>
          </w:tcPr>
          <w:p>
            <w:r>
              <w:t xml:space="preserve">Listings, messages/image attachments, favorites, reservations, pickup, sale completion, seller moderation.</w:t>
            </w:r>
          </w:p>
        </w:tc>
        <w:tc>
          <w:tcPr>
            <w:tcW w:w="0" w:type="auto"/>
          </w:tcPr>
          <w:p>
            <w:r>
              <w:t xml:space="preserve">Implemented transactional workflow; payment is external/manual</w:t>
            </w:r>
          </w:p>
        </w:tc>
      </w:tr>
      <w:tr>
        <w:tc>
          <w:tcPr>
            <w:tcW w:w="0" w:type="auto"/>
          </w:tcPr>
          <w:p>
            <w:r>
              <w:t xml:space="preserve">Mobile app</w:t>
            </w:r>
          </w:p>
        </w:tc>
        <w:tc>
          <w:tcPr>
            <w:tcW w:w="0" w:type="auto"/>
          </w:tcPr>
          <w:p>
            <w:r>
              <w:t xml:space="preserve">Ionic pages for home, live view, goats, alerts, automation, tracking, security, reports and marketplace; expanded owner APIs.</w:t>
            </w:r>
          </w:p>
        </w:tc>
        <w:tc>
          <w:tcPr>
            <w:tcW w:w="0" w:type="auto"/>
          </w:tcPr>
          <w:p>
            <w:r>
              <w:t xml:space="preserve">Client/API implementation exists; physical-device and release acceptance evidence should be added</w:t>
            </w:r>
          </w:p>
        </w:tc>
      </w:tr>
      <w:tr>
        <w:tc>
          <w:tcPr>
            <w:tcW w:w="0" w:type="auto"/>
          </w:tcPr>
          <w:p>
            <w:r>
              <w:t xml:space="preserve">System logs/onboarding/security</w:t>
            </w:r>
          </w:p>
        </w:tc>
        <w:tc>
          <w:tcPr>
            <w:tcW w:w="0" w:type="auto"/>
          </w:tcPr>
          <w:p>
            <w:r>
              <w:t xml:space="preserve">Onboarding state, operational logs, private file handling, authenticated device and mobile routes.</w:t>
            </w:r>
          </w:p>
        </w:tc>
        <w:tc>
          <w:tcPr>
            <w:tcW w:w="0" w:type="auto"/>
          </w:tcPr>
          <w:p>
            <w:r>
              <w:t xml:space="preserve">Implemented controls; deployment checks are environment-specific</w:t>
            </w:r>
          </w:p>
        </w:tc>
      </w:tr>
    </w:tbl>
    <w:p>
      <w:pPr>
        <w:pStyle w:val="Heading1"/>
      </w:pPr>
      <w:r>
        <w:t xml:space="preserve">6. Change log to carry into the manuscript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Period / source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What changed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Paper sections affected</w:t>
            </w:r>
          </w:p>
        </w:tc>
      </w:tr>
      <w:tr>
        <w:tc>
          <w:tcPr>
            <w:tcW w:w="0" w:type="auto"/>
          </w:tcPr>
          <w:p>
            <w:r>
              <w:t xml:space="preserve">2 October release (1cfbf2d)</w:t>
            </w:r>
          </w:p>
        </w:tc>
        <w:tc>
          <w:tcPr>
            <w:tcW w:w="0" w:type="auto"/>
          </w:tcPr>
          <w:p>
            <w:r>
              <w:t xml:space="preserve">Added mobile client and production integrations, camera/IoT/API reliability work, and deployment configuration.</w:t>
            </w:r>
          </w:p>
        </w:tc>
        <w:tc>
          <w:tcPr>
            <w:tcW w:w="0" w:type="auto"/>
          </w:tcPr>
          <w:p>
            <w:r>
              <w:t xml:space="preserve">Architecture, implementation, mobile access, deployment</w:t>
            </w:r>
          </w:p>
        </w:tc>
      </w:tr>
      <w:tr>
        <w:tc>
          <w:tcPr>
            <w:tcW w:w="0" w:type="auto"/>
          </w:tcPr>
          <w:p>
            <w:r>
              <w:t xml:space="preserve">9 October release (dfd350d)</w:t>
            </w:r>
          </w:p>
        </w:tc>
        <w:tc>
          <w:tcPr>
            <w:tcW w:w="0" w:type="auto"/>
          </w:tcPr>
          <w:p>
            <w:r>
              <w:t xml:space="preserve">Expanded reports and exports; sensor timestamps, storage summaries, environmental alert policy, onboarding/system logs; RF-DETR upload/validation; marketplace messaging and design; SMS work.</w:t>
            </w:r>
          </w:p>
        </w:tc>
        <w:tc>
          <w:tcPr>
            <w:tcW w:w="0" w:type="auto"/>
          </w:tcPr>
          <w:p>
            <w:r>
              <w:t xml:space="preserve">Features, model management, data schema, reporting, notification results</w:t>
            </w:r>
          </w:p>
        </w:tc>
      </w:tr>
      <w:tr>
        <w:tc>
          <w:tcPr>
            <w:tcW w:w="0" w:type="auto"/>
          </w:tcPr>
          <w:p>
            <w:r>
              <w:t xml:space="preserve">17 October release (dcf383e)</w:t>
            </w:r>
          </w:p>
        </w:tc>
        <w:tc>
          <w:tcPr>
            <w:tcW w:w="0" w:type="auto"/>
          </w:tcPr>
          <w:p>
            <w:r>
              <w:t xml:space="preserve">Moved routine live inference to local demand-controlled worker, added visible-tab/manual/scheduled modes, reduced preview/history bandwidth, and monitoring display changes.</w:t>
            </w:r>
          </w:p>
        </w:tc>
        <w:tc>
          <w:tcPr>
            <w:tcW w:w="0" w:type="auto"/>
          </w:tcPr>
          <w:p>
            <w:r>
              <w:t xml:space="preserve">AI pipeline diagram, performance discussion, live monitoring</w:t>
            </w:r>
          </w:p>
        </w:tc>
      </w:tr>
      <w:tr>
        <w:tc>
          <w:tcPr>
            <w:tcW w:w="0" w:type="auto"/>
          </w:tcPr>
          <w:p>
            <w:r>
              <w:t xml:space="preserve">22 October release (31aadda)</w:t>
            </w:r>
          </w:p>
        </w:tc>
        <w:tc>
          <w:tcPr>
            <w:tcW w:w="0" w:type="auto"/>
          </w:tcPr>
          <w:p>
            <w:r>
              <w:t xml:space="preserve">Added mobile owner integration APIs for notifications, environment/report summaries, goat management, live detection, marketplace management/messages/reservations and related tests.</w:t>
            </w:r>
          </w:p>
        </w:tc>
        <w:tc>
          <w:tcPr>
            <w:tcW w:w="0" w:type="auto"/>
          </w:tcPr>
          <w:p>
            <w:r>
              <w:t xml:space="preserve">Mobile scope, APIs, marketplace workflow</w:t>
            </w:r>
          </w:p>
        </w:tc>
      </w:tr>
      <w:tr>
        <w:tc>
          <w:tcPr>
            <w:tcW w:w="0" w:type="auto"/>
          </w:tcPr>
          <w:p>
            <w:r>
              <w:t xml:space="preserve">Current working tree, 23 October</w:t>
            </w:r>
          </w:p>
        </w:tc>
        <w:tc>
          <w:tcPr>
            <w:tcW w:w="0" w:type="auto"/>
          </w:tcPr>
          <w:p>
            <w:r>
              <w:t xml:space="preserve">Contains uncommitted sensor provenance/simulated-summary safeguards, a monitoring-history backfill command/migration/tests, SMS DNS retry changes and test adjustments.</w:t>
            </w:r>
          </w:p>
        </w:tc>
        <w:tc>
          <w:tcPr>
            <w:tcW w:w="0" w:type="auto"/>
          </w:tcPr>
          <w:p>
            <w:r>
              <w:t xml:space="preserve">Describe as in-progress until committed/migrated/deployed; keep measured and simulated readings distinct</w:t>
            </w:r>
          </w:p>
        </w:tc>
      </w:tr>
    </w:tbl>
    <w:p>
      <w:pPr>
        <w:pStyle w:val="Heading1"/>
      </w:pPr>
      <w:r>
        <w:t xml:space="preserve">7. Database and report revisions</w:t>
      </w:r>
    </w:p>
    <w:p>
      <w:pPr>
        <w:pStyle w:val="ListParagraph"/>
      </w:pPr>
      <w:r>
        <w:t xml:space="preserve">•  Update the ERD to include SensorReading.received_at, 30-minute SensorReadingSummary, EnvironmentalAlertSettings and SensorStorageSettings. The current uncommitted migration adds SensorReading.provenance and SensorReadingSummary.simulated_sample_count; mark these as pending until applied.</w:t>
      </w:r>
    </w:p>
    <w:p>
      <w:pPr>
        <w:pStyle w:val="ListParagraph"/>
      </w:pPr>
      <w:r>
        <w:t xml:space="preserve">•  Add or verify GoatWeightMeasurement, GoatImage, BLEBeacon/Receiver/Observation/TrackingState, ActuatorState/AutomationRule/ActuationLog, FeedSchedule/FeedLevel/FeedLog, MLModel/Detection, PersonDetection/Notification, SMS logs, MarketplaceListing/Conversation/Message/Reservation, and SystemLog relationships.</w:t>
      </w:r>
    </w:p>
    <w:p>
      <w:pPr>
        <w:pStyle w:val="ListParagraph"/>
      </w:pPr>
      <w:r>
        <w:t xml:space="preserve">•  Distinguish raw measured readings from simulated development data and summaries. The documented 17 October 2026 monitoring gap has no recovered measured samples in the audited database; do not interpolate or present a complete time series.</w:t>
      </w:r>
    </w:p>
    <w:p>
      <w:pPr>
        <w:pStyle w:val="ListParagraph"/>
      </w:pPr>
      <w:r>
        <w:t xml:space="preserve">•  Remove soil-moisture hardware claims from the current build. A legacy schema field remains, but the reports audit says no installed soil-moisture sensor supports it. State that goat health/vaccination and feed level are current snapshots where historical records are absent.</w:t>
      </w:r>
    </w:p>
    <w:p>
      <w:pPr>
        <w:pStyle w:val="Heading1"/>
      </w:pPr>
      <w:r>
        <w:t xml:space="preserve">8. Recommended paper edits by chapter</w:t>
      </w:r>
    </w:p>
    <w:tbl>
      <w:tblPr>
        <w:tblW w:w="0" w:type="auto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tcW w:w="0" w:type="auto"/>
            <w:shd w:fill="DDEBF7"/>
          </w:tcPr>
          <w:p>
            <w:r>
              <w:rPr>
                <w:b/>
              </w:rPr>
              <w:t xml:space="preserve">Paper section</w:t>
            </w:r>
          </w:p>
        </w:tc>
        <w:tc>
          <w:tcPr>
            <w:tcW w:w="0" w:type="auto"/>
            <w:shd w:fill="DDEBF7"/>
          </w:tcPr>
          <w:p>
            <w:r>
              <w:rPr>
                <w:b/>
              </w:rPr>
              <w:t xml:space="preserve">Specific revision</w:t>
            </w:r>
          </w:p>
        </w:tc>
      </w:tr>
      <w:tr>
        <w:tc>
          <w:tcPr>
            <w:tcW w:w="0" w:type="auto"/>
          </w:tcPr>
          <w:p>
            <w:r>
              <w:t xml:space="preserve">Abstract/objectives</w:t>
            </w:r>
          </w:p>
        </w:tc>
        <w:tc>
          <w:tcPr>
            <w:tcW w:w="0" w:type="auto"/>
          </w:tcPr>
          <w:p>
            <w:r>
              <w:t xml:space="preserve">Describe an integrated farm management platform with monitoring, assisted control, local object detection, proximity tracking, reports, alerts and marketplace. Qualify any claim of fully autonomous feeding or individual goat identification.</w:t>
            </w:r>
          </w:p>
        </w:tc>
      </w:tr>
      <w:tr>
        <w:tc>
          <w:tcPr>
            <w:tcW w:w="0" w:type="auto"/>
          </w:tcPr>
          <w:p>
            <w:r>
              <w:t xml:space="preserve">Chapter 2 / technologies</w:t>
            </w:r>
          </w:p>
        </w:tc>
        <w:tc>
          <w:tcPr>
            <w:tcW w:w="0" w:type="auto"/>
          </w:tcPr>
          <w:p>
            <w:r>
              <w:t xml:space="preserve">Replace generic “YOLO-only” wording with RF-DETR Nano for the documented deployed live path and YOLOv8 as a supported repository model. Explain RSSI proximity and rule-based monitoring separately from AI inference.</w:t>
            </w:r>
          </w:p>
        </w:tc>
      </w:tr>
      <w:tr>
        <w:tc>
          <w:tcPr>
            <w:tcW w:w="0" w:type="auto"/>
          </w:tcPr>
          <w:p>
            <w:r>
              <w:t xml:space="preserve">Chapter 3 / architecture and materials</w:t>
            </w:r>
          </w:p>
        </w:tc>
        <w:tc>
          <w:tcPr>
            <w:tcW w:w="0" w:type="auto"/>
          </w:tcPr>
          <w:p>
            <w:r>
              <w:t xml:space="preserve">Revise the block diagram for Raspberry Pi + two ESP32 controller design, separate scale ESP32, camera, BLE beacons, Django/Redis/Celery/MariaDB, web/mobile clients. Use the final GPIO map as design intent and the as-built sheet for actual installed values.</w:t>
            </w:r>
          </w:p>
        </w:tc>
      </w:tr>
      <w:tr>
        <w:tc>
          <w:tcPr>
            <w:tcW w:w="0" w:type="auto"/>
          </w:tcPr>
          <w:p>
            <w:r>
              <w:t xml:space="preserve">Chapter 3 / process and database</w:t>
            </w:r>
          </w:p>
        </w:tc>
        <w:tc>
          <w:tcPr>
            <w:tcW w:w="0" w:type="auto"/>
          </w:tcPr>
          <w:p>
            <w:r>
              <w:t xml:space="preserve">Show device API authentication, raw reading → summary/alert flow, server-side camera inference, manual confirmation of goat weight, and marketplace state transitions. Update ERD as listed above.</w:t>
            </w:r>
          </w:p>
        </w:tc>
      </w:tr>
      <w:tr>
        <w:tc>
          <w:tcPr>
            <w:tcW w:w="0" w:type="auto"/>
          </w:tcPr>
          <w:p>
            <w:r>
              <w:t xml:space="preserve">Chapter 4 / implementation and results</w:t>
            </w:r>
          </w:p>
        </w:tc>
        <w:tc>
          <w:tcPr>
            <w:tcW w:w="0" w:type="auto"/>
          </w:tcPr>
          <w:p>
            <w:r>
              <w:t xml:space="preserve">Report tests and observations with date/environment. Use measured precision, recall, latency, feeding success and sensor calibration only if backed by test records. Explain the camera bandwidth improvement as observed deployment evidence.</w:t>
            </w:r>
          </w:p>
        </w:tc>
      </w:tr>
      <w:tr>
        <w:tc>
          <w:tcPr>
            <w:tcW w:w="0" w:type="auto"/>
          </w:tcPr>
          <w:p>
            <w:r>
              <w:t xml:space="preserve">Limitations/future work</w:t>
            </w:r>
          </w:p>
        </w:tc>
        <w:tc>
          <w:tcPr>
            <w:tcW w:w="0" w:type="auto"/>
          </w:tcPr>
          <w:p>
            <w:r>
              <w:t xml:space="preserve">Record unfinished physical commissioning, scale key/calibration, reliable end-to-end scheduled feeder actuation, exact model evaluation, SMS delivery verification, and BLE range/identity tests. Payment, GPS tracking and facial recognition are outside current capability.</w:t>
            </w:r>
          </w:p>
        </w:tc>
      </w:tr>
    </w:tbl>
    <w:p>
      <w:pPr>
        <w:pStyle w:val="Heading1"/>
      </w:pPr>
      <w:r>
        <w:t xml:space="preserve">9. Suggested concise manuscript paragraph</w:t>
      </w:r>
    </w:p>
    <w:p>
      <w:pPr/>
      <w:r>
        <w:t xml:space="preserve">“GoHMoTech integrates ESP32 environmental and actuator devices, an IP camera, BLE goat beacons, and a load-cell platform with a Raspberry Pi-hosted Django application. Authenticated device APIs store sensor and operational events in MariaDB; Redis, Channels, and Celery support live updates and scheduled processing. Farm users access dashboards, goat records, alerts, reports, and controls through web and Ionic mobile interfaces, while a separate marketplace supports listings, inquiries, reservations, and pickup records. The deployed live goat-detection workflow uses a local RF-DETR Nano checkpoint and stores bounding boxes, confidence, and per-frame counts. The repository also supports YOLOv8 checkpoints. BLE provides receiver-relative proximity rather than GPS coordinates. Physical feeder scheduling and weight-platform integration require final bench validation before they are described as fully operational.”</w:t>
      </w:r>
    </w:p>
    <w:p>
      <w:pPr>
        <w:pStyle w:val="Heading1"/>
      </w:pPr>
      <w:r>
        <w:t xml:space="preserve">10. Evidence register and final verification items</w:t>
      </w:r>
    </w:p>
    <w:p>
      <w:pPr/>
      <w:r>
        <w:t xml:space="preserve">Primary repository evidence reviewed: requirements.txt; goh-mo-tech-app/package.json and src/pages; config/urls.py; mobile_api/urls.py; ml_models/models.py and ml_utils.py; feeding/tasks.py; iot/models.py and goat_models.py; finalized wiring/FINAL_WIRING_GUIDE.md, SOURCE_GPIO_AUDIT.md, POWER_DISTRIBUTION.md and wiring_notes.md; docs/CAPSTONE_2_MAIN_FEATURE_SOURCE_CODE_GUIDE.md; docs/reports-module-audit.md; docs/DATABASE_SCHEMA_FOR_PAPER.md; docs/historical-monitoring-recovery-2026-10-17.md; deploy/live-detection-bandwidth-report.md; git commits 1cfbf2d, dfd350d, dcf383e, and 31aadda. Older guides were cross-checked against current files and should not be treated as the current release by themselves.</w:t>
      </w:r>
    </w:p>
    <w:p>
      <w:pPr>
        <w:pStyle w:val="ListParagraph"/>
      </w:pPr>
      <w:r>
        <w:t xml:space="preserve">•  Fill exact installed camera, servo, actuator, relay, PSU, buck, fuse, enclosure, and ESP32 part numbers from the physical build. The repository as-built sheet still contains TBD entries.</w:t>
      </w:r>
    </w:p>
    <w:p>
      <w:pPr>
        <w:pStyle w:val="ListParagraph"/>
      </w:pPr>
      <w:r>
        <w:t xml:space="preserve">•  Attach actual model training details: dataset origin and split, class list, RF-DETR Nano checkpoint identifier, confidence/IoU settings, test-set precision/recall/mAP, and inference conditions. None can be inferred responsibly from a weights filename.</w:t>
      </w:r>
    </w:p>
    <w:p>
      <w:pPr>
        <w:pStyle w:val="ListParagraph"/>
      </w:pPr>
      <w:r>
        <w:t xml:space="preserve">•  Attach dated end-to-end evidence for physical feed cycles, door/light interlocks, load-cell calibration, BLE identity/range, SMS receipt, and sensor calibration. Code/tests alone do not prove field performance.</w:t>
      </w:r>
    </w:p>
    <w:p>
      <w:pPr>
        <w:pStyle w:val="ListParagraph"/>
      </w:pPr>
      <w:r>
        <w:t xml:space="preserve">•  Before stating the current uncommitted monitoring recovery as released, apply migration 0026, complete tests, commit the change, and record deployment date. Never label simulated samples as observed farm measurements.</w:t>
      </w:r>
    </w:p>
    <w:sectPr>
      <w:pgSz w:w="12240" w:h="15840"/>
      <w:pgMar w:top="900" w:right="850" w:bottom="900" w:left="850" w:header="450" w:footer="4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  <w:pPrDefault>
      <w:pPr>
        <w:spacing w:after="120" w:line="260" w:lineRule="auto"/>
      </w:pPr>
    </w:pPrDefault>
  </w:docDefaults>
  <w:style w:type="paragraph" w:styleId="Title">
    <w:name w:val="Title"/>
    <w:rPr>
      <w:b/>
      <w:sz w:val="32"/>
      <w:color w:val="17365D"/>
    </w:rPr>
  </w:style>
  <w:style w:type="paragraph" w:styleId="Heading1">
    <w:name w:val="heading 1"/>
    <w:pPr>
      <w:spacing w:before="320" w:after="120"/>
      <w:keepNext/>
    </w:pPr>
    <w:rPr>
      <w:b/>
      <w:sz w:val="26"/>
      <w:color w:val="17365D"/>
    </w:rPr>
  </w:style>
  <w:style w:type="paragraph" w:styleId="Heading2">
    <w:name w:val="heading 2"/>
    <w:pPr>
      <w:spacing w:before="200" w:after="100"/>
      <w:keepNext/>
    </w:pPr>
    <w:rPr>
      <w:b/>
      <w:sz w:val="22"/>
      <w:color w:val="365F91"/>
    </w:rPr>
  </w:style>
  <w:style w:type="paragraph" w:styleId="ListParagraph">
    <w:name w:val="List Paragraph"/>
    <w:pPr>
      <w:ind w:left="300" w:hanging="18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GoHMoTech Papers Update Analysis</dc:title>
  <dc:subject>Capstone manuscript update reference</dc:subject>
  <dc:creator>GoHMoTech project review</dc:creator>
  <dcterms:created xsi:type="dcterms:W3CDTF">2026-10-23T14:28:54Z</dcterms:created>
</cp:coreProperties>
</file>