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3B982">
      <w:pPr>
        <w:widowControl/>
        <w:shd w:val="clear" w:color="auto" w:fill="FFFFFF"/>
        <w:spacing w:line="312" w:lineRule="auto"/>
        <w:ind w:firstLine="482"/>
        <w:jc w:val="center"/>
        <w:rPr>
          <w:rFonts w:ascii="黑体" w:hAnsi="黑体" w:eastAsia="黑体"/>
          <w:sz w:val="36"/>
          <w:szCs w:val="36"/>
        </w:rPr>
      </w:pPr>
      <w:r>
        <w:rPr>
          <w:rFonts w:hint="eastAsia" w:ascii="黑体" w:hAnsi="黑体" w:eastAsia="黑体"/>
          <w:sz w:val="36"/>
          <w:szCs w:val="36"/>
        </w:rPr>
        <w:t>二氧化碳人工合成淀粉成功对生态的影响及预测</w:t>
      </w:r>
    </w:p>
    <w:p w14:paraId="5B93EB72">
      <w:pPr>
        <w:widowControl/>
        <w:shd w:val="clear" w:color="auto" w:fill="FFFFFF"/>
        <w:spacing w:line="312" w:lineRule="auto"/>
        <w:ind w:firstLine="482"/>
        <w:jc w:val="center"/>
        <w:rPr>
          <w:rFonts w:ascii="楷体" w:hAnsi="楷体" w:eastAsia="楷体"/>
          <w:sz w:val="28"/>
          <w:szCs w:val="28"/>
        </w:rPr>
      </w:pPr>
      <w:r>
        <w:rPr>
          <w:rFonts w:hint="eastAsia" w:ascii="楷体" w:hAnsi="楷体" w:eastAsia="楷体"/>
          <w:sz w:val="28"/>
          <w:szCs w:val="28"/>
        </w:rPr>
        <w:t>作者</w:t>
      </w:r>
      <w:bookmarkStart w:id="0" w:name="_GoBack"/>
      <w:bookmarkEnd w:id="0"/>
    </w:p>
    <w:p w14:paraId="3DB8FE94">
      <w:pPr>
        <w:widowControl/>
        <w:shd w:val="clear" w:color="auto" w:fill="FFFFFF"/>
        <w:spacing w:line="312" w:lineRule="auto"/>
        <w:ind w:firstLine="482"/>
        <w:jc w:val="center"/>
        <w:rPr>
          <w:rFonts w:ascii="宋体" w:hAnsi="宋体" w:eastAsia="宋体"/>
          <w:sz w:val="18"/>
          <w:szCs w:val="18"/>
        </w:rPr>
      </w:pPr>
      <w:r>
        <w:rPr>
          <w:rFonts w:hint="eastAsia" w:ascii="宋体" w:hAnsi="宋体" w:eastAsia="宋体"/>
          <w:sz w:val="18"/>
          <w:szCs w:val="18"/>
        </w:rPr>
        <w:t>北京林业大学</w:t>
      </w:r>
    </w:p>
    <w:p w14:paraId="5050EB2E">
      <w:pPr>
        <w:widowControl/>
        <w:shd w:val="clear" w:color="auto" w:fill="FFFFFF"/>
        <w:spacing w:line="312" w:lineRule="auto"/>
        <w:jc w:val="left"/>
        <w:rPr>
          <w:rFonts w:ascii="宋体" w:hAnsi="宋体" w:eastAsia="宋体"/>
          <w:sz w:val="18"/>
          <w:szCs w:val="18"/>
        </w:rPr>
      </w:pPr>
      <w:r>
        <w:rPr>
          <w:rFonts w:hint="eastAsia" w:ascii="宋体" w:hAnsi="宋体" w:eastAsia="宋体"/>
          <w:sz w:val="18"/>
          <w:szCs w:val="18"/>
        </w:rPr>
        <w:t>摘要：我国成功突破二氧化碳合成淀粉技术，该技术可以在无需土地的情况下将大气中的二氧化碳转化成淀粉，并且效率远大于植物的光合作用。本文将简要介绍该技术背后的原理，并探讨它在未来对包括温室效应在内的全球生态以及人类社会可能造成的影响。</w:t>
      </w:r>
    </w:p>
    <w:p w14:paraId="1B848B14">
      <w:pPr>
        <w:widowControl/>
        <w:shd w:val="clear" w:color="auto" w:fill="FFFFFF"/>
        <w:spacing w:line="312" w:lineRule="auto"/>
        <w:jc w:val="left"/>
        <w:rPr>
          <w:rFonts w:hint="eastAsia" w:ascii="宋体" w:hAnsi="宋体" w:eastAsia="宋体"/>
          <w:sz w:val="18"/>
          <w:szCs w:val="18"/>
        </w:rPr>
      </w:pPr>
      <w:r>
        <w:rPr>
          <w:rFonts w:hint="eastAsia" w:ascii="宋体" w:hAnsi="宋体" w:eastAsia="宋体"/>
          <w:sz w:val="18"/>
          <w:szCs w:val="18"/>
        </w:rPr>
        <w:t>关键词：二氧化碳；淀粉；全球生态；碳中和；温室效应</w:t>
      </w:r>
    </w:p>
    <w:p w14:paraId="02FFFA30">
      <w:pPr>
        <w:widowControl/>
        <w:shd w:val="clear" w:color="auto" w:fill="FFFFFF"/>
        <w:spacing w:line="312" w:lineRule="auto"/>
        <w:jc w:val="left"/>
        <w:rPr>
          <w:rFonts w:ascii="宋体" w:hAnsi="宋体" w:eastAsia="宋体"/>
          <w:sz w:val="24"/>
          <w:szCs w:val="24"/>
        </w:rPr>
      </w:pPr>
      <w:r>
        <w:rPr>
          <w:rFonts w:hint="eastAsia" w:ascii="宋体" w:hAnsi="宋体" w:eastAsia="宋体"/>
          <w:sz w:val="24"/>
          <w:szCs w:val="24"/>
        </w:rPr>
        <w:t>前言：课上曾讲到了温室效应，其成因是人类活动燃烧化石燃料产生的二氧化碳远远超越了自然温室效应的水平以及由于乱砍乱伐森林，大量农田建成城市和工厂，破坏了植被，减少了绿色植物的光合作用，减少了二氧化碳转化为氧气和有机碳化合物的汇，再加上地表水域逐渐缩小，降水量大大降低，减少了吸收溶解二氧化碳的条件，破坏了二氧化碳生成与转化（光合作用）的动态平衡，使大气中的二氧化碳含量逐年增加。而现在，人类已经开发出一种全新的利用二氧化碳的技术，这项技术或许能彻底解决这个问题。</w:t>
      </w:r>
    </w:p>
    <w:p w14:paraId="11636131">
      <w:pPr>
        <w:widowControl/>
        <w:shd w:val="clear" w:color="auto" w:fill="FFFFFF"/>
        <w:spacing w:line="312" w:lineRule="auto"/>
        <w:ind w:firstLine="482"/>
        <w:jc w:val="left"/>
        <w:rPr>
          <w:rFonts w:ascii="宋体" w:hAnsi="宋体" w:eastAsia="宋体"/>
          <w:sz w:val="24"/>
          <w:szCs w:val="24"/>
        </w:rPr>
      </w:pPr>
      <w:r>
        <w:rPr>
          <w:rFonts w:hint="eastAsia" w:ascii="宋体" w:hAnsi="宋体" w:eastAsia="宋体"/>
          <w:sz w:val="24"/>
          <w:szCs w:val="24"/>
        </w:rPr>
        <w:t>自1750年以来，大气中CO2的浓度增加了31%，目前大气中CO2的浓度是过去42万年内最高的。人为排放的CO2占3/4 ，都是化石燃料燃烧的结果。其余的1/4是来自土地利用变化造成毁林开荒，减少了绿色植物对CO2的吸收造成的。除此之外，还有CH</w:t>
      </w:r>
      <w:r>
        <w:rPr>
          <w:rFonts w:ascii="宋体" w:hAnsi="宋体" w:eastAsia="宋体"/>
          <w:sz w:val="24"/>
          <w:szCs w:val="24"/>
        </w:rPr>
        <w:t>4</w:t>
      </w:r>
      <w:r>
        <w:rPr>
          <w:rFonts w:hint="eastAsia" w:ascii="宋体" w:hAnsi="宋体" w:eastAsia="宋体"/>
          <w:sz w:val="24"/>
          <w:szCs w:val="24"/>
        </w:rPr>
        <w:t>、N2O、CFCs等温室气体在大气中浓度的升高共同加剧了温室效应。可以看到，造成温室效应的主要元凶仍是二氧化碳，解决了二氧化碳的浓度问题，也就相当于跨过了摆在人类生存发展上的一道坎，因为解决了地球上的生存问题，才有可能推进人类文明向宇宙的征程。</w:t>
      </w:r>
    </w:p>
    <w:p w14:paraId="50DC0F7F">
      <w:pPr>
        <w:widowControl/>
        <w:shd w:val="clear" w:color="auto" w:fill="FFFFFF"/>
        <w:spacing w:line="312" w:lineRule="auto"/>
        <w:ind w:firstLine="482"/>
        <w:jc w:val="left"/>
        <w:rPr>
          <w:rFonts w:hint="eastAsia" w:ascii="仿宋" w:hAnsi="仿宋" w:eastAsia="仿宋"/>
          <w:sz w:val="28"/>
          <w:szCs w:val="28"/>
        </w:rPr>
      </w:pPr>
      <w:r>
        <w:rPr>
          <w:rFonts w:hint="eastAsia" w:ascii="仿宋" w:hAnsi="仿宋" w:eastAsia="仿宋"/>
          <w:sz w:val="28"/>
          <w:szCs w:val="28"/>
        </w:rPr>
        <w:t>一、二氧化碳转化淀粉技术简要概括</w:t>
      </w:r>
    </w:p>
    <w:p w14:paraId="2334436F">
      <w:pPr>
        <w:widowControl/>
        <w:shd w:val="clear" w:color="auto" w:fill="FFFFFF"/>
        <w:spacing w:line="312" w:lineRule="auto"/>
        <w:ind w:firstLine="482"/>
        <w:jc w:val="left"/>
        <w:rPr>
          <w:rFonts w:ascii="宋体" w:hAnsi="宋体" w:eastAsia="宋体"/>
          <w:sz w:val="24"/>
          <w:szCs w:val="24"/>
        </w:rPr>
      </w:pPr>
      <w:r>
        <w:rPr>
          <w:rFonts w:hint="eastAsia" w:ascii="宋体" w:hAnsi="宋体" w:eastAsia="宋体"/>
          <w:sz w:val="24"/>
          <w:szCs w:val="24"/>
        </w:rPr>
        <w:t>今年九月，我国科学家率先实现二氧化碳合成淀粉的人工转化，</w:t>
      </w:r>
      <w:r>
        <w:rPr>
          <w:rFonts w:ascii="宋体" w:hAnsi="宋体" w:eastAsia="宋体"/>
          <w:sz w:val="24"/>
          <w:szCs w:val="24"/>
        </w:rPr>
        <w:t>整个过程可在一个生物反应器中进行</w:t>
      </w:r>
      <w:r>
        <w:rPr>
          <w:rFonts w:hint="eastAsia" w:ascii="宋体" w:hAnsi="宋体" w:eastAsia="宋体"/>
          <w:sz w:val="24"/>
          <w:szCs w:val="24"/>
        </w:rPr>
        <w:t>，而不必占用任何的土地资源。</w:t>
      </w:r>
    </w:p>
    <w:p w14:paraId="3AAA78A9">
      <w:pPr>
        <w:widowControl/>
        <w:shd w:val="clear" w:color="auto" w:fill="FFFFFF"/>
        <w:spacing w:line="312" w:lineRule="auto"/>
        <w:ind w:firstLine="482"/>
        <w:jc w:val="center"/>
        <w:rPr>
          <w:rFonts w:ascii="宋体" w:hAnsi="宋体" w:eastAsia="宋体"/>
          <w:sz w:val="24"/>
          <w:szCs w:val="24"/>
        </w:rPr>
      </w:pPr>
      <w:r>
        <w:rPr>
          <w:rFonts w:hint="eastAsia" w:ascii="宋体" w:hAnsi="宋体" w:eastAsia="宋体"/>
          <w:sz w:val="24"/>
          <w:szCs w:val="24"/>
        </w:rPr>
        <w:t>该项技术的背后机理大致如下：使用一种化学二氧化碳还原催化剂，产生还原的一碳（</w:t>
      </w:r>
      <w:r>
        <w:rPr>
          <w:rFonts w:ascii="宋体" w:hAnsi="宋体" w:eastAsia="宋体"/>
          <w:sz w:val="24"/>
          <w:szCs w:val="24"/>
        </w:rPr>
        <w:t>C1）单位，作为无细胞淀粉合成的化学酶途径的输入。</w:t>
      </w:r>
      <w:r>
        <w:rPr>
          <w:rFonts w:hint="eastAsia" w:ascii="宋体" w:hAnsi="宋体" w:eastAsia="宋体"/>
          <w:sz w:val="24"/>
          <w:szCs w:val="24"/>
        </w:rPr>
        <w:t>为此选择甲酸和甲醇作为候选的中间产物，以连接可能的化学催化剂和生物酶。</w:t>
      </w:r>
      <w:r>
        <w:rPr>
          <w:rFonts w:ascii="宋体" w:hAnsi="宋体" w:eastAsia="宋体"/>
          <w:sz w:val="24"/>
          <w:szCs w:val="24"/>
        </w:rPr>
        <w:t>图1</w:t>
      </w:r>
      <w:r>
        <w:rPr>
          <w:rFonts w:hint="eastAsia" w:ascii="宋体" w:hAnsi="宋体" w:eastAsia="宋体"/>
          <w:sz w:val="24"/>
          <w:szCs w:val="24"/>
        </w:rPr>
        <w:t>这些反应是以甲酸或甲醇为</w:t>
      </w:r>
      <w:r>
        <w:rPr>
          <w:rFonts w:ascii="宋体" w:hAnsi="宋体" w:eastAsia="宋体"/>
          <w:sz w:val="24"/>
          <w:szCs w:val="24"/>
        </w:rPr>
        <w:t>C1桥接中间体的二氧化碳</w:t>
      </w:r>
      <w:r>
        <w:rPr>
          <w:rFonts w:hint="eastAsia" w:ascii="宋体" w:hAnsi="宋体" w:eastAsia="宋体"/>
          <w:sz w:val="24"/>
          <w:szCs w:val="24"/>
        </w:rPr>
        <w:t>。</w:t>
      </w:r>
      <w:r>
        <w:rPr>
          <w:rFonts w:ascii="宋体" w:hAnsi="宋体" w:eastAsia="宋体"/>
          <w:sz w:val="24"/>
          <w:szCs w:val="24"/>
        </w:rPr>
        <w:drawing>
          <wp:inline distT="0" distB="0" distL="0" distR="0">
            <wp:extent cx="3021330" cy="261493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28230" cy="2621126"/>
                    </a:xfrm>
                    <a:prstGeom prst="rect">
                      <a:avLst/>
                    </a:prstGeom>
                  </pic:spPr>
                </pic:pic>
              </a:graphicData>
            </a:graphic>
          </wp:inline>
        </w:drawing>
      </w:r>
    </w:p>
    <w:p w14:paraId="38E3BEF1">
      <w:pPr>
        <w:widowControl/>
        <w:shd w:val="clear" w:color="auto" w:fill="FFFFFF"/>
        <w:spacing w:line="312" w:lineRule="auto"/>
        <w:ind w:firstLine="482"/>
        <w:jc w:val="left"/>
        <w:rPr>
          <w:rFonts w:ascii="宋体" w:hAnsi="宋体" w:eastAsia="宋体"/>
          <w:sz w:val="24"/>
          <w:szCs w:val="24"/>
        </w:rPr>
      </w:pPr>
      <w:r>
        <w:rPr>
          <w:rFonts w:ascii="宋体" w:hAnsi="宋体" w:eastAsia="宋体"/>
          <w:sz w:val="24"/>
          <w:szCs w:val="24"/>
        </w:rPr>
        <w:t>为了克服</w:t>
      </w:r>
      <w:r>
        <w:rPr>
          <w:rFonts w:hint="eastAsia" w:ascii="宋体" w:hAnsi="宋体" w:eastAsia="宋体"/>
          <w:sz w:val="24"/>
          <w:szCs w:val="24"/>
        </w:rPr>
        <w:t>人工设计的途径往往受到来自不同酶之间的相互阻碍的</w:t>
      </w:r>
      <w:r>
        <w:rPr>
          <w:rFonts w:ascii="宋体" w:hAnsi="宋体" w:eastAsia="宋体"/>
          <w:sz w:val="24"/>
          <w:szCs w:val="24"/>
        </w:rPr>
        <w:t>问题，</w:t>
      </w:r>
      <w:r>
        <w:rPr>
          <w:rFonts w:hint="eastAsia" w:ascii="宋体" w:hAnsi="宋体" w:eastAsia="宋体"/>
          <w:sz w:val="24"/>
          <w:szCs w:val="24"/>
        </w:rPr>
        <w:t>团队</w:t>
      </w:r>
      <w:r>
        <w:rPr>
          <w:rFonts w:ascii="宋体" w:hAnsi="宋体" w:eastAsia="宋体"/>
          <w:sz w:val="24"/>
          <w:szCs w:val="24"/>
        </w:rPr>
        <w:t>采取了模块化组装和替换的策略。两个淀粉合成途径被分为更容易管理的模块，包括一个C1模块（用于生产甲醛），一个C3模块（用于生产D-甘油醛-3-磷酸），一个C6模块（用于生产D-葡萄糖-6-磷酸），以及一个Cn模块（用于淀粉合成）。</w:t>
      </w:r>
      <w:r>
        <w:rPr>
          <w:rFonts w:hint="eastAsia" w:ascii="宋体" w:hAnsi="宋体" w:eastAsia="宋体"/>
          <w:sz w:val="24"/>
          <w:szCs w:val="24"/>
        </w:rPr>
        <w:t>通过组装和替换从</w:t>
      </w:r>
      <w:r>
        <w:rPr>
          <w:rFonts w:ascii="宋体" w:hAnsi="宋体" w:eastAsia="宋体"/>
          <w:sz w:val="24"/>
          <w:szCs w:val="24"/>
        </w:rPr>
        <w:t>31种生物的62个酶库中构建的11个模块</w:t>
      </w:r>
      <w:r>
        <w:rPr>
          <w:rFonts w:hint="eastAsia" w:ascii="宋体" w:hAnsi="宋体" w:eastAsia="宋体"/>
          <w:sz w:val="24"/>
          <w:szCs w:val="24"/>
        </w:rPr>
        <w:t>，</w:t>
      </w:r>
      <w:r>
        <w:rPr>
          <w:rFonts w:ascii="宋体" w:hAnsi="宋体" w:eastAsia="宋体"/>
          <w:sz w:val="24"/>
          <w:szCs w:val="24"/>
        </w:rPr>
        <w:t>我们建立了人工淀粉合成途径</w:t>
      </w:r>
      <w:r>
        <w:rPr>
          <w:rFonts w:hint="eastAsia" w:ascii="宋体" w:hAnsi="宋体" w:eastAsia="宋体"/>
          <w:sz w:val="24"/>
          <w:szCs w:val="24"/>
        </w:rPr>
        <w:t>，</w:t>
      </w:r>
      <w:r>
        <w:rPr>
          <w:rFonts w:ascii="宋体" w:hAnsi="宋体" w:eastAsia="宋体"/>
          <w:sz w:val="24"/>
          <w:szCs w:val="24"/>
        </w:rPr>
        <w:t>验证了其从甲醇合成淀粉的全部功能。</w:t>
      </w:r>
    </w:p>
    <w:p w14:paraId="1420EB56">
      <w:pPr>
        <w:widowControl/>
        <w:shd w:val="clear" w:color="auto" w:fill="FFFFFF"/>
        <w:spacing w:line="312" w:lineRule="auto"/>
        <w:ind w:firstLine="482"/>
        <w:jc w:val="left"/>
        <w:rPr>
          <w:rFonts w:ascii="宋体" w:hAnsi="宋体" w:eastAsia="宋体"/>
          <w:sz w:val="24"/>
          <w:szCs w:val="24"/>
        </w:rPr>
      </w:pPr>
      <w:r>
        <w:rPr>
          <w:rFonts w:hint="eastAsia" w:ascii="宋体" w:hAnsi="宋体" w:eastAsia="宋体"/>
          <w:sz w:val="24"/>
          <w:szCs w:val="24"/>
        </w:rPr>
        <w:t>在建立</w:t>
      </w:r>
      <w:r>
        <w:rPr>
          <w:rFonts w:ascii="宋体" w:hAnsi="宋体" w:eastAsia="宋体"/>
          <w:sz w:val="24"/>
          <w:szCs w:val="24"/>
        </w:rPr>
        <w:t>ASAP 1.0后，</w:t>
      </w:r>
      <w:r>
        <w:rPr>
          <w:rFonts w:hint="eastAsia" w:ascii="宋体" w:hAnsi="宋体" w:eastAsia="宋体"/>
          <w:sz w:val="24"/>
          <w:szCs w:val="24"/>
        </w:rPr>
        <w:t>研究人员使用三种工程酶（</w:t>
      </w:r>
      <w:r>
        <w:rPr>
          <w:rFonts w:ascii="宋体" w:hAnsi="宋体" w:eastAsia="宋体"/>
          <w:sz w:val="24"/>
          <w:szCs w:val="24"/>
        </w:rPr>
        <w:t>fls-M3、fbp-AGR和agp-M3）</w:t>
      </w:r>
      <w:r>
        <w:rPr>
          <w:rFonts w:hint="eastAsia" w:ascii="宋体" w:hAnsi="宋体" w:eastAsia="宋体"/>
          <w:sz w:val="24"/>
          <w:szCs w:val="24"/>
        </w:rPr>
        <w:t>来优化这一途径</w:t>
      </w:r>
      <w:r>
        <w:rPr>
          <w:rFonts w:ascii="宋体" w:hAnsi="宋体" w:eastAsia="宋体"/>
          <w:sz w:val="24"/>
          <w:szCs w:val="24"/>
        </w:rPr>
        <w:t>，</w:t>
      </w:r>
      <w:r>
        <w:rPr>
          <w:rFonts w:hint="eastAsia" w:ascii="宋体" w:hAnsi="宋体" w:eastAsia="宋体"/>
          <w:sz w:val="24"/>
          <w:szCs w:val="24"/>
        </w:rPr>
        <w:t>优化后的过程称为</w:t>
      </w:r>
      <w:r>
        <w:rPr>
          <w:rFonts w:ascii="宋体" w:hAnsi="宋体" w:eastAsia="宋体"/>
          <w:sz w:val="24"/>
          <w:szCs w:val="24"/>
        </w:rPr>
        <w:t>ASAP 2.0，与ASAP 1.0相比，ASAP 2.0的淀粉生产率提高了7.6倍</w:t>
      </w:r>
      <w:r>
        <w:rPr>
          <w:rFonts w:hint="eastAsia" w:ascii="宋体" w:hAnsi="宋体" w:eastAsia="宋体"/>
          <w:sz w:val="24"/>
          <w:szCs w:val="24"/>
        </w:rPr>
        <w:t>，</w:t>
      </w:r>
      <w:r>
        <w:rPr>
          <w:rFonts w:ascii="宋体" w:hAnsi="宋体" w:eastAsia="宋体"/>
          <w:sz w:val="24"/>
          <w:szCs w:val="24"/>
        </w:rPr>
        <w:t>积累的中间产物浓度低于ASAP 1.0</w:t>
      </w:r>
      <w:r>
        <w:rPr>
          <w:rFonts w:hint="eastAsia" w:ascii="宋体" w:hAnsi="宋体" w:eastAsia="宋体"/>
          <w:sz w:val="24"/>
          <w:szCs w:val="24"/>
        </w:rPr>
        <w:t>。</w:t>
      </w:r>
    </w:p>
    <w:p w14:paraId="4DF0F62B">
      <w:pPr>
        <w:widowControl/>
        <w:shd w:val="clear" w:color="auto" w:fill="FFFFFF"/>
        <w:spacing w:line="312" w:lineRule="auto"/>
        <w:ind w:firstLine="482"/>
        <w:jc w:val="left"/>
        <w:rPr>
          <w:rFonts w:ascii="宋体" w:hAnsi="宋体" w:eastAsia="宋体"/>
          <w:sz w:val="24"/>
          <w:szCs w:val="24"/>
        </w:rPr>
      </w:pPr>
      <w:r>
        <w:rPr>
          <w:rFonts w:hint="eastAsia" w:ascii="宋体" w:hAnsi="宋体" w:eastAsia="宋体"/>
          <w:sz w:val="24"/>
          <w:szCs w:val="24"/>
        </w:rPr>
        <w:t>在</w:t>
      </w:r>
      <w:r>
        <w:rPr>
          <w:rFonts w:ascii="宋体" w:hAnsi="宋体" w:eastAsia="宋体"/>
          <w:sz w:val="24"/>
          <w:szCs w:val="24"/>
        </w:rPr>
        <w:t>ASAP 2.0中的成功</w:t>
      </w:r>
      <w:r>
        <w:rPr>
          <w:rFonts w:hint="eastAsia" w:ascii="宋体" w:hAnsi="宋体" w:eastAsia="宋体"/>
          <w:sz w:val="24"/>
          <w:szCs w:val="24"/>
        </w:rPr>
        <w:t>的基础上，团队</w:t>
      </w:r>
      <w:r>
        <w:rPr>
          <w:rFonts w:ascii="宋体" w:hAnsi="宋体" w:eastAsia="宋体"/>
          <w:sz w:val="24"/>
          <w:szCs w:val="24"/>
        </w:rPr>
        <w:t>通过先前开发的无机催化剂ZnO-ZrO2将酶促过程与二氧化碳还原结合起来</w:t>
      </w:r>
      <w:r>
        <w:rPr>
          <w:rFonts w:hint="eastAsia" w:ascii="宋体" w:hAnsi="宋体" w:eastAsia="宋体"/>
          <w:sz w:val="24"/>
          <w:szCs w:val="24"/>
        </w:rPr>
        <w:t>，</w:t>
      </w:r>
      <w:r>
        <w:rPr>
          <w:rFonts w:ascii="宋体" w:hAnsi="宋体" w:eastAsia="宋体"/>
          <w:sz w:val="24"/>
          <w:szCs w:val="24"/>
        </w:rPr>
        <w:t>在ASAP 3.0中</w:t>
      </w:r>
      <w:r>
        <w:rPr>
          <w:rFonts w:hint="eastAsia" w:ascii="宋体" w:hAnsi="宋体" w:eastAsia="宋体"/>
          <w:sz w:val="24"/>
          <w:szCs w:val="24"/>
        </w:rPr>
        <w:t>，</w:t>
      </w:r>
      <w:r>
        <w:rPr>
          <w:rFonts w:ascii="宋体" w:hAnsi="宋体" w:eastAsia="宋体"/>
          <w:sz w:val="24"/>
          <w:szCs w:val="24"/>
        </w:rPr>
        <w:t>开发了一个化学酶级联系统</w:t>
      </w:r>
      <w:r>
        <w:rPr>
          <w:rFonts w:hint="eastAsia" w:ascii="宋体" w:hAnsi="宋体" w:eastAsia="宋体"/>
          <w:sz w:val="24"/>
          <w:szCs w:val="24"/>
        </w:rPr>
        <w:t>。</w:t>
      </w:r>
      <w:r>
        <w:rPr>
          <w:rFonts w:ascii="宋体" w:hAnsi="宋体" w:eastAsia="宋体"/>
          <w:sz w:val="24"/>
          <w:szCs w:val="24"/>
        </w:rPr>
        <w:t xml:space="preserve"> </w:t>
      </w:r>
    </w:p>
    <w:p w14:paraId="59BD0797">
      <w:pPr>
        <w:widowControl/>
        <w:shd w:val="clear" w:color="auto" w:fill="FFFFFF"/>
        <w:spacing w:line="312" w:lineRule="auto"/>
        <w:ind w:firstLine="482"/>
        <w:jc w:val="left"/>
        <w:rPr>
          <w:rFonts w:ascii="宋体" w:hAnsi="宋体" w:eastAsia="宋体"/>
          <w:sz w:val="24"/>
          <w:szCs w:val="24"/>
        </w:rPr>
      </w:pPr>
      <w:r>
        <w:rPr>
          <w:rFonts w:hint="eastAsia" w:ascii="宋体" w:hAnsi="宋体" w:eastAsia="宋体"/>
          <w:sz w:val="24"/>
          <w:szCs w:val="24"/>
        </w:rPr>
        <w:t>考虑到天然淀粉含有大约</w:t>
      </w:r>
      <w:r>
        <w:rPr>
          <w:rFonts w:ascii="宋体" w:hAnsi="宋体" w:eastAsia="宋体"/>
          <w:sz w:val="24"/>
          <w:szCs w:val="24"/>
        </w:rPr>
        <w:t>20%到30%的直链淀粉和70%到80%的直链淀粉。为了从二氧化碳中合成直链淀粉，</w:t>
      </w:r>
      <w:r>
        <w:rPr>
          <w:rFonts w:hint="eastAsia" w:ascii="宋体" w:hAnsi="宋体" w:eastAsia="宋体"/>
          <w:sz w:val="24"/>
          <w:szCs w:val="24"/>
        </w:rPr>
        <w:t>团队</w:t>
      </w:r>
      <w:r>
        <w:rPr>
          <w:rFonts w:ascii="宋体" w:hAnsi="宋体" w:eastAsia="宋体"/>
          <w:sz w:val="24"/>
          <w:szCs w:val="24"/>
        </w:rPr>
        <w:t>在ASAP 3.1中引入了来自弧菌的淀粉分支酶</w:t>
      </w:r>
      <w:r>
        <w:rPr>
          <w:rFonts w:hint="eastAsia" w:ascii="宋体" w:hAnsi="宋体" w:eastAsia="宋体"/>
          <w:sz w:val="24"/>
          <w:szCs w:val="24"/>
        </w:rPr>
        <w:t>，通过使用空间和时间上的隔离步骤，</w:t>
      </w:r>
      <w:r>
        <w:rPr>
          <w:rFonts w:ascii="宋体" w:hAnsi="宋体" w:eastAsia="宋体"/>
          <w:sz w:val="24"/>
          <w:szCs w:val="24"/>
        </w:rPr>
        <w:t>ASAP 3.0实现了高的淀粉生产率，这比玉米中通过卡尔文循环合成淀粉的速率高8.5倍。 将理论ηSSE调整为7%，与C3和C4植物的太阳能转化为生物质的理论光合效率相当，是自然环境中植物的理论太阳能转化为淀粉效率的3.5倍。</w:t>
      </w:r>
    </w:p>
    <w:p w14:paraId="6F5CCDAF">
      <w:pPr>
        <w:widowControl/>
        <w:shd w:val="clear" w:color="auto" w:fill="FFFFFF"/>
        <w:spacing w:line="312" w:lineRule="auto"/>
        <w:ind w:firstLine="482"/>
        <w:jc w:val="left"/>
        <w:rPr>
          <w:rFonts w:ascii="宋体" w:hAnsi="宋体" w:eastAsia="宋体"/>
          <w:sz w:val="24"/>
          <w:szCs w:val="24"/>
        </w:rPr>
      </w:pPr>
      <w:r>
        <w:rPr>
          <w:rFonts w:hint="eastAsia" w:ascii="宋体" w:hAnsi="宋体" w:eastAsia="宋体"/>
          <w:sz w:val="24"/>
          <w:szCs w:val="24"/>
        </w:rPr>
        <w:t>简单来说，就是研发团队使用了一种在无细胞系统中用二氧化碳</w:t>
      </w:r>
      <w:r>
        <w:rPr>
          <w:rFonts w:ascii="宋体" w:hAnsi="宋体" w:eastAsia="宋体"/>
          <w:sz w:val="24"/>
          <w:szCs w:val="24"/>
        </w:rPr>
        <w:t>和氢气合成淀粉的化学-生物化学混合途径。人工淀粉合成途径（ASAP）由11个核心反应组成，通过计算</w:t>
      </w:r>
      <w:r>
        <w:rPr>
          <w:rFonts w:hint="eastAsia" w:ascii="宋体" w:hAnsi="宋体" w:eastAsia="宋体"/>
          <w:sz w:val="24"/>
          <w:szCs w:val="24"/>
        </w:rPr>
        <w:t>转化</w:t>
      </w:r>
      <w:r>
        <w:rPr>
          <w:rFonts w:ascii="宋体" w:hAnsi="宋体" w:eastAsia="宋体"/>
          <w:sz w:val="24"/>
          <w:szCs w:val="24"/>
        </w:rPr>
        <w:t>途径，模块化组装和替代建立，并通过三个相关酶的蛋白质工程进行优化。</w:t>
      </w:r>
      <w:r>
        <w:rPr>
          <w:rFonts w:hint="eastAsia" w:ascii="宋体" w:hAnsi="宋体" w:eastAsia="宋体"/>
          <w:sz w:val="24"/>
          <w:szCs w:val="24"/>
        </w:rPr>
        <w:t>这种方法</w:t>
      </w:r>
      <w:r>
        <w:rPr>
          <w:rFonts w:ascii="宋体" w:hAnsi="宋体" w:eastAsia="宋体"/>
          <w:sz w:val="24"/>
          <w:szCs w:val="24"/>
        </w:rPr>
        <w:t>比玉米的淀粉合成速度高出8.5倍</w:t>
      </w:r>
      <w:r>
        <w:rPr>
          <w:rFonts w:hint="eastAsia" w:ascii="宋体" w:hAnsi="宋体" w:eastAsia="宋体"/>
          <w:sz w:val="24"/>
          <w:szCs w:val="24"/>
        </w:rPr>
        <w:t>，</w:t>
      </w:r>
      <w:r>
        <w:rPr>
          <w:rFonts w:ascii="宋体" w:hAnsi="宋体" w:eastAsia="宋体"/>
          <w:sz w:val="24"/>
          <w:szCs w:val="24"/>
        </w:rPr>
        <w:t>1立方米生物反应器年产淀粉量相当于5亩土地玉米种植的淀粉产量</w:t>
      </w:r>
      <w:r>
        <w:rPr>
          <w:rFonts w:hint="eastAsia" w:ascii="宋体" w:hAnsi="宋体" w:eastAsia="宋体"/>
          <w:sz w:val="24"/>
          <w:szCs w:val="24"/>
        </w:rPr>
        <w:t>，</w:t>
      </w:r>
      <w:r>
        <w:rPr>
          <w:rFonts w:ascii="宋体" w:hAnsi="宋体" w:eastAsia="宋体"/>
          <w:sz w:val="24"/>
          <w:szCs w:val="24"/>
        </w:rPr>
        <w:t>为未来</w:t>
      </w:r>
      <w:r>
        <w:rPr>
          <w:rFonts w:hint="eastAsia" w:ascii="宋体" w:hAnsi="宋体" w:eastAsia="宋体"/>
          <w:sz w:val="24"/>
          <w:szCs w:val="24"/>
        </w:rPr>
        <w:t>利用</w:t>
      </w:r>
      <w:r>
        <w:rPr>
          <w:rFonts w:ascii="宋体" w:hAnsi="宋体" w:eastAsia="宋体"/>
          <w:sz w:val="24"/>
          <w:szCs w:val="24"/>
        </w:rPr>
        <w:t>二氧化碳合成</w:t>
      </w:r>
      <w:r>
        <w:rPr>
          <w:rFonts w:hint="eastAsia" w:ascii="宋体" w:hAnsi="宋体" w:eastAsia="宋体"/>
          <w:sz w:val="24"/>
          <w:szCs w:val="24"/>
        </w:rPr>
        <w:t>淀粉开辟了道路，</w:t>
      </w:r>
      <w:r>
        <w:rPr>
          <w:rFonts w:ascii="宋体" w:hAnsi="宋体" w:eastAsia="宋体"/>
          <w:sz w:val="24"/>
          <w:szCs w:val="24"/>
        </w:rPr>
        <w:t>为淀粉的工业生</w:t>
      </w:r>
      <w:r>
        <w:rPr>
          <w:rFonts w:hint="eastAsia" w:ascii="宋体" w:hAnsi="宋体" w:eastAsia="宋体"/>
          <w:sz w:val="24"/>
          <w:szCs w:val="24"/>
        </w:rPr>
        <w:t>物制造等应用提供了一个重要的出发点。</w:t>
      </w:r>
    </w:p>
    <w:p w14:paraId="68B60A2B">
      <w:pPr>
        <w:widowControl/>
        <w:shd w:val="clear" w:color="auto" w:fill="FFFFFF"/>
        <w:spacing w:line="312" w:lineRule="auto"/>
        <w:ind w:firstLine="482"/>
        <w:jc w:val="left"/>
        <w:rPr>
          <w:rFonts w:ascii="宋体" w:hAnsi="宋体" w:eastAsia="宋体"/>
          <w:sz w:val="24"/>
          <w:szCs w:val="24"/>
        </w:rPr>
      </w:pPr>
      <w:r>
        <w:rPr>
          <w:rFonts w:hint="eastAsia" w:ascii="宋体" w:hAnsi="宋体" w:eastAsia="宋体"/>
          <w:sz w:val="24"/>
          <w:szCs w:val="24"/>
        </w:rPr>
        <w:t>尽管</w:t>
      </w:r>
      <w:r>
        <w:rPr>
          <w:rFonts w:ascii="宋体" w:hAnsi="宋体" w:eastAsia="宋体"/>
          <w:sz w:val="24"/>
          <w:szCs w:val="24"/>
        </w:rPr>
        <w:t>中国科学院副院长、中国科学院院士周琪称该成果目前尚处于实验室阶段，离实际应用还有相当长的距离，后续还需要尽快实现从“0到1”的概念突破到“1到10”和“10到100”的转换</w:t>
      </w:r>
      <w:r>
        <w:rPr>
          <w:rFonts w:hint="eastAsia" w:ascii="宋体" w:hAnsi="宋体" w:eastAsia="宋体"/>
          <w:sz w:val="24"/>
          <w:szCs w:val="24"/>
        </w:rPr>
        <w:t>，但是</w:t>
      </w:r>
      <w:r>
        <w:rPr>
          <w:rFonts w:ascii="宋体" w:hAnsi="宋体" w:eastAsia="宋体"/>
          <w:sz w:val="24"/>
          <w:szCs w:val="24"/>
        </w:rPr>
        <w:t>这项相关成果使淀粉生产的传统农业种植模式向工业车间生产模式转变成为可能，并为二氧化碳原料合成复杂分子提供了新的技术路线。</w:t>
      </w:r>
    </w:p>
    <w:p w14:paraId="7D68C35C">
      <w:pPr>
        <w:widowControl/>
        <w:shd w:val="clear" w:color="auto" w:fill="FFFFFF"/>
        <w:spacing w:line="312" w:lineRule="auto"/>
        <w:ind w:firstLine="482"/>
        <w:jc w:val="left"/>
        <w:rPr>
          <w:rFonts w:hint="eastAsia" w:ascii="仿宋" w:hAnsi="仿宋" w:eastAsia="仿宋"/>
          <w:sz w:val="28"/>
          <w:szCs w:val="28"/>
        </w:rPr>
      </w:pPr>
      <w:r>
        <w:rPr>
          <w:rFonts w:hint="eastAsia" w:ascii="仿宋" w:hAnsi="仿宋" w:eastAsia="仿宋"/>
          <w:sz w:val="28"/>
          <w:szCs w:val="28"/>
        </w:rPr>
        <w:t>二、该技术可能造成的影响</w:t>
      </w:r>
    </w:p>
    <w:p w14:paraId="2D9A1098">
      <w:pPr>
        <w:widowControl/>
        <w:shd w:val="clear" w:color="auto" w:fill="FFFFFF"/>
        <w:spacing w:line="312" w:lineRule="auto"/>
        <w:ind w:firstLine="482"/>
        <w:jc w:val="left"/>
        <w:rPr>
          <w:rFonts w:ascii="宋体" w:hAnsi="宋体" w:eastAsia="宋体"/>
          <w:sz w:val="24"/>
          <w:szCs w:val="24"/>
        </w:rPr>
      </w:pPr>
      <w:r>
        <w:rPr>
          <w:rFonts w:hint="eastAsia" w:ascii="宋体" w:hAnsi="宋体" w:eastAsia="宋体"/>
          <w:sz w:val="24"/>
          <w:szCs w:val="24"/>
        </w:rPr>
        <w:t>在我看来，这项技术有以下几个意义，并且有可能会对未来全球土地分布以及植被覆盖造成很大的影响。</w:t>
      </w:r>
    </w:p>
    <w:p w14:paraId="3E24871A">
      <w:pPr>
        <w:widowControl/>
        <w:shd w:val="clear" w:color="auto" w:fill="FFFFFF"/>
        <w:spacing w:line="312" w:lineRule="auto"/>
        <w:ind w:firstLine="482"/>
        <w:jc w:val="left"/>
        <w:rPr>
          <w:rFonts w:hint="eastAsia" w:ascii="宋体" w:hAnsi="宋体" w:eastAsia="宋体"/>
          <w:sz w:val="24"/>
          <w:szCs w:val="24"/>
        </w:rPr>
      </w:pPr>
      <w:r>
        <w:rPr>
          <w:rFonts w:hint="eastAsia" w:ascii="宋体" w:hAnsi="宋体" w:eastAsia="宋体"/>
          <w:sz w:val="24"/>
          <w:szCs w:val="24"/>
        </w:rPr>
        <w:t>第一，彻底遏制温室效应已经不再是一个可望而不可及的议题。上文提到虽然造成温室效应的气体不只是二氧化碳一种，但是二氧化碳是其中占比最大的温室气体，如果人类不仅能实现二氧化碳的自产自销，甚至可以将全球二氧化碳水平向下拉，那么解决温室效应将胜利在望。同时，通过读论文我们也了解到，该团队使用了全新的技术以及催化酶，我们既然有能力解决二氧化碳，应该同样有能力去处理甲烷等与二氧化碳相似的含碳化合物。若大气层面的问题得到了有效解决，人类一定会将目光投向深海，进而尝试解决导致珊瑚礁退化，</w:t>
      </w:r>
      <w:r>
        <w:rPr>
          <w:rFonts w:ascii="宋体" w:hAnsi="宋体" w:eastAsia="宋体"/>
          <w:sz w:val="24"/>
          <w:szCs w:val="24"/>
        </w:rPr>
        <w:t>海洋贝类缺钙</w:t>
      </w:r>
      <w:r>
        <w:rPr>
          <w:rFonts w:hint="eastAsia" w:ascii="宋体" w:hAnsi="宋体" w:eastAsia="宋体"/>
          <w:sz w:val="24"/>
          <w:szCs w:val="24"/>
        </w:rPr>
        <w:t>而</w:t>
      </w:r>
      <w:r>
        <w:rPr>
          <w:rFonts w:ascii="宋体" w:hAnsi="宋体" w:eastAsia="宋体"/>
          <w:sz w:val="24"/>
          <w:szCs w:val="24"/>
        </w:rPr>
        <w:t>外壳变薄变脆</w:t>
      </w:r>
      <w:r>
        <w:rPr>
          <w:rFonts w:hint="eastAsia" w:ascii="宋体" w:hAnsi="宋体" w:eastAsia="宋体"/>
          <w:sz w:val="24"/>
          <w:szCs w:val="24"/>
        </w:rPr>
        <w:t>等海水酸化带来的问题。这对全球的生态学来说都是一个好消息，至少是一个好的走向。</w:t>
      </w:r>
    </w:p>
    <w:p w14:paraId="7E048529">
      <w:pPr>
        <w:widowControl/>
        <w:shd w:val="clear" w:color="auto" w:fill="FFFFFF"/>
        <w:spacing w:line="312" w:lineRule="auto"/>
        <w:ind w:firstLine="482"/>
        <w:jc w:val="left"/>
        <w:rPr>
          <w:rFonts w:ascii="宋体" w:hAnsi="宋体" w:eastAsia="宋体"/>
          <w:sz w:val="24"/>
          <w:szCs w:val="24"/>
        </w:rPr>
      </w:pPr>
      <w:r>
        <w:rPr>
          <w:rFonts w:hint="eastAsia" w:ascii="宋体" w:hAnsi="宋体" w:eastAsia="宋体"/>
          <w:sz w:val="24"/>
          <w:szCs w:val="24"/>
        </w:rPr>
        <w:t>第二是碳中和问题，减少碳排放是全人类的目标，我们是制造业大国，碳排放高，</w:t>
      </w:r>
      <w:r>
        <w:rPr>
          <w:rFonts w:ascii="宋体" w:hAnsi="宋体" w:eastAsia="宋体"/>
          <w:sz w:val="24"/>
          <w:szCs w:val="24"/>
        </w:rPr>
        <w:t>2020年，全球能源消耗碳排放量总计约为320亿吨，其中，中国碳排放总量为99亿吨，占全球碳排放的31%</w:t>
      </w:r>
      <w:r>
        <w:rPr>
          <w:rFonts w:hint="eastAsia" w:ascii="宋体" w:hAnsi="宋体" w:eastAsia="宋体"/>
          <w:sz w:val="24"/>
          <w:szCs w:val="24"/>
        </w:rPr>
        <w:t>。</w:t>
      </w:r>
      <w:r>
        <w:rPr>
          <w:rFonts w:ascii="宋体" w:hAnsi="宋体" w:eastAsia="宋体"/>
          <w:sz w:val="24"/>
          <w:szCs w:val="24"/>
        </w:rPr>
        <w:t>在植树造林、节能限产以外， 2020年9月22日，在第七十五届联合国大会上中国代表提出：中国将采取有力的政策和措施，二氧化碳排放力争于2030年前达到峰值，努力争取2060年前实现碳中和。</w:t>
      </w:r>
      <w:r>
        <w:rPr>
          <w:rFonts w:hint="eastAsia" w:ascii="宋体" w:hAnsi="宋体" w:eastAsia="宋体"/>
          <w:sz w:val="24"/>
          <w:szCs w:val="24"/>
        </w:rPr>
        <w:t>这很不容易，因为在</w:t>
      </w:r>
      <w:r>
        <w:rPr>
          <w:rFonts w:ascii="宋体" w:hAnsi="宋体" w:eastAsia="宋体"/>
          <w:sz w:val="24"/>
          <w:szCs w:val="24"/>
        </w:rPr>
        <w:t>1997年通过的《京都议定书》中，以二氧化碳为代表的温室气体被首先赋予了市场商品属性。《议定书》中规定，各国的二氧化碳排放权可以被作为一种商品自由交易。2013年，中国碳交易市场初步形成。而在今年7月16日，中国“全国碳排放权交易市场”正式开市，二氧化碳排放权的商品地位正式获得了国家认可。这一切意味着，随着中国对“二氧化碳排放权”商品地位的承认，作为全球产业制造金字塔的顶端，并不主要承担高碳排放类工业生产的发达国家们手中富裕的“碳排放权”，必将成为收割发展中国家尤其是中国的镰刀。在这样的背景下</w:t>
      </w:r>
      <w:r>
        <w:rPr>
          <w:rFonts w:hint="eastAsia" w:ascii="宋体" w:hAnsi="宋体" w:eastAsia="宋体"/>
          <w:sz w:val="24"/>
          <w:szCs w:val="24"/>
        </w:rPr>
        <w:t>，</w:t>
      </w:r>
      <w:r>
        <w:rPr>
          <w:rFonts w:ascii="宋体" w:hAnsi="宋体" w:eastAsia="宋体"/>
          <w:sz w:val="24"/>
          <w:szCs w:val="24"/>
        </w:rPr>
        <w:t>要么停止发展、要么花钱去买“碳排放权”，似乎成为了以中国为首的发展中国家不可绕过二选一的选择。</w:t>
      </w:r>
      <w:r>
        <w:rPr>
          <w:rFonts w:hint="eastAsia" w:ascii="宋体" w:hAnsi="宋体" w:eastAsia="宋体"/>
          <w:sz w:val="24"/>
          <w:szCs w:val="24"/>
        </w:rPr>
        <w:t>但是有了这项技术，我们就能把二氧化碳利用起来，不仅一举两得，而且相当于形成了良好的生产循环。</w:t>
      </w:r>
      <w:r>
        <w:rPr>
          <w:rFonts w:ascii="宋体" w:hAnsi="宋体" w:eastAsia="宋体"/>
          <w:sz w:val="24"/>
          <w:szCs w:val="24"/>
        </w:rPr>
        <w:t>而得到了“淀粉”的我们，在二氧化碳排放权的总量上，非但不减，反而还可以增长。</w:t>
      </w:r>
    </w:p>
    <w:p w14:paraId="4559B021">
      <w:pPr>
        <w:widowControl/>
        <w:shd w:val="clear" w:color="auto" w:fill="FFFFFF"/>
        <w:spacing w:line="312" w:lineRule="auto"/>
        <w:ind w:firstLine="482"/>
        <w:jc w:val="left"/>
        <w:rPr>
          <w:rFonts w:ascii="宋体" w:hAnsi="宋体" w:eastAsia="宋体"/>
          <w:sz w:val="24"/>
          <w:szCs w:val="24"/>
        </w:rPr>
      </w:pPr>
      <w:r>
        <w:rPr>
          <w:rFonts w:hint="eastAsia" w:ascii="宋体" w:hAnsi="宋体" w:eastAsia="宋体"/>
          <w:sz w:val="24"/>
          <w:szCs w:val="24"/>
        </w:rPr>
        <w:t>第三，可以节省大量的土地资源。我们一直都在坚守十八亿亩耕地指标红线，以袁隆平为首的科学家团队历经几十年，</w:t>
      </w:r>
      <w:r>
        <w:rPr>
          <w:rFonts w:ascii="宋体" w:hAnsi="宋体" w:eastAsia="宋体"/>
          <w:sz w:val="24"/>
          <w:szCs w:val="24"/>
        </w:rPr>
        <w:t>找到恢复系，攻克“三系”配套难关</w:t>
      </w:r>
      <w:r>
        <w:rPr>
          <w:rFonts w:hint="eastAsia" w:ascii="宋体" w:hAnsi="宋体" w:eastAsia="宋体"/>
          <w:sz w:val="24"/>
          <w:szCs w:val="24"/>
        </w:rPr>
        <w:t>,</w:t>
      </w:r>
      <w:r>
        <w:rPr>
          <w:rFonts w:ascii="宋体" w:hAnsi="宋体" w:eastAsia="宋体"/>
          <w:sz w:val="24"/>
          <w:szCs w:val="24"/>
        </w:rPr>
        <w:t>配套籼型杂交水稻“三系”</w:t>
      </w:r>
      <w:r>
        <w:rPr>
          <w:rFonts w:hint="eastAsia" w:ascii="宋体" w:hAnsi="宋体" w:eastAsia="宋体"/>
          <w:sz w:val="24"/>
          <w:szCs w:val="24"/>
        </w:rPr>
        <w:t>与</w:t>
      </w:r>
      <w:r>
        <w:rPr>
          <w:rFonts w:ascii="宋体" w:hAnsi="宋体" w:eastAsia="宋体"/>
          <w:sz w:val="24"/>
          <w:szCs w:val="24"/>
        </w:rPr>
        <w:t xml:space="preserve">转基因抗虫水稻 </w:t>
      </w:r>
      <w:r>
        <w:rPr>
          <w:rFonts w:hint="eastAsia" w:ascii="宋体" w:hAnsi="宋体" w:eastAsia="宋体"/>
          <w:sz w:val="24"/>
          <w:szCs w:val="24"/>
        </w:rPr>
        <w:t>，</w:t>
      </w:r>
      <w:r>
        <w:rPr>
          <w:rFonts w:ascii="宋体" w:hAnsi="宋体" w:eastAsia="宋体"/>
          <w:sz w:val="24"/>
          <w:szCs w:val="24"/>
        </w:rPr>
        <w:t>青海柴达木盆地</w:t>
      </w:r>
      <w:r>
        <w:fldChar w:fldCharType="begin"/>
      </w:r>
      <w:r>
        <w:instrText xml:space="preserve"> HYPERLINK "https://baike.baidu.com/item/%E7%9B%90%E7%A2%B1%E5%9C%B0/764116" \t "_blank" </w:instrText>
      </w:r>
      <w:r>
        <w:fldChar w:fldCharType="separate"/>
      </w:r>
      <w:r>
        <w:rPr>
          <w:rFonts w:ascii="宋体" w:hAnsi="宋体" w:eastAsia="宋体"/>
          <w:sz w:val="24"/>
          <w:szCs w:val="24"/>
        </w:rPr>
        <w:t>盐碱地</w:t>
      </w:r>
      <w:r>
        <w:rPr>
          <w:rFonts w:ascii="宋体" w:hAnsi="宋体" w:eastAsia="宋体"/>
          <w:sz w:val="24"/>
          <w:szCs w:val="24"/>
        </w:rPr>
        <w:fldChar w:fldCharType="end"/>
      </w:r>
      <w:r>
        <w:rPr>
          <w:rFonts w:ascii="宋体" w:hAnsi="宋体" w:eastAsia="宋体"/>
          <w:sz w:val="24"/>
          <w:szCs w:val="24"/>
        </w:rPr>
        <w:t>里试种高寒耐盐碱水稻</w:t>
      </w:r>
      <w:r>
        <w:rPr>
          <w:rFonts w:hint="eastAsia" w:ascii="宋体" w:hAnsi="宋体" w:eastAsia="宋体"/>
          <w:sz w:val="24"/>
          <w:szCs w:val="24"/>
        </w:rPr>
        <w:t>，乃至近期研制出的两米高的水稻，为的都是饭碗要端在自己手上，但是这几项技术都是从最大化利用土地的思路上去解决全中国，全人类的吃饭问题。通过二氧化碳的直接转化的革新点就在于打破了“粮食只能从土地中生产”的铁律，现在这方面的压力也可以大大减轻，以前我们国家应对国际上的粮食战靠的是自身的储粮能力以及种植水平，现在通过转化几乎是取之不尽的二氧化碳这条路，国际已经失去了在粮食上控制我们，打压我们的资本。大胆预测，在技术成熟之后，耕地红线将急剧缩减，空出来的土地将发挥比以往更为巨大的作用。</w:t>
      </w:r>
    </w:p>
    <w:p w14:paraId="19A96FBB">
      <w:pPr>
        <w:widowControl/>
        <w:shd w:val="clear" w:color="auto" w:fill="FFFFFF"/>
        <w:spacing w:line="312" w:lineRule="auto"/>
        <w:ind w:firstLine="482"/>
        <w:jc w:val="left"/>
        <w:rPr>
          <w:rFonts w:ascii="宋体" w:hAnsi="宋体" w:eastAsia="宋体"/>
          <w:sz w:val="24"/>
          <w:szCs w:val="24"/>
        </w:rPr>
      </w:pPr>
      <w:r>
        <w:rPr>
          <w:rFonts w:hint="eastAsia" w:ascii="宋体" w:hAnsi="宋体" w:eastAsia="宋体"/>
          <w:sz w:val="24"/>
          <w:szCs w:val="24"/>
        </w:rPr>
        <w:t>第三，可以为工业提供廉价充足的原材料。淀粉也是很多其他工业品的基础性原料，例如酒精、乙酸等等，而二氧化碳又是比较廉价易得的工业行生品，所以大量原料价格会相应降低，由此为工业及其他行业服务。工业和制造业是我国实体经济的大头，我们已经提出2</w:t>
      </w:r>
      <w:r>
        <w:rPr>
          <w:rFonts w:ascii="宋体" w:hAnsi="宋体" w:eastAsia="宋体"/>
          <w:sz w:val="24"/>
          <w:szCs w:val="24"/>
        </w:rPr>
        <w:t>025</w:t>
      </w:r>
      <w:r>
        <w:rPr>
          <w:rFonts w:hint="eastAsia" w:ascii="宋体" w:hAnsi="宋体" w:eastAsia="宋体"/>
          <w:sz w:val="24"/>
          <w:szCs w:val="24"/>
        </w:rPr>
        <w:t>，2</w:t>
      </w:r>
      <w:r>
        <w:rPr>
          <w:rFonts w:ascii="宋体" w:hAnsi="宋体" w:eastAsia="宋体"/>
          <w:sz w:val="24"/>
          <w:szCs w:val="24"/>
        </w:rPr>
        <w:t>035</w:t>
      </w:r>
      <w:r>
        <w:rPr>
          <w:rFonts w:hint="eastAsia" w:ascii="宋体" w:hAnsi="宋体" w:eastAsia="宋体"/>
          <w:sz w:val="24"/>
          <w:szCs w:val="24"/>
        </w:rPr>
        <w:t>，2</w:t>
      </w:r>
      <w:r>
        <w:rPr>
          <w:rFonts w:ascii="宋体" w:hAnsi="宋体" w:eastAsia="宋体"/>
          <w:sz w:val="24"/>
          <w:szCs w:val="24"/>
        </w:rPr>
        <w:t>050</w:t>
      </w:r>
      <w:r>
        <w:rPr>
          <w:rFonts w:hint="eastAsia" w:ascii="宋体" w:hAnsi="宋体" w:eastAsia="宋体"/>
          <w:sz w:val="24"/>
          <w:szCs w:val="24"/>
        </w:rPr>
        <w:t>等多个节点的发展纲领，完成这些纲领的内容离不开工业的发展。工业的发展又与原材料的价格紧密不分，所以一旦价格降下来，对我国各个领域尤其是综合国力的发展百利而无一害。</w:t>
      </w:r>
    </w:p>
    <w:p w14:paraId="6852F8DF">
      <w:pPr>
        <w:widowControl/>
        <w:shd w:val="clear" w:color="auto" w:fill="FFFFFF"/>
        <w:spacing w:line="312" w:lineRule="auto"/>
        <w:ind w:firstLine="482"/>
        <w:jc w:val="left"/>
        <w:rPr>
          <w:rFonts w:hint="eastAsia" w:ascii="宋体" w:hAnsi="宋体" w:eastAsia="宋体"/>
          <w:sz w:val="24"/>
          <w:szCs w:val="24"/>
        </w:rPr>
      </w:pPr>
      <w:r>
        <w:rPr>
          <w:rFonts w:hint="eastAsia" w:ascii="宋体" w:hAnsi="宋体" w:eastAsia="宋体"/>
          <w:sz w:val="24"/>
          <w:szCs w:val="24"/>
        </w:rPr>
        <w:t>第四，原本地形崎岖，不利于发展种植业的地区也同样可以成为粮食的产出地区。实现粮食的自给自足。</w:t>
      </w:r>
    </w:p>
    <w:p w14:paraId="23980DAD">
      <w:pPr>
        <w:widowControl/>
        <w:shd w:val="clear" w:color="auto" w:fill="FFFFFF"/>
        <w:spacing w:line="312" w:lineRule="auto"/>
        <w:ind w:firstLine="482"/>
        <w:jc w:val="left"/>
        <w:rPr>
          <w:rFonts w:ascii="宋体" w:hAnsi="宋体" w:eastAsia="宋体"/>
          <w:sz w:val="24"/>
          <w:szCs w:val="24"/>
        </w:rPr>
      </w:pPr>
      <w:r>
        <w:rPr>
          <w:rFonts w:hint="eastAsia" w:ascii="宋体" w:hAnsi="宋体" w:eastAsia="宋体"/>
          <w:sz w:val="24"/>
          <w:szCs w:val="24"/>
        </w:rPr>
        <w:t>第五，已知火星上有巨量的二氧化碳，各国都在搞火星探测，试图抢占火星，利用这项技术，在火星生存就变得更容易。不妨以此展望，未来人类开展深空探索，可以考虑以火星为一个锚点，一个太空补给站，以此为起点走向更加深远的宇宙深处。</w:t>
      </w:r>
    </w:p>
    <w:p w14:paraId="31B57985">
      <w:pPr>
        <w:widowControl/>
        <w:shd w:val="clear" w:color="auto" w:fill="FFFFFF"/>
        <w:spacing w:line="312" w:lineRule="auto"/>
        <w:ind w:firstLine="482"/>
        <w:jc w:val="left"/>
        <w:rPr>
          <w:rFonts w:ascii="宋体" w:hAnsi="宋体" w:eastAsia="宋体"/>
          <w:sz w:val="24"/>
          <w:szCs w:val="24"/>
        </w:rPr>
      </w:pPr>
      <w:r>
        <w:rPr>
          <w:rFonts w:ascii="宋体" w:hAnsi="宋体" w:eastAsia="宋体"/>
          <w:sz w:val="24"/>
          <w:szCs w:val="24"/>
        </w:rPr>
        <w:t>所以，“二氧化碳人工合成淀粉技术”并不仅仅只是解决了未来的“吃饭”问题，</w:t>
      </w:r>
      <w:r>
        <w:rPr>
          <w:rFonts w:hint="eastAsia" w:ascii="宋体" w:hAnsi="宋体" w:eastAsia="宋体"/>
          <w:sz w:val="24"/>
          <w:szCs w:val="24"/>
        </w:rPr>
        <w:t>也必然将深刻而重大的改变全球生态的自然布局，甚至可能会对存在了亿万年的地表生态形成颠覆性的影响。</w:t>
      </w:r>
    </w:p>
    <w:p w14:paraId="49217B09">
      <w:pPr>
        <w:widowControl/>
        <w:shd w:val="clear" w:color="auto" w:fill="FFFFFF"/>
        <w:spacing w:line="312" w:lineRule="auto"/>
        <w:ind w:firstLine="482"/>
        <w:jc w:val="left"/>
        <w:rPr>
          <w:rFonts w:ascii="宋体" w:hAnsi="宋体" w:eastAsia="宋体"/>
          <w:sz w:val="24"/>
          <w:szCs w:val="24"/>
        </w:rPr>
      </w:pPr>
    </w:p>
    <w:p w14:paraId="735CD869">
      <w:pPr>
        <w:widowControl/>
        <w:shd w:val="clear" w:color="auto" w:fill="FFFFFF"/>
        <w:spacing w:line="312" w:lineRule="auto"/>
        <w:ind w:firstLine="482"/>
        <w:jc w:val="left"/>
        <w:rPr>
          <w:rFonts w:hint="eastAsia" w:ascii="仿宋" w:hAnsi="仿宋" w:eastAsia="仿宋"/>
          <w:sz w:val="28"/>
          <w:szCs w:val="28"/>
        </w:rPr>
      </w:pPr>
    </w:p>
    <w:p w14:paraId="209EB39E">
      <w:pPr>
        <w:widowControl/>
        <w:shd w:val="clear" w:color="auto" w:fill="FFFFFF"/>
        <w:spacing w:line="312" w:lineRule="auto"/>
        <w:ind w:firstLine="482"/>
        <w:jc w:val="left"/>
        <w:rPr>
          <w:rFonts w:hint="eastAsia" w:ascii="仿宋" w:hAnsi="仿宋" w:eastAsia="仿宋"/>
          <w:sz w:val="28"/>
          <w:szCs w:val="28"/>
        </w:rPr>
      </w:pPr>
      <w:r>
        <w:rPr>
          <w:rFonts w:hint="eastAsia" w:ascii="仿宋" w:hAnsi="仿宋" w:eastAsia="仿宋"/>
          <w:sz w:val="28"/>
          <w:szCs w:val="28"/>
        </w:rPr>
        <w:t>三、技术可能带来的副作用</w:t>
      </w:r>
    </w:p>
    <w:p w14:paraId="1D1E8342">
      <w:pPr>
        <w:widowControl/>
        <w:shd w:val="clear" w:color="auto" w:fill="FFFFFF"/>
        <w:spacing w:line="312" w:lineRule="auto"/>
        <w:ind w:firstLine="482"/>
        <w:jc w:val="left"/>
        <w:rPr>
          <w:rFonts w:ascii="宋体" w:hAnsi="宋体" w:eastAsia="宋体"/>
          <w:sz w:val="24"/>
          <w:szCs w:val="24"/>
        </w:rPr>
      </w:pPr>
      <w:r>
        <w:rPr>
          <w:rFonts w:hint="eastAsia" w:ascii="宋体" w:hAnsi="宋体" w:eastAsia="宋体"/>
          <w:sz w:val="24"/>
          <w:szCs w:val="24"/>
        </w:rPr>
        <w:t>我们也应该考虑这项科技成果在生态方面可能会带来的副作用。我们当今面临着碳排放问题，未来碳排放反而是淀粉来源。不妨做一个狂想，如果人类不需要植物也能产生粮食，不需要植物也能控制地球上的二氧化碳含量，那植物存在的意义会变成什么？诸如澳洲山火，美洲山火，热带雨林退化的问题是否还会像如今这样引起国际社会的关注？我们知道许多非粮食类植物在固碳方面成效甚大，尤其是常绿乔木林。如果这项技术应用成熟，那么保护它们的收益是否会下降？即使退一步从防风固沙效益，涵养水土的效益来看，我们仍然对地上部分已有的森林进行保护，那么对构建并不断维护一个实际效益尚且不明显，工程量巨大且目前几乎没有用武之地的种子库，全球植物的基因库是否还有必要呢？有一些植物甚至可以考虑从清单中被剔除。此外，绿水青山就是金山银山这个政策的可持续性也许也会因为这项技术而受到一定波及。即使耕地红线已经没有存在的必要了，那些空出来原本用于耕种的土地也大抵不会拿来改善生态环境，而是会进行城市化建设，那么随之而来的人口增长压力将对以水资源为首的自然环境造成更加严峻的考验。再进一步讲，我们甚至可以无需太阳，只要有新的能源来源，那么就可以源源不断的固定二氧化碳，从而生产出食物来。</w:t>
      </w:r>
    </w:p>
    <w:p w14:paraId="29EC20BF">
      <w:pPr>
        <w:widowControl/>
        <w:shd w:val="clear" w:color="auto" w:fill="FFFFFF"/>
        <w:spacing w:line="312" w:lineRule="auto"/>
        <w:ind w:firstLine="482"/>
        <w:jc w:val="left"/>
        <w:rPr>
          <w:rFonts w:hint="eastAsia" w:ascii="宋体" w:hAnsi="宋体" w:eastAsia="宋体"/>
          <w:sz w:val="24"/>
          <w:szCs w:val="24"/>
        </w:rPr>
      </w:pPr>
      <w:r>
        <w:rPr>
          <w:rFonts w:hint="eastAsia" w:ascii="宋体" w:hAnsi="宋体" w:eastAsia="宋体"/>
          <w:sz w:val="24"/>
          <w:szCs w:val="24"/>
        </w:rPr>
        <w:t>综上所述，我的结论是这项技术虽然在现阶段不具备大规模实施的可行性，但是必将在未来对全球的粮食产业，土地资源分配，水资源再分配以及气候问题产生重大而积极的影响，成为人类继续在地球上繁衍生息的重要生态保障。</w:t>
      </w:r>
    </w:p>
    <w:p w14:paraId="343BFC13">
      <w:pPr>
        <w:widowControl/>
        <w:shd w:val="clear" w:color="auto" w:fill="FFFFFF"/>
        <w:spacing w:line="312" w:lineRule="auto"/>
        <w:ind w:firstLine="482"/>
        <w:jc w:val="center"/>
        <w:rPr>
          <w:rFonts w:ascii="宋体" w:hAnsi="宋体" w:eastAsia="宋体"/>
          <w:sz w:val="18"/>
          <w:szCs w:val="18"/>
        </w:rPr>
      </w:pPr>
      <w:r>
        <w:rPr>
          <w:rFonts w:hint="eastAsia" w:ascii="宋体" w:hAnsi="宋体" w:eastAsia="宋体"/>
          <w:sz w:val="18"/>
          <w:szCs w:val="18"/>
        </w:rPr>
        <w:t>参考文献</w:t>
      </w:r>
    </w:p>
    <w:p w14:paraId="37A02441">
      <w:pPr>
        <w:widowControl/>
        <w:shd w:val="clear" w:color="auto" w:fill="FFFFFF"/>
        <w:spacing w:line="312" w:lineRule="auto"/>
        <w:ind w:firstLine="482"/>
        <w:jc w:val="left"/>
        <w:rPr>
          <w:rFonts w:ascii="宋体" w:hAnsi="宋体" w:eastAsia="宋体"/>
          <w:sz w:val="18"/>
          <w:szCs w:val="18"/>
        </w:rPr>
      </w:pPr>
      <w:r>
        <w:rPr>
          <w:rFonts w:hint="eastAsia" w:ascii="宋体" w:hAnsi="宋体" w:eastAsia="宋体"/>
          <w:sz w:val="18"/>
          <w:szCs w:val="18"/>
        </w:rPr>
        <w:t>[</w:t>
      </w:r>
      <w:r>
        <w:rPr>
          <w:rFonts w:ascii="宋体" w:hAnsi="宋体" w:eastAsia="宋体"/>
          <w:sz w:val="18"/>
          <w:szCs w:val="18"/>
        </w:rPr>
        <w:t>1]Cell-free chemoenzymatic starch synthesis from carbon dioxide[J]Science Vol 373, Issue 6562•pp. 1523-1527</w:t>
      </w:r>
    </w:p>
    <w:p w14:paraId="055E7F00">
      <w:pPr>
        <w:widowControl/>
        <w:shd w:val="clear" w:color="auto" w:fill="FFFFFF"/>
        <w:spacing w:line="312" w:lineRule="auto"/>
        <w:ind w:firstLine="482"/>
        <w:jc w:val="left"/>
        <w:rPr>
          <w:rFonts w:ascii="宋体" w:hAnsi="宋体" w:eastAsia="宋体"/>
          <w:sz w:val="18"/>
          <w:szCs w:val="18"/>
        </w:rPr>
      </w:pPr>
      <w:r>
        <w:rPr>
          <w:rFonts w:hint="eastAsia" w:ascii="宋体" w:hAnsi="宋体" w:eastAsia="宋体"/>
          <w:sz w:val="18"/>
          <w:szCs w:val="18"/>
        </w:rPr>
        <w:t>[</w:t>
      </w:r>
      <w:r>
        <w:rPr>
          <w:rFonts w:ascii="宋体" w:hAnsi="宋体" w:eastAsia="宋体"/>
          <w:sz w:val="18"/>
          <w:szCs w:val="18"/>
        </w:rPr>
        <w:t xml:space="preserve">2] </w:t>
      </w:r>
      <w:r>
        <w:fldChar w:fldCharType="begin"/>
      </w:r>
      <w:r>
        <w:instrText xml:space="preserve"> HYPERLINK "https://scholar.cnki.net/home/search?sw=6&amp;sw-input=Zandalinas%20Sara%20I." \t "_blank" </w:instrText>
      </w:r>
      <w:r>
        <w:fldChar w:fldCharType="separate"/>
      </w:r>
      <w:r>
        <w:rPr>
          <w:rFonts w:ascii="宋体" w:hAnsi="宋体" w:eastAsia="宋体"/>
          <w:sz w:val="18"/>
          <w:szCs w:val="18"/>
        </w:rPr>
        <w:t>Zandalinas Sara I.; </w:t>
      </w:r>
      <w:r>
        <w:rPr>
          <w:rFonts w:ascii="宋体" w:hAnsi="宋体" w:eastAsia="宋体"/>
          <w:sz w:val="18"/>
          <w:szCs w:val="18"/>
        </w:rPr>
        <w:fldChar w:fldCharType="end"/>
      </w:r>
      <w:r>
        <w:fldChar w:fldCharType="begin"/>
      </w:r>
      <w:r>
        <w:instrText xml:space="preserve"> HYPERLINK "https://scholar.cnki.net/home/search?sw=6&amp;sw-input=Fritschi%20Felix%20B." \t "_blank" </w:instrText>
      </w:r>
      <w:r>
        <w:fldChar w:fldCharType="separate"/>
      </w:r>
      <w:r>
        <w:rPr>
          <w:rFonts w:ascii="宋体" w:hAnsi="宋体" w:eastAsia="宋体"/>
          <w:sz w:val="18"/>
          <w:szCs w:val="18"/>
        </w:rPr>
        <w:t>Fritschi Felix B.; </w:t>
      </w:r>
      <w:r>
        <w:rPr>
          <w:rFonts w:ascii="宋体" w:hAnsi="宋体" w:eastAsia="宋体"/>
          <w:sz w:val="18"/>
          <w:szCs w:val="18"/>
        </w:rPr>
        <w:fldChar w:fldCharType="end"/>
      </w:r>
      <w:r>
        <w:fldChar w:fldCharType="begin"/>
      </w:r>
      <w:r>
        <w:instrText xml:space="preserve"> HYPERLINK "https://scholar.cnki.net/home/search?sw=6&amp;sw-input=Mittler%20Ron" \t "_blank" </w:instrText>
      </w:r>
      <w:r>
        <w:fldChar w:fldCharType="separate"/>
      </w:r>
      <w:r>
        <w:rPr>
          <w:rFonts w:ascii="宋体" w:hAnsi="宋体" w:eastAsia="宋体"/>
          <w:sz w:val="18"/>
          <w:szCs w:val="18"/>
        </w:rPr>
        <w:t>Mittler Ron</w:t>
      </w:r>
      <w:r>
        <w:rPr>
          <w:rFonts w:ascii="宋体" w:hAnsi="宋体" w:eastAsia="宋体"/>
          <w:sz w:val="18"/>
          <w:szCs w:val="18"/>
        </w:rPr>
        <w:fldChar w:fldCharType="end"/>
      </w:r>
      <w:r>
        <w:rPr>
          <w:rFonts w:ascii="宋体" w:hAnsi="宋体" w:eastAsia="宋体"/>
          <w:sz w:val="18"/>
          <w:szCs w:val="18"/>
        </w:rPr>
        <w:t>Global Warming, Climate Change, and Environmental Pollution: Recipe for a Multifactorial Stress Combination Disaster[J]</w:t>
      </w:r>
      <w:r>
        <w:fldChar w:fldCharType="begin"/>
      </w:r>
      <w:r>
        <w:instrText xml:space="preserve"> HYPERLINK "https://scholar.cnki.net/journal/index/SJES136013852011" \t "_blank" </w:instrText>
      </w:r>
      <w:r>
        <w:fldChar w:fldCharType="separate"/>
      </w:r>
      <w:r>
        <w:rPr>
          <w:rFonts w:ascii="宋体" w:hAnsi="宋体" w:eastAsia="宋体"/>
          <w:sz w:val="18"/>
          <w:szCs w:val="18"/>
        </w:rPr>
        <w:t>Trends in Plant Science</w:t>
      </w:r>
      <w:r>
        <w:rPr>
          <w:rFonts w:ascii="宋体" w:hAnsi="宋体" w:eastAsia="宋体"/>
          <w:sz w:val="18"/>
          <w:szCs w:val="18"/>
        </w:rPr>
        <w:fldChar w:fldCharType="end"/>
      </w:r>
      <w:r>
        <w:rPr>
          <w:rFonts w:ascii="宋体" w:hAnsi="宋体" w:eastAsia="宋体"/>
          <w:sz w:val="18"/>
          <w:szCs w:val="18"/>
        </w:rPr>
        <w:t>Volume 26, Issue 6. 2021. PP 588-599</w:t>
      </w:r>
    </w:p>
    <w:p w14:paraId="7A8F1B69">
      <w:pPr>
        <w:widowControl/>
        <w:shd w:val="clear" w:color="auto" w:fill="FFFFFF"/>
        <w:spacing w:line="312" w:lineRule="auto"/>
        <w:ind w:firstLine="482"/>
        <w:jc w:val="left"/>
        <w:rPr>
          <w:rFonts w:ascii="宋体" w:hAnsi="宋体" w:eastAsia="宋体"/>
          <w:sz w:val="18"/>
          <w:szCs w:val="18"/>
        </w:rPr>
      </w:pPr>
      <w:r>
        <w:rPr>
          <w:rFonts w:ascii="宋体" w:hAnsi="宋体" w:eastAsia="宋体"/>
          <w:sz w:val="18"/>
          <w:szCs w:val="18"/>
        </w:rPr>
        <w:t>[3]Lian Xihong, Jiao Limin, Zhong Jing et al. </w:t>
      </w:r>
      <w:r>
        <w:fldChar w:fldCharType="begin"/>
      </w:r>
      <w:r>
        <w:instrText xml:space="preserve"> HYPERLINK "https://scholar.cnki.net/Detail/index/GARJ2021_2/SJES469301C05032EF3DA3B7A9B6DF00FCE6" \t "_blank" </w:instrText>
      </w:r>
      <w:r>
        <w:fldChar w:fldCharType="separate"/>
      </w:r>
      <w:r>
        <w:rPr>
          <w:rFonts w:ascii="宋体" w:hAnsi="宋体" w:eastAsia="宋体"/>
          <w:sz w:val="18"/>
          <w:szCs w:val="18"/>
        </w:rPr>
        <w:t>Artificial light pollution inhibits plant phenology advance induced by climate warming</w:t>
      </w:r>
      <w:r>
        <w:rPr>
          <w:rFonts w:ascii="宋体" w:hAnsi="宋体" w:eastAsia="宋体"/>
          <w:sz w:val="18"/>
          <w:szCs w:val="18"/>
        </w:rPr>
        <w:fldChar w:fldCharType="end"/>
      </w:r>
      <w:r>
        <w:rPr>
          <w:rFonts w:ascii="宋体" w:hAnsi="宋体" w:eastAsia="宋体"/>
          <w:sz w:val="18"/>
          <w:szCs w:val="18"/>
        </w:rPr>
        <w:t>[J]  Environmental Pollution, 2021, 291</w:t>
      </w:r>
    </w:p>
    <w:p w14:paraId="3BE0A7FC">
      <w:pPr>
        <w:widowControl/>
        <w:shd w:val="clear" w:color="auto" w:fill="FFFFFF"/>
        <w:spacing w:line="312" w:lineRule="auto"/>
        <w:ind w:firstLine="482"/>
        <w:jc w:val="left"/>
        <w:rPr>
          <w:rFonts w:ascii="宋体" w:hAnsi="宋体" w:eastAsia="宋体"/>
          <w:sz w:val="18"/>
          <w:szCs w:val="18"/>
        </w:rPr>
      </w:pPr>
      <w:r>
        <w:rPr>
          <w:rFonts w:ascii="宋体" w:hAnsi="宋体" w:eastAsia="宋体"/>
          <w:sz w:val="18"/>
          <w:szCs w:val="18"/>
        </w:rPr>
        <w:t>[4]Liu Xiaodi, Ma Quanhui, Yu Hongying et al. </w:t>
      </w:r>
      <w:r>
        <w:fldChar w:fldCharType="begin"/>
      </w:r>
      <w:r>
        <w:instrText xml:space="preserve"> HYPERLINK "https://scholar.cnki.net/Detail/index/GARJ2021_1/SJES3F75E0E50005D15EC09F1CF902238EEC" \t "_blank" </w:instrText>
      </w:r>
      <w:r>
        <w:fldChar w:fldCharType="separate"/>
      </w:r>
      <w:r>
        <w:rPr>
          <w:rFonts w:ascii="宋体" w:hAnsi="宋体" w:eastAsia="宋体"/>
          <w:sz w:val="18"/>
          <w:szCs w:val="18"/>
        </w:rPr>
        <w:t>Climate warming-induced drought constrains vegetation productivity by weakening the temporal stability of the plant community in an arid grassland ecosystem</w:t>
      </w:r>
      <w:r>
        <w:rPr>
          <w:rFonts w:ascii="宋体" w:hAnsi="宋体" w:eastAsia="宋体"/>
          <w:sz w:val="18"/>
          <w:szCs w:val="18"/>
        </w:rPr>
        <w:fldChar w:fldCharType="end"/>
      </w:r>
      <w:r>
        <w:rPr>
          <w:rFonts w:ascii="宋体" w:hAnsi="宋体" w:eastAsia="宋体"/>
          <w:sz w:val="18"/>
          <w:szCs w:val="18"/>
        </w:rPr>
        <w:t>[J]  Agricultural and Forest Meteorology, 2021, 307</w:t>
      </w:r>
    </w:p>
    <w:p w14:paraId="60F0DCA3">
      <w:pPr>
        <w:widowControl/>
        <w:shd w:val="clear" w:color="auto" w:fill="FFFFFF"/>
        <w:spacing w:line="312" w:lineRule="auto"/>
        <w:ind w:firstLine="482"/>
        <w:jc w:val="left"/>
        <w:rPr>
          <w:rFonts w:ascii="宋体" w:hAnsi="宋体" w:eastAsia="宋体"/>
          <w:sz w:val="18"/>
          <w:szCs w:val="18"/>
        </w:rPr>
      </w:pPr>
      <w:r>
        <w:rPr>
          <w:rFonts w:ascii="宋体" w:hAnsi="宋体" w:eastAsia="宋体"/>
          <w:sz w:val="18"/>
          <w:szCs w:val="18"/>
        </w:rPr>
        <w:t>[5]Sun Qingling, Li Baolin, Jiang Yuhao et al. </w:t>
      </w:r>
      <w:r>
        <w:fldChar w:fldCharType="begin"/>
      </w:r>
      <w:r>
        <w:instrText xml:space="preserve"> HYPERLINK "https://scholar.cnki.net/Detail/index/GARJ2021_1/SJESE0B5E8A2B336B7634D602854787B6AC9" \t "_blank" </w:instrText>
      </w:r>
      <w:r>
        <w:fldChar w:fldCharType="separate"/>
      </w:r>
      <w:r>
        <w:rPr>
          <w:rFonts w:ascii="宋体" w:hAnsi="宋体" w:eastAsia="宋体"/>
          <w:sz w:val="18"/>
          <w:szCs w:val="18"/>
        </w:rPr>
        <w:t>Declined trend in herbaceous plant green-up dates on the Qinghai–Tibetan Plateau caused by spring warming slowdown</w:t>
      </w:r>
      <w:r>
        <w:rPr>
          <w:rFonts w:ascii="宋体" w:hAnsi="宋体" w:eastAsia="宋体"/>
          <w:sz w:val="18"/>
          <w:szCs w:val="18"/>
        </w:rPr>
        <w:fldChar w:fldCharType="end"/>
      </w:r>
      <w:r>
        <w:rPr>
          <w:rFonts w:ascii="宋体" w:hAnsi="宋体" w:eastAsia="宋体"/>
          <w:sz w:val="18"/>
          <w:szCs w:val="18"/>
        </w:rPr>
        <w:t>[J</w:t>
      </w:r>
      <w:r>
        <w:rPr>
          <w:rFonts w:hint="eastAsia" w:ascii="宋体" w:hAnsi="宋体" w:eastAsia="宋体"/>
          <w:sz w:val="18"/>
          <w:szCs w:val="18"/>
        </w:rPr>
        <w:t>]</w:t>
      </w:r>
      <w:r>
        <w:rPr>
          <w:rFonts w:ascii="宋体" w:hAnsi="宋体" w:eastAsia="宋体"/>
          <w:sz w:val="18"/>
          <w:szCs w:val="18"/>
        </w:rPr>
        <w:t>Science of the Total Environment, 2021, 772</w:t>
      </w:r>
    </w:p>
    <w:p w14:paraId="6E6B99F1">
      <w:pPr>
        <w:widowControl/>
        <w:shd w:val="clear" w:color="auto" w:fill="FFFFFF"/>
        <w:spacing w:line="312" w:lineRule="auto"/>
        <w:ind w:firstLine="482"/>
        <w:jc w:val="left"/>
        <w:rPr>
          <w:rFonts w:hint="eastAsia" w:ascii="宋体" w:hAnsi="宋体" w:eastAsia="宋体"/>
          <w:sz w:val="18"/>
          <w:szCs w:val="18"/>
        </w:rPr>
      </w:pPr>
      <w:r>
        <w:rPr>
          <w:rFonts w:ascii="宋体" w:hAnsi="宋体" w:eastAsia="宋体"/>
          <w:sz w:val="18"/>
          <w:szCs w:val="18"/>
        </w:rPr>
        <w:t>[6]Zheng-Sheng He, Wei-Ming He </w:t>
      </w:r>
      <w:r>
        <w:fldChar w:fldCharType="begin"/>
      </w:r>
      <w:r>
        <w:instrText xml:space="preserve"> HYPERLINK "https://scholar.cnki.net/Detail/index/GARJ2020/SJES73093B68A87595B0B921CC69589921F7" \t "_blank" </w:instrText>
      </w:r>
      <w:r>
        <w:fldChar w:fldCharType="separate"/>
      </w:r>
      <w:r>
        <w:rPr>
          <w:rFonts w:ascii="宋体" w:hAnsi="宋体" w:eastAsia="宋体"/>
          <w:sz w:val="18"/>
          <w:szCs w:val="18"/>
        </w:rPr>
        <w:t>Asymmetric climate warming does not benefit plant invaders more than natives</w:t>
      </w:r>
      <w:r>
        <w:rPr>
          <w:rFonts w:ascii="宋体" w:hAnsi="宋体" w:eastAsia="宋体"/>
          <w:sz w:val="18"/>
          <w:szCs w:val="18"/>
        </w:rPr>
        <w:fldChar w:fldCharType="end"/>
      </w:r>
      <w:r>
        <w:rPr>
          <w:rFonts w:ascii="宋体" w:hAnsi="宋体" w:eastAsia="宋体"/>
          <w:sz w:val="18"/>
          <w:szCs w:val="18"/>
        </w:rPr>
        <w:t>[J]  Science of the Total Environment, 2020, 742(prepublish)</w:t>
      </w:r>
    </w:p>
    <w:p w14:paraId="72A4F9D4">
      <w:pPr>
        <w:widowControl/>
        <w:shd w:val="clear" w:color="auto" w:fill="FFFFFF"/>
        <w:spacing w:line="312" w:lineRule="auto"/>
        <w:ind w:firstLine="482"/>
        <w:jc w:val="left"/>
        <w:rPr>
          <w:rFonts w:ascii="宋体" w:hAnsi="宋体" w:eastAsia="宋体"/>
          <w:sz w:val="18"/>
          <w:szCs w:val="18"/>
        </w:rPr>
      </w:pPr>
      <w:r>
        <w:rPr>
          <w:rFonts w:hint="eastAsia" w:ascii="宋体" w:hAnsi="宋体" w:eastAsia="宋体"/>
          <w:kern w:val="0"/>
          <w:sz w:val="18"/>
          <w:szCs w:val="18"/>
        </w:rPr>
        <w:t>[</w:t>
      </w:r>
      <w:r>
        <w:rPr>
          <w:rFonts w:ascii="宋体" w:hAnsi="宋体" w:eastAsia="宋体"/>
          <w:kern w:val="0"/>
          <w:sz w:val="18"/>
          <w:szCs w:val="18"/>
        </w:rPr>
        <w:t>7</w:t>
      </w:r>
      <w:r>
        <w:rPr>
          <w:rFonts w:hint="eastAsia" w:ascii="宋体" w:hAnsi="宋体" w:eastAsia="宋体"/>
          <w:kern w:val="0"/>
          <w:sz w:val="18"/>
          <w:szCs w:val="18"/>
        </w:rPr>
        <w:t>]</w:t>
      </w:r>
      <w:r>
        <w:rPr>
          <w:rFonts w:ascii="宋体" w:hAnsi="宋体" w:eastAsia="宋体"/>
          <w:sz w:val="18"/>
          <w:szCs w:val="18"/>
        </w:rPr>
        <w:t xml:space="preserve">M. Green, E. Dunlop, J. Hohl-Ebinger, M. Yoshita, N. Kopidakis, X. J. Hao, Solar cell efficiency tables (version 57). Prog. Photovolt. Res. Appl. 29, 3–15 </w:t>
      </w:r>
    </w:p>
    <w:p w14:paraId="36FBBC32">
      <w:pPr>
        <w:widowControl/>
        <w:shd w:val="clear" w:color="auto" w:fill="FFFFFF"/>
        <w:spacing w:line="312" w:lineRule="auto"/>
        <w:ind w:firstLine="482"/>
        <w:jc w:val="left"/>
        <w:rPr>
          <w:rFonts w:ascii="宋体" w:hAnsi="宋体" w:eastAsia="宋体"/>
          <w:sz w:val="18"/>
          <w:szCs w:val="18"/>
        </w:rPr>
      </w:pPr>
      <w:r>
        <w:rPr>
          <w:rFonts w:hint="eastAsia" w:ascii="宋体" w:hAnsi="宋体" w:eastAsia="宋体"/>
          <w:kern w:val="0"/>
          <w:sz w:val="18"/>
          <w:szCs w:val="18"/>
        </w:rPr>
        <w:t>[</w:t>
      </w:r>
      <w:r>
        <w:rPr>
          <w:rFonts w:ascii="宋体" w:hAnsi="宋体" w:eastAsia="宋体"/>
          <w:kern w:val="0"/>
          <w:sz w:val="18"/>
          <w:szCs w:val="18"/>
        </w:rPr>
        <w:t>8</w:t>
      </w:r>
      <w:r>
        <w:rPr>
          <w:rFonts w:hint="eastAsia" w:ascii="宋体" w:hAnsi="宋体" w:eastAsia="宋体"/>
          <w:kern w:val="0"/>
          <w:sz w:val="18"/>
          <w:szCs w:val="18"/>
        </w:rPr>
        <w:t>]</w:t>
      </w:r>
      <w:r>
        <w:rPr>
          <w:rFonts w:ascii="宋体" w:hAnsi="宋体" w:eastAsia="宋体"/>
          <w:sz w:val="18"/>
          <w:szCs w:val="18"/>
        </w:rPr>
        <w:t>S. Shiva Kumar, V. Himabindu, Hydrogen production by PEM water electrolysis – A review. Mater. Sci. Energy Technol. 2, 442–454 (2019).</w:t>
      </w:r>
    </w:p>
    <w:p w14:paraId="188ABB57">
      <w:pPr>
        <w:widowControl/>
        <w:shd w:val="clear" w:color="auto" w:fill="FFFFFF"/>
        <w:spacing w:line="312" w:lineRule="auto"/>
        <w:ind w:firstLine="482"/>
        <w:jc w:val="left"/>
        <w:rPr>
          <w:rFonts w:hint="eastAsia" w:ascii="宋体" w:hAnsi="宋体" w:eastAsia="宋体"/>
          <w:sz w:val="18"/>
          <w:szCs w:val="18"/>
        </w:rPr>
      </w:pPr>
      <w:r>
        <w:rPr>
          <w:rFonts w:hint="eastAsia" w:ascii="宋体" w:hAnsi="宋体" w:eastAsia="宋体"/>
          <w:kern w:val="0"/>
          <w:sz w:val="18"/>
          <w:szCs w:val="18"/>
        </w:rPr>
        <w:t>[</w:t>
      </w:r>
      <w:r>
        <w:rPr>
          <w:rFonts w:ascii="宋体" w:hAnsi="宋体" w:eastAsia="宋体"/>
          <w:kern w:val="0"/>
          <w:sz w:val="18"/>
          <w:szCs w:val="18"/>
        </w:rPr>
        <w:t>9</w:t>
      </w:r>
      <w:r>
        <w:rPr>
          <w:rFonts w:hint="eastAsia" w:ascii="宋体" w:hAnsi="宋体" w:eastAsia="宋体"/>
          <w:kern w:val="0"/>
          <w:sz w:val="18"/>
          <w:szCs w:val="18"/>
        </w:rPr>
        <w:t>]</w:t>
      </w:r>
      <w:r>
        <w:rPr>
          <w:rFonts w:ascii="宋体" w:hAnsi="宋体" w:eastAsia="宋体"/>
          <w:sz w:val="18"/>
          <w:szCs w:val="18"/>
        </w:rPr>
        <w:t>Y. Y. Birdja, E. Pérez-Gallent, M. C. Figueiredo, A. J. Göttle, F. Calle-Vallejo, M. T. M. Koper, Advances and challenges in understanding the electrocatalytic conversion of carbon dioxide to fuels. Nat. Energy 4, 732–745 (2019)</w:t>
      </w:r>
      <w:r>
        <w:rPr>
          <w:rFonts w:hint="eastAsia" w:ascii="宋体" w:hAnsi="宋体" w:eastAsia="宋体"/>
          <w:sz w:val="18"/>
          <w:szCs w:val="18"/>
        </w:rPr>
        <w:t>.</w:t>
      </w:r>
    </w:p>
    <w:p w14:paraId="7A9BDCFF">
      <w:pPr>
        <w:widowControl/>
        <w:shd w:val="clear" w:color="auto" w:fill="FFFFFF"/>
        <w:spacing w:line="312" w:lineRule="auto"/>
        <w:ind w:firstLine="482"/>
        <w:jc w:val="left"/>
        <w:rPr>
          <w:rFonts w:ascii="宋体" w:hAnsi="宋体" w:eastAsia="宋体"/>
          <w:sz w:val="18"/>
          <w:szCs w:val="18"/>
        </w:rPr>
      </w:pPr>
      <w:r>
        <w:rPr>
          <w:rFonts w:hint="eastAsia" w:ascii="宋体" w:hAnsi="宋体" w:eastAsia="宋体"/>
          <w:kern w:val="0"/>
          <w:sz w:val="18"/>
          <w:szCs w:val="18"/>
        </w:rPr>
        <w:t>[</w:t>
      </w:r>
      <w:r>
        <w:rPr>
          <w:rFonts w:ascii="宋体" w:hAnsi="宋体" w:eastAsia="宋体"/>
          <w:kern w:val="0"/>
          <w:sz w:val="18"/>
          <w:szCs w:val="18"/>
        </w:rPr>
        <w:t>10</w:t>
      </w:r>
      <w:r>
        <w:rPr>
          <w:rFonts w:hint="eastAsia" w:ascii="宋体" w:hAnsi="宋体" w:eastAsia="宋体"/>
          <w:kern w:val="0"/>
          <w:sz w:val="18"/>
          <w:szCs w:val="18"/>
        </w:rPr>
        <w:t>]</w:t>
      </w:r>
      <w:r>
        <w:rPr>
          <w:rFonts w:ascii="宋体" w:hAnsi="宋体" w:eastAsia="宋体"/>
          <w:sz w:val="18"/>
          <w:szCs w:val="18"/>
        </w:rPr>
        <w:t>R.-P. Ye, J. Ding, W. Gong, M. D. Argyle, Q. Zhong, Y. Wang, C. K. Russell, Z. Xu, A. G. Russell, Q. Li, M. Fan, Y.-G. Yao, CO2 hydrogenation to high-value products via heterogeneous catalysis. Nat. Commun. 10, 5698 (2019).</w:t>
      </w:r>
    </w:p>
    <w:p w14:paraId="7B97E2A2">
      <w:pPr>
        <w:widowControl/>
        <w:shd w:val="clear" w:color="auto" w:fill="FFFFFF"/>
        <w:spacing w:line="312" w:lineRule="auto"/>
        <w:ind w:firstLine="482"/>
        <w:jc w:val="left"/>
        <w:rPr>
          <w:rFonts w:ascii="宋体" w:hAnsi="宋体" w:eastAsia="宋体"/>
          <w:sz w:val="18"/>
          <w:szCs w:val="18"/>
        </w:rPr>
      </w:pPr>
      <w:r>
        <w:rPr>
          <w:rFonts w:hint="eastAsia" w:ascii="宋体" w:hAnsi="宋体" w:eastAsia="宋体"/>
          <w:kern w:val="0"/>
          <w:sz w:val="18"/>
          <w:szCs w:val="18"/>
        </w:rPr>
        <w:t>[</w:t>
      </w:r>
      <w:r>
        <w:rPr>
          <w:rFonts w:ascii="宋体" w:hAnsi="宋体" w:eastAsia="宋体"/>
          <w:kern w:val="0"/>
          <w:sz w:val="18"/>
          <w:szCs w:val="18"/>
        </w:rPr>
        <w:t>11</w:t>
      </w:r>
      <w:r>
        <w:rPr>
          <w:rFonts w:hint="eastAsia" w:ascii="宋体" w:hAnsi="宋体" w:eastAsia="宋体"/>
          <w:kern w:val="0"/>
          <w:sz w:val="18"/>
          <w:szCs w:val="18"/>
        </w:rPr>
        <w:t>]</w:t>
      </w:r>
      <w:r>
        <w:rPr>
          <w:rFonts w:ascii="宋体" w:hAnsi="宋体" w:eastAsia="宋体"/>
          <w:sz w:val="18"/>
          <w:szCs w:val="18"/>
        </w:rPr>
        <w:t>J. B. Siegel, A. L. Smith, S. Poust, A. J. Wargacki, A. Bar-Even, C. Louw, B. W. Shen, C. B. Eiben, H. M. Tran, E. Noor, J. L. Gallaher, J. Bale, Y. Yoshikuni, M. H. Gelb, J. D. Keasling, B. L. Stoddard, M. E. Lidstrom, D. Baker, Computational protein design enables a novel one-carbon assimilation pathway. Proc. Natl. Acad. Sci. U.S.A. 112, 3704–3709 (2015).</w:t>
      </w:r>
    </w:p>
    <w:p w14:paraId="7B27EC2A">
      <w:pPr>
        <w:widowControl/>
        <w:shd w:val="clear" w:color="auto" w:fill="FFFFFF"/>
        <w:spacing w:line="312" w:lineRule="auto"/>
        <w:ind w:firstLine="482"/>
        <w:jc w:val="left"/>
        <w:rPr>
          <w:rFonts w:ascii="宋体" w:hAnsi="宋体" w:eastAsia="宋体"/>
          <w:sz w:val="18"/>
          <w:szCs w:val="18"/>
        </w:rPr>
      </w:pPr>
      <w:r>
        <w:rPr>
          <w:rFonts w:ascii="宋体" w:hAnsi="宋体" w:eastAsia="宋体"/>
          <w:sz w:val="18"/>
          <w:szCs w:val="18"/>
        </w:rPr>
        <w:t>[12]Hui Peng, Yangwen Jia, Chesheng Zhan et al. </w:t>
      </w:r>
      <w:r>
        <w:fldChar w:fldCharType="begin"/>
      </w:r>
      <w:r>
        <w:instrText xml:space="preserve"> HYPERLINK "https://scholar.cnki.net/Detail/index/GARJ2020/SJES571E410539E50C5EA6DB54482EC619F8" \t "_blank" </w:instrText>
      </w:r>
      <w:r>
        <w:fldChar w:fldCharType="separate"/>
      </w:r>
      <w:r>
        <w:rPr>
          <w:rFonts w:ascii="宋体" w:hAnsi="宋体" w:eastAsia="宋体"/>
          <w:sz w:val="18"/>
          <w:szCs w:val="18"/>
        </w:rPr>
        <w:t>Topographic controls on ecosystem evapotranspiration and net primary productivity under climate warming in the Taihang Mountains, China</w:t>
      </w:r>
      <w:r>
        <w:rPr>
          <w:rFonts w:ascii="宋体" w:hAnsi="宋体" w:eastAsia="宋体"/>
          <w:sz w:val="18"/>
          <w:szCs w:val="18"/>
        </w:rPr>
        <w:fldChar w:fldCharType="end"/>
      </w:r>
      <w:r>
        <w:rPr>
          <w:rFonts w:ascii="宋体" w:hAnsi="宋体" w:eastAsia="宋体"/>
          <w:sz w:val="18"/>
          <w:szCs w:val="18"/>
        </w:rPr>
        <w:t>[J]  Journal of Hydrology, 2020, 581(C)</w:t>
      </w:r>
    </w:p>
    <w:p w14:paraId="0E439771">
      <w:pPr>
        <w:widowControl/>
        <w:shd w:val="clear" w:color="auto" w:fill="FFFFFF"/>
        <w:spacing w:line="312" w:lineRule="auto"/>
        <w:ind w:firstLine="482"/>
        <w:jc w:val="left"/>
        <w:rPr>
          <w:rFonts w:ascii="宋体" w:hAnsi="宋体" w:eastAsia="宋体"/>
          <w:sz w:val="18"/>
          <w:szCs w:val="18"/>
        </w:rPr>
      </w:pPr>
      <w:r>
        <w:rPr>
          <w:rFonts w:ascii="宋体" w:hAnsi="宋体" w:eastAsia="宋体"/>
          <w:sz w:val="18"/>
          <w:szCs w:val="18"/>
        </w:rPr>
        <w:t>[13]Lian Xinyu, Zhao Xinyu, Zhao Qiang et al. </w:t>
      </w:r>
      <w:r>
        <w:fldChar w:fldCharType="begin"/>
      </w:r>
      <w:r>
        <w:instrText xml:space="preserve"> HYPERLINK "https://scholar.cnki.net/Detail/index/GARJ2021_1/SJES23910A9AF2294C29CA7A89E33138A645" \t "_blank" </w:instrText>
      </w:r>
      <w:r>
        <w:fldChar w:fldCharType="separate"/>
      </w:r>
      <w:r>
        <w:rPr>
          <w:rFonts w:ascii="宋体" w:hAnsi="宋体" w:eastAsia="宋体"/>
          <w:sz w:val="18"/>
          <w:szCs w:val="18"/>
        </w:rPr>
        <w:t>MdDREB2A in apple is involved in the regulation of multiple abiotic stress responses</w:t>
      </w:r>
      <w:r>
        <w:rPr>
          <w:rFonts w:ascii="宋体" w:hAnsi="宋体" w:eastAsia="宋体"/>
          <w:sz w:val="18"/>
          <w:szCs w:val="18"/>
        </w:rPr>
        <w:fldChar w:fldCharType="end"/>
      </w:r>
      <w:r>
        <w:rPr>
          <w:rFonts w:ascii="宋体" w:hAnsi="宋体" w:eastAsia="宋体"/>
          <w:sz w:val="18"/>
          <w:szCs w:val="18"/>
        </w:rPr>
        <w:t>[J]  Horticultural Plant Journal, 2021, 7(3)</w:t>
      </w:r>
    </w:p>
    <w:p w14:paraId="3597725D">
      <w:pPr>
        <w:widowControl/>
        <w:shd w:val="clear" w:color="auto" w:fill="FFFFFF"/>
        <w:spacing w:line="312" w:lineRule="auto"/>
        <w:ind w:firstLine="482"/>
        <w:jc w:val="left"/>
        <w:rPr>
          <w:rFonts w:ascii="宋体" w:hAnsi="宋体" w:eastAsia="宋体"/>
          <w:sz w:val="18"/>
          <w:szCs w:val="18"/>
        </w:rPr>
      </w:pPr>
      <w:r>
        <w:rPr>
          <w:rFonts w:ascii="宋体" w:hAnsi="宋体" w:eastAsia="宋体"/>
          <w:sz w:val="18"/>
          <w:szCs w:val="18"/>
        </w:rPr>
        <w:t>[14]Ruiling Zhong, Yuxia Wang, Ruonan Gai et al. </w:t>
      </w:r>
      <w:r>
        <w:fldChar w:fldCharType="begin"/>
      </w:r>
      <w:r>
        <w:instrText xml:space="preserve"> HYPERLINK "https://scholar.cnki.net/Detail/index/GARJ2020/SJES2E3816D7B202EE0115E03409CACF9DC5" \t "_blank" </w:instrText>
      </w:r>
      <w:r>
        <w:fldChar w:fldCharType="separate"/>
      </w:r>
      <w:r>
        <w:rPr>
          <w:rFonts w:ascii="宋体" w:hAnsi="宋体" w:eastAsia="宋体"/>
          <w:sz w:val="18"/>
          <w:szCs w:val="18"/>
        </w:rPr>
        <w:t>Rice SnRK protein kinase OsSAPK8 acts as a positive regulator in abiotic stress responses</w:t>
      </w:r>
      <w:r>
        <w:rPr>
          <w:rFonts w:ascii="宋体" w:hAnsi="宋体" w:eastAsia="宋体"/>
          <w:sz w:val="18"/>
          <w:szCs w:val="18"/>
        </w:rPr>
        <w:fldChar w:fldCharType="end"/>
      </w:r>
      <w:r>
        <w:rPr>
          <w:rFonts w:ascii="宋体" w:hAnsi="宋体" w:eastAsia="宋体"/>
          <w:sz w:val="18"/>
          <w:szCs w:val="18"/>
        </w:rPr>
        <w:t>[J]  Plant Science, 2020, 292(C)</w:t>
      </w:r>
    </w:p>
    <w:p w14:paraId="5EC572ED">
      <w:pPr>
        <w:widowControl/>
        <w:shd w:val="clear" w:color="auto" w:fill="FFFFFF"/>
        <w:spacing w:line="312" w:lineRule="auto"/>
        <w:ind w:firstLine="482"/>
        <w:jc w:val="left"/>
        <w:rPr>
          <w:rFonts w:ascii="宋体" w:hAnsi="宋体" w:eastAsia="宋体"/>
          <w:sz w:val="18"/>
          <w:szCs w:val="18"/>
        </w:rPr>
      </w:pPr>
      <w:r>
        <w:rPr>
          <w:rFonts w:ascii="宋体" w:hAnsi="宋体" w:eastAsia="宋体"/>
          <w:sz w:val="18"/>
          <w:szCs w:val="18"/>
        </w:rPr>
        <w:t>[15]Zhao Chenxu, Nawaz Ghazala, Cao Qinghe et al. </w:t>
      </w:r>
      <w:r>
        <w:fldChar w:fldCharType="begin"/>
      </w:r>
      <w:r>
        <w:instrText xml:space="preserve"> HYPERLINK "https://scholar.cnki.net/Detail/index/GARJ2021_2/SJES0A35C806E13DDCC936EFE1FE18475F50" \t "_blank" </w:instrText>
      </w:r>
      <w:r>
        <w:fldChar w:fldCharType="separate"/>
      </w:r>
      <w:r>
        <w:rPr>
          <w:rFonts w:ascii="宋体" w:hAnsi="宋体" w:eastAsia="宋体"/>
          <w:sz w:val="18"/>
          <w:szCs w:val="18"/>
        </w:rPr>
        <w:t>Melatonin is a potential target for improving horticultural crop resistance to abiotic stress</w:t>
      </w:r>
      <w:r>
        <w:rPr>
          <w:rFonts w:ascii="宋体" w:hAnsi="宋体" w:eastAsia="宋体"/>
          <w:sz w:val="18"/>
          <w:szCs w:val="18"/>
        </w:rPr>
        <w:fldChar w:fldCharType="end"/>
      </w:r>
      <w:r>
        <w:rPr>
          <w:rFonts w:ascii="宋体" w:hAnsi="宋体" w:eastAsia="宋体"/>
          <w:sz w:val="18"/>
          <w:szCs w:val="18"/>
        </w:rPr>
        <w:t>[J]  Scientia Horticulturae, 2022, 291</w:t>
      </w:r>
    </w:p>
    <w:p w14:paraId="09E932F6">
      <w:pPr>
        <w:widowControl/>
        <w:shd w:val="clear" w:color="auto" w:fill="FFFFFF"/>
        <w:spacing w:line="312" w:lineRule="auto"/>
        <w:ind w:firstLine="482"/>
        <w:jc w:val="left"/>
        <w:rPr>
          <w:rFonts w:ascii="宋体" w:hAnsi="宋体" w:eastAsia="宋体"/>
          <w:sz w:val="18"/>
          <w:szCs w:val="18"/>
        </w:rPr>
      </w:pPr>
      <w:r>
        <w:rPr>
          <w:rFonts w:ascii="宋体" w:hAnsi="宋体" w:eastAsia="宋体"/>
          <w:sz w:val="18"/>
          <w:szCs w:val="18"/>
        </w:rPr>
        <w:t>[16]Chen Qinghua, Hu Shuangling, Guo Fei et al. </w:t>
      </w:r>
      <w:r>
        <w:fldChar w:fldCharType="begin"/>
      </w:r>
      <w:r>
        <w:instrText xml:space="preserve"> HYPERLINK "https://scholar.cnki.net/Detail/index/GARJ2021/SJES37085624B3611AF8B599C94A7E6DBAC4" \t "_blank" </w:instrText>
      </w:r>
      <w:r>
        <w:fldChar w:fldCharType="separate"/>
      </w:r>
      <w:r>
        <w:rPr>
          <w:rFonts w:ascii="宋体" w:hAnsi="宋体" w:eastAsia="宋体"/>
          <w:sz w:val="18"/>
          <w:szCs w:val="18"/>
        </w:rPr>
        <w:t>Characterization of the SET DOMAIN GROUP gene family members in Camellia sinensis and functional analysis of the SDG43 gene in abiotic stresses</w:t>
      </w:r>
      <w:r>
        <w:rPr>
          <w:rFonts w:ascii="宋体" w:hAnsi="宋体" w:eastAsia="宋体"/>
          <w:sz w:val="18"/>
          <w:szCs w:val="18"/>
        </w:rPr>
        <w:fldChar w:fldCharType="end"/>
      </w:r>
      <w:r>
        <w:rPr>
          <w:rFonts w:ascii="宋体" w:hAnsi="宋体" w:eastAsia="宋体"/>
          <w:sz w:val="18"/>
          <w:szCs w:val="18"/>
        </w:rPr>
        <w:t>[J]  Environmental and Experimental Botany, 2021, 182</w:t>
      </w:r>
    </w:p>
    <w:p w14:paraId="16FB48DE">
      <w:pPr>
        <w:widowControl/>
        <w:shd w:val="clear" w:color="auto" w:fill="FFFFFF"/>
        <w:spacing w:line="312" w:lineRule="auto"/>
        <w:ind w:firstLine="482"/>
        <w:jc w:val="left"/>
        <w:rPr>
          <w:rFonts w:ascii="宋体" w:hAnsi="宋体" w:eastAsia="宋体"/>
          <w:sz w:val="18"/>
          <w:szCs w:val="18"/>
        </w:rPr>
      </w:pPr>
      <w:r>
        <w:rPr>
          <w:rFonts w:ascii="宋体" w:hAnsi="宋体" w:eastAsia="宋体"/>
          <w:sz w:val="18"/>
          <w:szCs w:val="18"/>
        </w:rPr>
        <w:t>[17]Yang Junfeng, Ma Lin, Jiang Wenbo et al. </w:t>
      </w:r>
      <w:r>
        <w:fldChar w:fldCharType="begin"/>
      </w:r>
      <w:r>
        <w:instrText xml:space="preserve"> HYPERLINK "https://scholar.cnki.net/Detail/index/GARJ2021/SJES42EEADAAEC2E88CD5211009B3BEE461B" \t "_blank" </w:instrText>
      </w:r>
      <w:r>
        <w:fldChar w:fldCharType="separate"/>
      </w:r>
      <w:r>
        <w:rPr>
          <w:rFonts w:ascii="宋体" w:hAnsi="宋体" w:eastAsia="宋体"/>
          <w:sz w:val="18"/>
          <w:szCs w:val="18"/>
        </w:rPr>
        <w:t>Comprehensive identification and characterization of abiotic stress and hormone responsive glycosyl hydrolase family 1 genes in Medicago truncatula</w:t>
      </w:r>
      <w:r>
        <w:rPr>
          <w:rFonts w:ascii="宋体" w:hAnsi="宋体" w:eastAsia="宋体"/>
          <w:sz w:val="18"/>
          <w:szCs w:val="18"/>
        </w:rPr>
        <w:fldChar w:fldCharType="end"/>
      </w:r>
      <w:r>
        <w:rPr>
          <w:rFonts w:ascii="宋体" w:hAnsi="宋体" w:eastAsia="宋体"/>
          <w:sz w:val="18"/>
          <w:szCs w:val="18"/>
        </w:rPr>
        <w:t>[J]  Plant Physiology and Biochemistry, 2021, 158</w:t>
      </w:r>
    </w:p>
    <w:p w14:paraId="18555747">
      <w:pPr>
        <w:widowControl/>
        <w:shd w:val="clear" w:color="auto" w:fill="FFFFFF"/>
        <w:spacing w:line="312" w:lineRule="auto"/>
        <w:ind w:firstLine="482"/>
        <w:jc w:val="left"/>
        <w:rPr>
          <w:rFonts w:ascii="宋体" w:hAnsi="宋体" w:eastAsia="宋体"/>
          <w:sz w:val="18"/>
          <w:szCs w:val="18"/>
        </w:rPr>
      </w:pPr>
      <w:r>
        <w:rPr>
          <w:rFonts w:ascii="宋体" w:hAnsi="宋体" w:eastAsia="宋体"/>
          <w:sz w:val="18"/>
          <w:szCs w:val="18"/>
        </w:rPr>
        <w:t>[18]Chen Min dong, Wang Bin, Li Yong ping et al. </w:t>
      </w:r>
      <w:r>
        <w:fldChar w:fldCharType="begin"/>
      </w:r>
      <w:r>
        <w:instrText xml:space="preserve"> HYPERLINK "https://scholar.cnki.net/Detail/index/GARJ2021_1/SSJD52017817B38D39D6449E80A13B22C1E7" \t "_blank" </w:instrText>
      </w:r>
      <w:r>
        <w:fldChar w:fldCharType="separate"/>
      </w:r>
      <w:r>
        <w:rPr>
          <w:rFonts w:ascii="宋体" w:hAnsi="宋体" w:eastAsia="宋体"/>
          <w:sz w:val="18"/>
          <w:szCs w:val="18"/>
        </w:rPr>
        <w:t>Reference gene selection for qRT-PCR analyses of luffa (Luffa cylindrica) plants under abiotic stress conditions</w:t>
      </w:r>
      <w:r>
        <w:rPr>
          <w:rFonts w:ascii="宋体" w:hAnsi="宋体" w:eastAsia="宋体"/>
          <w:sz w:val="18"/>
          <w:szCs w:val="18"/>
        </w:rPr>
        <w:fldChar w:fldCharType="end"/>
      </w:r>
      <w:r>
        <w:rPr>
          <w:rFonts w:ascii="宋体" w:hAnsi="宋体" w:eastAsia="宋体"/>
          <w:sz w:val="18"/>
          <w:szCs w:val="18"/>
        </w:rPr>
        <w:t>[J]  Scientific Reports, 2021, 11(1)</w:t>
      </w:r>
    </w:p>
    <w:p w14:paraId="1550CA77">
      <w:pPr>
        <w:widowControl/>
        <w:shd w:val="clear" w:color="auto" w:fill="FFFFFF"/>
        <w:spacing w:line="312" w:lineRule="auto"/>
        <w:ind w:firstLine="482"/>
        <w:jc w:val="left"/>
        <w:rPr>
          <w:rFonts w:ascii="宋体" w:hAnsi="宋体" w:eastAsia="宋体"/>
          <w:sz w:val="18"/>
          <w:szCs w:val="18"/>
        </w:rPr>
      </w:pPr>
    </w:p>
    <w:p w14:paraId="54DA2BB4">
      <w:pPr>
        <w:widowControl/>
        <w:shd w:val="clear" w:color="auto" w:fill="FFFFFF"/>
        <w:spacing w:line="312" w:lineRule="auto"/>
        <w:ind w:firstLine="482"/>
        <w:jc w:val="left"/>
        <w:rPr>
          <w:rFonts w:ascii="宋体" w:hAnsi="宋体" w:eastAsia="宋体"/>
          <w:sz w:val="18"/>
          <w:szCs w:val="18"/>
        </w:rPr>
      </w:pPr>
    </w:p>
    <w:p w14:paraId="186BF856">
      <w:pPr>
        <w:widowControl/>
        <w:shd w:val="clear" w:color="auto" w:fill="FFFFFF"/>
        <w:spacing w:line="312" w:lineRule="auto"/>
        <w:ind w:firstLine="482"/>
        <w:jc w:val="left"/>
        <w:rPr>
          <w:rFonts w:hint="eastAsia" w:ascii="宋体" w:hAnsi="宋体" w:eastAsia="宋体"/>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706"/>
    <w:rsid w:val="000074EA"/>
    <w:rsid w:val="000D2622"/>
    <w:rsid w:val="000E41B6"/>
    <w:rsid w:val="00137D3B"/>
    <w:rsid w:val="001845B4"/>
    <w:rsid w:val="00194104"/>
    <w:rsid w:val="00294880"/>
    <w:rsid w:val="002A2A75"/>
    <w:rsid w:val="002C7939"/>
    <w:rsid w:val="002F39F2"/>
    <w:rsid w:val="00335FB1"/>
    <w:rsid w:val="00396EFD"/>
    <w:rsid w:val="003A204C"/>
    <w:rsid w:val="0040743D"/>
    <w:rsid w:val="00434865"/>
    <w:rsid w:val="0049039E"/>
    <w:rsid w:val="004E1FF9"/>
    <w:rsid w:val="00513F18"/>
    <w:rsid w:val="00520A38"/>
    <w:rsid w:val="005326FD"/>
    <w:rsid w:val="005558A7"/>
    <w:rsid w:val="005677AF"/>
    <w:rsid w:val="005C1583"/>
    <w:rsid w:val="005E4896"/>
    <w:rsid w:val="00614EDC"/>
    <w:rsid w:val="006B612F"/>
    <w:rsid w:val="006D407D"/>
    <w:rsid w:val="007510C1"/>
    <w:rsid w:val="0078158D"/>
    <w:rsid w:val="007C251B"/>
    <w:rsid w:val="007C7656"/>
    <w:rsid w:val="007F55AA"/>
    <w:rsid w:val="00820B11"/>
    <w:rsid w:val="00850DA3"/>
    <w:rsid w:val="00854856"/>
    <w:rsid w:val="008610FB"/>
    <w:rsid w:val="00873BAF"/>
    <w:rsid w:val="008B23D5"/>
    <w:rsid w:val="00916DDA"/>
    <w:rsid w:val="00925547"/>
    <w:rsid w:val="009C0B48"/>
    <w:rsid w:val="009C6B9D"/>
    <w:rsid w:val="009D0001"/>
    <w:rsid w:val="00A6267C"/>
    <w:rsid w:val="00A677F9"/>
    <w:rsid w:val="00A73D43"/>
    <w:rsid w:val="00AA6A23"/>
    <w:rsid w:val="00AE582B"/>
    <w:rsid w:val="00AF733D"/>
    <w:rsid w:val="00B03F48"/>
    <w:rsid w:val="00B4786B"/>
    <w:rsid w:val="00BA1FD5"/>
    <w:rsid w:val="00BA67E0"/>
    <w:rsid w:val="00C536E0"/>
    <w:rsid w:val="00C54457"/>
    <w:rsid w:val="00D06EA8"/>
    <w:rsid w:val="00D60099"/>
    <w:rsid w:val="00D902EC"/>
    <w:rsid w:val="00D90866"/>
    <w:rsid w:val="00DA22C2"/>
    <w:rsid w:val="00DF6F99"/>
    <w:rsid w:val="00EA5181"/>
    <w:rsid w:val="00EB22B5"/>
    <w:rsid w:val="00F04706"/>
    <w:rsid w:val="00F444F6"/>
    <w:rsid w:val="19EF4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link w:val="13"/>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Emphasis"/>
    <w:basedOn w:val="5"/>
    <w:qFormat/>
    <w:uiPriority w:val="20"/>
    <w:rPr>
      <w:i/>
      <w:iCs/>
    </w:rPr>
  </w:style>
  <w:style w:type="character" w:styleId="7">
    <w:name w:val="Hyperlink"/>
    <w:basedOn w:val="5"/>
    <w:semiHidden/>
    <w:unhideWhenUsed/>
    <w:qFormat/>
    <w:uiPriority w:val="99"/>
    <w:rPr>
      <w:color w:val="0000FF"/>
      <w:u w:val="single"/>
    </w:rPr>
  </w:style>
  <w:style w:type="paragraph" w:customStyle="1" w:styleId="8">
    <w:name w:val="ztext-empty-paragraph"/>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9">
    <w:name w:val="bjh-p"/>
    <w:basedOn w:val="5"/>
    <w:qFormat/>
    <w:uiPriority w:val="0"/>
  </w:style>
  <w:style w:type="character" w:customStyle="1" w:styleId="10">
    <w:name w:val="bjh-strong"/>
    <w:basedOn w:val="5"/>
    <w:uiPriority w:val="0"/>
  </w:style>
  <w:style w:type="character" w:customStyle="1" w:styleId="11">
    <w:name w:val="core-enumeration"/>
    <w:basedOn w:val="5"/>
    <w:uiPriority w:val="0"/>
  </w:style>
  <w:style w:type="character" w:customStyle="1" w:styleId="12">
    <w:name w:val="delimiter"/>
    <w:basedOn w:val="5"/>
    <w:uiPriority w:val="0"/>
  </w:style>
  <w:style w:type="character" w:customStyle="1" w:styleId="13">
    <w:name w:val="标题 1 字符"/>
    <w:basedOn w:val="5"/>
    <w:link w:val="2"/>
    <w:uiPriority w:val="9"/>
    <w:rPr>
      <w:rFonts w:ascii="宋体" w:hAnsi="宋体" w:eastAsia="宋体" w:cs="宋体"/>
      <w:b/>
      <w:bCs/>
      <w:kern w:val="36"/>
      <w:sz w:val="48"/>
      <w:szCs w:val="48"/>
    </w:rPr>
  </w:style>
  <w:style w:type="character" w:customStyle="1" w:styleId="14">
    <w:name w:val="detail_listnum__3pf0u"/>
    <w:basedOn w:val="5"/>
    <w:uiPriority w:val="0"/>
  </w:style>
  <w:style w:type="character" w:customStyle="1" w:styleId="15">
    <w:name w:val="detail_journal_name__b1mas"/>
    <w:basedOn w:val="5"/>
    <w:uiPriority w:val="0"/>
  </w:style>
  <w:style w:type="character" w:customStyle="1" w:styleId="16">
    <w:name w:val="detail_issue-year-page__2mo-m"/>
    <w:basedOn w:val="5"/>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4562</Words>
  <Characters>7343</Characters>
  <Lines>68</Lines>
  <Paragraphs>19</Paragraphs>
  <TotalTime>259</TotalTime>
  <ScaleCrop>false</ScaleCrop>
  <LinksUpToDate>false</LinksUpToDate>
  <CharactersWithSpaces>7892</CharactersWithSpaces>
  <Application>WPS Office_12.1.0.18878_F1E327BC-269C-435d-A152-05C5408002CA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2021-10-02T11:44:00Z</dcterms:created>
  <dc:creator>南 希诺</dc:creator>
  <cp:lastModifiedBy>万物皆明</cp:lastModifiedBy>
  <dcterms:modified xsi:type="dcterms:W3CDTF">2024-11-26T00:54:16Z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2052-12.1.0.18878</vt:lpwstr>
  </property>
  <property fmtid="{D5CDD505-2E9C-101B-9397-08002B2CF9AE}" pid="3" name="ICV">
    <vt:lpwstr>A74C4153B4F14ADA853486CE9589832B_12</vt:lpwstr>
  </property>
</Properties>
</file>