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 w:eastAsia="Arial"/>
          <w:b/>
          <w:i w:val="0"/>
          <w:color w:val="000000"/>
          <w:sz w:val="26"/>
        </w:rPr>
        <w:t>UNIVERSIDAD CONTINENTAL</w:t>
      </w:r>
    </w:p>
    <w:p>
      <w:pPr>
        <w:spacing w:after="360"/>
        <w:jc w:val="center"/>
      </w:pPr>
      <w:r>
        <w:rPr>
          <w:rFonts w:ascii="Arial" w:hAnsi="Arial" w:eastAsia="Arial"/>
          <w:b/>
          <w:i w:val="0"/>
          <w:color w:val="2B2B2B"/>
          <w:sz w:val="18"/>
        </w:rPr>
        <w:t>FACULTAD DE INGENIERÍA - INGENIERÍA DE SISTEMAS E INFORMÁTICA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0000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46"/>
              </w:rPr>
              <w:t>TABLAS DEL ESTADO DEL ARTE</w:t>
            </w:r>
          </w:p>
        </w:tc>
      </w:tr>
    </w:tbl>
    <w:p>
      <w:pPr>
        <w:spacing w:before="200" w:after="120"/>
        <w:jc w:val="center"/>
      </w:pPr>
      <w:r>
        <w:rPr>
          <w:rFonts w:ascii="Arial" w:hAnsi="Arial" w:eastAsia="Arial"/>
          <w:b/>
          <w:i w:val="0"/>
          <w:color w:val="2B2B2B"/>
          <w:sz w:val="36"/>
        </w:rPr>
        <w:t>50 ARTÍCULOS CIENTÍFICOS (2023-2026)</w:t>
      </w:r>
    </w:p>
    <w:p>
      <w:pPr>
        <w:spacing w:before="160" w:after="20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Proyecto: Implementación de un sistema web con enfoque BPM y apoyo de inteligencia artificial</w:t>
        <w:br/>
        <w:t>para la elaboración del informe mensual de valorización de obra pública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c>
          <w:tcPr>
            <w:tcW w:type="dxa" w:w="3168"/>
            <w:shd w:fill="2B2B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Integrantes</w:t>
            </w:r>
          </w:p>
        </w:tc>
        <w:tc>
          <w:tcPr>
            <w:tcW w:type="dxa" w:w="10368"/>
            <w:shd w:fill="F5F5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Rodriguez Rios Nathalie Tatiana</w:t>
              <w:br/>
              <w:t>Eufracio Abal Leonardo Paolo</w:t>
              <w:br/>
              <w:t>Gamarra Huaranga Grace Malú</w:t>
            </w:r>
          </w:p>
        </w:tc>
      </w:tr>
      <w:tr>
        <w:tc>
          <w:tcPr>
            <w:tcW w:type="dxa" w:w="3168"/>
            <w:shd w:fill="2B2B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Documento base</w:t>
            </w:r>
          </w:p>
        </w:tc>
        <w:tc>
          <w:tcPr>
            <w:tcW w:type="dxa" w:w="103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Informe técnico final + repositorio valorizacion-obra-web-main</w:t>
            </w:r>
          </w:p>
        </w:tc>
      </w:tr>
      <w:tr>
        <w:tc>
          <w:tcPr>
            <w:tcW w:type="dxa" w:w="3168"/>
            <w:shd w:fill="2B2B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Criterio temporal</w:t>
            </w:r>
          </w:p>
        </w:tc>
        <w:tc>
          <w:tcPr>
            <w:tcW w:type="dxa" w:w="10368"/>
            <w:shd w:fill="F5F5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Publicaciones 2023-2026 (ventana académica por año de publicación)</w:t>
            </w:r>
          </w:p>
        </w:tc>
      </w:tr>
      <w:tr>
        <w:tc>
          <w:tcPr>
            <w:tcW w:type="dxa" w:w="3168"/>
            <w:shd w:fill="2B2B2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Diseño</w:t>
            </w:r>
          </w:p>
        </w:tc>
        <w:tc>
          <w:tcPr>
            <w:tcW w:type="dxa" w:w="10368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Tablas monocromáticas: negro, grises y blanco; títulos traducidos al español</w:t>
            </w:r>
          </w:p>
        </w:tc>
      </w:tr>
    </w:tbl>
    <w:p>
      <w:pPr>
        <w:spacing w:before="400"/>
        <w:jc w:val="center"/>
      </w:pPr>
      <w:r>
        <w:rPr>
          <w:rFonts w:ascii="Arial" w:hAnsi="Arial" w:eastAsia="Arial"/>
          <w:b/>
          <w:i w:val="0"/>
          <w:color w:val="2B2B2B"/>
          <w:sz w:val="20"/>
        </w:rPr>
        <w:t>Huancayo - Perú</w:t>
        <w:br/>
        <w:t>2026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0000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NOTA METODOLÓGICA Y CRITERIOS DE SELECCIÓN</w:t>
            </w:r>
          </w:p>
        </w:tc>
      </w:tr>
    </w:tbl>
    <w:p>
      <w:pPr>
        <w:spacing w:before="140" w:after="100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Propósito. </w:t>
      </w:r>
      <w:r>
        <w:rPr>
          <w:rFonts w:ascii="Arial" w:hAnsi="Arial" w:eastAsia="Arial"/>
          <w:b w:val="0"/>
          <w:i w:val="0"/>
          <w:color w:val="000000"/>
          <w:sz w:val="18"/>
        </w:rPr>
        <w:t>Construir un estado del arte directamente alineado con el proyecto de valorización de obra, tomando el archivo de ejemplo únicamente como referencia de estructura. No se reutiliza su contenido temático.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Periodo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Artículos publicados entre 2023 y 2026. La expresión “últimos tres años” se operacionalizó como ventana académica por año de publicación, incluyendo 2023-2026.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Tipo de fuente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Artículos científicos de revistas con DOI y editoriales o portales académicos reconocidos: SciELO, Elsevier, Springer Nature, Taylor &amp; Francis, SAGE, ASCE, IEEE, PLOS, Frontiers, Emerald, MDPI e ITcon, entre otros.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Pertinencia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Relación directa o complementaria con BPM, BIM, metrados, costos, EVM, control de avance, contratación pública, IA, LLM, NLP, evidencia digital, seguridad y trazabilidad.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Idioma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Se conserva el título original y se presenta una traducción funcional al español. Las síntesis son redacción propia; no se reproducen abstracts completos.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Verificación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Cada registro consigna DOI y revista. Se evitó asignar cuartiles o factores de impacto no verificados de forma homogénea.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Operacionalización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La Tabla B es una adaptación metodológica al proyecto. No afirma que el artículo haya utilizado exactamente esos indicadores o instrumentos.</w:t>
            </w:r>
          </w:p>
        </w:tc>
      </w:tr>
    </w:tbl>
    <w:p>
      <w:pPr>
        <w:spacing w:before="160"/>
      </w:pPr>
      <w:r>
        <w:rPr>
          <w:rFonts w:ascii="Arial" w:hAnsi="Arial" w:eastAsia="Arial"/>
          <w:b/>
          <w:i w:val="0"/>
          <w:color w:val="000000"/>
          <w:sz w:val="18"/>
        </w:rPr>
        <w:t>Variables del proyecto usadas para el encaje: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2592"/>
            <w:shd w:fill="000000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Tipo</w:t>
            </w:r>
          </w:p>
        </w:tc>
        <w:tc>
          <w:tcPr>
            <w:tcW w:type="dxa" w:w="4896"/>
            <w:shd w:fill="000000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Variable</w:t>
            </w:r>
          </w:p>
        </w:tc>
        <w:tc>
          <w:tcPr>
            <w:tcW w:type="dxa" w:w="7920"/>
            <w:shd w:fill="000000"/>
            <w:tcMar>
              <w:top w:w="60" w:type="dxa"/>
              <w:start w:w="60" w:type="dxa"/>
              <w:bottom w:w="6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Alcance en el estado del arte</w:t>
            </w:r>
          </w:p>
        </w:tc>
      </w:tr>
      <w:tr>
        <w:trPr>
          <w:cantSplit/>
        </w:trPr>
        <w:tc>
          <w:tcPr>
            <w:tcW w:type="dxa" w:w="2592"/>
            <w:shd w:fill="F5F5F5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VI</w:t>
            </w:r>
          </w:p>
        </w:tc>
        <w:tc>
          <w:tcPr>
            <w:tcW w:type="dxa" w:w="4896"/>
            <w:shd w:fill="F5F5F5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Sistema web con enfoque BPM y apoyo de IA</w:t>
            </w:r>
          </w:p>
        </w:tc>
        <w:tc>
          <w:tcPr>
            <w:tcW w:type="dxa" w:w="7920"/>
            <w:shd w:fill="F5F5F5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Módulos, workflow, reglas de negocio, interoperabilidad, generación documental y seguridad.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VD</w:t>
            </w:r>
          </w:p>
        </w:tc>
        <w:tc>
          <w:tcPr>
            <w:tcW w:type="dxa" w:w="4896"/>
            <w:shd w:fill="FFFFFF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Optimización de la elaboración del informe mensual</w:t>
            </w:r>
          </w:p>
        </w:tc>
        <w:tc>
          <w:tcPr>
            <w:tcW w:type="dxa" w:w="7920"/>
            <w:shd w:fill="FFFFFF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Tiempo, exactitud de cálculos, completitud, calidad de revisión, evidencias y trazabilidad.</w:t>
            </w:r>
          </w:p>
        </w:tc>
      </w:tr>
      <w:tr>
        <w:trPr>
          <w:cantSplit/>
        </w:trPr>
        <w:tc>
          <w:tcPr>
            <w:tcW w:type="dxa" w:w="2592"/>
            <w:shd w:fill="F5F5F5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5"/>
              </w:rPr>
              <w:t>VT</w:t>
            </w:r>
          </w:p>
        </w:tc>
        <w:tc>
          <w:tcPr>
            <w:tcW w:type="dxa" w:w="4896"/>
            <w:shd w:fill="F5F5F5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Calidad, seguridad y gobierno responsable de IA</w:t>
            </w:r>
          </w:p>
        </w:tc>
        <w:tc>
          <w:tcPr>
            <w:tcW w:type="dxa" w:w="7920"/>
            <w:shd w:fill="F5F5F5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Pruebas, acceso por roles, auditoría, privacidad, explicabilidad y revisión humana.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0000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MAPA DE EJES Y TRAZABILIDAD CON EL PROYECTO</w:t>
            </w:r>
          </w:p>
        </w:tc>
      </w:tr>
    </w:tbl>
    <w:p>
      <w:pPr>
        <w:spacing w:before="120" w:after="100"/>
      </w:pPr>
      <w:r>
        <w:rPr>
          <w:rFonts w:ascii="Arial" w:hAnsi="Arial" w:eastAsia="Arial"/>
          <w:b w:val="0"/>
          <w:i w:val="0"/>
          <w:color w:val="000000"/>
          <w:sz w:val="17"/>
        </w:rPr>
        <w:t>Los 50 artículos se agrupan en cinco ejes. Cada eje conecta la evidencia científica con módulos existentes del repositorio y con líneas futuras claramente diferenciadas.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0"/>
        <w:gridCol w:w="3920"/>
        <w:gridCol w:w="3920"/>
        <w:gridCol w:w="3920"/>
      </w:tblGrid>
      <w:tr>
        <w:tc>
          <w:tcPr>
            <w:tcW w:type="dxa" w:w="936"/>
            <w:shd w:fill="00000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Eje</w:t>
            </w:r>
          </w:p>
        </w:tc>
        <w:tc>
          <w:tcPr>
            <w:tcW w:type="dxa" w:w="1368"/>
            <w:shd w:fill="00000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Artículos</w:t>
            </w:r>
          </w:p>
        </w:tc>
        <w:tc>
          <w:tcPr>
            <w:tcW w:type="dxa" w:w="4824"/>
            <w:shd w:fill="00000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Enfoque</w:t>
            </w:r>
          </w:p>
        </w:tc>
        <w:tc>
          <w:tcPr>
            <w:tcW w:type="dxa" w:w="8280"/>
            <w:shd w:fill="000000"/>
            <w:tcMar>
              <w:top w:w="55" w:type="dxa"/>
              <w:start w:w="60" w:type="dxa"/>
              <w:bottom w:w="55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Vinculación principal con el proyecto</w:t>
            </w:r>
          </w:p>
        </w:tc>
      </w:tr>
      <w:tr>
        <w:trPr>
          <w:cantSplit/>
        </w:trPr>
        <w:tc>
          <w:tcPr>
            <w:tcW w:type="dxa" w:w="936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1368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01-10</w:t>
            </w:r>
          </w:p>
        </w:tc>
        <w:tc>
          <w:tcPr>
            <w:tcW w:type="dxa" w:w="4824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Transformación digital, BIM y gestión pública de obras</w:t>
            </w:r>
          </w:p>
        </w:tc>
        <w:tc>
          <w:tcPr>
            <w:tcW w:type="dxa" w:w="8280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Proyectos, presupuestos, periodos, roles, RLS, workflow y auditoría.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368"/>
            <w:shd w:fill="FFFFFF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11-20</w:t>
            </w:r>
          </w:p>
        </w:tc>
        <w:tc>
          <w:tcPr>
            <w:tcW w:type="dxa" w:w="4824"/>
            <w:shd w:fill="FFFFFF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BIM 5D, metrados, costos, EVM y control físico-financiero</w:t>
            </w:r>
          </w:p>
        </w:tc>
        <w:tc>
          <w:tcPr>
            <w:tcW w:type="dxa" w:w="8280"/>
            <w:shd w:fill="FFFFFF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Metrados, precios unitarios, valorización, reajuste, deducciones y EVM.</w:t>
            </w:r>
          </w:p>
        </w:tc>
      </w:tr>
      <w:tr>
        <w:trPr>
          <w:cantSplit/>
        </w:trPr>
        <w:tc>
          <w:tcPr>
            <w:tcW w:type="dxa" w:w="936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368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21-30</w:t>
            </w:r>
          </w:p>
        </w:tc>
        <w:tc>
          <w:tcPr>
            <w:tcW w:type="dxa" w:w="4824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Monitoreo digital del avance, UAV, visión y nubes de puntos</w:t>
            </w:r>
          </w:p>
        </w:tc>
        <w:tc>
          <w:tcPr>
            <w:tcW w:type="dxa" w:w="8280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Evidencias, avance físico, Curva S, PDF y futuros módulos UAV/CV.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1368"/>
            <w:shd w:fill="FFFFFF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31-40</w:t>
            </w:r>
          </w:p>
        </w:tc>
        <w:tc>
          <w:tcPr>
            <w:tcW w:type="dxa" w:w="4824"/>
            <w:shd w:fill="FFFFFF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IA y aprendizaje automático para costo, plazo y riesgo</w:t>
            </w:r>
          </w:p>
        </w:tc>
        <w:tc>
          <w:tcPr>
            <w:tcW w:type="dxa" w:w="8280"/>
            <w:shd w:fill="FFFFFF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Datos históricos, métricas predictivas y alertas futuras explicables.</w:t>
            </w:r>
          </w:p>
        </w:tc>
      </w:tr>
      <w:tr>
        <w:trPr>
          <w:cantSplit/>
        </w:trPr>
        <w:tc>
          <w:tcPr>
            <w:tcW w:type="dxa" w:w="936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368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41-50</w:t>
            </w:r>
          </w:p>
        </w:tc>
        <w:tc>
          <w:tcPr>
            <w:tcW w:type="dxa" w:w="4824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LLM, NLP, contratos, documentos y gobierno responsable de IA</w:t>
            </w:r>
          </w:p>
        </w:tc>
        <w:tc>
          <w:tcPr>
            <w:tcW w:type="dxa" w:w="8280"/>
            <w:shd w:fill="F5F5F5"/>
            <w:tcMar>
              <w:top w:w="58" w:type="dxa"/>
              <w:start w:w="60" w:type="dxa"/>
              <w:bottom w:w="58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Claude, prompts, borradores, contratos, RAG, privacidad y human-in-the-loop.</w:t>
            </w:r>
          </w:p>
        </w:tc>
      </w:tr>
    </w:tbl>
    <w:p>
      <w:pPr>
        <w:spacing w:before="160"/>
      </w:pPr>
      <w:r>
        <w:rPr>
          <w:rFonts w:ascii="Arial" w:hAnsi="Arial" w:eastAsia="Arial"/>
          <w:b/>
          <w:i w:val="0"/>
          <w:color w:val="000000"/>
          <w:sz w:val="17"/>
        </w:rPr>
        <w:t xml:space="preserve">Lectura recomendada. </w:t>
      </w:r>
      <w:r>
        <w:rPr>
          <w:rFonts w:ascii="Arial" w:hAnsi="Arial" w:eastAsia="Arial"/>
          <w:b w:val="0"/>
          <w:i w:val="0"/>
          <w:color w:val="000000"/>
          <w:sz w:val="17"/>
        </w:rPr>
        <w:t>Los artículos 11-20 y 43-50 son los más cercanos al núcleo funcional del proyecto. Los artículos 21-40 aportan validación y evolución futura para monitoreo y analítica; no implican que esas funciones ya estén implementadas.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0000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MATRIZ EJECUTIVA DE LOS 50 ARTÍCULOS</w:t>
            </w:r>
          </w:p>
        </w:tc>
      </w:tr>
    </w:tbl>
    <w:p>
      <w:pPr>
        <w:spacing w:before="100" w:after="80"/>
      </w:pPr>
      <w:r>
        <w:rPr>
          <w:rFonts w:ascii="Arial" w:hAnsi="Arial" w:eastAsia="Arial"/>
          <w:b w:val="0"/>
          <w:i w:val="0"/>
          <w:color w:val="000000"/>
          <w:sz w:val="16"/>
        </w:rPr>
        <w:t>Vista rápida de año, fuente, enfoque y relación con el proyecto. Las fichas analíticas completas aparecen a continuación.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0"/>
        <w:gridCol w:w="2240"/>
        <w:gridCol w:w="2240"/>
        <w:gridCol w:w="2240"/>
        <w:gridCol w:w="2240"/>
        <w:gridCol w:w="2240"/>
        <w:gridCol w:w="2240"/>
      </w:tblGrid>
      <w:tr>
        <w:trPr>
          <w:tblHeader w:val="true"/>
        </w:trPr>
        <w:tc>
          <w:tcPr>
            <w:tcW w:type="dxa" w:w="648"/>
            <w:shd w:fill="000000"/>
            <w:tcMar>
              <w:top w:w="40" w:type="dxa"/>
              <w:start w:w="25" w:type="dxa"/>
              <w:bottom w:w="40" w:type="dxa"/>
              <w:end w:w="25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N.°</w:t>
            </w:r>
          </w:p>
        </w:tc>
        <w:tc>
          <w:tcPr>
            <w:tcW w:type="dxa" w:w="792"/>
            <w:shd w:fill="000000"/>
            <w:tcMar>
              <w:top w:w="40" w:type="dxa"/>
              <w:start w:w="25" w:type="dxa"/>
              <w:bottom w:w="40" w:type="dxa"/>
              <w:end w:w="25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Año</w:t>
            </w:r>
          </w:p>
        </w:tc>
        <w:tc>
          <w:tcPr>
            <w:tcW w:type="dxa" w:w="5616"/>
            <w:shd w:fill="000000"/>
            <w:tcMar>
              <w:top w:w="40" w:type="dxa"/>
              <w:start w:w="25" w:type="dxa"/>
              <w:bottom w:w="40" w:type="dxa"/>
              <w:end w:w="25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Título traducido</w:t>
            </w:r>
          </w:p>
        </w:tc>
        <w:tc>
          <w:tcPr>
            <w:tcW w:type="dxa" w:w="2951"/>
            <w:shd w:fill="000000"/>
            <w:tcMar>
              <w:top w:w="40" w:type="dxa"/>
              <w:start w:w="25" w:type="dxa"/>
              <w:bottom w:w="40" w:type="dxa"/>
              <w:end w:w="25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Revista / editorial</w:t>
            </w:r>
          </w:p>
        </w:tc>
        <w:tc>
          <w:tcPr>
            <w:tcW w:type="dxa" w:w="3096"/>
            <w:shd w:fill="000000"/>
            <w:tcMar>
              <w:top w:w="40" w:type="dxa"/>
              <w:start w:w="25" w:type="dxa"/>
              <w:bottom w:w="40" w:type="dxa"/>
              <w:end w:w="25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DOI</w:t>
            </w:r>
          </w:p>
        </w:tc>
        <w:tc>
          <w:tcPr>
            <w:tcW w:type="dxa" w:w="648"/>
            <w:shd w:fill="000000"/>
            <w:tcMar>
              <w:top w:w="40" w:type="dxa"/>
              <w:start w:w="25" w:type="dxa"/>
              <w:bottom w:w="40" w:type="dxa"/>
              <w:end w:w="25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Eje</w:t>
            </w:r>
          </w:p>
        </w:tc>
        <w:tc>
          <w:tcPr>
            <w:tcW w:type="dxa" w:w="1800"/>
            <w:shd w:fill="000000"/>
            <w:tcMar>
              <w:top w:w="40" w:type="dxa"/>
              <w:start w:w="25" w:type="dxa"/>
              <w:bottom w:w="40" w:type="dxa"/>
              <w:end w:w="25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2"/>
              </w:rPr>
              <w:t>Relevancia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01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La transformación digital de la industria de la construcción: una revisión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IIM Ranchi Journal of Management Studies, 4(1), 3-16 / Emerald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10.1108/IRJMS-04-2024-0035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02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Construyendo la era digital: gestión de la transformación digital en la industria de la construcción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Construction Management and Economics, 43(4), 262-283 / Taylor &amp; Francis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10.1080/01446193.2024.2416033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03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2026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El papel de las tecnologías digitales en la mejora de la gestión de proyectos de construcción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Scientific Reports, 16, 1486 / Springer Nature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10.1038/s41598-025-31955-6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04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BIM basado en la nube: perspectivas de ingenieros de software para mejorar la calidad de la información de activos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Advanced Engineering Informatics, 61, 102503 / Elsevier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10.1016/j.aei.2024.102503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05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Transformación de la gestión de la construcción en el Perú: el papel de BIM en la innovación y la eficiencia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SAGE Open, 14(1) / SAGE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10.1177/21582440241233401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06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Factores que afectan el cumplimiento contractual y la ejecución de obras públicas en una unidad ejecutora peruana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14(9), 2664 / MDPI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10.3390/buildings14092664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07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2023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Factores críticos y beneficios de BIM para el sector público: de una revisión sistemática a un enfoque multicriterio difuso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Brazilian Journal of Operations &amp; Production Management, 20(3), 1837 / BJOPM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10.14488/BJOPM.1837.2023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08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Beneficios, estrategias y mejoras en proyectos públicos con el uso de BIM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Universidad, Ciencia y Tecnología, 29(129), 105-114 / SciELO / UCT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10.47460/uct.v29i129.1015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09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2023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Transparencia y gobierno electrónico en la contratación pública electrónica como desarrollo sostenible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Sustainability, 15(5), 4672 / MDPI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10.3390/su15054672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10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2023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Optimización de la contratación de infraestructura pública con NEC4 ECC: estudio de caso peruano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13(11), 2828 / MDPI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10.3390/buildings13112828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11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de BIM 5D para estimación de costos, control de costos y pagos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Journal of Information Technology in Construction, 29, 525-548 / ITcon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10.36680/j.itcon.2024.024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12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Revisión integral de BIM 5D mediante análisis de asignación latente de Dirichlet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Construction Innovation, 25(7), 331-357 / Emerald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10.1108/CI-07-2024-0209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13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Marco basado en la nube para metrados BIM automatizados y control de calidad: hallazgos de un estudio de caso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15(21), 3942 / MDPI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10.3390/buildings15213942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14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comparativo de metrados de concreto, acero y encofrado con metodologías CAD y BIM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Journal of Information Technology in Construction, 30, 159-184 / ITcon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10.36680/j.itcon.2025.008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15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costo-beneficio de la implementación BIM en la preparación y construcción de proyectos del sector público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15(21), 3837 / MDPI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10.3390/buildings15213837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16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2026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Gestión integrada de procesos y costos y uso de datos basada en OpenBIM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Applied Sciences, 16(5), 2547 / MDPI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10.3390/app16052547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17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comparativo de técnicas de gestión del valor ganado en proyectos de construcción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Scientific Reports, 15, 23606 / Springer Nature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10.1038/s41598-025-05834-z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18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2026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Marco integral para evaluar retrabajo en proyectos de puentes mediante EVM y BIM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Scientific Reports, 16, 7197 / Springer Nature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10.1038/s41598-025-27546-0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19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Impacto de BIM en el tiempo y costo del proyecto: hallazgos de estudios de caso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Discover Materials, 5, 25 / Springer Nature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10.1007/s43939-025-00200-2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20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2026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Redes espacio-temporales bidireccionales para predecir desempeño de costos mediante una extensión de EVM con aprendizaje profundo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Automation in Construction, 181, 106597 / Elsevier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10.1016/j.autcon.2025.106597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21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Estimación del avance físico de obra mediante UAV y BIM en proyectos de construcción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Civil Engineering Journal, 10(2), 362-383 / Civil Engineering Journal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10.28991/CEJ-2024-010-02-02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22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2023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Monitoreo del avance de construcción mediante la integración de BIM 4D y datos 3D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13(10), 2488 / MDPI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10.3390/buildings13102488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23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Registro y asociación global BIM-nube de puntos para el monitoreo del avance de construcción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Automation in Construction, 168, 105796 / Elsevier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10.1016/j.autcon.2024.105796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24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Visión por computadora con aprendizaje profundo en gestión de proyectos: automatización del monitoreo de avance interior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Project Leadership and Society, 5, 100149 / Elsevier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10.1016/j.plas.2024.100149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25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Desarrollo de algoritmos avanzados de reconocimiento de avance para monitoreo de construcción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PLOS ONE, 20(10), e0333262 / PLOS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10.1371/journal.pone.0333262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26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Monitoreo en tiempo real del avance de albañilería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15(14), 2456 / MDPI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10.3390/buildings15142456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27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Integración de escaneo 3D con drones y BIM para control automatizado del avance de construcción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15(19), 3487 / MDPI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10.3390/buildings15193487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28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Predicción del avance en construcción basada en datos: enfoque de gestión de portafolio multiproyecto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Frontiers in Built Environment, 11, 1681156 / Frontiers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10.3389/fbuil.2025.1681156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29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Monitoreo de avance a nivel de actividad mediante segmentación semántica de imágenes ortográficas informadas por 3D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Automation in Construction, 157, 105157 / Elsevier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10.1016/j.autcon.2023.105157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30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 BIM a los UAV: revisión sistemática de soluciones digitales para desafíos de productividad en construcción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Applied Sciences, 15(19), 10843 / MDPI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10.3390/app151910843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3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31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2026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Inteligencia artificial en la gestión de proyectos de construcción: revisión sistemática de costo, tiempo y seguridad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16(5), 1061 / MDPI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10.3390/buildings16051061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32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Avances de IA en estimación de costos para el éxito de proyectos: revisión de ML, deep learning, regresión y modelos híbridos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Modelling, 6(2), 35 / MDPI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10.3390/modelling6020035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33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Estimación de costos de construcción aumentada con IA: modelo NLP ensamblado para alinear metrados con índices de costo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International Journal of Construction Management, publicación anticipada / Taylor &amp; Francis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10.1080/15623599.2025.2558070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34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Predicción de retrasos y sobrecostos en proyectos de construcción: un enfoque de aprendizaje automático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Revista EIA, 22(44), 1-30 / Revista EIA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10.24050/reia.v22i44.1861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35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Enfoque de aprendizaje automático para predecir retrasos en proyectos de construcción marítima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Engineering, Technology &amp; Applied Science Research, 14(5), 16125-16134 / ETASR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10.48084/etasr.8173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36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Aplicaciones de IA y aprendizaje automático en el ciclo de vida de proyectos de construcción: revisión integral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Heliyon, 10(5), e26888 / Elsevier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10.1016/j.heliyon.2024.e26888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37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Optimización y evaluación de clasificadores de aprendizaje automático para predecir calidad y cronograma de construcción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Automation in Construction, 179, 106470 / Elsevier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10.1016/j.autcon.2025.106470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38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Modelo de predicción de retrasos mediante una red de atención de grafos multi-cabeza consciente de relaciones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Journal of Management in Engineering, 41(3), 04025010 / ASCE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10.1061/JMENEA.MEENG-6639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39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2026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Potencial de distintos métodos de aprendizaje automático en la estimación de costos de edificaciones en altura en Croacia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Information, 17(1), 91 / MDPI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10.3390/info17010091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40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2026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Predicción del riesgo de retraso con IA en proyectos de construcción: ML, deep learning y modelos híbridos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International Journal of Construction Management, publicación anticipada / Taylor &amp; Francis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10.1080/15623599.2026.2619678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4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41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Adopción de modelos de lenguaje grandes en construcción: impulsores, barreras e implicancias estratégicas desde China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15(23), 4296 / MDPI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10.3390/buildings15234296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42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Revisión de modelos de lenguaje grandes y sus aplicaciones en arquitectura, ingeniería y construcción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Artificial Intelligence Review, 58, 250 / Springer Nature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10.1007/s10462-025-11241-7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43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Desarrollo de un marco automatizado de revisión de contratos de construcción con LLM y conocimiento de dominio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Buildings, 15(6), 923 / MDPI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10.3390/buildings15060923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44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Uso de modelos de lenguaje grandes para mejorar la extracción de normativa de seguridad en construcción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Journal of Information Technology in Construction, 29, 1026-1038 / ITcon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10.36680/j.itcon.2024.045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Complementaria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45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2024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Uso de ChatGPT en proyectos de construcción: análisis bibliométrico de sus riesgos de ciberseguridad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International Journal of Construction Management, 25(7), 741-749 / Taylor &amp; Francis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10.1080/15623599.2024.2355782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46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automatizado de contratos de construcción para evaluar riesgos y responsabilidades mediante NLP y ML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Computers in Industry, 166, 104251 / Elsevier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10.1016/j.compind.2025.104251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47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Cuantificación de incertidumbres: uso de datos históricos de ofertas y órdenes de cambio para detectar impactos en costo y plazo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Journal of Construction Engineering and Management, 151(4), 04025017 / ASCE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10.1061/JCEMD4.COENG-15689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48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Copiloto para gerentes de proyecto: desarrollo de un chatbot de IA basado en PDF para facilitar la gestión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IEEE Access, 13, 43079-43096 / IEEE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10.1109/ACCESS.2025.3548519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49</w:t>
            </w:r>
          </w:p>
        </w:tc>
        <w:tc>
          <w:tcPr>
            <w:tcW w:type="dxa" w:w="792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Cómo la inteligencia artificial transformará la gestión de proyectos en la era de la digitalización: revisión sistemática</w:t>
            </w:r>
          </w:p>
        </w:tc>
        <w:tc>
          <w:tcPr>
            <w:tcW w:type="dxa" w:w="2951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Management Review Quarterly, 75, 1669-1716 / Springer Nature</w:t>
            </w:r>
          </w:p>
        </w:tc>
        <w:tc>
          <w:tcPr>
            <w:tcW w:type="dxa" w:w="3096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10.1007/s11301-024-00418-z</w:t>
            </w:r>
          </w:p>
        </w:tc>
        <w:tc>
          <w:tcPr>
            <w:tcW w:type="dxa" w:w="648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5F5F5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50</w:t>
            </w:r>
          </w:p>
        </w:tc>
        <w:tc>
          <w:tcPr>
            <w:tcW w:type="dxa" w:w="792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2025</w:t>
            </w:r>
          </w:p>
        </w:tc>
        <w:tc>
          <w:tcPr>
            <w:tcW w:type="dxa" w:w="561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Efectividad de LLM con generación aumentada por recuperación para producir información de seguridad en construcción</w:t>
            </w:r>
          </w:p>
        </w:tc>
        <w:tc>
          <w:tcPr>
            <w:tcW w:type="dxa" w:w="2951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Automation in Construction, 170, 105926 / Elsevier</w:t>
            </w:r>
          </w:p>
        </w:tc>
        <w:tc>
          <w:tcPr>
            <w:tcW w:type="dxa" w:w="3096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10.1016/j.autcon.2024.105926</w:t>
            </w:r>
          </w:p>
        </w:tc>
        <w:tc>
          <w:tcPr>
            <w:tcW w:type="dxa" w:w="648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5</w:t>
            </w:r>
          </w:p>
        </w:tc>
        <w:tc>
          <w:tcPr>
            <w:tcW w:type="dxa" w:w="1800"/>
            <w:shd w:fill="FFFFFF"/>
            <w:tcMar>
              <w:top w:w="22" w:type="dxa"/>
              <w:start w:w="20" w:type="dxa"/>
              <w:bottom w:w="22" w:type="dxa"/>
              <w:end w:w="2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Directa</w:t>
            </w:r>
          </w:p>
        </w:tc>
      </w:tr>
    </w:tbl>
    <w:p>
      <w:r>
        <w:br w:type="page"/>
      </w:r>
    </w:p>
    <w:p>
      <w:pPr>
        <w:spacing w:after="300"/>
        <w:jc w:val="center"/>
      </w:pPr>
      <w:r>
        <w:rPr>
          <w:rFonts w:ascii="Arial" w:hAnsi="Arial" w:eastAsia="Arial"/>
          <w:b/>
          <w:i w:val="0"/>
          <w:color w:val="000000"/>
          <w:sz w:val="64"/>
        </w:rPr>
        <w:t>EJE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2B2B2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TRANSFORMACIÓN DIGITAL, BIM Y GESTIÓN PÚBLICA DE OBRAS</w:t>
            </w:r>
          </w:p>
        </w:tc>
      </w:tr>
    </w:tbl>
    <w:p>
      <w:pPr>
        <w:spacing w:before="240" w:after="160"/>
        <w:jc w:val="center"/>
      </w:pPr>
      <w:r>
        <w:rPr>
          <w:rFonts w:ascii="Arial" w:hAnsi="Arial" w:eastAsia="Arial"/>
          <w:b/>
          <w:i w:val="0"/>
          <w:color w:val="2B2B2B"/>
          <w:sz w:val="22"/>
        </w:rPr>
        <w:t>Fundamentos organizacionales, contractuales y de gobierno digital para convertir un proceso fragmentado en un flujo web trazable.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1007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11376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Artículo</w:t>
            </w:r>
          </w:p>
        </w:tc>
        <w:tc>
          <w:tcPr>
            <w:tcW w:type="dxa" w:w="3024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Año / fuente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01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La transformación digital de la industria de la construcción: una revisión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Emerald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02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Construyendo la era digital: gestión de la transformación digital en la industria de la construcción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Taylor &amp; Francis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03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El papel de las tecnologías digitales en la mejora de la gestión de proyectos de construcción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2026 - Springer Nature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04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BIM basado en la nube: perspectivas de ingenieros de software para mejorar la calidad de la información de activos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Elsevier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05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Transformación de la gestión de la construcción en el Perú: el papel de BIM en la innovación y la eficiencia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SAGE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06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Factores que afectan el cumplimiento contractual y la ejecución de obras públicas en una unidad ejecutora peruana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MDPI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07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Factores críticos y beneficios de BIM para el sector público: de una revisión sistemática a un enfoque multicriterio difuso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2023 - BJOPM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08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Beneficios, estrategias y mejoras en proyectos públicos con el uso de BIM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SciELO / UCT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09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Transparencia y gobierno electrónico en la contratación pública electrónica como desarrollo sostenible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2023 - MDPI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Optimización de la contratación de infraestructura pública con NEC4 ECC: estudio de caso peruano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2023 - MDPI</w:t>
            </w:r>
          </w:p>
        </w:tc>
      </w:tr>
    </w:tbl>
    <w:p>
      <w:pPr>
        <w:spacing w:before="18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Evidencia del repositorio para este eje: </w:t>
      </w:r>
      <w:r>
        <w:rPr>
          <w:rFonts w:ascii="Arial" w:hAnsi="Arial" w:eastAsia="Arial"/>
          <w:b w:val="0"/>
          <w:i w:val="0"/>
          <w:color w:val="000000"/>
          <w:sz w:val="16"/>
        </w:rPr>
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</w:r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[01] - La transformación digital de la industria de la construcción: una revisión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The digital transformation of the construction industry: a review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Daniela Vararean-Cochisa y Emil-Lucian Crisan (2025) - IIM Ranchi Journal of Management Studies, 4(1), 3-16 - Emerald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Sintetizar cómo las tecnologías digitales reconfiguran procesos, modelos de gestión y capacidades de las organizaciones constructoras.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de literatura orientada a identificar tecnologías, capacidades y cambios organizacionales asociados con la transformación digital en construcción.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Literatura internacional sobre construcción digital, integración de datos y cambio de procesos.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transformación digital requiere combinar tecnología, rediseño de procesos, competencias y gobernanza de datos; no basta con digitalizar documentos aislados.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hallazgos son generales y deben contrastarse con el marco normativo y la madurez digital de obras públicas peruanas.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la transición del flujo Excel-Word-PDF hacia una plataforma web BPM con datos integrados, estados y auditoría.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Digitalización del proceso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Etapas del informe ejecutadas dentro del sistema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Logs de workflow y módulos usados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de trazas / LC-FUNC-01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Madurez digital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Integraciones activas entre datos, documentos e IA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y escala 1-5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Repositorio, API y base de datos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Lista de cotejo arquitectónica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la transición del flujo Excel-Word-PDF hacia una plataforma web BPM con datos integrados, estados y auditoría.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11">
        <w:r>
          <w:rPr>
            <w:rFonts w:ascii="Arial" w:hAnsi="Arial"/>
            <w:color w:val="000000"/>
            <w:sz w:val="13"/>
            <w:u w:val="single"/>
          </w:rPr>
          <w:t>https://doi.org/10.1108/IRJMS-04-2024-0035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[02] - Construyendo la era digital: gestión de la transformación digital en la industria de la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Building the digital age: management of digital transformation in the construction industry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Roope Nyqvist, Antti Peltokorpi, Rita Lavikka y Antti Ainamo (2025) - Construction Management and Economics, 43(4), 262-283 - Taylor &amp; Francis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Explicar cómo se gestiona la transformación digital y qué mecanismos organizacionales permiten sostenerla.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Estudio cualitativo de prácticas de gestión y cambio organizacional en empresas del sector construcción.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Organizaciones que adoptan soluciones digitales y deben alinear estrategia, personas y procesos.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adopción efectiva depende de liderazgo, aprendizaje, coordinación entre áreas y una cartera gradual de iniciativas con valor operativo visible.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Las prácticas organizacionales estudiadas pueden requerir adaptación en equipos pequeños y proyectos públicos con roles contractuales rígidos.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Orienta la implantación por iteraciones del sistema de valorización y la definición de responsables para residente, supervisor, entidad y administrador.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Gestión del cambio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Usuarios activos por rol y frecuencia de uso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sesiones por mes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Autenticación y auditoría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Analítica de uso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Adopción del workflow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Periodos que completan el flujo sin canales externos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Estados de valorización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Matriz de trazabilidad MT-01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Orienta la implantación por iteraciones del sistema de valorización y la definición de responsables para residente, supervisor, entidad y administrador.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12">
        <w:r>
          <w:rPr>
            <w:rFonts w:ascii="Arial" w:hAnsi="Arial"/>
            <w:color w:val="000000"/>
            <w:sz w:val="13"/>
            <w:u w:val="single"/>
          </w:rPr>
          <w:t>https://doi.org/10.1080/01446193.2024.2416033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[03] - El papel de las tecnologías digitales en la mejora de la gestión de proyectos de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The role of digital technologies in enhancing construction project management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Sarfraz Qadir et al. (2026) - Scientific Reports, 16, 1486 - Springer Nature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Evaluar de qué manera el uso de tecnologías digitales mejora coordinación, control y toma de decisiones en proyectos.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Estudio empírico cuantitativo sobre adopción tecnológica y desempeño de gestión de proyectos.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Proyectos de construcción que incorporan plataformas digitales, analítica e integración de información.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integración digital favorece visibilidad oportuna, coordinación y control; el beneficio disminuye cuando existen silos de datos o baja capacidad de uso.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No aborda específicamente las fórmulas peruanas de valorización, reajuste y amortización.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el tablero central de proyectos, periodos, metrados, cálculos, documentos y alertas del sistema propuesto.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Coordinación digital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Tiempo de actualización del estado del periodo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Minutos / horas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de estados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Observación de proceso FO-01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Control del proyecto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Alertas atendidas antes del cierre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Notificaciones y observaciones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Registro de incidencias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el tablero central de proyectos, periodos, metrados, cálculos, documentos y alertas del sistema propuesto.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13">
        <w:r>
          <w:rPr>
            <w:rFonts w:ascii="Arial" w:hAnsi="Arial"/>
            <w:color w:val="000000"/>
            <w:sz w:val="13"/>
            <w:u w:val="single"/>
          </w:rPr>
          <w:t>https://doi.org/10.1038/s41598-025-31955-6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[04] - BIM basado en la nube: perspectivas de ingenieros de software para mejorar la calidad de la información de activos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Cloud-based Building Information Modelling (CBIM): software engineers' insights into improving asset information quality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Duygu Utkucu, Huaquan Ying, Zijian Wang y Rafael Sacks (2024) - Advanced Engineering Informatics, 61, 102503 - Elsevier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Identificar capacidades y condiciones de CBIM que elevan la calidad, disponibilidad e interoperabilidad de la información.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Investigación cualitativa con perspectivas de ingeniería de software sobre BIM en la nube y calidad de información.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Gestión colaborativa de información de activos y proyectos mediante servicios cloud.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nube facilita acceso compartido y actualización, pero exige estructuras de datos, control de versiones, interoperabilidad y responsabilidades claras.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Se concentra en información BIM de activos; la valorización contractual requiere además reglas económicas y normativas específicas.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la arquitectura web con PostgreSQL/Supabase, almacenamiento de evidencias, control de versiones y acceso por roles.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Calidad de información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Registros completos y sin duplicidad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Tablas de proyectos, partidas y periodos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Consulta de integridad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Disponibilidad controlada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Documentos accesibles según rol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Pasa/Falla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Storage y políticas RLS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LC-SEG-01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la arquitectura web con PostgreSQL/Supabase, almacenamiento de evidencias, control de versiones y acceso por roles.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14">
        <w:r>
          <w:rPr>
            <w:rFonts w:ascii="Arial" w:hAnsi="Arial"/>
            <w:color w:val="000000"/>
            <w:sz w:val="13"/>
            <w:u w:val="single"/>
          </w:rPr>
          <w:t>https://doi.org/10.1016/j.aei.2024.102503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[05] - Transformación de la gestión de la construcción en el Perú: el papel de BIM en la innovación y la eficiencia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Transforming Construction Management in Peru: The Role of BIM in Innovation and Efficiency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Alex Pacheco et al. (2024) - SAGE Open, 14(1) - SAGE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Analizar la contribución de BIM a la innovación, eficiencia y gestión de proyectos en el contexto peruano.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Estudio empírico sobre percepción, uso y efectos de BIM en organizaciones del sector construcción peruano.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Empresas y profesionales de construcción en el Perú.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BIM puede mejorar coordinación, visualización y control, aunque su adopción depende de capacitación, estandarización e inversión.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evidencia se centra en BIM y no en el ciclo administrativo completo del informe mensual de valorización.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Proporciona un antecedente nacional para justificar digitalización, interoperabilidad y control de metrados en obras peruanas.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Eficiencia operativa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Tiempo para consolidar información mensual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Horas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Bitácora antes/después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FO-01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Innovación de proceso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Funciones digitales adoptadas por el equipo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Módulos habilitados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Checklist funcional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Proporciona un antecedente nacional para justificar digitalización, interoperabilidad y control de metrados en obras peruanas.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15">
        <w:r>
          <w:rPr>
            <w:rFonts w:ascii="Arial" w:hAnsi="Arial"/>
            <w:color w:val="000000"/>
            <w:sz w:val="13"/>
            <w:u w:val="single"/>
          </w:rPr>
          <w:t>https://doi.org/10.1177/21582440241233401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[06] - Factores que afectan el cumplimiento contractual y la ejecución de obras públicas en una unidad ejecutora peruana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Factors Affecting Contract Compliance and Execution of Public Works in the Executing Unit: Special Project Huallaga Central and Bajo Mayo in Peru, 2022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Anjhinson Romero y Doris Esenarro (2024) - Buildings, 14(9), 2664 -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Determinar factores que influyen en el cumplimiento de contratos y en la ejecución de obras públicas.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Estudio aplicado de factores vinculados al cumplimiento contractual y la ejecución de obras públicas.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Unidad ejecutora de proyectos públicos en el Perú.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calidad de planificación, control documental, seguimiento y coordinación institucional influye en cumplimiento, plazos y resultados.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análisis corresponde a una unidad ejecutora y periodo concretos; no sustituye validación en otros tipos de obra.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reglas de línea base contractual, observaciones, aprobación, auditoría y control de modificaciones del sistema.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Cumplimiento contractual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Partidas con metrado acumulado dentro del saldo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Partidas y metrados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Prueba de regla de negocio FCP-01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Trazabilidad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Cambios críticos con usuario, fecha y motivo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Auditoría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LC-SEG-01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reglas de línea base contractual, observaciones, aprobación, auditoría y control de modificaciones del sistema.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16">
        <w:r>
          <w:rPr>
            <w:rFonts w:ascii="Arial" w:hAnsi="Arial"/>
            <w:color w:val="000000"/>
            <w:sz w:val="13"/>
            <w:u w:val="single"/>
          </w:rPr>
          <w:t>https://doi.org/10.3390/buildings14092664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[07] - Factores críticos y beneficios de BIM para el sector público: de una revisión sistemática a un enfoque multicriterio difuso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BIM critical factors and benefits for public sector: from a systematic review to an empirical fuzzy multicriteria approach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C. A. D. Schery et al. (2023) - Brazilian Journal of Operations &amp; Production Management, 20(3), 1837 - BJOPM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Priorizar factores críticos de éxito y beneficios relevantes para la adopción BIM en el sector público.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sistemática combinada con análisis multicriterio difuso de factores críticos y beneficios.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Implementación de BIM en organizaciones y proyectos del sector público.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Estandarización, capacidades, apoyo directivo, interoperabilidad y gestión del cambio aparecen como condiciones centrales.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método prioriza factores de BIM y no valida directamente un sistema de valorización mensual.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Permite estructurar una matriz de priorización para la implantación del sistema en entidades, contratistas y supervisión.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Preparación organizacional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Nivel de capacitación por rol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Escala 1-5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Encuesta a usuarios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EU-01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Estandarización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Catálogos y plantillas con versión vigente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Configuración y documentos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LC-DOC-01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Permite estructurar una matriz de priorización para la implantación del sistema en entidades, contratistas y supervisión.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17">
        <w:r>
          <w:rPr>
            <w:rFonts w:ascii="Arial" w:hAnsi="Arial"/>
            <w:color w:val="000000"/>
            <w:sz w:val="13"/>
            <w:u w:val="single"/>
          </w:rPr>
          <w:t>https://doi.org/10.14488/BJOPM.1837.2023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[08] - Beneficios, estrategias y mejoras en proyectos públicos con el uso de BIM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Beneficios, estrategias y mejoras en proyectos públicos con el uso de la herramienta BIM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Roger Edgar Haro Menacho (2025) - Universidad, Ciencia y Tecnología, 29(129), 105-114 - SciELO / UCT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Identificar beneficios y estrategias de mejora derivados del uso de BIM en proyectos públicos.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y análisis de experiencias de uso de BIM en proyectos públicos.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Gestión de proyectos públicos y modernización de procesos de planificación y control.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coordinación, la detección temprana de inconsistencias y la visualización del avance apoyan mejores decisiones y reducen retrabajo.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beneficios dependen de datos de calidad y de la integración con procesos contractuales y administrativos.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Refuerza el uso de modelos y datos estructurados como soporte de metrados, valorización y evidencia del avance.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Coordinación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Inconsistencias detectadas antes de enviar a revisión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Validaciones del periodo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Registro de defectos RDF-01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Reducción de retrabajo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Observaciones repetidas por la misma causa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periodo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de observaciones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de recurrencia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Refuerza el uso de modelos y datos estructurados como soporte de metrados, valorización y evidencia del avance.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18">
        <w:r>
          <w:rPr>
            <w:rFonts w:ascii="Arial" w:hAnsi="Arial"/>
            <w:color w:val="000000"/>
            <w:sz w:val="13"/>
            <w:u w:val="single"/>
          </w:rPr>
          <w:t>https://doi.org/10.47460/uct.v29i129.1015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[09] - Transparencia y gobierno electrónico en la contratación pública electrónica como desarrollo sostenible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Transparency and E-Government in Electronic Public Procurement as Sustainable Development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Jorge Hochstetter et al. (2023) - Sustainability, 15(5), 4672 -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Examinar cómo la contratación electrónica y el gobierno digital contribuyen a transparencia y sostenibilidad.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Análisis comparativo y conceptual de contratación pública electrónica, transparencia y gobierno digital.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Plataformas de contratación pública y mecanismos de transparencia institucional.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trazabilidad, apertura de información, estandarización y control de accesos fortalecen rendición de cuentas y confianza.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No evalúa el detalle técnico de metrados o cálculos de valorización de obra.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auditoría, consulta de solo lectura por la entidad, versionado de expedientes y separación de permisos.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Transparencia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Expedientes aprobados con versión, fecha y responsable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Documentos generados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FVE-01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Gobierno electrónico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Acciones críticas registradas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Auditoría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MT-01 / LC-SEG-01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auditoría, consulta de solo lectura por la entidad, versionado de expedientes y separación de permisos.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19">
        <w:r>
          <w:rPr>
            <w:rFonts w:ascii="Arial" w:hAnsi="Arial"/>
            <w:color w:val="000000"/>
            <w:sz w:val="13"/>
            <w:u w:val="single"/>
          </w:rPr>
          <w:t>https://doi.org/10.3390/su15054672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[10] - Optimización de la contratación de infraestructura pública con NEC4 ECC: estudio de caso peruano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Seeking the Optimisation of Public Infrastructure Procurement with NEC4 ECC: A Peruvian Case Study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Oscar Yabar-Ardiles et al. (2023) - Buildings, 13(11), 2828 -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Analizar el potencial de un marco contractual colaborativo para mejorar gestión, alertas y resolución temprana de problemas.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Estudio de caso peruano sobre gestión contractual colaborativa con NEC4 ECC.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Contratación y ejecución de infraestructura pública en el Perú.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mecanismos de aviso temprano, colaboración y gestión de eventos favorecen decisiones oportunas y control contractual.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NEC4 no es el único régimen aplicable y sus mecanismos deben adecuarse a la normativa contractual de cada obra.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Inspira estados, alertas, observaciones, levantamiento y cierre trazable dentro del workflow BPM.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Gestión temprana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Tiempo entre observación y respuesta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Horas / días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Workflow y notificaciones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de ciclo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Colaboración contractual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Observaciones cerradas dentro del plazo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de revisión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LC-FUNC-01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Inspira estados, alertas, observaciones, levantamiento y cierre trazable dentro del workflow BPM.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rutas de proyectos, presupuestos y valorizaciones; Supabase Auth/RLS; base relacional y pruebas de acceso. Estado observado: núcleo web y seguridad implementados; algunos flujos de aprobación y persistencia documental continúan en consolidación.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0">
        <w:r>
          <w:rPr>
            <w:rFonts w:ascii="Arial" w:hAnsi="Arial"/>
            <w:color w:val="000000"/>
            <w:sz w:val="13"/>
            <w:u w:val="single"/>
          </w:rPr>
          <w:t>https://doi.org/10.3390/buildings13112828</w:t>
        </w:r>
      </w:hyperlink>
    </w:p>
    <w:p>
      <w:r>
        <w:br w:type="page"/>
      </w:r>
    </w:p>
    <w:p>
      <w:pPr>
        <w:spacing w:after="300"/>
        <w:jc w:val="center"/>
      </w:pPr>
      <w:r>
        <w:rPr>
          <w:rFonts w:ascii="Arial" w:hAnsi="Arial" w:eastAsia="Arial"/>
          <w:b/>
          <w:i w:val="0"/>
          <w:color w:val="000000"/>
          <w:sz w:val="64"/>
        </w:rPr>
        <w:t>EJE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2B2B2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BIM 5D, METRADOS, COSTOS, EVM Y CONTROL FÍSICO-FINANCIERO</w:t>
            </w:r>
          </w:p>
        </w:tc>
      </w:tr>
    </w:tbl>
    <w:p>
      <w:pPr>
        <w:spacing w:before="240" w:after="160"/>
        <w:jc w:val="center"/>
      </w:pPr>
      <w:r>
        <w:rPr>
          <w:rFonts w:ascii="Arial" w:hAnsi="Arial" w:eastAsia="Arial"/>
          <w:b/>
          <w:i w:val="0"/>
          <w:color w:val="2B2B2B"/>
          <w:sz w:val="22"/>
        </w:rPr>
        <w:t>Investigaciones directamente relacionadas con quantities, valorización, control de costos, pagos, reajustes y desempeño programado-ejecutado.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1007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11376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Artículo</w:t>
            </w:r>
          </w:p>
        </w:tc>
        <w:tc>
          <w:tcPr>
            <w:tcW w:type="dxa" w:w="3024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Año / fuente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Análisis de BIM 5D para estimación de costos, control de costos y pagos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ITcon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Revisión integral de BIM 5D mediante análisis de asignación latente de Dirichlet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Emerald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Marco basado en la nube para metrados BIM automatizados y control de calidad: hallazgos de un estudio de caso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MDPI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Análisis comparativo de metrados de concreto, acero y encofrado con metodologías CAD y BIM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ITcon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Análisis costo-beneficio de la implementación BIM en la preparación y construcción de proyectos del sector público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MDPI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Gestión integrada de procesos y costos y uso de datos basada en OpenBIM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2026 - MDPI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Análisis comparativo de técnicas de gestión del valor ganado en proyectos de construcción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Springer Nature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18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Marco integral para evaluar retrabajo en proyectos de puentes mediante EVM y BIM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2026 - Springer Nature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Impacto de BIM en el tiempo y costo del proyecto: hallazgos de estudios de caso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Springer Nature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Redes espacio-temporales bidireccionales para predecir desempeño de costos mediante una extensión de EVM con aprendizaje profundo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2026 - Elsevier</w:t>
            </w:r>
          </w:p>
        </w:tc>
      </w:tr>
    </w:tbl>
    <w:p>
      <w:pPr>
        <w:spacing w:before="18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Evidencia del repositorio para este eje: </w:t>
      </w:r>
      <w:r>
        <w:rPr>
          <w:rFonts w:ascii="Arial" w:hAnsi="Arial" w:eastAsia="Arial"/>
          <w:b w:val="0"/>
          <w:i w:val="0"/>
          <w:color w:val="000000"/>
          <w:sz w:val="16"/>
        </w:rPr>
        <w:t>Repositorio revisado: src/lib/business.ts, src/lib/reajuste.ts, src/lib/valuation-breakdown.ts, app.valuations.tsx y app.reajustes.tsx. Estado observado: cálculos, deducciones, reajustes y pruebas unitarias presentes.</w:t>
      </w:r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[11] - Análisis de BIM 5D para estimación de costos, control de costos y pagos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Analysis of 5D BIM for cost estimation, cost control and payments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Pardis Pishdad y Ihuoma O. Onungwa (2024) - Journal of Information Technology in Construction, 29, 525-548 - ITcon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Proponer prácticas integradas para conectar modelos, control de avance, costos y pagos.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de sistemas 5D BIM y estudio de caso orientado a estimación, monitoreo, control y pagos.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Gestión integrada de cantidades, costos, avance y flujo de pagos durante el ciclo del proyecto.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estandarización de partidas y la conexión entre cantidades, avance real y costos son necesarias para automatizar control y pagos.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implementación 5D completa exige modelos BIM y clasificaciones compatibles que pueden no estar disponibles en todas las obras.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uno de los antecedentes más directos para integrar presupuesto, metrados, valorización, deducciones y documento de pago.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Integración 5D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Partidas vinculadas a metrado, precio y periodo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Partidas y valorizaciones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Consulta de integridad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Control de pago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Diferencia entre valorización calculada y patrón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Soles / porcentaje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Resumen económico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Golden test FCP-01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uno de los antecedentes más directos para integrar presupuesto, metrados, valorización, deducciones y documento de pago.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1">
        <w:r>
          <w:rPr>
            <w:rFonts w:ascii="Arial" w:hAnsi="Arial"/>
            <w:color w:val="000000"/>
            <w:sz w:val="13"/>
            <w:u w:val="single"/>
          </w:rPr>
          <w:t>https://doi.org/10.36680/j.itcon.2024.024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[12] - Revisión integral de BIM 5D mediante análisis de asignación latente de Dirichlet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 comprehensive literature review of 5D building information modelling using latent Dirichlet allocation analysis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Jacopo Cassandro, Claudio Mirarchi y Alberto Pavan (2025) - Construction Innovation, 25(7), 331-357 - Emerald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Mapear tendencias, aplicaciones y vacíos del conocimiento en BIM 5D.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bibliográfica con modelado temático LDA para identificar líneas de investigación en BIM 5D.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Producción científica sobre cantidades, estimación, planificación, costos y control 5D.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literatura converge en interoperabilidad, automatización de cantidades, actualización del costo y vinculación con planificación.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revisión identifica tendencias, pero no valida una única arquitectura o fórmula contractual.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Ayuda a organizar el estado del arte del módulo físico-financiero y a justificar indicadores de interoperabilidad y exactitud.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Interoperabilidad de costos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Campos de presupuesto importados sin pérdida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Carga de presupuesto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Prueba de importación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Actualización 5D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Tiempo para recalcular un periodo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Segundos / minutos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Servicio de valorización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Prueba de rendimiento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Ayuda a organizar el estado del arte del módulo físico-financiero y a justificar indicadores de interoperabilidad y exactitud.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2">
        <w:r>
          <w:rPr>
            <w:rFonts w:ascii="Arial" w:hAnsi="Arial"/>
            <w:color w:val="000000"/>
            <w:sz w:val="13"/>
            <w:u w:val="single"/>
          </w:rPr>
          <w:t>https://doi.org/10.1108/CI-07-2024-0209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[13] - Marco basado en la nube para metrados BIM automatizados y control de calidad: hallazgos de un estudio de caso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 Cloud-Driven Framework for Automated BIM Quantity Takeoff and Quality Control: Case Study Insights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Mojtaba Valinejadshoubi et al. (2025) - Buildings, 15(21), 3942 -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Automatizar la extracción de cantidades y comprobar su calidad mediante un flujo en la nube.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Desarrollo de un marco cloud y validación mediante estudio de caso para quantity takeoff y control de calidad.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Extracción de cantidades, validación y colaboración en entornos BIM conectados.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automatización reduce tareas repetitivas, pero requiere reglas de validación, consistencia semántica y revisión de excepciones.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flujo depende de modelos BIM de calidad y no cubre por sí solo reajustes, amortizaciones o aprobación contractual.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la validación automática de metrados y el reporte de errores por partida antes de la revisión del supervisor.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Exactitud de metrado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Error absoluto frente a caso patrón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Unidad de partida / %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Metrados del sistema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FCP-01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Control de calidad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Registros rechazados por regla de validación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Validaciones de formulario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RDF-01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la validación automática de metrados y el reporte de errores por partida antes de la revisión del supervisor.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3">
        <w:r>
          <w:rPr>
            <w:rFonts w:ascii="Arial" w:hAnsi="Arial"/>
            <w:color w:val="000000"/>
            <w:sz w:val="13"/>
            <w:u w:val="single"/>
          </w:rPr>
          <w:t>https://doi.org/10.3390/buildings15213942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[14] - Análisis comparativo de metrados de concreto, acero y encofrado con metodologías CAD y BIM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Comparative analysis of quantity take-off in concrete, steel bars and formwork in apartment buildings based on CAD and BIM methodologies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Rodrigo Saavedra, Walter Meléndez y Gonzalo Garcés (2025) - Journal of Information Technology in Construction, 30, 159-184 - ITcon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Comparar precisión, consistencia y esfuerzo de quantity takeoff entre métodos tradicionales y BIM.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Comparación aplicada de cantidades obtenidas mediante CAD y BIM para componentes estructurales.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Edificaciones residenciales y partidas de concreto, acero y encofrado.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modelado estructurado facilita trazabilidad y actualización de cantidades, aunque los resultados dependen del nivel de detalle y reglas de modelado.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caso se concentra en determinadas partidas y tipología edificatoria.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la comprobación de metrados por partida y la conservación de fórmula dimensional, anterior, mes, acumulado y saldo.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Consistencia de cantidades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Diferencia entre fuentes de metrado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Importación vs registro del periodo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Comparación cruzada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Productividad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Tiempo por partida para consolidar metrado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Minutos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Bitácora de usuario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FO-01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la comprobación de metrados por partida y la conservación de fórmula dimensional, anterior, mes, acumulado y saldo.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4">
        <w:r>
          <w:rPr>
            <w:rFonts w:ascii="Arial" w:hAnsi="Arial"/>
            <w:color w:val="000000"/>
            <w:sz w:val="13"/>
            <w:u w:val="single"/>
          </w:rPr>
          <w:t>https://doi.org/10.36680/j.itcon.2025.008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[15] - Análisis costo-beneficio de la implementación BIM en la preparación y construcción de proyectos del sector público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 Cost-Benefit Analysis of BIM Methodology Implementation in the Preparation and Construction Phase of Public Sector Projects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Luboš Věrný y Josef Žák (2025) - Buildings, 15(21), 3837 -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Cuantificar y comparar costos de implementación y beneficios operativos de BIM.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Análisis costo-beneficio aplicado a proyectos del sector público en fases de preparación y construcción.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Proyectos públicos que incorporan BIM y requieren justificar inversión y beneficios.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beneficios se asocian con reducción de errores, coordinación y control, pero requieren inversión inicial, estándares y formación.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valores económicos son dependientes del país, escala del proyecto y madurez organizacional.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criterios para medir retorno del sistema web mediante tiempo ahorrado, errores evitados y menor retrabajo documental.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Beneficio operativo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Horas ahorradas por valorización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Horas / periodo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Línea base y uso del sistema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FO-01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Costo de calidad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Retrabajos u observaciones evitadas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soles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Defectos y observaciones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RDF-01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criterios para medir retorno del sistema web mediante tiempo ahorrado, errores evitados y menor retrabajo documental.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5">
        <w:r>
          <w:rPr>
            <w:rFonts w:ascii="Arial" w:hAnsi="Arial"/>
            <w:color w:val="000000"/>
            <w:sz w:val="13"/>
            <w:u w:val="single"/>
          </w:rPr>
          <w:t>https://doi.org/10.3390/buildings15213837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[16] - Gestión integrada de procesos y costos y uso de datos basada en OpenBIM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Process-Cost Integrated Management and Data Utilization Based on OpenBIM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Joo-sung Lee, Hyebin Hwang y Jungsik Choi (2026) - Applied Sciences, 16(5), 2547 -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Integrar información de proceso y costo para mejorar control, reutilización de datos y seguimiento EVM.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Desarrollo y aplicación de un enfoque OpenBIM que integra procesos, datos de costo y métricas de valor ganado.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Proyectos de construcción con intercambio IFC y control físico-financiero.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estructura abierta y la vinculación de datos favorecen cálculos reproducibles y seguimiento coherente entre plan, avance y costo.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adopción OpenBIM exige normalización de códigos y mapeo entre objetos, actividades y partidas.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Se relaciona directamente con la integración de cronograma valorizado, avance ejecutado, partidas y resumen físico-financiero.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Integración proceso-costo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Partidas con programación y costo vinculados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Cronograma y valorizaciones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MT-01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Valor ganado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CPI/SPI o variación costo-plazo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Índice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Programado vs ejecutado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Reporte EVM adaptado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Se relaciona directamente con la integración de cronograma valorizado, avance ejecutado, partidas y resumen físico-financiero.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6">
        <w:r>
          <w:rPr>
            <w:rFonts w:ascii="Arial" w:hAnsi="Arial"/>
            <w:color w:val="000000"/>
            <w:sz w:val="13"/>
            <w:u w:val="single"/>
          </w:rPr>
          <w:t>https://doi.org/10.3390/app16052547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[17] - Análisis comparativo de técnicas de gestión del valor ganado en proyectos de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Comparative analysis of earned value management techniques in construction projects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Mohamed Elsaid et al. (2025) - Scientific Reports, 15, 23606 - Springer Nature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Evaluar el comportamiento y utilidad de distintas técnicas EVM en el control de proyectos.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Comparación de técnicas EVM para analizar y pronosticar desempeño de costo y cronograma.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Proyectos de construcción con datos de avance planificado, ganado y costo real.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EVM permite detectar desviaciones tempranas cuando la línea base, el avance y los costos están actualizados y son consistentes.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Las métricas dependen de la calidad de la línea base y pueden ocultar diferencias a nivel de partida.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indicadores para comparar avance programado versus ejecutado y detectar atraso o adelanto en la valorización mensual.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Desempeño de plazo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Índice SPI / desviación de avance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Índice / %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Cronograma y avance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Reporte físico-financiero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Desempeño de costo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Índice CPI / variación de costo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Índice / soles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Valorización y costos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EVM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indicadores para comparar avance programado versus ejecutado y detectar atraso o adelanto en la valorización mensual.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7">
        <w:r>
          <w:rPr>
            <w:rFonts w:ascii="Arial" w:hAnsi="Arial"/>
            <w:color w:val="000000"/>
            <w:sz w:val="13"/>
            <w:u w:val="single"/>
          </w:rPr>
          <w:t>https://doi.org/10.1038/s41598-025-05834-z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[18] - Marco integral para evaluar retrabajo en proyectos de puentes mediante EVM y BIM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 comprehensive framework for evaluating bridge project rework through earned value management (EVM) and building information modeling (BIM)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Sara M. Elseufy, Ayman Hussein y Mohamed Badawy (2026) - Scientific Reports, 16, 7197 - Springer Nature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Evaluar el impacto físico-financiero del retrabajo y mejorar su trazabilidad.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Desarrollo de marco integrado EVM-BIM para identificar y valorar efectos del retrabajo.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Proyectos de puentes con desviaciones, cambios y retrabajos que afectan costo y plazo.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combinación de avance, costo y representación digital facilita cuantificar impactos y localizar causas de retrabajo.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marco se valida en proyectos de puentes y debe adaptarse a otras tipologías y reglas contractuales.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Permite justificar un registro explícito de observaciones, recortes, correcciones y costos asociados en cada periodo.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Retrabajo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Partidas corregidas después de observación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%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de metrados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RDF-01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Impacto del cambio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Variación de costo y plazo por corrección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Soles / días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Versiones y periodos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de cambios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Permite justificar un registro explícito de observaciones, recortes, correcciones y costos asociados en cada periodo.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8">
        <w:r>
          <w:rPr>
            <w:rFonts w:ascii="Arial" w:hAnsi="Arial"/>
            <w:color w:val="000000"/>
            <w:sz w:val="13"/>
            <w:u w:val="single"/>
          </w:rPr>
          <w:t>https://doi.org/10.1038/s41598-025-27546-0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[19] - Impacto de BIM en el tiempo y costo del proyecto: hallazgos de estudios de caso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The impact of BIM on project time and cost: insights from case studies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Karan Das, Salman Khursheed y Virendra Kumar Paul (2025) - Discover Materials, 5, 25 - Springer Nature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Examinar cómo BIM influye en planificación, coordinación, tiempo y costo.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Análisis de estudios de caso sobre efectos de BIM en desempeño de tiempo y costo.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Proyectos que comparan prácticas convencionales con flujos BIM.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casos reportan mejoras cuando BIM se usa para coordinación y control, no únicamente como modelado visual.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resultados de casos no se generalizan automáticamente y dependen del alcance y calidad de implementación.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Refuerza la medición de tiempo de elaboración, exactitud de montos y reducción de observaciones como beneficios del sistema.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Tiempo de proceso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Duración total de elaboración y aprobación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Horas / días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Workflow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FO-01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Costo del proceso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Horas-hombre y reprocesos por periodo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Soles / horas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Bitácora y defectos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costo-beneficio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Refuerza la medición de tiempo de elaboración, exactitud de montos y reducción de observaciones como beneficios del sistema.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29">
        <w:r>
          <w:rPr>
            <w:rFonts w:ascii="Arial" w:hAnsi="Arial"/>
            <w:color w:val="000000"/>
            <w:sz w:val="13"/>
            <w:u w:val="single"/>
          </w:rPr>
          <w:t>https://doi.org/10.1007/s43939-025-00200-2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[20] - Redes espacio-temporales bidireccionales para predecir desempeño de costos mediante una extensión de EVM con aprendizaje profundo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Bidirectional spatio-temporal networks for predicting cost performance in construction using deep learning extension of earned value management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Fatemeh Mostofi, Onur Behzat Tokdemir y Vedat Toğan (2026) - Automation in Construction, 181, 106597 - Elsevier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Predecir el desempeño de costos con mayor sensibilidad a dependencias y evolución temporal del proyecto.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Modelo predictivo de aprendizaje profundo que amplía EVM con relaciones temporales y de red.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Datos de desempeño de construcción vinculados con costo, tiempo y relaciones entre actividades.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modelos que incorporan estructura y tiempo pueden anticipar desviaciones mejor que indicadores aislados cuando existe suficiente historial.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Requiere volúmenes y calidad de datos superiores a los disponibles normalmente en un MVP de una sola organización.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Se considera línea futura: usar el historial de valorizaciones para alertas predictivas, sin reemplazar los cálculos contractuales determinísticos.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Predicción de costo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MAE/RMSE de costo al cierre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Soles / %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de valorizaciones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temporal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Alerta temprana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Periodos con desviación detectada anticipadamente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Series de CPI/SPI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Backtesting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Se considera línea futura: usar el historial de valorizaciones para alertas predictivas, sin reemplazar los cálculos contractuales determinísticos.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src/lib/business.ts, src/lib/reajuste.ts, src/lib/valuation-breakdown.ts, app.valuations.tsx y app.reajustes.tsx. Estado observado: cálculos, deducciones, reajustes y pruebas unitarias presentes.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0">
        <w:r>
          <w:rPr>
            <w:rFonts w:ascii="Arial" w:hAnsi="Arial"/>
            <w:color w:val="000000"/>
            <w:sz w:val="13"/>
            <w:u w:val="single"/>
          </w:rPr>
          <w:t>https://doi.org/10.1016/j.autcon.2025.106597</w:t>
        </w:r>
      </w:hyperlink>
    </w:p>
    <w:p>
      <w:r>
        <w:br w:type="page"/>
      </w:r>
    </w:p>
    <w:p>
      <w:pPr>
        <w:spacing w:after="300"/>
        <w:jc w:val="center"/>
      </w:pPr>
      <w:r>
        <w:rPr>
          <w:rFonts w:ascii="Arial" w:hAnsi="Arial" w:eastAsia="Arial"/>
          <w:b/>
          <w:i w:val="0"/>
          <w:color w:val="000000"/>
          <w:sz w:val="64"/>
        </w:rPr>
        <w:t>EJE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2B2B2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MONITOREO DIGITAL DEL AVANCE, UAV, VISIÓN Y NUBES DE PUNTOS</w:t>
            </w:r>
          </w:p>
        </w:tc>
      </w:tr>
    </w:tbl>
    <w:p>
      <w:pPr>
        <w:spacing w:before="240" w:after="160"/>
        <w:jc w:val="center"/>
      </w:pPr>
      <w:r>
        <w:rPr>
          <w:rFonts w:ascii="Arial" w:hAnsi="Arial" w:eastAsia="Arial"/>
          <w:b/>
          <w:i w:val="0"/>
          <w:color w:val="2B2B2B"/>
          <w:sz w:val="22"/>
        </w:rPr>
        <w:t>Métodos para objetivar el avance físico y fortalecer la evidencia asociada a partidas y periodos.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1007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11376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Artículo</w:t>
            </w:r>
          </w:p>
        </w:tc>
        <w:tc>
          <w:tcPr>
            <w:tcW w:type="dxa" w:w="3024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Año / fuente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21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Estimación del avance físico de obra mediante UAV y BIM en proyectos de construcción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Civil Engineering Journal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22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Monitoreo del avance de construcción mediante la integración de BIM 4D y datos 3D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2023 - MDPI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23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Registro y asociación global BIM-nube de puntos para el monitoreo del avance de construcción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Elsevier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24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Visión por computadora con aprendizaje profundo en gestión de proyectos: automatización del monitoreo de avance interior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Elsevier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25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Desarrollo de algoritmos avanzados de reconocimiento de avance para monitoreo de construcción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PLOS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26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Monitoreo en tiempo real del avance de albañilería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MDPI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Integración de escaneo 3D con drones y BIM para control automatizado del avance de construcción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MDPI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28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Predicción del avance en construcción basada en datos: enfoque de gestión de portafolio multiproyecto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Frontiers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29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Monitoreo de avance a nivel de actividad mediante segmentación semántica de imágenes ortográficas informadas por 3D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Elsevier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De BIM a los UAV: revisión sistemática de soluciones digitales para desafíos de productividad en construcción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MDPI</w:t>
            </w:r>
          </w:p>
        </w:tc>
      </w:tr>
    </w:tbl>
    <w:p>
      <w:pPr>
        <w:spacing w:before="18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Evidencia del repositorio para este eje: </w:t>
      </w:r>
      <w:r>
        <w:rPr>
          <w:rFonts w:ascii="Arial" w:hAnsi="Arial" w:eastAsia="Arial"/>
          <w:b w:val="0"/>
          <w:i w:val="0"/>
          <w:color w:val="000000"/>
          <w:sz w:val="16"/>
        </w:rPr>
        <w:t>Repositorio revisado: app.metrados.tsx, src/lib/metrados-pdf.tsx, src/lib/expediente-client-pdf.tsx y manejo de evidencias. Estado observado: registro y generación documental presentes; UAV, visión y nubes de puntos no forman parte del MVP.</w:t>
      </w:r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[21] - Estimación del avance físico de obra mediante UAV y BIM en proyectos de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Estimation of the Physical Progress of Work Using UAV and BIM in Construction Projects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Jose Manuel Palomino Ojeda et al. (2024) - Civil Engineering Journal, 10(2), 362-383 - Civil Engineering Journal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Estimar avance ejecutado de forma objetiva y contrastarlo con la planificación.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Estudio aplicado que integra captura UAV y BIM para estimar avance físico.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Seguimiento de obra mediante levantamientos aéreos y comparación con el modelo planificado.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captura UAV-BIM mejora la evidencia visual y cuantitativa del avance, especialmente cuando se estandarizan vuelos, escalas y elementos comparables.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método requiere equipo, permisos, condiciones de vuelo y modelado; no sustituye la aprobación profesional del metrado.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asociar evidencias georreferenciadas y fechadas a partidas y periodos, dejando UAV como ampliación futura.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Avance físico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Diferencia entre avance medido y aprobado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Metrados y evidencia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Comparación de campo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Evidencia digital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Fotos con fecha, ubicación y partida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Storage de evidencias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LC-DOC-01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asociar evidencias georreferenciadas y fechadas a partidas y periodos, dejando UAV como ampliación futura.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1">
        <w:r>
          <w:rPr>
            <w:rFonts w:ascii="Arial" w:hAnsi="Arial"/>
            <w:color w:val="000000"/>
            <w:sz w:val="13"/>
            <w:u w:val="single"/>
          </w:rPr>
          <w:t>https://doi.org/10.28991/CEJ-2024-010-02-02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[22] - Monitoreo del avance de construcción mediante la integración de BIM 4D y datos 3D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Construction Progress Monitoring through the Integration of 4D BIM and 3D Data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G. P. M. Vassena et al. (2023) - Buildings, 13(10), 2488 -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Automatizar y hacer reproducible la comparación entre avance planificado y ejecutado.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Integración de programación 4D BIM con levantamientos geométricos periódicos y nubes de puntos.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Caso real con comparación as-planned versus as-built.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integración 4D-3D permite localizar diferencias y actualizar el estado de elementos, aunque requiere registro espacial confiable.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captura y procesamiento 3D tienen costos y complejidad que exceden el alcance del MVP.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el principio de comparación plan-ejecución que el sistema implementa mediante cronograma valorizado y metrados aprobados.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Plan vs ejecución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Desviación acumulada de avance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Puntos porcentuales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Curva S y valorizaciones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Reporte comparativo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Frecuencia de control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Días entre actualizaciones de avance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Días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Periodos y evidencias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Auditoría temporal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el principio de comparación plan-ejecución que el sistema implementa mediante cronograma valorizado y metrados aprobados.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2">
        <w:r>
          <w:rPr>
            <w:rFonts w:ascii="Arial" w:hAnsi="Arial"/>
            <w:color w:val="000000"/>
            <w:sz w:val="13"/>
            <w:u w:val="single"/>
          </w:rPr>
          <w:t>https://doi.org/10.3390/buildings13102488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[23] - Registro y asociación global BIM-nube de puntos para el monitoreo del avance de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Global BIM-point cloud registration and association for construction progress monitoring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Yinqiang Zhang, Liang Lu, Xiaowei Luo y Jia Pan (2024) - Automation in Construction, 168, 105796 - Elsevier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Mejorar la correspondencia entre BIM y realidad capturada para determinar estado de avance.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Desarrollo algorítmico para registrar y asociar modelos BIM con nubes de puntos.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Automatización del seguimiento mediante datos geométricos as-built.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asociación geométrica robusta es un requisito para automatizar reconocimiento de elementos y reducir intervención manual.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 aplicación depende de sensores 3D y de modelos BIM alineados con la obra real.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antecedente para una futura validación automática de evidencias; en el MVP se conserva la asociación manual evidencia-partida-periodo.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Asociación de evidencia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Evidencias vinculadas a una partida válida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Tabla de evidencias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Regla de integridad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Precisión de registro futuro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Error de alineación BIM-nube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Distancia / RMSE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Módulo futuro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geométrica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antecedente para una futura validación automática de evidencias; en el MVP se conserva la asociación manual evidencia-partida-periodo.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3">
        <w:r>
          <w:rPr>
            <w:rFonts w:ascii="Arial" w:hAnsi="Arial"/>
            <w:color w:val="000000"/>
            <w:sz w:val="13"/>
            <w:u w:val="single"/>
          </w:rPr>
          <w:t>https://doi.org/10.1016/j.autcon.2024.105796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[24] - Visión por computadora con aprendizaje profundo en gestión de proyectos: automatización del monitoreo de avance interior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Deep learning-based computer vision in project management: Automating indoor construction progress monitoring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Biyanka Ekanayake et al. (2024) - Project Leadership and Society, 5, 100149 - Elsevier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Reducir el esfuerzo manual del monitoreo y generar información de avance más frecuente.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Investigación de visión por computadora y deep learning para reconocer avance en espacios interiores.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Imágenes de obra interior y tareas susceptibles de clasificación o segmentación.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visión computacional puede apoyar reconocimiento de estado, pero necesita datos anotados, condiciones visuales controladas y validación humana.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variabilidad de iluminación, oclusión y ambientes limita la generalización.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que la versión actual mantenga revisión humana y que una futura IA visual solo proponga, no apruebe, avance.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Reconocimiento automático futuro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Precision/recall por clase de actividad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Dataset de imágenes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Matriz de confusión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Control humano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Predicciones confirmadas por supervisor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Workflow de revisión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FVI-01 adaptada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que la versión actual mantenga revisión humana y que una futura IA visual solo proponga, no apruebe, avance.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4">
        <w:r>
          <w:rPr>
            <w:rFonts w:ascii="Arial" w:hAnsi="Arial"/>
            <w:color w:val="000000"/>
            <w:sz w:val="13"/>
            <w:u w:val="single"/>
          </w:rPr>
          <w:t>https://doi.org/10.1016/j.plas.2024.100149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[25] - Desarrollo de algoritmos avanzados de reconocimiento de avance para monitoreo de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Development of advanced progress recognition algorithms for construction monitoring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Lai Yingdong, Lin Zhijun, Ye Zhijie y Zhang Jun (2025) - PLOS ONE, 20(10), e0333262 - PLOS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Mejorar la identificación de estado y avance mediante algoritmos de reconocimiento más robustos.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Desarrollo y evaluación de algoritmos de reconocimiento de avance a partir de datos visuales.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Monitoreo automatizado de actividades y componentes de construcción.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calidad de datos, el diseño de clases y la evaluación por escenarios son tan importantes como el modelo utilizado.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resultados algorítmicos deben validarse en obras y condiciones distintas antes de uso contractual.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criterios de evaluación para un módulo futuro de clasificación de fotografías y sugerencia de avance.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Calidad del modelo futuro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F1-score de reconocimiento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0-1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Imágenes etiquetadas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cruzada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Cobertura de actividades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Partidas con clase visual entrenada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Catálogo de partidas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Matriz de cobertura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criterios de evaluación para un módulo futuro de clasificación de fotografías y sugerencia de avance.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5">
        <w:r>
          <w:rPr>
            <w:rFonts w:ascii="Arial" w:hAnsi="Arial"/>
            <w:color w:val="000000"/>
            <w:sz w:val="13"/>
            <w:u w:val="single"/>
          </w:rPr>
          <w:t>https://doi.org/10.1371/journal.pone.0333262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[26] - Monitoreo en tiempo real del avance de albañilería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Real-Time Progress Monitoring of Bricklaying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Ramez Magdy, Khaled A. Hamdy y Yasmeen A. S. Essawy (2025) - Buildings, 15(14), 2456 -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Capturar avance de una tarea repetitiva con mayor frecuencia y menor intervención manual.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Sistema de monitoreo en tiempo real aplicado a una actividad constructiva específica.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Seguimiento de productividad y progreso de albañilería.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monitoreo específico por actividad puede producir métricas oportunas y comparables, pero requiere calibración al método constructivo.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solución está especializada en albañilería y no cubre todas las partidas de una valorización.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Muestra que los indicadores deben parametrizarse por tipo de partida, unidad y método de medición.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Productividad por partida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Unidad ejecutada por hora/jornada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Unidad / tiempo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Metrados y fechas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Reporte de productividad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Oportunidad de dato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Latencia entre ejecución y registro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Minutos / horas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Auditoría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FO-01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Muestra que los indicadores deben parametrizarse por tipo de partida, unidad y método de medición.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6">
        <w:r>
          <w:rPr>
            <w:rFonts w:ascii="Arial" w:hAnsi="Arial"/>
            <w:color w:val="000000"/>
            <w:sz w:val="13"/>
            <w:u w:val="single"/>
          </w:rPr>
          <w:t>https://doi.org/10.3390/buildings15142456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[27] - Integración de escaneo 3D con drones y BIM para control automatizado del avance de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Integration of Drone-Based 3D Scanning and BIM for Automated Construction Progress Control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Nerea Tárrago Garay et al. (2025) - Buildings, 15(19), 3487 -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Automatizar el control del progreso y mejorar la evidencia del avance reportado.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Integración aplicada de escaneo 3D con drones y BIM para comparar estado construido y planificado.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Control periódico de avance mediante captura remota y modelos digitales.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integración ayuda a objetivar el progreso y documentar desviaciones, con necesidad de protocolos de captura y procesamiento.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Regulación, clima, geometría y costo de captura condicionan su uso.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Refuerza el diseño de evidencias con metadatos y la posibilidad futura de incorporar modelos 3D al expediente.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Cobertura de evidencia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Frentes documentados por periodo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Galería de evidencias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LC-DOC-01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Diferencia de avance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Desviación entre estimación digital y metrado aprobado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Módulo futuro + metrados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Comparación independiente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Refuerza el diseño de evidencias con metadatos y la posibilidad futura de incorporar modelos 3D al expediente.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7">
        <w:r>
          <w:rPr>
            <w:rFonts w:ascii="Arial" w:hAnsi="Arial"/>
            <w:color w:val="000000"/>
            <w:sz w:val="13"/>
            <w:u w:val="single"/>
          </w:rPr>
          <w:t>https://doi.org/10.3390/buildings15193487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[28] - Predicción del avance en construcción basada en datos: enfoque de gestión de portafolio multiproyecto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Data-driven progress prediction in construction: a multi-project portfolio management approach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Maryam Tagharobi, Mostafa Babaeian Jelodar y Teo Susnjak (2025) - Frontiers in Built Environment, 11, 1681156 - Frontiers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Predecir progreso y apoyar decisiones de portafolio mediante patrones derivados de datos de proyectos.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Modelado predictivo basado en datos para estimar progreso en un portafolio de proyectos.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Gestión multiproyecto con información histórica de avance y etapas.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agregación de datos comparables entre proyectos permite anticipar trayectorias de avance y priorizar atención gerencial.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Requiere historiales consistentes y una taxonomía común de etapas y variables.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Plantea una evolución del sistema para comparar obras y detectar periodos con comportamiento atípico.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Predicción de avance futura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MAE de porcentaje de avance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Puntos porcentuales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de periodos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Backtesting temporal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Portafolio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Proyectos con alerta de desviación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%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Dashboard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Reglas de alerta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Plantea una evolución del sistema para comparar obras y detectar periodos con comportamiento atípico.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8">
        <w:r>
          <w:rPr>
            <w:rFonts w:ascii="Arial" w:hAnsi="Arial"/>
            <w:color w:val="000000"/>
            <w:sz w:val="13"/>
            <w:u w:val="single"/>
          </w:rPr>
          <w:t>https://doi.org/10.3389/fbuil.2025.1681156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[29] - Monitoreo de avance a nivel de actividad mediante segmentación semántica de imágenes ortográficas informadas por 3D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Activity-level construction progress monitoring through semantic segmentation of 3D-informed orthographic images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Aritra Pal, Jacob J. Lin, Shang-Hsien Hsieh y Mani Golparvar-Fard (2024) - Automation in Construction, 157, 105157 - Elsevier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Elevar la granularidad y automatización del monitoreo de avance.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Segmentación semántica de imágenes ortográficas con información 3D para reconocer progreso por actividad.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Seguimiento detallado de elementos y actividades en construcción.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combinación de geometría e imagen mejora la interpretación del estado, pero depende de anotaciones, registro y definición de actividades.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No todos los trabajos son observables visualmente y la evidencia no reemplaza documentos de calidad o aprobación contractual.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Ayuda a separar evidencia visual, metrado técnico y decisión del supervisor dentro del diseño del sistema.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Granularidad de avance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Actividades con progreso medido por separado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%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Partidas y frentes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Matriz de cobertura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Exactitud visual futura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IoU/F1 por actividad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0-1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Dataset de imágenes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Evaluación de segmentación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Ayuda a separar evidencia visual, metrado técnico y decisión del supervisor dentro del diseño del sistema.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39">
        <w:r>
          <w:rPr>
            <w:rFonts w:ascii="Arial" w:hAnsi="Arial"/>
            <w:color w:val="000000"/>
            <w:sz w:val="13"/>
            <w:u w:val="single"/>
          </w:rPr>
          <w:t>https://doi.org/10.1016/j.autcon.2023.105157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[30] - De BIM a los UAV: revisión sistemática de soluciones digitales para desafíos de productividad en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From BIM to UAVs: A Systematic Review of Digital Solutions for Productivity Challenges in Construction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Victor Francisco Saraiva Landim, João Poças Martins y Diego Calvetti (2025) - Applied Sciences, 15(19), 10843 -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Clasificar soluciones digitales y su contribución a problemas de productividad del sector.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sistemática de soluciones digitales para productividad, captura, automatización y gestión.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Tecnologías BIM, UAV, sensores, visión, automatización y plataformas digitales en construcción.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Las soluciones tienen mayor impacto cuando están integradas al proceso y a la toma de decisiones, y no operan como herramientas aisladas.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revisión cubre tecnologías heterogéneas y no prescribe una única solución para cada organización.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Ubica el sistema web como núcleo integrador de datos, evidencias y documentos, y deja UAV/visión como módulos evolutivos.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Integración tecnológica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Fuentes de datos conectadas al expediente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Base de datos, storage e IA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Auditoría arquitectónica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Productividad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Tiempo de tareas administrativas por periodo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Horas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Observación antes/después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FO-01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Ubica el sistema web como núcleo integrador de datos, evidencias y documentos, y deja UAV/visión como módulos evolutivos.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app.metrados.tsx, src/lib/metrados-pdf.tsx, src/lib/expediente-client-pdf.tsx y manejo de evidencias. Estado observado: registro y generación documental presentes; UAV, visión y nubes de puntos no forman parte del MVP.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0">
        <w:r>
          <w:rPr>
            <w:rFonts w:ascii="Arial" w:hAnsi="Arial"/>
            <w:color w:val="000000"/>
            <w:sz w:val="13"/>
            <w:u w:val="single"/>
          </w:rPr>
          <w:t>https://doi.org/10.3390/app151910843</w:t>
        </w:r>
      </w:hyperlink>
    </w:p>
    <w:p>
      <w:r>
        <w:br w:type="page"/>
      </w:r>
    </w:p>
    <w:p>
      <w:pPr>
        <w:spacing w:after="300"/>
        <w:jc w:val="center"/>
      </w:pPr>
      <w:r>
        <w:rPr>
          <w:rFonts w:ascii="Arial" w:hAnsi="Arial" w:eastAsia="Arial"/>
          <w:b/>
          <w:i w:val="0"/>
          <w:color w:val="000000"/>
          <w:sz w:val="64"/>
        </w:rPr>
        <w:t>EJE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2B2B2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IA Y APRENDIZAJE AUTOMÁTICO PARA COSTO, PLAZO Y RIESGO</w:t>
            </w:r>
          </w:p>
        </w:tc>
      </w:tr>
    </w:tbl>
    <w:p>
      <w:pPr>
        <w:spacing w:before="240" w:after="160"/>
        <w:jc w:val="center"/>
      </w:pPr>
      <w:r>
        <w:rPr>
          <w:rFonts w:ascii="Arial" w:hAnsi="Arial" w:eastAsia="Arial"/>
          <w:b/>
          <w:i w:val="0"/>
          <w:color w:val="2B2B2B"/>
          <w:sz w:val="22"/>
        </w:rPr>
        <w:t>Modelos predictivos y criterios de evaluación útiles como evolución futura del sistema, sin reemplazar las reglas contractuales.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1007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11376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Artículo</w:t>
            </w:r>
          </w:p>
        </w:tc>
        <w:tc>
          <w:tcPr>
            <w:tcW w:type="dxa" w:w="3024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Año / fuente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31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Inteligencia artificial en la gestión de proyectos de construcción: revisión sistemática de costo, tiempo y seguridad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2026 - MDPI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32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Avances de IA en estimación de costos para el éxito de proyectos: revisión de ML, deep learning, regresión y modelos híbridos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MDPI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33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Estimación de costos de construcción aumentada con IA: modelo NLP ensamblado para alinear metrados con índices de costo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Taylor &amp; Francis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34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Predicción de retrasos y sobrecostos en proyectos de construcción: un enfoque de aprendizaje automático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Revista EIA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Enfoque de aprendizaje automático para predecir retrasos en proyectos de construcción marítima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ETASR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36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Aplicaciones de IA y aprendizaje automático en el ciclo de vida de proyectos de construcción: revisión integral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Elsevier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37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Optimización y evaluación de clasificadores de aprendizaje automático para predecir calidad y cronograma de construcción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Elsevier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38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Modelo de predicción de retrasos mediante una red de atención de grafos multi-cabeza consciente de relaciones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ASCE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39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Potencial de distintos métodos de aprendizaje automático en la estimación de costos de edificaciones en altura en Croacia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2026 - MDPI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Predicción del riesgo de retraso con IA en proyectos de construcción: ML, deep learning y modelos híbridos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2026 - Taylor &amp; Francis</w:t>
            </w:r>
          </w:p>
        </w:tc>
      </w:tr>
    </w:tbl>
    <w:p>
      <w:pPr>
        <w:spacing w:before="18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Evidencia del repositorio para este eje: </w:t>
      </w:r>
      <w:r>
        <w:rPr>
          <w:rFonts w:ascii="Arial" w:hAnsi="Arial" w:eastAsia="Arial"/>
          <w:b w:val="0"/>
          <w:i w:val="0"/>
          <w:color w:val="000000"/>
          <w:sz w:val="16"/>
        </w:rPr>
        <w:t>Repositorio revisado: pruebas de lógica, rendimiento y calidad; no se identificó un modelo predictivo de costo/plazo en producción. Aplicación propuesta: línea futura basada en históricos cerrados y validación temporal.</w:t>
      </w:r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[31] - Inteligencia artificial en la gestión de proyectos de construcción: revisión sistemática de costo, tiempo y seguridad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Artificial Intelligence in Construction Project Management: A Systematic Literature Review of Cost, Time, and Safety Management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Yingxin Gao et al. (2026) - Buildings, 16(5), 1061 -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Sintetizar aplicaciones, métodos, datos, beneficios y vacíos de IA en gestión de proyectos.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sistemática PRISMA y análisis del campo de IA aplicada a costo, tiempo y seguridad.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Investigación reciente en aprendizaje automático, visión, NLP y analítica de construcción.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IA ofrece valor en predicción y automatización, pero persisten problemas de datos, explicabilidad, interoperabilidad y validación real.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revisión abarca múltiples dominios y no valida el desempeño de un modelo específico para valorizaciones peruanas.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una hoja de ruta de IA responsable: primero generación documental asistida; luego predicción solo con datos suficientes.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Preparación para IA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Registros históricos completos para entrenamiento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%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Periodos cerrados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Auditoría de dataset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Gobierno de IA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Salidas con revisión humana y trazabilidad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Generaciones IA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FVI-01 / LC-SEG-01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una hoja de ruta de IA responsable: primero generación documental asistida; luego predicción solo con datos suficientes.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1">
        <w:r>
          <w:rPr>
            <w:rFonts w:ascii="Arial" w:hAnsi="Arial"/>
            <w:color w:val="000000"/>
            <w:sz w:val="13"/>
            <w:u w:val="single"/>
          </w:rPr>
          <w:t>https://doi.org/10.3390/buildings16051061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[32] - Avances de IA en estimación de costos para el éxito de proyectos: revisión de ML, deep learning, regresión y modelos híbridos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Advancement of Artificial Intelligence in Cost Estimation for Project Management Success: A Systematic Review of Machine Learning, Deep Learning, Regression, and Hybrid Models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M. M. I. Shamim et al. (2025) - Modelling, 6(2), 35 -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Comparar técnicas, métricas y factores que determinan la calidad de estimaciones de costo.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sistemática comparativa de enfoques de estimación de costos.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Modelos de regresión, ML, deep learning e híbridos usados en proyectos.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desempeño depende de calidad de variables, tamaño de muestra, validación y explicabilidad; no existe un modelo universal.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Muchos estudios usan datasets locales o pequeños y reportan métricas no uniformes.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Orienta la selección de variables históricas y métricas para una futura predicción de desviación de valorizaciones.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Error de costo futuro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MAE/RMSE/MAPE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Soles / %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de costos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temporal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Explicabilidad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Variables con importancia documentada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cobertura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Modelo futuro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SHAP o análisis de sensibilidad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Orienta la selección de variables históricas y métricas para una futura predicción de desviación de valorizaciones.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2">
        <w:r>
          <w:rPr>
            <w:rFonts w:ascii="Arial" w:hAnsi="Arial"/>
            <w:color w:val="000000"/>
            <w:sz w:val="13"/>
            <w:u w:val="single"/>
          </w:rPr>
          <w:t>https://doi.org/10.3390/modelling6020035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[33] - Estimación de costos de construcción aumentada con IA: modelo NLP ensamblado para alinear metrados con índices de costo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AI-augmented construction cost estimation: an ensemble Natural Language Processing (NLP) model to align quantity take-offs with cost indexes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Peyman Jafary, Davood Shojaei, Abbas Rajabifard y Tuan Ngo (2025) - International Journal of Construction Management, publicación anticipada - Taylor &amp; Francis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Reducir el trabajo manual y errores de correspondencia entre cantidades y referencias de costo.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Modelo de NLP ensamblado para alinear descripciones de partidas y resultados de quantity takeoff con índices de costo.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Estimación de costos con textos heterogéneos, códigos y bases de índices.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NLP puede apoyar mapeo semántico cuando existen catálogos y revisión de casos ambiguos.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Las nomenclaturas locales, sinónimos y partidas especializadas exigen entrenamiento y validación contextual.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antecedente para mapear partidas importadas con catálogos e índices unificados, manteniendo confirmación del usuario.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Alineación semántica futura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Exactitud de mapeo partida-indice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Descripciones e índices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Precision/recall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Excepciones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Partidas enviadas a revisión manual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Importador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Registro de incidencias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antecedente para mapear partidas importadas con catálogos e índices unificados, manteniendo confirmación del usuario.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3">
        <w:r>
          <w:rPr>
            <w:rFonts w:ascii="Arial" w:hAnsi="Arial"/>
            <w:color w:val="000000"/>
            <w:sz w:val="13"/>
            <w:u w:val="single"/>
          </w:rPr>
          <w:t>https://doi.org/10.1080/15623599.2025.2558070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[34] - Predicción de retrasos y sobrecostos en proyectos de construcción: un enfoque de aprendizaje automático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Predicting Delays and Cost Overruns in Construction Projects: A Machine Learning Approach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Andres Felipe Restrepo Ramirez y Carlos Andres Rua-Machado (2025) - Revista EIA, 22(44), 1-30 - Revista EIA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Anticipar retrasos y sobrecostos con datos de desempeño durante la ejecución.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Comparación de modelos de regresión con variables de valor ganado y flujo de caja.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Predicción de desviaciones futuras de plazo y costo en proyectos de construcción.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combinación de indicadores de avance y caja permite crear alertas predictivas útiles, condicionadas a la calidad del historial.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modelos requieren calibración con proyectos comparables y no sustituyen análisis contractual.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Sugiere un módulo futuro de alertas a partir de la Curva S, montos acumulados y tendencia de valorizaciones.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Riesgo de atraso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Probabilidad o desviación prevista de plazo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0-1 / días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Curva S y estados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Modelo de regresión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Riesgo de sobrecosto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Desviación prevista del costo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Soles / %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Valorizaciones acumuladas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Backtesting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Sugiere un módulo futuro de alertas a partir de la Curva S, montos acumulados y tendencia de valorizaciones.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4">
        <w:r>
          <w:rPr>
            <w:rFonts w:ascii="Arial" w:hAnsi="Arial"/>
            <w:color w:val="000000"/>
            <w:sz w:val="13"/>
            <w:u w:val="single"/>
          </w:rPr>
          <w:t>https://doi.org/10.24050/reia.v22i44.1861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[35] - Enfoque de aprendizaje automático para predecir retrasos en proyectos de construcción marítima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 Machine Learning Approach to Predict Time Delays in Marine Construction Projects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Aymen H. Nassar y Ahmed M. Elbisy (2024) - Engineering, Technology &amp; Applied Science Research, 14(5), 16125-16134 - ETASR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Estimar retrasos y reconocer factores influyentes mediante ML.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Identificación de factores de retraso con expertos y evaluación de técnicas de aprendizaje automático.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Proyectos marítimos con múltiples factores técnicos, de gestión y entorno.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selección de variables y el tratamiento de factores de riesgo son decisivos para el desempeño del modelo.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factores de obras marítimas no son idénticos a proyectos viales, edificaciones u otras obras públicas.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Orienta el catálogo de causas de observación, demora y restricción que podría alimentar alertas del sistema.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Factores de retraso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Incidencias clasificadas por causa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frecuencia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Bitácora y observaciones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Taxonomía de riesgos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Predicción futura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Error de días de retraso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MAE en días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de proyectos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holdout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Orienta el catálogo de causas de observación, demora y restricción que podría alimentar alertas del sistema.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5">
        <w:r>
          <w:rPr>
            <w:rFonts w:ascii="Arial" w:hAnsi="Arial"/>
            <w:color w:val="000000"/>
            <w:sz w:val="13"/>
            <w:u w:val="single"/>
          </w:rPr>
          <w:t>https://doi.org/10.48084/etasr.8173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[36] - Aplicaciones de IA y aprendizaje automático en el ciclo de vida de proyectos de construcción: revisión integral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Artificial intelligence and machine learning applications in the project lifecycle of the construction industry: A comprehensive review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Shuvo Dip Datta et al. (2024) - Heliyon, 10(5), e26888 - Elsevier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Clasificar aplicaciones de IA/ML y detectar oportunidades de integración a lo largo del ciclo de vida.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integral de aplicaciones de IA y ML organizadas por fases del ciclo de vida del proyecto.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Diseño, planificación, construcción, operación y gestión de información.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mayor concentración de aplicaciones está en planificación y construcción; la integración de datos entre fases sigue siendo un reto.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amplitud del estudio reduce el detalle sobre procesos administrativos específicos como la valorización mensual.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Ayuda a posicionar el sistema como plataforma de datos que puede habilitar futuras funciones analíticas sin alterar el núcleo contractual.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Cobertura del ciclo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Fases del proceso soportadas digitalmente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%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Módulos del sistema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Matriz funcional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Reutilización de datos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Datos de una fase usados en la siguiente sin recaptura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Trazabilidad de entidades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de flujo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Ayuda a posicionar el sistema como plataforma de datos que puede habilitar futuras funciones analíticas sin alterar el núcleo contractual.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6">
        <w:r>
          <w:rPr>
            <w:rFonts w:ascii="Arial" w:hAnsi="Arial"/>
            <w:color w:val="000000"/>
            <w:sz w:val="13"/>
            <w:u w:val="single"/>
          </w:rPr>
          <w:t>https://doi.org/10.1016/j.heliyon.2024.e26888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[37] - Optimización y evaluación de clasificadores de aprendizaje automático para predecir calidad y cronograma de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Optimization and performance evaluation of machine learning classifiers for predicting construction quality and schedule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Ching-Lung Fan (2025) - Automation in Construction, 179, 106470 - Elsevier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Determinar configuraciones de ML con mejor capacidad para anticipar problemas de calidad y plazo.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Comparación y optimización de clasificadores para predecir resultados de calidad y cronograma.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Datos de proyectos usados para clasificación de desempeño y riesgo.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optimización y evaluación con métricas múltiples son necesarias para evitar conclusiones basadas en una sola medida.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generalización depende de la representatividad de los datos y del equilibrio de clases.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criterios para evaluar cualquier módulo predictivo futuro y mantener reportes de precisión, recall, F1 y validación temporal.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Calidad predictiva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Precision, recall y F1 de alertas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0-1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Dataset futuro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Matriz de confusión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Robustez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Variación del desempeño entre periodos/proyectos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Desviación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cruzada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Reporte de estabilidad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criterios para evaluar cualquier módulo predictivo futuro y mantener reportes de precisión, recall, F1 y validación temporal.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7">
        <w:r>
          <w:rPr>
            <w:rFonts w:ascii="Arial" w:hAnsi="Arial"/>
            <w:color w:val="000000"/>
            <w:sz w:val="13"/>
            <w:u w:val="single"/>
          </w:rPr>
          <w:t>https://doi.org/10.1016/j.autcon.2025.106470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[38] - Modelo de predicción de retrasos mediante una red de atención de grafos multi-cabeza consciente de relaciones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Construction Delay Prediction Model Using a Relationship-Aware Multihead Graph Attention Network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Fatemeh Mostofi, Onur Behzat Tokdemir y Vedat Toğan (2025) - Journal of Management in Engineering, 41(3), 04025010 - ASCE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Incorporar relaciones estructurales entre variables para mejorar predicción de retrasos.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Modelo de red de grafos que representa relaciones entre factores y actividades para predecir retrasos.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Proyectos de construcción con dependencias complejas entre causas de demora.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Modelar dependencias puede capturar interacciones que los enfoques tabulares simples no representan.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complejidad del modelo exige datos suficientes, interpretabilidad y mantenimiento especializado.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referencia avanzada para una futura red de riesgos; el MVP debe priorizar reglas transparentes y alertas explicables.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Dependencias de riesgo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Relaciones causa-efecto registradas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grafo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Incidencias y actividades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Análisis de red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Predicción de retraso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AUC/F1 o MAE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0-1 / días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Dataset futuro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temporal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referencia avanzada para una futura red de riesgos; el MVP debe priorizar reglas transparentes y alertas explicables.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8">
        <w:r>
          <w:rPr>
            <w:rFonts w:ascii="Arial" w:hAnsi="Arial"/>
            <w:color w:val="000000"/>
            <w:sz w:val="13"/>
            <w:u w:val="single"/>
          </w:rPr>
          <w:t>https://doi.org/10.1061/JMENEA.MEENG-6639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[39] - Potencial de distintos métodos de aprendizaje automático en la estimación de costos de edificaciones en altura en Croacia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Potential of Different Machine Learning Methods in Cost Estimation of High-Rise Construction in Croatia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Ksenija Tijanić Štrok (2026) - Information, 17(1), 91 -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Evaluar el potencial de diferentes métodos ML para estimar costos de construcción.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Comparación de regresión lineal, bosque de decisión, SVM y red neuronal de regresión general sobre proyectos recientes.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Estimación de costos de edificios en altura en Croacia.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comparación muestra que la elección de método debe basarse en métricas y características del dataset, no en complejidad aparente.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dataset es local y de una tipología específica; requiere recalibración para obras públicas peruanas.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una futura comparación de modelos sobre el historial de presupuestos y valorizaciones, conservando un baseline simple.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Benchmark de modelos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MAE/RMSE/R2 por algoritmo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Métricas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Dataset futuro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Comparación reproducible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Costo estimado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Error porcentual por tipo de obra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MAPE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Proyectos históricos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por tipología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una futura comparación de modelos sobre el historial de presupuestos y valorizaciones, conservando un baseline simple.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49">
        <w:r>
          <w:rPr>
            <w:rFonts w:ascii="Arial" w:hAnsi="Arial"/>
            <w:color w:val="000000"/>
            <w:sz w:val="13"/>
            <w:u w:val="single"/>
          </w:rPr>
          <w:t>https://doi.org/10.3390/info17010091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[40] - Predicción del riesgo de retraso con IA en proyectos de construcción: ML, deep learning y modelos híbridos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AI-powered delay risk prediction in construction projects: leveraging machine learning, deep learning and hybrid models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Pramodini Sahu et al. (2026) - International Journal of Construction Management, publicación anticipada - Taylor &amp; Francis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Evaluar qué familias de modelos ofrecen mejor capacidad para anticipar retrasos.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Análisis y comparación de enfoques ML, deep learning e híbridos para riesgo de retraso.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Predicción de demoras a partir de factores de proyecto y desempeño.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modelos híbridos pueden capturar patrones complejos, pero incrementan necesidades de datos, ajuste y explicabilidad.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mejora predictiva no elimina incertidumbre ni reemplaza la gestión contractual y profesional.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una arquitectura modular donde las alertas futuras son complementarias al workflow y siempre visibles para revisión humana.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Riesgo de retraso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Probabilidad de atraso por periodo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0-1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de indicadores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Modelo calibrado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Utilidad de alerta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Alertas que generan acción preventiva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Bitácora de acciones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Evaluación de impacto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Sustenta una arquitectura modular donde las alertas futuras son complementarias al workflow y siempre visibles para revisión humana.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pruebas de lógica, rendimiento y calidad; no se identificó un modelo predictivo de costo/plazo en producción. Aplicación propuesta: línea futura basada en históricos cerrados y validación temporal.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0">
        <w:r>
          <w:rPr>
            <w:rFonts w:ascii="Arial" w:hAnsi="Arial"/>
            <w:color w:val="000000"/>
            <w:sz w:val="13"/>
            <w:u w:val="single"/>
          </w:rPr>
          <w:t>https://doi.org/10.1080/15623599.2026.2619678</w:t>
        </w:r>
      </w:hyperlink>
    </w:p>
    <w:p>
      <w:r>
        <w:br w:type="page"/>
      </w:r>
    </w:p>
    <w:p>
      <w:pPr>
        <w:spacing w:after="300"/>
        <w:jc w:val="center"/>
      </w:pPr>
      <w:r>
        <w:rPr>
          <w:rFonts w:ascii="Arial" w:hAnsi="Arial" w:eastAsia="Arial"/>
          <w:b/>
          <w:i w:val="0"/>
          <w:color w:val="000000"/>
          <w:sz w:val="64"/>
        </w:rPr>
        <w:t>EJE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2B2B2B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2B2B2B"/>
              <w:left w:val="single" w:sz="1" w:space="0" w:color="2B2B2B"/>
              <w:bottom w:val="single" w:sz="1" w:space="0" w:color="2B2B2B"/>
              <w:right w:val="single" w:sz="1" w:space="0" w:color="2B2B2B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LLM, NLP, CONTRATOS, DOCUMENTOS Y GOBIERNO RESPONSABLE DE IA</w:t>
            </w:r>
          </w:p>
        </w:tc>
      </w:tr>
    </w:tbl>
    <w:p>
      <w:pPr>
        <w:spacing w:before="240" w:after="160"/>
        <w:jc w:val="center"/>
      </w:pPr>
      <w:r>
        <w:rPr>
          <w:rFonts w:ascii="Arial" w:hAnsi="Arial" w:eastAsia="Arial"/>
          <w:b/>
          <w:i w:val="0"/>
          <w:color w:val="2B2B2B"/>
          <w:sz w:val="22"/>
        </w:rPr>
        <w:t>Aplicaciones de IA generativa y procesamiento de texto para borradores, consulta documental, normativa y riesgos, con revisión humana.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1007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11376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Artículo</w:t>
            </w:r>
          </w:p>
        </w:tc>
        <w:tc>
          <w:tcPr>
            <w:tcW w:type="dxa" w:w="3024"/>
            <w:shd w:fill="000000"/>
            <w:tcMar>
              <w:top w:w="50" w:type="dxa"/>
              <w:start w:w="60" w:type="dxa"/>
              <w:bottom w:w="50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Año / fuente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41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Adopción de modelos de lenguaje grandes en construcción: impulsores, barreras e implicancias estratégicas desde China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MDPI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42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Revisión de modelos de lenguaje grandes y sus aplicaciones en arquitectura, ingeniería y construcción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Springer Nature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43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Desarrollo de un marco automatizado de revisión de contratos de construcción con LLM y conocimiento de dominio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MDPI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44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Uso de modelos de lenguaje grandes para mejorar la extracción de normativa de seguridad en construcción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ITcon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45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Uso de ChatGPT en proyectos de construcción: análisis bibliométrico de sus riesgos de ciberseguridad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2024 - Taylor &amp; Francis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46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Análisis automatizado de contratos de construcción para evaluar riesgos y responsabilidades mediante NLP y ML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Elsevier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47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Cuantificación de incertidumbres: uso de datos históricos de ofertas y órdenes de cambio para detectar impactos en costo y plazo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ASCE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48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Copiloto para gerentes de proyecto: desarrollo de un chatbot de IA basado en PDF para facilitar la gestión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IEEE</w:t>
            </w:r>
          </w:p>
        </w:tc>
      </w:tr>
      <w:tr>
        <w:trPr>
          <w:cantSplit/>
        </w:trPr>
        <w:tc>
          <w:tcPr>
            <w:tcW w:type="dxa" w:w="1007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49</w:t>
            </w:r>
          </w:p>
        </w:tc>
        <w:tc>
          <w:tcPr>
            <w:tcW w:type="dxa" w:w="11376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Cómo la inteligencia artificial transformará la gestión de proyectos en la era de la digitalización: revisión sistemática</w:t>
            </w:r>
          </w:p>
        </w:tc>
        <w:tc>
          <w:tcPr>
            <w:tcW w:type="dxa" w:w="3024"/>
            <w:shd w:fill="F5F5F5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Springer Nature</w:t>
            </w:r>
          </w:p>
        </w:tc>
      </w:tr>
      <w:tr>
        <w:trPr>
          <w:cantSplit/>
        </w:trPr>
        <w:tc>
          <w:tcPr>
            <w:tcW w:type="dxa" w:w="1007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>50</w:t>
            </w:r>
          </w:p>
        </w:tc>
        <w:tc>
          <w:tcPr>
            <w:tcW w:type="dxa" w:w="11376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Efectividad de LLM con generación aumentada por recuperación para producir información de seguridad en construcción</w:t>
            </w:r>
          </w:p>
        </w:tc>
        <w:tc>
          <w:tcPr>
            <w:tcW w:type="dxa" w:w="3024"/>
            <w:shd w:fill="FFFFFF"/>
            <w:tcMar>
              <w:top w:w="42" w:type="dxa"/>
              <w:start w:w="60" w:type="dxa"/>
              <w:bottom w:w="42" w:type="dxa"/>
              <w:end w:w="60" w:type="dxa"/>
            </w:tcMar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2025 - Elsevier</w:t>
            </w:r>
          </w:p>
        </w:tc>
      </w:tr>
    </w:tbl>
    <w:p>
      <w:pPr>
        <w:spacing w:before="18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Evidencia del repositorio para este eje: </w:t>
      </w:r>
      <w:r>
        <w:rPr>
          <w:rFonts w:ascii="Arial" w:hAnsi="Arial" w:eastAsia="Arial"/>
          <w:b w:val="0"/>
          <w:i w:val="0"/>
          <w:color w:val="000000"/>
          <w:sz w:val="16"/>
        </w:rPr>
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</w:r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[41] - Adopción de modelos de lenguaje grandes en construcción: impulsores, barreras e implicancias estratégicas desde China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Adopting Large Language Models in the Construction Industry: Drivers, Barriers, and Strategic Implications from China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Liang Ma et al. (2025) - Buildings, 15(23), 4296 -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Explicar factores que favorecen o dificultan la adopción estratégica de LLM.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Estudio empírico de impulsores, barreras y condiciones organizacionales para adoptar LLM en construcción.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Empresas y profesionales del sector construcción en China.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Valor percibido, capacidades de datos, confianza, seguridad, competencias y gobernanza condicionan la adopción.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contexto institucional y cultural puede diferir del sector público peruano.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una adopción gradual de Claude con propósito acotado, entrenamiento de usuarios y controles de privacidad y revisión.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Adopción de IA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Usuarios que emplean el borrador IA de forma recurrente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Logs de generación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Analítica de uso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Barreras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Incidencias de confianza, calidad o seguridad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escala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Encuesta y defectos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EU-01 / RDF-01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una adopción gradual de Claude con propósito acotado, entrenamiento de usuarios y controles de privacidad y revisión.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1">
        <w:r>
          <w:rPr>
            <w:rFonts w:ascii="Arial" w:hAnsi="Arial"/>
            <w:color w:val="000000"/>
            <w:sz w:val="13"/>
            <w:u w:val="single"/>
          </w:rPr>
          <w:t>https://doi.org/10.3390/buildings15234296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[42] - Revisión de modelos de lenguaje grandes y sus aplicaciones en arquitectura, ingeniería y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 review of LLMs and their applications in the architecture, engineering and construction industry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Dimitrios Kampelopoulos, Athina Tsanousa, Stefanos Vrochidis e Ioannis Kompatsiaris (2025) - Artificial Intelligence Review, 58, 250 - Springer Nature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Organizar el panorama de LLM en AEC e identificar oportunidades y limitaciones.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amplia de aplicaciones, modelos, tareas, riesgos y tendencias de LLM en AEC.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Generación, consulta, diseño, documentación, contratos, seguridad y gestión de conocimiento.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LLM son útiles para tareas textuales, pero deben acompañarse de datos de dominio, evaluación, trazabilidad y supervisión.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rápida evolución tecnológica hace que herramientas y resultados se vuelvan obsoletos con rapidez.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el uso de IA solo para secciones narrativas, con prompts versionados y aprobación del residente/supervisor.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Calidad narrativa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Puntaje de precisión, claridad y utilidad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Likert 1-5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Texto generado y revisión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FVI-01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Control humano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Borradores editados o rechazados antes de exportar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IA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Auditoría de aprobación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el uso de IA solo para secciones narrativas, con prompts versionados y aprobación del residente/supervisor.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2">
        <w:r>
          <w:rPr>
            <w:rFonts w:ascii="Arial" w:hAnsi="Arial"/>
            <w:color w:val="000000"/>
            <w:sz w:val="13"/>
            <w:u w:val="single"/>
          </w:rPr>
          <w:t>https://doi.org/10.1007/s10462-025-11241-7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[43] - Desarrollo de un marco automatizado de revisión de contratos de construcción con LLM y conocimiento de dominio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Development of an Automated Construction Contract Review Framework Using Large Language Model and Domain Knowledge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Eu Wang Kim, Yeon Ju Shin, Kyong Ju Kim y Sehoon Kwon (2025) - Buildings, 15(6), 923 - MDPI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Automatizar la identificación y revisión inicial de información contractual relevante.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Desarrollo de un marco LLM enriquecido con conocimiento de dominio para revisión contractual.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Contratos de construcción extensos con cláusulas, obligaciones y riesgos.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combinación de LLM y conocimiento de dominio mejora pertinencia, pero exige validación de expertos y control de fuentes.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revisión automática no tiene efecto legal y puede omitir matices contractuales.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referencia para una futura asistencia en lectura de contrato y requisitos, sin automatizar decisiones ni aprobaciones.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Extracción contractual futura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Cláusulas relevantes identificadas correctamente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Precision/recall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Contrato y reglas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por experto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Seguridad jurídica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Salidas marcadas como borrador y revisadas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 IA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LC-SEG-01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referencia para una futura asistencia en lectura de contrato y requisitos, sin automatizar decisiones ni aprobaciones.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3">
        <w:r>
          <w:rPr>
            <w:rFonts w:ascii="Arial" w:hAnsi="Arial"/>
            <w:color w:val="000000"/>
            <w:sz w:val="13"/>
            <w:u w:val="single"/>
          </w:rPr>
          <w:t>https://doi.org/10.3390/buildings15060923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[44] - Uso de modelos de lenguaje grandes para mejorar la extracción de normativa de seguridad en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Leveraging large language models for enhanced construction safety regulation extraction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Si Van-Tien Tran et al. (2024) - Journal of Information Technology in Construction, 29, 1026-1038 - ITcon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Mejorar extracción, clasificación y acceso a requisitos normativos mediante LLM.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Aplicación y evaluación de LLM para extraer requisitos de textos normativos de construcción.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Regulaciones extensas con requisitos técnicos que deben localizarse y estructurarse.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LLM pueden acelerar búsqueda y estructuración, pero necesitan verificación de fuente y evaluación de precisión.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normativa de seguridad y la de valorizaciones tienen estructuras y consecuencias distintas.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una futura base normativa consultable para Ley 32069, reglamento y directivas, con citas verificables y sin respuesta autónoma vinculante.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Extracción normativa futura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Requisitos recuperados con fuente correcta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Precision/recall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Base normativa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Evaluación por experto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Trazabilidad de fuente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Respuestas con referencia documental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RAG futuro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FVI-01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Apoya una futura base normativa consultable para Ley 32069, reglamento y directivas, con citas verificables y sin respuesta autónoma vinculante.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4">
        <w:r>
          <w:rPr>
            <w:rFonts w:ascii="Arial" w:hAnsi="Arial"/>
            <w:color w:val="000000"/>
            <w:sz w:val="13"/>
            <w:u w:val="single"/>
          </w:rPr>
          <w:t>https://doi.org/10.36680/j.itcon.2024.045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[45] - Uso de ChatGPT en proyectos de construcción: análisis bibliométrico de sus riesgos de ciberseguridad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Using ChatGPT in construction projects: unveiling its cybersecurity risks through a bibliometric analysis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Muammer Semih Sonkor y Borja García de Soto (2024) - International Journal of Construction Management, 25(7), 741-749 - Taylor &amp; Francis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Identificar amenazas y áreas de control al usar LLM en proyectos de construcción.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Análisis bibliométrico y discusión de riesgos de ciberseguridad del uso de ChatGPT en construcción.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Aplicaciones generativas que procesan información sensible de proyectos.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principales riesgos incluyen exposición de información, dependencia de proveedores, respuestas incorrectas y uso no controlado.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bibliometría identifica tendencias y riesgos, pero no sustituye pruebas técnicas del sistema concreto.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Respalda el gateway backend, la prohibición de claves en frontend, minimización de payload y auditoría de prompts/respuestas.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Privacidad de IA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Datos sensibles enviados innecesariamente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Cero / conteo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Payload de generación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LC-SEG-01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Seguridad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Hallazgos críticos/altos en integración IA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SAST/DAST y revisión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Reporte DevSecOps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Respalda el gateway backend, la prohibición de claves en frontend, minimización de payload y auditoría de prompts/respuestas.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5">
        <w:r>
          <w:rPr>
            <w:rFonts w:ascii="Arial" w:hAnsi="Arial"/>
            <w:color w:val="000000"/>
            <w:sz w:val="13"/>
            <w:u w:val="single"/>
          </w:rPr>
          <w:t>https://doi.org/10.1080/15623599.2024.2355782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[46] - Análisis automatizado de contratos de construcción para evaluar riesgos y responsabilidades mediante NLP y ML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Automated construction contract analysis for risk and responsibility assessment using natural language processing and machine learning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Irem Dikmen, Görkem Eken, Huseyin Erol y Mustafa Talat Birgönül (2025) - Computers in Industry, 166, 104251 - Elsevier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Reducir el esfuerzo de revisión inicial y estructurar información sobre riesgo y responsabilidad.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Desarrollo de técnicas NLP/ML para localizar y clasificar riesgos y responsabilidades en contratos.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Documentos contractuales extensos revisados bajo presión de tiempo.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automatización puede priorizar cláusulas y apoyar al especialista, siempre que haya datos etiquetados y validación jurídica/técnica.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Las categorías y modelos deben adaptarse al idioma, tipo contractual y normativa aplicable.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una línea futura para extraer obligaciones, plazos, adelantos y garantías desde documentos, con aprobación del administrador.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Clasificación contractual futura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F1 por categoría de riesgo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0-1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Contratos etiquetados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Matriz de confusión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Ahorro de revisión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Tiempo para localizar cláusulas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Minutos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Prueba usuario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FO-01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una línea futura para extraer obligaciones, plazos, adelantos y garantías desde documentos, con aprobación del administrador.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6">
        <w:r>
          <w:rPr>
            <w:rFonts w:ascii="Arial" w:hAnsi="Arial"/>
            <w:color w:val="000000"/>
            <w:sz w:val="13"/>
            <w:u w:val="single"/>
          </w:rPr>
          <w:t>https://doi.org/10.1016/j.compind.2025.104251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[47] - Cuantificación de incertidumbres: uso de datos históricos de ofertas y órdenes de cambio para detectar impactos en costo y plazo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Quantifying Project Uncertainties: Leveraging Historical Bid and Change Order Data for Automated Detection of Cost and Schedule Impacts in New Projects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Rabin Shrestha, Taewoo Ko y JeeHee Lee (2025) - Journal of Construction Engineering and Management, 151(4), 04025017 - ASCE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Anticipar efectos de incertidumbres sobre costo y cronograma usando evidencia histórica.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Analítica de datos históricos de ofertas y órdenes de cambio para detectar incertidumbres e impactos.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Proyectos nuevos evaluados a partir de patrones de cambios y desempeño de proyectos previos.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Los datos de cambios aportan señales útiles cuando están normalizados por tipo, causa, magnitud y momento.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Las bases históricas pueden contener sesgos institucionales y diferencias de mercado.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registrar adicionales, deductivos, ampliaciones, observaciones y versiones como datos estructurados reutilizables.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Gestión de cambios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Cambios clasificados por causa e impacto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Modificaciones y auditoría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MT-01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Impacto histórico futuro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Error al estimar costo/plazo de cambio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Soles / días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Historial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Validación temporal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Justifica registrar adicionales, deductivos, ampliaciones, observaciones y versiones como datos estructurados reutilizables.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7">
        <w:r>
          <w:rPr>
            <w:rFonts w:ascii="Arial" w:hAnsi="Arial"/>
            <w:color w:val="000000"/>
            <w:sz w:val="13"/>
            <w:u w:val="single"/>
          </w:rPr>
          <w:t>https://doi.org/10.1061/JCEMD4.COENG-15689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[48] - Copiloto para gerentes de proyecto: desarrollo de un chatbot de IA basado en PDF para facilitar la gestión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Co-Pilot for Project Managers: Developing a PDF-Driven AI Chatbot for Facilitating Project Management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Khorshed Alam et al. (2025) - IEEE Access, 13, 43079-43096 - IEEE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Facilitar acceso a información de proyecto y soporte a decisiones mediante un asistente documental.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Desarrollo y evaluación de un chatbot especializado que consulta documentación PDF de proyecto.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Apoyo a equipos de proyecto mediante recuperación y respuesta sobre documentos técnicos.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Un chatbot especializado puede agilizar consulta, pero su calidad depende del corpus, la recuperación y la validación de respuesta.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prototipo no reemplaza al gerente ni garantiza validez contractual de sus respuestas.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base para una futura consulta del expediente mensual y anexos mediante RAG, separada de la generación oficial del documento.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Consulta documental futura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Respuestas correctas con referencia al PDF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Expedientes aprobados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Evaluación de Q&amp;A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Tiempo de búsqueda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Reducción del tiempo para hallar información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Minutos / %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Prueba con usuarios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FO-01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Aporta base para una futura consulta del expediente mensual y anexos mediante RAG, separada de la generación oficial del documento.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8">
        <w:r>
          <w:rPr>
            <w:rFonts w:ascii="Arial" w:hAnsi="Arial"/>
            <w:color w:val="000000"/>
            <w:sz w:val="13"/>
            <w:u w:val="single"/>
          </w:rPr>
          <w:t>https://doi.org/10.1109/ACCESS.2025.3548519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[49] - Cómo la inteligencia artificial transformará la gestión de proyectos en la era de la digitalización: revisión sistemática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How artificial intelligence will transform project management in the age of digitization: a systematic literature review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Maria Elena Nenni, Fabio De Felice, Cristina De Luca y Antonio Forcina (2025) - Management Review Quarterly, 75, 1669-1716 - Springer Nature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Explicar aplicaciones, beneficios, riesgos y cambios de competencias asociados con IA.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Revisión sistemática sobre IA y transformación de actividades, roles y decisiones en gestión de proyectos.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Gestión de proyectos en múltiples sectores durante la digitalización.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IA tiende a automatizar análisis y tareas repetitivas, mientras la responsabilidad, el juicio y la comunicación permanecen en las personas.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evidencia es transversal a sectores y requiere adaptación al dominio de obra pública.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Respalda el enfoque human-in-the-loop: Claude redacta borradores; residente y supervisor revisan, editan y aprueban.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Automatización asistida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Secciones generadas y luego validadas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%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Generaciones IA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FVI-01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Responsabilidad humana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Documentos exportados con aprobación humana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Firmas y workflow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LC-DOC-01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Respalda el enfoque human-in-the-loop: Claude redacta borradores; residente y supervisor revisan, editan y aprueban.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59">
        <w:r>
          <w:rPr>
            <w:rFonts w:ascii="Arial" w:hAnsi="Arial"/>
            <w:color w:val="000000"/>
            <w:sz w:val="13"/>
            <w:u w:val="single"/>
          </w:rPr>
          <w:t>https://doi.org/10.1007/s11301-024-00418-z</w:t>
        </w:r>
      </w:hyperlink>
    </w:p>
    <w:p>
      <w:r>
        <w:br w:type="page"/>
      </w:r>
    </w:p>
    <w:p>
      <w:pPr>
        <w:keepNext/>
        <w:spacing w:after="30"/>
      </w:pPr>
      <w:r>
        <w:rPr>
          <w:rFonts w:ascii="Arial" w:hAnsi="Arial" w:eastAsia="Arial"/>
          <w:b/>
          <w:i w:val="0"/>
          <w:color w:val="000000"/>
          <w:sz w:val="22"/>
        </w:rPr>
        <w:t>Artículo [50] - Efectividad de LLM con generación aumentada por recuperación para producir información de seguridad en construcción</w:t>
      </w:r>
    </w:p>
    <w:p>
      <w:pPr>
        <w:keepNext/>
        <w:spacing w:after="10"/>
      </w:pPr>
      <w:r>
        <w:rPr>
          <w:rFonts w:ascii="Arial" w:hAnsi="Arial" w:eastAsia="Arial"/>
          <w:b w:val="0"/>
          <w:i/>
          <w:color w:val="2B2B2B"/>
          <w:sz w:val="15"/>
        </w:rPr>
        <w:t>Effectiveness of retrieval augmented generation-based large language models for generating construction safety information</w:t>
      </w:r>
    </w:p>
    <w:p>
      <w:pPr>
        <w:keepNext/>
        <w:spacing w:after="44"/>
      </w:pPr>
      <w:r>
        <w:rPr>
          <w:rFonts w:ascii="Arial" w:hAnsi="Arial" w:eastAsia="Arial"/>
          <w:b/>
          <w:i w:val="0"/>
          <w:color w:val="2B2B2B"/>
          <w:sz w:val="14"/>
        </w:rPr>
        <w:t>Miyoung Uhm, Jaehee Kim, Seungjun Ahn, Hoyoung Jeong y Hongjo Kim (2025) - Automation in Construction, 170, 105926 - Elsevier</w:t>
      </w:r>
    </w:p>
    <w:p>
      <w:pPr>
        <w:keepNext/>
        <w:spacing w:after="24"/>
      </w:pPr>
      <w:r>
        <w:rPr>
          <w:rFonts w:ascii="Arial" w:hAnsi="Arial" w:eastAsia="Arial"/>
          <w:b/>
          <w:i w:val="0"/>
          <w:color w:val="2B2B2B"/>
          <w:sz w:val="14"/>
        </w:rPr>
        <w:t>Tabla A - Ficha analítica del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Objetivo del estudio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Evaluar si RAG mejora detalle, pertinencia y confiabilidad de respuestas generadas.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Diseño / metodología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Comparación de un modelo RAG-GPT con otros modelos y evaluación por investigadores, expertos y trabajadores.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Muestra / contexto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Generación de información de seguridad específica a partir de conocimiento recuperado.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Resultados útiles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La recuperación de fuentes de dominio puede reducir respuestas genéricas y mejorar especificidad, sin eliminar la necesidad de revisión.</w:t>
            </w:r>
          </w:p>
        </w:tc>
      </w:tr>
      <w:tr>
        <w:trPr>
          <w:cantSplit/>
        </w:trPr>
        <w:tc>
          <w:tcPr>
            <w:tcW w:type="dxa" w:w="2376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Limitaciones de transferencia</w:t>
            </w:r>
          </w:p>
        </w:tc>
        <w:tc>
          <w:tcPr>
            <w:tcW w:type="dxa" w:w="13032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El dominio estudiado es seguridad; una base para valorizaciones requeriría normativa y plantillas propias, curadas y versionadas.</w:t>
            </w:r>
          </w:p>
        </w:tc>
      </w:tr>
      <w:tr>
        <w:trPr>
          <w:cantSplit/>
        </w:trPr>
        <w:tc>
          <w:tcPr>
            <w:tcW w:type="dxa" w:w="2376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Encaje con el proyecto</w:t>
            </w:r>
          </w:p>
        </w:tc>
        <w:tc>
          <w:tcPr>
            <w:tcW w:type="dxa" w:w="13032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el antecedente más directo para una futura base RAG con normativa peruana, contrato y plantillas, siempre con citas y revisión humana.</w:t>
            </w:r>
          </w:p>
        </w:tc>
      </w:tr>
    </w:tbl>
    <w:p>
      <w:pPr>
        <w:keepNext/>
        <w:spacing w:before="40" w:after="24"/>
      </w:pPr>
      <w:r>
        <w:rPr>
          <w:rFonts w:ascii="Arial" w:hAnsi="Arial" w:eastAsia="Arial"/>
          <w:b/>
          <w:i w:val="0"/>
          <w:color w:val="2B2B2B"/>
          <w:sz w:val="14"/>
        </w:rPr>
        <w:t>Tabla B - Operacionalización adaptada al sistema de valorización de obra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4"/>
        <w:gridCol w:w="2614"/>
        <w:gridCol w:w="2614"/>
        <w:gridCol w:w="2614"/>
        <w:gridCol w:w="2614"/>
        <w:gridCol w:w="2614"/>
      </w:tblGrid>
      <w:tr>
        <w:trPr>
          <w:tblHeader w:val="true"/>
        </w:trPr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Variable / constructo</w:t>
            </w:r>
          </w:p>
        </w:tc>
        <w:tc>
          <w:tcPr>
            <w:tcW w:type="dxa" w:w="194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Dimensión</w:t>
            </w:r>
          </w:p>
        </w:tc>
        <w:tc>
          <w:tcPr>
            <w:tcW w:type="dxa" w:w="302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Indicador observable</w:t>
            </w:r>
          </w:p>
        </w:tc>
        <w:tc>
          <w:tcPr>
            <w:tcW w:type="dxa" w:w="180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Escala / unidad</w:t>
            </w:r>
          </w:p>
        </w:tc>
        <w:tc>
          <w:tcPr>
            <w:tcW w:type="dxa" w:w="3384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Fuente en el sistema</w:t>
            </w:r>
          </w:p>
        </w:tc>
        <w:tc>
          <w:tcPr>
            <w:tcW w:type="dxa" w:w="3240"/>
            <w:shd w:fill="000000"/>
            <w:tcMar>
              <w:top w:w="45" w:type="dxa"/>
              <w:start w:w="35" w:type="dxa"/>
              <w:bottom w:w="4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1"/>
              </w:rPr>
              <w:t>Técnica / instrumento</w:t>
            </w:r>
          </w:p>
        </w:tc>
      </w:tr>
      <w:tr>
        <w:trPr>
          <w:cantSplit/>
        </w:trPr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Sistema web BPM + IA</w:t>
            </w:r>
          </w:p>
        </w:tc>
        <w:tc>
          <w:tcPr>
            <w:tcW w:type="dxa" w:w="194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Cobertura RAG futura</w:t>
            </w:r>
          </w:p>
        </w:tc>
        <w:tc>
          <w:tcPr>
            <w:tcW w:type="dxa" w:w="302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Afirmaciones respaldadas por una fuente recuperada</w:t>
            </w:r>
          </w:p>
        </w:tc>
        <w:tc>
          <w:tcPr>
            <w:tcW w:type="dxa" w:w="180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Porcentaje (%)</w:t>
            </w:r>
          </w:p>
        </w:tc>
        <w:tc>
          <w:tcPr>
            <w:tcW w:type="dxa" w:w="3384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Base documental</w:t>
            </w:r>
          </w:p>
        </w:tc>
        <w:tc>
          <w:tcPr>
            <w:tcW w:type="dxa" w:w="3240"/>
            <w:shd w:fill="F5F5F5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Evaluación de citas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1"/>
              </w:rPr>
              <w:t>Optimización / calidad del proceso</w:t>
            </w:r>
          </w:p>
        </w:tc>
        <w:tc>
          <w:tcPr>
            <w:tcW w:type="dxa" w:w="194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Calidad factual</w:t>
            </w:r>
          </w:p>
        </w:tc>
        <w:tc>
          <w:tcPr>
            <w:tcW w:type="dxa" w:w="302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Errores o afirmaciones no sustentadas</w:t>
            </w:r>
          </w:p>
        </w:tc>
        <w:tc>
          <w:tcPr>
            <w:tcW w:type="dxa" w:w="180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Conteo / tasa</w:t>
            </w:r>
          </w:p>
        </w:tc>
        <w:tc>
          <w:tcPr>
            <w:tcW w:type="dxa" w:w="3384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Respuesta IA</w:t>
            </w:r>
          </w:p>
        </w:tc>
        <w:tc>
          <w:tcPr>
            <w:tcW w:type="dxa" w:w="3240"/>
            <w:shd w:fill="FFFFFF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1"/>
              </w:rPr>
              <w:t>FVI-01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E7E7E7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Contribución a la investigación: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Es el antecedente más directo para una futura base RAG con normativa peruana, contrato y plantillas, siempre con citas y revisión humana.</w:t>
            </w:r>
          </w:p>
        </w:tc>
      </w:tr>
      <w:tr>
        <w:tc>
          <w:tcPr>
            <w:tcW w:type="dxa" w:w="15407"/>
            <w:tcMar>
              <w:top w:w="40" w:type="dxa"/>
              <w:start w:w="60" w:type="dxa"/>
              <w:bottom w:w="40" w:type="dxa"/>
              <w:end w:w="60" w:type="dxa"/>
            </w:tcMar>
            <w:shd w:fill="F5F5F5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Vinculación con el repositorio: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Repositorio revisado: src/lib/ai/prompt.ts, draft.functions.ts, providers/claude.server.ts, ai-draft-dialog.tsx y app.expediente.tsx. Estado observado: generación asistida, prompts y revisión editable; RAG contractual/normativo avanzado queda como evolución.</w:t>
            </w:r>
          </w:p>
        </w:tc>
      </w:tr>
    </w:tbl>
    <w:p>
      <w:pPr>
        <w:spacing w:before="30" w:after="0"/>
      </w:pPr>
      <w:r>
        <w:rPr>
          <w:rFonts w:ascii="Arial" w:hAnsi="Arial" w:eastAsia="Arial"/>
          <w:b/>
          <w:i w:val="0"/>
          <w:color w:val="000000"/>
          <w:sz w:val="13"/>
        </w:rPr>
        <w:t xml:space="preserve">DOI verificado: </w:t>
      </w:r>
      <w:hyperlink r:id="rId60">
        <w:r>
          <w:rPr>
            <w:rFonts w:ascii="Arial" w:hAnsi="Arial"/>
            <w:color w:val="000000"/>
            <w:sz w:val="13"/>
            <w:u w:val="single"/>
          </w:rPr>
          <w:t>https://doi.org/10.1016/j.autcon.2024.105926</w:t>
        </w:r>
      </w:hyperlink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0000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SÍNTESIS DEL ESTADO DEL ARTE</w:t>
            </w:r>
          </w:p>
        </w:tc>
      </w:tr>
    </w:tbl>
    <w:p>
      <w:pPr>
        <w:spacing w:before="120" w:after="100"/>
      </w:pPr>
      <w:r>
        <w:rPr>
          <w:rFonts w:ascii="Arial" w:hAnsi="Arial" w:eastAsia="Arial"/>
          <w:b/>
          <w:i w:val="0"/>
          <w:color w:val="000000"/>
          <w:sz w:val="22"/>
        </w:rPr>
        <w:t>Hallazgos transversales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1"/>
        <w:gridCol w:w="7841"/>
      </w:tblGrid>
      <w:tr>
        <w:trPr>
          <w:cantSplit/>
        </w:trPr>
        <w:tc>
          <w:tcPr>
            <w:tcW w:type="dxa" w:w="3600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1. Integración antes que digitalización aislada</w:t>
            </w:r>
          </w:p>
        </w:tc>
        <w:tc>
          <w:tcPr>
            <w:tcW w:type="dxa" w:w="11807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La evidencia converge en que el valor aparece cuando presupuesto, partidas, metrados, avance, costo, documentos y responsables comparten una estructura y un flujo común.</w:t>
            </w:r>
          </w:p>
        </w:tc>
      </w:tr>
      <w:tr>
        <w:trPr>
          <w:cantSplit/>
        </w:trPr>
        <w:tc>
          <w:tcPr>
            <w:tcW w:type="dxa" w:w="3600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2. Trazabilidad como requisito del sector público</w:t>
            </w:r>
          </w:p>
        </w:tc>
        <w:tc>
          <w:tcPr>
            <w:tcW w:type="dxa" w:w="11807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Auditoría, versionado, permisos y consulta controlada son condiciones para transparencia y defensa del expediente, no funciones accesorias.</w:t>
            </w:r>
          </w:p>
        </w:tc>
      </w:tr>
      <w:tr>
        <w:trPr>
          <w:cantSplit/>
        </w:trPr>
        <w:tc>
          <w:tcPr>
            <w:tcW w:type="dxa" w:w="3600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3. Metrados y costos requieren reglas reproducibles</w:t>
            </w:r>
          </w:p>
        </w:tc>
        <w:tc>
          <w:tcPr>
            <w:tcW w:type="dxa" w:w="11807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BIM 5D, OpenBIM y EVM muestran que la automatización debe conservar códigos, línea base, fórmulas, datos de entrada y evidencia del cálculo.</w:t>
            </w:r>
          </w:p>
        </w:tc>
      </w:tr>
      <w:tr>
        <w:trPr>
          <w:cantSplit/>
        </w:trPr>
        <w:tc>
          <w:tcPr>
            <w:tcW w:type="dxa" w:w="3600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4. Evidencia digital no equivale a aprobación</w:t>
            </w:r>
          </w:p>
        </w:tc>
        <w:tc>
          <w:tcPr>
            <w:tcW w:type="dxa" w:w="11807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UAV, visión y nubes de puntos fortalecen la medición, pero la validación contractual del avance sigue requiriendo juicio técnico y responsabilidad profesional.</w:t>
            </w:r>
          </w:p>
        </w:tc>
      </w:tr>
      <w:tr>
        <w:trPr>
          <w:cantSplit/>
        </w:trPr>
        <w:tc>
          <w:tcPr>
            <w:tcW w:type="dxa" w:w="3600"/>
            <w:shd w:fill="2B2B2B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5. IA generativa como asistente</w:t>
            </w:r>
          </w:p>
        </w:tc>
        <w:tc>
          <w:tcPr>
            <w:tcW w:type="dxa" w:w="11807"/>
            <w:shd w:fill="F5F5F5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LLM y RAG son apropiados para borradores, extracción y consulta; deben operar con fuentes curadas, payload minimizado, trazabilidad y human-in-the-loop.</w:t>
            </w:r>
          </w:p>
        </w:tc>
      </w:tr>
      <w:tr>
        <w:trPr>
          <w:cantSplit/>
        </w:trPr>
        <w:tc>
          <w:tcPr>
            <w:tcW w:type="dxa" w:w="3600"/>
            <w:shd w:fill="777777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6. Analítica predictiva como evolución</w:t>
            </w:r>
          </w:p>
        </w:tc>
        <w:tc>
          <w:tcPr>
            <w:tcW w:type="dxa" w:w="11807"/>
            <w:shd w:fill="FFFFFF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La predicción de costos y retrasos es viable cuando exista un historial suficiente, normalizado y representativo. El MVP debe priorizar reglas determinísticas y calidad del dato.</w:t>
            </w:r>
          </w:p>
        </w:tc>
      </w:tr>
    </w:tbl>
    <w:p>
      <w:pPr>
        <w:spacing w:before="160" w:after="80"/>
      </w:pPr>
      <w:r>
        <w:rPr>
          <w:rFonts w:ascii="Arial" w:hAnsi="Arial" w:eastAsia="Arial"/>
          <w:b/>
          <w:i w:val="0"/>
          <w:color w:val="000000"/>
          <w:sz w:val="20"/>
        </w:rPr>
        <w:t>Vacíos que el proyecto puede atender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b w:val="0"/>
          <w:i w:val="0"/>
          <w:color w:val="000000"/>
          <w:sz w:val="16"/>
        </w:rPr>
        <w:t>Falta de integración entre control físico, económico, documental y workflow de revisión en una sola plataforma accesible para actores de obra pública.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b w:val="0"/>
          <w:i w:val="0"/>
          <w:color w:val="000000"/>
          <w:sz w:val="16"/>
        </w:rPr>
        <w:t>Escasez de soluciones adaptadas a la lógica peruana de partidas, metrados, factor K, reajustes, amortizaciones, evidencias y expediente mensual.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b w:val="0"/>
          <w:i w:val="0"/>
          <w:color w:val="000000"/>
          <w:sz w:val="16"/>
        </w:rPr>
        <w:t>Necesidad de trazabilidad verificable de observaciones, recortes, correcciones, firmas internas y versiones exportadas.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b w:val="0"/>
          <w:i w:val="0"/>
          <w:color w:val="000000"/>
          <w:sz w:val="16"/>
        </w:rPr>
        <w:t>Necesidad de un uso de IA limitado y auditable, orientado a borradores técnicos y no a aprobación automática de datos contractuales.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82"/>
      </w:tblGrid>
      <w:tr>
        <w:tc>
          <w:tcPr>
            <w:tcW w:type="dxa" w:w="15407"/>
            <w:shd w:fill="000000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REFERENCIAS DE LOS 50 ARTÍCULOS</w:t>
            </w:r>
          </w:p>
        </w:tc>
      </w:tr>
    </w:tbl>
    <w:p>
      <w:pPr>
        <w:spacing w:before="100" w:after="120"/>
      </w:pPr>
      <w:r>
        <w:rPr>
          <w:rFonts w:ascii="Arial" w:hAnsi="Arial" w:eastAsia="Arial"/>
          <w:b w:val="0"/>
          <w:i w:val="0"/>
          <w:color w:val="000000"/>
          <w:sz w:val="16"/>
        </w:rPr>
        <w:t>Formato normalizado para uso académico. Se conserva el título original y el DOI.</w:t>
      </w:r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Daniela Vararean-Cochisa y Emil-Lucian Crisan (2025). The digital transformation of the construction industry: a review. IIM Ranchi Journal of Management Studies, 4(1), 3-16. </w:t>
      </w:r>
      <w:hyperlink r:id="rId11">
        <w:r>
          <w:rPr>
            <w:rFonts w:ascii="Arial" w:hAnsi="Arial"/>
            <w:color w:val="000000"/>
            <w:sz w:val="14"/>
            <w:u w:val="single"/>
          </w:rPr>
          <w:t>https://doi.org/10.1108/IRJMS-04-2024-0035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Roope Nyqvist, Antti Peltokorpi, Rita Lavikka y Antti Ainamo (2025). Building the digital age: management of digital transformation in the construction industry. Construction Management and Economics, 43(4), 262-283. </w:t>
      </w:r>
      <w:hyperlink r:id="rId12">
        <w:r>
          <w:rPr>
            <w:rFonts w:ascii="Arial" w:hAnsi="Arial"/>
            <w:color w:val="000000"/>
            <w:sz w:val="14"/>
            <w:u w:val="single"/>
          </w:rPr>
          <w:t>https://doi.org/10.1080/01446193.2024.2416033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Sarfraz Qadir et al. (2026). The role of digital technologies in enhancing construction project management. Scientific Reports, 16, 1486. </w:t>
      </w:r>
      <w:hyperlink r:id="rId13">
        <w:r>
          <w:rPr>
            <w:rFonts w:ascii="Arial" w:hAnsi="Arial"/>
            <w:color w:val="000000"/>
            <w:sz w:val="14"/>
            <w:u w:val="single"/>
          </w:rPr>
          <w:t>https://doi.org/10.1038/s41598-025-31955-6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Duygu Utkucu, Huaquan Ying, Zijian Wang y Rafael Sacks (2024). Cloud-based Building Information Modelling (CBIM): software engineers' insights into improving asset information quality. Advanced Engineering Informatics, 61, 102503. </w:t>
      </w:r>
      <w:hyperlink r:id="rId14">
        <w:r>
          <w:rPr>
            <w:rFonts w:ascii="Arial" w:hAnsi="Arial"/>
            <w:color w:val="000000"/>
            <w:sz w:val="14"/>
            <w:u w:val="single"/>
          </w:rPr>
          <w:t>https://doi.org/10.1016/j.aei.2024.102503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Alex Pacheco et al. (2024). Transforming Construction Management in Peru: The Role of BIM in Innovation and Efficiency. SAGE Open, 14(1). </w:t>
      </w:r>
      <w:hyperlink r:id="rId15">
        <w:r>
          <w:rPr>
            <w:rFonts w:ascii="Arial" w:hAnsi="Arial"/>
            <w:color w:val="000000"/>
            <w:sz w:val="14"/>
            <w:u w:val="single"/>
          </w:rPr>
          <w:t>https://doi.org/10.1177/21582440241233401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Anjhinson Romero y Doris Esenarro (2024). Factors Affecting Contract Compliance and Execution of Public Works in the Executing Unit: Special Project Huallaga Central and Bajo Mayo in Peru, 2022. Buildings, 14(9), 2664. </w:t>
      </w:r>
      <w:hyperlink r:id="rId16">
        <w:r>
          <w:rPr>
            <w:rFonts w:ascii="Arial" w:hAnsi="Arial"/>
            <w:color w:val="000000"/>
            <w:sz w:val="14"/>
            <w:u w:val="single"/>
          </w:rPr>
          <w:t>https://doi.org/10.3390/buildings14092664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C. A. D. Schery et al. (2023). BIM critical factors and benefits for public sector: from a systematic review to an empirical fuzzy multicriteria approach. Brazilian Journal of Operations &amp; Production Management, 20(3), 1837. </w:t>
      </w:r>
      <w:hyperlink r:id="rId17">
        <w:r>
          <w:rPr>
            <w:rFonts w:ascii="Arial" w:hAnsi="Arial"/>
            <w:color w:val="000000"/>
            <w:sz w:val="14"/>
            <w:u w:val="single"/>
          </w:rPr>
          <w:t>https://doi.org/10.14488/BJOPM.1837.2023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Roger Edgar Haro Menacho (2025). Beneficios, estrategias y mejoras en proyectos públicos con el uso de la herramienta BIM. Universidad, Ciencia y Tecnología, 29(129), 105-114. </w:t>
      </w:r>
      <w:hyperlink r:id="rId18">
        <w:r>
          <w:rPr>
            <w:rFonts w:ascii="Arial" w:hAnsi="Arial"/>
            <w:color w:val="000000"/>
            <w:sz w:val="14"/>
            <w:u w:val="single"/>
          </w:rPr>
          <w:t>https://doi.org/10.47460/uct.v29i129.1015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Jorge Hochstetter et al. (2023). Transparency and E-Government in Electronic Public Procurement as Sustainable Development. Sustainability, 15(5), 4672. </w:t>
      </w:r>
      <w:hyperlink r:id="rId19">
        <w:r>
          <w:rPr>
            <w:rFonts w:ascii="Arial" w:hAnsi="Arial"/>
            <w:color w:val="000000"/>
            <w:sz w:val="14"/>
            <w:u w:val="single"/>
          </w:rPr>
          <w:t>https://doi.org/10.3390/su15054672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Oscar Yabar-Ardiles et al. (2023). Seeking the Optimisation of Public Infrastructure Procurement with NEC4 ECC: A Peruvian Case Study. Buildings, 13(11), 2828. </w:t>
      </w:r>
      <w:hyperlink r:id="rId20">
        <w:r>
          <w:rPr>
            <w:rFonts w:ascii="Arial" w:hAnsi="Arial"/>
            <w:color w:val="000000"/>
            <w:sz w:val="14"/>
            <w:u w:val="single"/>
          </w:rPr>
          <w:t>https://doi.org/10.3390/buildings13112828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Pardis Pishdad y Ihuoma O. Onungwa (2024). Analysis of 5D BIM for cost estimation, cost control and payments. Journal of Information Technology in Construction, 29, 525-548. </w:t>
      </w:r>
      <w:hyperlink r:id="rId21">
        <w:r>
          <w:rPr>
            <w:rFonts w:ascii="Arial" w:hAnsi="Arial"/>
            <w:color w:val="000000"/>
            <w:sz w:val="14"/>
            <w:u w:val="single"/>
          </w:rPr>
          <w:t>https://doi.org/10.36680/j.itcon.2024.024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Jacopo Cassandro, Claudio Mirarchi y Alberto Pavan (2025). A comprehensive literature review of 5D building information modelling using latent Dirichlet allocation analysis. Construction Innovation, 25(7), 331-357. </w:t>
      </w:r>
      <w:hyperlink r:id="rId22">
        <w:r>
          <w:rPr>
            <w:rFonts w:ascii="Arial" w:hAnsi="Arial"/>
            <w:color w:val="000000"/>
            <w:sz w:val="14"/>
            <w:u w:val="single"/>
          </w:rPr>
          <w:t>https://doi.org/10.1108/CI-07-2024-0209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Mojtaba Valinejadshoubi et al. (2025). A Cloud-Driven Framework for Automated BIM Quantity Takeoff and Quality Control: Case Study Insights. Buildings, 15(21), 3942. </w:t>
      </w:r>
      <w:hyperlink r:id="rId23">
        <w:r>
          <w:rPr>
            <w:rFonts w:ascii="Arial" w:hAnsi="Arial"/>
            <w:color w:val="000000"/>
            <w:sz w:val="14"/>
            <w:u w:val="single"/>
          </w:rPr>
          <w:t>https://doi.org/10.3390/buildings15213942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Rodrigo Saavedra, Walter Meléndez y Gonzalo Garcés (2025). Comparative analysis of quantity take-off in concrete, steel bars and formwork in apartment buildings based on CAD and BIM methodologies. Journal of Information Technology in Construction, 30, 159-184. </w:t>
      </w:r>
      <w:hyperlink r:id="rId24">
        <w:r>
          <w:rPr>
            <w:rFonts w:ascii="Arial" w:hAnsi="Arial"/>
            <w:color w:val="000000"/>
            <w:sz w:val="14"/>
            <w:u w:val="single"/>
          </w:rPr>
          <w:t>https://doi.org/10.36680/j.itcon.2025.008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Luboš Věrný y Josef Žák (2025). A Cost-Benefit Analysis of BIM Methodology Implementation in the Preparation and Construction Phase of Public Sector Projects. Buildings, 15(21), 3837. </w:t>
      </w:r>
      <w:hyperlink r:id="rId25">
        <w:r>
          <w:rPr>
            <w:rFonts w:ascii="Arial" w:hAnsi="Arial"/>
            <w:color w:val="000000"/>
            <w:sz w:val="14"/>
            <w:u w:val="single"/>
          </w:rPr>
          <w:t>https://doi.org/10.3390/buildings15213837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Joo-sung Lee, Hyebin Hwang y Jungsik Choi (2026). Process-Cost Integrated Management and Data Utilization Based on OpenBIM. Applied Sciences, 16(5), 2547. </w:t>
      </w:r>
      <w:hyperlink r:id="rId26">
        <w:r>
          <w:rPr>
            <w:rFonts w:ascii="Arial" w:hAnsi="Arial"/>
            <w:color w:val="000000"/>
            <w:sz w:val="14"/>
            <w:u w:val="single"/>
          </w:rPr>
          <w:t>https://doi.org/10.3390/app16052547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Mohamed Elsaid et al. (2025). Comparative analysis of earned value management techniques in construction projects. Scientific Reports, 15, 23606. </w:t>
      </w:r>
      <w:hyperlink r:id="rId27">
        <w:r>
          <w:rPr>
            <w:rFonts w:ascii="Arial" w:hAnsi="Arial"/>
            <w:color w:val="000000"/>
            <w:sz w:val="14"/>
            <w:u w:val="single"/>
          </w:rPr>
          <w:t>https://doi.org/10.1038/s41598-025-05834-z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Sara M. Elseufy, Ayman Hussein y Mohamed Badawy (2026). A comprehensive framework for evaluating bridge project rework through earned value management (EVM) and building information modeling (BIM). Scientific Reports, 16, 7197. </w:t>
      </w:r>
      <w:hyperlink r:id="rId28">
        <w:r>
          <w:rPr>
            <w:rFonts w:ascii="Arial" w:hAnsi="Arial"/>
            <w:color w:val="000000"/>
            <w:sz w:val="14"/>
            <w:u w:val="single"/>
          </w:rPr>
          <w:t>https://doi.org/10.1038/s41598-025-27546-0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Karan Das, Salman Khursheed y Virendra Kumar Paul (2025). The impact of BIM on project time and cost: insights from case studies. Discover Materials, 5, 25. </w:t>
      </w:r>
      <w:hyperlink r:id="rId29">
        <w:r>
          <w:rPr>
            <w:rFonts w:ascii="Arial" w:hAnsi="Arial"/>
            <w:color w:val="000000"/>
            <w:sz w:val="14"/>
            <w:u w:val="single"/>
          </w:rPr>
          <w:t>https://doi.org/10.1007/s43939-025-00200-2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Fatemeh Mostofi, Onur Behzat Tokdemir y Vedat Toğan (2026). Bidirectional spatio-temporal networks for predicting cost performance in construction using deep learning extension of earned value management. Automation in Construction, 181, 106597. </w:t>
      </w:r>
      <w:hyperlink r:id="rId30">
        <w:r>
          <w:rPr>
            <w:rFonts w:ascii="Arial" w:hAnsi="Arial"/>
            <w:color w:val="000000"/>
            <w:sz w:val="14"/>
            <w:u w:val="single"/>
          </w:rPr>
          <w:t>https://doi.org/10.1016/j.autcon.2025.106597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Jose Manuel Palomino Ojeda et al. (2024). Estimation of the Physical Progress of Work Using UAV and BIM in Construction Projects. Civil Engineering Journal, 10(2), 362-383. </w:t>
      </w:r>
      <w:hyperlink r:id="rId31">
        <w:r>
          <w:rPr>
            <w:rFonts w:ascii="Arial" w:hAnsi="Arial"/>
            <w:color w:val="000000"/>
            <w:sz w:val="14"/>
            <w:u w:val="single"/>
          </w:rPr>
          <w:t>https://doi.org/10.28991/CEJ-2024-010-02-02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G. P. M. Vassena et al. (2023). Construction Progress Monitoring through the Integration of 4D BIM and 3D Data. Buildings, 13(10), 2488. </w:t>
      </w:r>
      <w:hyperlink r:id="rId32">
        <w:r>
          <w:rPr>
            <w:rFonts w:ascii="Arial" w:hAnsi="Arial"/>
            <w:color w:val="000000"/>
            <w:sz w:val="14"/>
            <w:u w:val="single"/>
          </w:rPr>
          <w:t>https://doi.org/10.3390/buildings13102488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Yinqiang Zhang, Liang Lu, Xiaowei Luo y Jia Pan (2024). Global BIM-point cloud registration and association for construction progress monitoring. Automation in Construction, 168, 105796. </w:t>
      </w:r>
      <w:hyperlink r:id="rId33">
        <w:r>
          <w:rPr>
            <w:rFonts w:ascii="Arial" w:hAnsi="Arial"/>
            <w:color w:val="000000"/>
            <w:sz w:val="14"/>
            <w:u w:val="single"/>
          </w:rPr>
          <w:t>https://doi.org/10.1016/j.autcon.2024.105796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Biyanka Ekanayake et al. (2024). Deep learning-based computer vision in project management: Automating indoor construction progress monitoring. Project Leadership and Society, 5, 100149. </w:t>
      </w:r>
      <w:hyperlink r:id="rId34">
        <w:r>
          <w:rPr>
            <w:rFonts w:ascii="Arial" w:hAnsi="Arial"/>
            <w:color w:val="000000"/>
            <w:sz w:val="14"/>
            <w:u w:val="single"/>
          </w:rPr>
          <w:t>https://doi.org/10.1016/j.plas.2024.100149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Lai Yingdong, Lin Zhijun, Ye Zhijie y Zhang Jun (2025). Development of advanced progress recognition algorithms for construction monitoring. PLOS ONE, 20(10), e0333262. </w:t>
      </w:r>
      <w:hyperlink r:id="rId35">
        <w:r>
          <w:rPr>
            <w:rFonts w:ascii="Arial" w:hAnsi="Arial"/>
            <w:color w:val="000000"/>
            <w:sz w:val="14"/>
            <w:u w:val="single"/>
          </w:rPr>
          <w:t>https://doi.org/10.1371/journal.pone.0333262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Ramez Magdy, Khaled A. Hamdy y Yasmeen A. S. Essawy (2025). Real-Time Progress Monitoring of Bricklaying. Buildings, 15(14), 2456. </w:t>
      </w:r>
      <w:hyperlink r:id="rId36">
        <w:r>
          <w:rPr>
            <w:rFonts w:ascii="Arial" w:hAnsi="Arial"/>
            <w:color w:val="000000"/>
            <w:sz w:val="14"/>
            <w:u w:val="single"/>
          </w:rPr>
          <w:t>https://doi.org/10.3390/buildings15142456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Nerea Tárrago Garay et al. (2025). Integration of Drone-Based 3D Scanning and BIM for Automated Construction Progress Control. Buildings, 15(19), 3487. </w:t>
      </w:r>
      <w:hyperlink r:id="rId37">
        <w:r>
          <w:rPr>
            <w:rFonts w:ascii="Arial" w:hAnsi="Arial"/>
            <w:color w:val="000000"/>
            <w:sz w:val="14"/>
            <w:u w:val="single"/>
          </w:rPr>
          <w:t>https://doi.org/10.3390/buildings15193487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Maryam Tagharobi, Mostafa Babaeian Jelodar y Teo Susnjak (2025). Data-driven progress prediction in construction: a multi-project portfolio management approach. Frontiers in Built Environment, 11, 1681156. </w:t>
      </w:r>
      <w:hyperlink r:id="rId38">
        <w:r>
          <w:rPr>
            <w:rFonts w:ascii="Arial" w:hAnsi="Arial"/>
            <w:color w:val="000000"/>
            <w:sz w:val="14"/>
            <w:u w:val="single"/>
          </w:rPr>
          <w:t>https://doi.org/10.3389/fbuil.2025.1681156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Aritra Pal, Jacob J. Lin, Shang-Hsien Hsieh y Mani Golparvar-Fard (2024). Activity-level construction progress monitoring through semantic segmentation of 3D-informed orthographic images. Automation in Construction, 157, 105157. </w:t>
      </w:r>
      <w:hyperlink r:id="rId39">
        <w:r>
          <w:rPr>
            <w:rFonts w:ascii="Arial" w:hAnsi="Arial"/>
            <w:color w:val="000000"/>
            <w:sz w:val="14"/>
            <w:u w:val="single"/>
          </w:rPr>
          <w:t>https://doi.org/10.1016/j.autcon.2023.105157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Victor Francisco Saraiva Landim, João Poças Martins y Diego Calvetti (2025). From BIM to UAVs: A Systematic Review of Digital Solutions for Productivity Challenges in Construction. Applied Sciences, 15(19), 10843. </w:t>
      </w:r>
      <w:hyperlink r:id="rId40">
        <w:r>
          <w:rPr>
            <w:rFonts w:ascii="Arial" w:hAnsi="Arial"/>
            <w:color w:val="000000"/>
            <w:sz w:val="14"/>
            <w:u w:val="single"/>
          </w:rPr>
          <w:t>https://doi.org/10.3390/app151910843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Yingxin Gao et al. (2026). Artificial Intelligence in Construction Project Management: A Systematic Literature Review of Cost, Time, and Safety Management. Buildings, 16(5), 1061. </w:t>
      </w:r>
      <w:hyperlink r:id="rId41">
        <w:r>
          <w:rPr>
            <w:rFonts w:ascii="Arial" w:hAnsi="Arial"/>
            <w:color w:val="000000"/>
            <w:sz w:val="14"/>
            <w:u w:val="single"/>
          </w:rPr>
          <w:t>https://doi.org/10.3390/buildings16051061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M. M. I. Shamim et al. (2025). Advancement of Artificial Intelligence in Cost Estimation for Project Management Success: A Systematic Review of Machine Learning, Deep Learning, Regression, and Hybrid Models. Modelling, 6(2), 35. </w:t>
      </w:r>
      <w:hyperlink r:id="rId42">
        <w:r>
          <w:rPr>
            <w:rFonts w:ascii="Arial" w:hAnsi="Arial"/>
            <w:color w:val="000000"/>
            <w:sz w:val="14"/>
            <w:u w:val="single"/>
          </w:rPr>
          <w:t>https://doi.org/10.3390/modelling6020035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Peyman Jafary, Davood Shojaei, Abbas Rajabifard y Tuan Ngo (2025). AI-augmented construction cost estimation: an ensemble Natural Language Processing (NLP) model to align quantity take-offs with cost indexes. International Journal of Construction Management, publicación anticipada. </w:t>
      </w:r>
      <w:hyperlink r:id="rId43">
        <w:r>
          <w:rPr>
            <w:rFonts w:ascii="Arial" w:hAnsi="Arial"/>
            <w:color w:val="000000"/>
            <w:sz w:val="14"/>
            <w:u w:val="single"/>
          </w:rPr>
          <w:t>https://doi.org/10.1080/15623599.2025.2558070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Andres Felipe Restrepo Ramirez y Carlos Andres Rua-Machado (2025). Predicting Delays and Cost Overruns in Construction Projects: A Machine Learning Approach. Revista EIA, 22(44), 1-30. </w:t>
      </w:r>
      <w:hyperlink r:id="rId44">
        <w:r>
          <w:rPr>
            <w:rFonts w:ascii="Arial" w:hAnsi="Arial"/>
            <w:color w:val="000000"/>
            <w:sz w:val="14"/>
            <w:u w:val="single"/>
          </w:rPr>
          <w:t>https://doi.org/10.24050/reia.v22i44.1861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Aymen H. Nassar y Ahmed M. Elbisy (2024). A Machine Learning Approach to Predict Time Delays in Marine Construction Projects. Engineering, Technology &amp; Applied Science Research, 14(5), 16125-16134. </w:t>
      </w:r>
      <w:hyperlink r:id="rId45">
        <w:r>
          <w:rPr>
            <w:rFonts w:ascii="Arial" w:hAnsi="Arial"/>
            <w:color w:val="000000"/>
            <w:sz w:val="14"/>
            <w:u w:val="single"/>
          </w:rPr>
          <w:t>https://doi.org/10.48084/etasr.8173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Shuvo Dip Datta et al. (2024). Artificial intelligence and machine learning applications in the project lifecycle of the construction industry: A comprehensive review. Heliyon, 10(5), e26888. </w:t>
      </w:r>
      <w:hyperlink r:id="rId46">
        <w:r>
          <w:rPr>
            <w:rFonts w:ascii="Arial" w:hAnsi="Arial"/>
            <w:color w:val="000000"/>
            <w:sz w:val="14"/>
            <w:u w:val="single"/>
          </w:rPr>
          <w:t>https://doi.org/10.1016/j.heliyon.2024.e26888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Ching-Lung Fan (2025). Optimization and performance evaluation of machine learning classifiers for predicting construction quality and schedule. Automation in Construction, 179, 106470. </w:t>
      </w:r>
      <w:hyperlink r:id="rId47">
        <w:r>
          <w:rPr>
            <w:rFonts w:ascii="Arial" w:hAnsi="Arial"/>
            <w:color w:val="000000"/>
            <w:sz w:val="14"/>
            <w:u w:val="single"/>
          </w:rPr>
          <w:t>https://doi.org/10.1016/j.autcon.2025.106470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Fatemeh Mostofi, Onur Behzat Tokdemir y Vedat Toğan (2025). Construction Delay Prediction Model Using a Relationship-Aware Multihead Graph Attention Network. Journal of Management in Engineering, 41(3), 04025010. </w:t>
      </w:r>
      <w:hyperlink r:id="rId48">
        <w:r>
          <w:rPr>
            <w:rFonts w:ascii="Arial" w:hAnsi="Arial"/>
            <w:color w:val="000000"/>
            <w:sz w:val="14"/>
            <w:u w:val="single"/>
          </w:rPr>
          <w:t>https://doi.org/10.1061/JMENEA.MEENG-6639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Ksenija Tijanić Štrok (2026). Potential of Different Machine Learning Methods in Cost Estimation of High-Rise Construction in Croatia. Information, 17(1), 91. </w:t>
      </w:r>
      <w:hyperlink r:id="rId49">
        <w:r>
          <w:rPr>
            <w:rFonts w:ascii="Arial" w:hAnsi="Arial"/>
            <w:color w:val="000000"/>
            <w:sz w:val="14"/>
            <w:u w:val="single"/>
          </w:rPr>
          <w:t>https://doi.org/10.3390/info17010091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Pramodini Sahu et al. (2026). AI-powered delay risk prediction in construction projects: leveraging machine learning, deep learning and hybrid models. International Journal of Construction Management, publicación anticipada. </w:t>
      </w:r>
      <w:hyperlink r:id="rId50">
        <w:r>
          <w:rPr>
            <w:rFonts w:ascii="Arial" w:hAnsi="Arial"/>
            <w:color w:val="000000"/>
            <w:sz w:val="14"/>
            <w:u w:val="single"/>
          </w:rPr>
          <w:t>https://doi.org/10.1080/15623599.2026.2619678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Liang Ma et al. (2025). Adopting Large Language Models in the Construction Industry: Drivers, Barriers, and Strategic Implications from China. Buildings, 15(23), 4296. </w:t>
      </w:r>
      <w:hyperlink r:id="rId51">
        <w:r>
          <w:rPr>
            <w:rFonts w:ascii="Arial" w:hAnsi="Arial"/>
            <w:color w:val="000000"/>
            <w:sz w:val="14"/>
            <w:u w:val="single"/>
          </w:rPr>
          <w:t>https://doi.org/10.3390/buildings15234296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Dimitrios Kampelopoulos, Athina Tsanousa, Stefanos Vrochidis e Ioannis Kompatsiaris (2025). A review of LLMs and their applications in the architecture, engineering and construction industry. Artificial Intelligence Review, 58, 250. </w:t>
      </w:r>
      <w:hyperlink r:id="rId52">
        <w:r>
          <w:rPr>
            <w:rFonts w:ascii="Arial" w:hAnsi="Arial"/>
            <w:color w:val="000000"/>
            <w:sz w:val="14"/>
            <w:u w:val="single"/>
          </w:rPr>
          <w:t>https://doi.org/10.1007/s10462-025-11241-7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Eu Wang Kim, Yeon Ju Shin, Kyong Ju Kim y Sehoon Kwon (2025). Development of an Automated Construction Contract Review Framework Using Large Language Model and Domain Knowledge. Buildings, 15(6), 923. </w:t>
      </w:r>
      <w:hyperlink r:id="rId53">
        <w:r>
          <w:rPr>
            <w:rFonts w:ascii="Arial" w:hAnsi="Arial"/>
            <w:color w:val="000000"/>
            <w:sz w:val="14"/>
            <w:u w:val="single"/>
          </w:rPr>
          <w:t>https://doi.org/10.3390/buildings15060923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Si Van-Tien Tran et al. (2024). Leveraging large language models for enhanced construction safety regulation extraction. Journal of Information Technology in Construction, 29, 1026-1038. </w:t>
      </w:r>
      <w:hyperlink r:id="rId54">
        <w:r>
          <w:rPr>
            <w:rFonts w:ascii="Arial" w:hAnsi="Arial"/>
            <w:color w:val="000000"/>
            <w:sz w:val="14"/>
            <w:u w:val="single"/>
          </w:rPr>
          <w:t>https://doi.org/10.36680/j.itcon.2024.045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Muammer Semih Sonkor y Borja García de Soto (2024). Using ChatGPT in construction projects: unveiling its cybersecurity risks through a bibliometric analysis. International Journal of Construction Management, 25(7), 741-749. </w:t>
      </w:r>
      <w:hyperlink r:id="rId55">
        <w:r>
          <w:rPr>
            <w:rFonts w:ascii="Arial" w:hAnsi="Arial"/>
            <w:color w:val="000000"/>
            <w:sz w:val="14"/>
            <w:u w:val="single"/>
          </w:rPr>
          <w:t>https://doi.org/10.1080/15623599.2024.2355782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Irem Dikmen, Görkem Eken, Huseyin Erol y Mustafa Talat Birgönül (2025). Automated construction contract analysis for risk and responsibility assessment using natural language processing and machine learning. Computers in Industry, 166, 104251. </w:t>
      </w:r>
      <w:hyperlink r:id="rId56">
        <w:r>
          <w:rPr>
            <w:rFonts w:ascii="Arial" w:hAnsi="Arial"/>
            <w:color w:val="000000"/>
            <w:sz w:val="14"/>
            <w:u w:val="single"/>
          </w:rPr>
          <w:t>https://doi.org/10.1016/j.compind.2025.104251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Rabin Shrestha, Taewoo Ko y JeeHee Lee (2025). Quantifying Project Uncertainties: Leveraging Historical Bid and Change Order Data for Automated Detection of Cost and Schedule Impacts in New Projects. Journal of Construction Engineering and Management, 151(4), 04025017. </w:t>
      </w:r>
      <w:hyperlink r:id="rId57">
        <w:r>
          <w:rPr>
            <w:rFonts w:ascii="Arial" w:hAnsi="Arial"/>
            <w:color w:val="000000"/>
            <w:sz w:val="14"/>
            <w:u w:val="single"/>
          </w:rPr>
          <w:t>https://doi.org/10.1061/JCEMD4.COENG-15689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Khorshed Alam et al. (2025). Co-Pilot for Project Managers: Developing a PDF-Driven AI Chatbot for Facilitating Project Management. IEEE Access, 13, 43079-43096. </w:t>
      </w:r>
      <w:hyperlink r:id="rId58">
        <w:r>
          <w:rPr>
            <w:rFonts w:ascii="Arial" w:hAnsi="Arial"/>
            <w:color w:val="000000"/>
            <w:sz w:val="14"/>
            <w:u w:val="single"/>
          </w:rPr>
          <w:t>https://doi.org/10.1109/ACCESS.2025.3548519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Maria Elena Nenni, Fabio De Felice, Cristina De Luca y Antonio Forcina (2025). How artificial intelligence will transform project management in the age of digitization: a systematic literature review. Management Review Quarterly, 75, 1669-1716. </w:t>
      </w:r>
      <w:hyperlink r:id="rId59">
        <w:r>
          <w:rPr>
            <w:rFonts w:ascii="Arial" w:hAnsi="Arial"/>
            <w:color w:val="000000"/>
            <w:sz w:val="14"/>
            <w:u w:val="single"/>
          </w:rPr>
          <w:t>https://doi.org/10.1007/s11301-024-00418-z</w:t>
        </w:r>
      </w:hyperlink>
    </w:p>
    <w:p>
      <w:pPr>
        <w:spacing w:after="44"/>
        <w:ind w:left="360" w:hanging="360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Miyoung Uhm, Jaehee Kim, Seungjun Ahn, Hoyoung Jeong y Hongjo Kim (2025). Effectiveness of retrieval augmented generation-based large language models for generating construction safety information. Automation in Construction, 170, 105926. </w:t>
      </w:r>
      <w:hyperlink r:id="rId60">
        <w:r>
          <w:rPr>
            <w:rFonts w:ascii="Arial" w:hAnsi="Arial"/>
            <w:color w:val="000000"/>
            <w:sz w:val="14"/>
            <w:u w:val="single"/>
          </w:rPr>
          <w:t>https://doi.org/10.1016/j.autcon.2024.105926</w:t>
        </w:r>
      </w:hyperlink>
    </w:p>
    <w:p>
      <w:pPr>
        <w:spacing w:before="160" w:after="40"/>
      </w:pPr>
      <w:r>
        <w:rPr>
          <w:rFonts w:ascii="Arial" w:hAnsi="Arial" w:eastAsia="Arial"/>
          <w:b/>
          <w:i w:val="0"/>
          <w:color w:val="000000"/>
          <w:sz w:val="20"/>
        </w:rPr>
        <w:t>Fuentes internas revisadas para el encaje con el proyecto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b w:val="0"/>
          <w:i w:val="0"/>
          <w:color w:val="000000"/>
          <w:sz w:val="15"/>
        </w:rPr>
        <w:t>Informe_Completo_Sistema_Valorizacion_Obra_IA_Instrumentos(2).pdf: definición del problema, BPM, requerimientos, variables, arquitectura, seguridad, instrumentos y alcance del MVP.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b w:val="0"/>
          <w:i w:val="0"/>
          <w:color w:val="000000"/>
          <w:sz w:val="15"/>
        </w:rPr>
        <w:t>valorizacion-obra-web-main.zip: estructura del repositorio, módulos de negocio, reajuste, valorización, metrados, expediente PDF, Supabase, pruebas y proveedores de IA.</w:t>
      </w:r>
    </w:p>
    <w:p>
      <w:pPr>
        <w:pStyle w:val="ListBullet"/>
        <w:spacing w:after="40"/>
        <w:ind w:left="360"/>
      </w:pPr>
      <w:r>
        <w:rPr>
          <w:rFonts w:ascii="Arial" w:hAnsi="Arial" w:eastAsia="Arial"/>
          <w:b w:val="0"/>
          <w:i w:val="0"/>
          <w:color w:val="000000"/>
          <w:sz w:val="15"/>
        </w:rPr>
        <w:t>Tablas del Estado del Arte.docx.pdf: referencia de organización visual y tipos de tablas; su contenido temático no fue utilizado.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90" w:right="576" w:bottom="547" w:left="576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777777"/>
        <w:sz w:val="14"/>
      </w:rPr>
      <w:t xml:space="preserve">Página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Arial"/>
        <w:b/>
        <w:i w:val="0"/>
        <w:color w:val="777777"/>
        <w:sz w:val="13"/>
      </w:rPr>
      <w:t>ESTADO DEL ARTE - VALORIZACIÓN DE OBRA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0"/>
    </w:pPr>
    <w:rPr>
      <w:rFonts w:ascii="Arial" w:hAnsi="Arial" w:eastAsia="Arial"/>
      <w:color w:val="777777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108/IRJMS-04-2024-0035" TargetMode="External"/><Relationship Id="rId12" Type="http://schemas.openxmlformats.org/officeDocument/2006/relationships/hyperlink" Target="https://doi.org/10.1080/01446193.2024.2416033" TargetMode="External"/><Relationship Id="rId13" Type="http://schemas.openxmlformats.org/officeDocument/2006/relationships/hyperlink" Target="https://doi.org/10.1038/s41598-025-31955-6" TargetMode="External"/><Relationship Id="rId14" Type="http://schemas.openxmlformats.org/officeDocument/2006/relationships/hyperlink" Target="https://doi.org/10.1016/j.aei.2024.102503" TargetMode="External"/><Relationship Id="rId15" Type="http://schemas.openxmlformats.org/officeDocument/2006/relationships/hyperlink" Target="https://doi.org/10.1177/21582440241233401" TargetMode="External"/><Relationship Id="rId16" Type="http://schemas.openxmlformats.org/officeDocument/2006/relationships/hyperlink" Target="https://doi.org/10.3390/buildings14092664" TargetMode="External"/><Relationship Id="rId17" Type="http://schemas.openxmlformats.org/officeDocument/2006/relationships/hyperlink" Target="https://doi.org/10.14488/BJOPM.1837.2023" TargetMode="External"/><Relationship Id="rId18" Type="http://schemas.openxmlformats.org/officeDocument/2006/relationships/hyperlink" Target="https://doi.org/10.47460/uct.v29i129.1015" TargetMode="External"/><Relationship Id="rId19" Type="http://schemas.openxmlformats.org/officeDocument/2006/relationships/hyperlink" Target="https://doi.org/10.3390/su15054672" TargetMode="External"/><Relationship Id="rId20" Type="http://schemas.openxmlformats.org/officeDocument/2006/relationships/hyperlink" Target="https://doi.org/10.3390/buildings13112828" TargetMode="External"/><Relationship Id="rId21" Type="http://schemas.openxmlformats.org/officeDocument/2006/relationships/hyperlink" Target="https://doi.org/10.36680/j.itcon.2024.024" TargetMode="External"/><Relationship Id="rId22" Type="http://schemas.openxmlformats.org/officeDocument/2006/relationships/hyperlink" Target="https://doi.org/10.1108/CI-07-2024-0209" TargetMode="External"/><Relationship Id="rId23" Type="http://schemas.openxmlformats.org/officeDocument/2006/relationships/hyperlink" Target="https://doi.org/10.3390/buildings15213942" TargetMode="External"/><Relationship Id="rId24" Type="http://schemas.openxmlformats.org/officeDocument/2006/relationships/hyperlink" Target="https://doi.org/10.36680/j.itcon.2025.008" TargetMode="External"/><Relationship Id="rId25" Type="http://schemas.openxmlformats.org/officeDocument/2006/relationships/hyperlink" Target="https://doi.org/10.3390/buildings15213837" TargetMode="External"/><Relationship Id="rId26" Type="http://schemas.openxmlformats.org/officeDocument/2006/relationships/hyperlink" Target="https://doi.org/10.3390/app16052547" TargetMode="External"/><Relationship Id="rId27" Type="http://schemas.openxmlformats.org/officeDocument/2006/relationships/hyperlink" Target="https://doi.org/10.1038/s41598-025-05834-z" TargetMode="External"/><Relationship Id="rId28" Type="http://schemas.openxmlformats.org/officeDocument/2006/relationships/hyperlink" Target="https://doi.org/10.1038/s41598-025-27546-0" TargetMode="External"/><Relationship Id="rId29" Type="http://schemas.openxmlformats.org/officeDocument/2006/relationships/hyperlink" Target="https://doi.org/10.1007/s43939-025-00200-2" TargetMode="External"/><Relationship Id="rId30" Type="http://schemas.openxmlformats.org/officeDocument/2006/relationships/hyperlink" Target="https://doi.org/10.1016/j.autcon.2025.106597" TargetMode="External"/><Relationship Id="rId31" Type="http://schemas.openxmlformats.org/officeDocument/2006/relationships/hyperlink" Target="https://doi.org/10.28991/CEJ-2024-010-02-02" TargetMode="External"/><Relationship Id="rId32" Type="http://schemas.openxmlformats.org/officeDocument/2006/relationships/hyperlink" Target="https://doi.org/10.3390/buildings13102488" TargetMode="External"/><Relationship Id="rId33" Type="http://schemas.openxmlformats.org/officeDocument/2006/relationships/hyperlink" Target="https://doi.org/10.1016/j.autcon.2024.105796" TargetMode="External"/><Relationship Id="rId34" Type="http://schemas.openxmlformats.org/officeDocument/2006/relationships/hyperlink" Target="https://doi.org/10.1016/j.plas.2024.100149" TargetMode="External"/><Relationship Id="rId35" Type="http://schemas.openxmlformats.org/officeDocument/2006/relationships/hyperlink" Target="https://doi.org/10.1371/journal.pone.0333262" TargetMode="External"/><Relationship Id="rId36" Type="http://schemas.openxmlformats.org/officeDocument/2006/relationships/hyperlink" Target="https://doi.org/10.3390/buildings15142456" TargetMode="External"/><Relationship Id="rId37" Type="http://schemas.openxmlformats.org/officeDocument/2006/relationships/hyperlink" Target="https://doi.org/10.3390/buildings15193487" TargetMode="External"/><Relationship Id="rId38" Type="http://schemas.openxmlformats.org/officeDocument/2006/relationships/hyperlink" Target="https://doi.org/10.3389/fbuil.2025.1681156" TargetMode="External"/><Relationship Id="rId39" Type="http://schemas.openxmlformats.org/officeDocument/2006/relationships/hyperlink" Target="https://doi.org/10.1016/j.autcon.2023.105157" TargetMode="External"/><Relationship Id="rId40" Type="http://schemas.openxmlformats.org/officeDocument/2006/relationships/hyperlink" Target="https://doi.org/10.3390/app151910843" TargetMode="External"/><Relationship Id="rId41" Type="http://schemas.openxmlformats.org/officeDocument/2006/relationships/hyperlink" Target="https://doi.org/10.3390/buildings16051061" TargetMode="External"/><Relationship Id="rId42" Type="http://schemas.openxmlformats.org/officeDocument/2006/relationships/hyperlink" Target="https://doi.org/10.3390/modelling6020035" TargetMode="External"/><Relationship Id="rId43" Type="http://schemas.openxmlformats.org/officeDocument/2006/relationships/hyperlink" Target="https://doi.org/10.1080/15623599.2025.2558070" TargetMode="External"/><Relationship Id="rId44" Type="http://schemas.openxmlformats.org/officeDocument/2006/relationships/hyperlink" Target="https://doi.org/10.24050/reia.v22i44.1861" TargetMode="External"/><Relationship Id="rId45" Type="http://schemas.openxmlformats.org/officeDocument/2006/relationships/hyperlink" Target="https://doi.org/10.48084/etasr.8173" TargetMode="External"/><Relationship Id="rId46" Type="http://schemas.openxmlformats.org/officeDocument/2006/relationships/hyperlink" Target="https://doi.org/10.1016/j.heliyon.2024.e26888" TargetMode="External"/><Relationship Id="rId47" Type="http://schemas.openxmlformats.org/officeDocument/2006/relationships/hyperlink" Target="https://doi.org/10.1016/j.autcon.2025.106470" TargetMode="External"/><Relationship Id="rId48" Type="http://schemas.openxmlformats.org/officeDocument/2006/relationships/hyperlink" Target="https://doi.org/10.1061/JMENEA.MEENG-6639" TargetMode="External"/><Relationship Id="rId49" Type="http://schemas.openxmlformats.org/officeDocument/2006/relationships/hyperlink" Target="https://doi.org/10.3390/info17010091" TargetMode="External"/><Relationship Id="rId50" Type="http://schemas.openxmlformats.org/officeDocument/2006/relationships/hyperlink" Target="https://doi.org/10.1080/15623599.2026.2619678" TargetMode="External"/><Relationship Id="rId51" Type="http://schemas.openxmlformats.org/officeDocument/2006/relationships/hyperlink" Target="https://doi.org/10.3390/buildings15234296" TargetMode="External"/><Relationship Id="rId52" Type="http://schemas.openxmlformats.org/officeDocument/2006/relationships/hyperlink" Target="https://doi.org/10.1007/s10462-025-11241-7" TargetMode="External"/><Relationship Id="rId53" Type="http://schemas.openxmlformats.org/officeDocument/2006/relationships/hyperlink" Target="https://doi.org/10.3390/buildings15060923" TargetMode="External"/><Relationship Id="rId54" Type="http://schemas.openxmlformats.org/officeDocument/2006/relationships/hyperlink" Target="https://doi.org/10.36680/j.itcon.2024.045" TargetMode="External"/><Relationship Id="rId55" Type="http://schemas.openxmlformats.org/officeDocument/2006/relationships/hyperlink" Target="https://doi.org/10.1080/15623599.2024.2355782" TargetMode="External"/><Relationship Id="rId56" Type="http://schemas.openxmlformats.org/officeDocument/2006/relationships/hyperlink" Target="https://doi.org/10.1016/j.compind.2025.104251" TargetMode="External"/><Relationship Id="rId57" Type="http://schemas.openxmlformats.org/officeDocument/2006/relationships/hyperlink" Target="https://doi.org/10.1061/JCEMD4.COENG-15689" TargetMode="External"/><Relationship Id="rId58" Type="http://schemas.openxmlformats.org/officeDocument/2006/relationships/hyperlink" Target="https://doi.org/10.1109/ACCESS.2025.3548519" TargetMode="External"/><Relationship Id="rId59" Type="http://schemas.openxmlformats.org/officeDocument/2006/relationships/hyperlink" Target="https://doi.org/10.1007/s11301-024-00418-z" TargetMode="External"/><Relationship Id="rId60" Type="http://schemas.openxmlformats.org/officeDocument/2006/relationships/hyperlink" Target="https://doi.org/10.1016/j.autcon.2024.1059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Tablas del Estado del Arte - Valorización de Obra Web - 50 artículos</dc:title>
  <dc:subject>Estado del arte para sistema web BPM con apoyo de IA aplicado a valorización mensual de obra pública</dc:subject>
  <dc:creator>Equipo del proyecto - Universidad Continental</dc:creator>
  <cp:keywords>valorización de obra, BPM, BIM, IA, metrados, EVM, LLM, construcción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