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21" w:rsidRDefault="00A946A3" w:rsidP="00A946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A946A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Blocks</w:t>
      </w:r>
      <w:r w:rsidRPr="00A946A3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Blocks,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gọi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nôm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na</w:t>
      </w:r>
      <w:proofErr w:type="spellEnd"/>
      <w:proofErr w:type="gram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là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khối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là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cách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mà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Magento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phân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biệt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mảng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chức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hệ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thống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và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tạo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ra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phong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cách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quản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lý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kiểu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module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để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quản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lý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chức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này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cả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về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góc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độ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giao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diện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trực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quan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lẫn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tính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:rsidR="00834121" w:rsidRPr="00A946A3" w:rsidRDefault="00834121" w:rsidP="0083412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Block - </w:t>
      </w:r>
      <w:proofErr w:type="spellStart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Những</w:t>
      </w:r>
      <w:proofErr w:type="spellEnd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thuộc</w:t>
      </w:r>
      <w:proofErr w:type="spellEnd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tính</w:t>
      </w:r>
      <w:proofErr w:type="spellEnd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thể</w:t>
      </w:r>
      <w:proofErr w:type="spellEnd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Magento</w:t>
      </w:r>
      <w:proofErr w:type="spellEnd"/>
    </w:p>
    <w:p w:rsidR="00834121" w:rsidRPr="00A946A3" w:rsidRDefault="00834121" w:rsidP="008341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Khai</w:t>
      </w:r>
      <w:proofErr w:type="spellEnd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báo</w:t>
      </w:r>
      <w:proofErr w:type="spellEnd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 xml:space="preserve"> 1 Block </w:t>
      </w:r>
      <w:proofErr w:type="spellStart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 xml:space="preserve"> file layout .xml </w:t>
      </w:r>
      <w:proofErr w:type="spellStart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Magento</w:t>
      </w:r>
      <w:proofErr w:type="spellEnd"/>
      <w:proofErr w:type="gramStart"/>
      <w:r w:rsidRPr="00A946A3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:</w:t>
      </w:r>
      <w:proofErr w:type="gram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&lt;block type="..." name="..." as="..." template="..."&gt;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         &lt;action&gt; &lt;/action&gt;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&lt;/block&gt;</w:t>
      </w:r>
    </w:p>
    <w:p w:rsidR="00834121" w:rsidRPr="00A946A3" w:rsidRDefault="00834121" w:rsidP="0083412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type: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loại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Magento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hay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module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</w:p>
    <w:p w:rsidR="00834121" w:rsidRPr="00A946A3" w:rsidRDefault="00834121" w:rsidP="0083412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name</w:t>
      </w:r>
      <w:proofErr w:type="gram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: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tham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chiếu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phải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duy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toàn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website,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referrent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(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Tham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chiếu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)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qua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:rsidR="00834121" w:rsidRPr="00A946A3" w:rsidRDefault="00834121" w:rsidP="0083412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as</w:t>
      </w:r>
      <w:proofErr w:type="gram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: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mật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danh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hay Block con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dùng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gọi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bằng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phương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thức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getChildHTML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(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ten_mat_danh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)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file Template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tương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ứng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với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Block.</w:t>
      </w:r>
    </w:p>
    <w:p w:rsidR="00834121" w:rsidRPr="00A946A3" w:rsidRDefault="00834121" w:rsidP="0083412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template: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 file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mở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rộng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.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phtml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quy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template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gọi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( Block con hay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bất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nào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đã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khai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báo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với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Magento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)</w:t>
      </w:r>
    </w:p>
    <w:p w:rsidR="00834121" w:rsidRPr="00A946A3" w:rsidRDefault="00834121" w:rsidP="0083412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before</w:t>
      </w:r>
      <w:proofErr w:type="gram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(and) after: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đây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hai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giúp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vị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gồm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nhiều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dung.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vị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cao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hay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thấp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:rsidR="00834121" w:rsidRPr="00A946A3" w:rsidRDefault="00834121" w:rsidP="0083412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action</w:t>
      </w:r>
      <w:proofErr w:type="gram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– &lt;action&gt; : 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dùng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động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thay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đổi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nhiều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chức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năng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nữa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:rsidR="009A0252" w:rsidRPr="00A946A3" w:rsidRDefault="00A946A3" w:rsidP="00A946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Có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2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loại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blocks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và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chúng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phối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hợp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với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nhau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tạo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ra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giao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diện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trực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quan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mà</w:t>
      </w:r>
      <w:proofErr w:type="spellEnd"/>
      <w:proofErr w:type="gram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bạn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thấy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Magento</w:t>
      </w:r>
      <w:proofErr w:type="spellEnd"/>
      <w:r w:rsidRPr="00A946A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:</w:t>
      </w:r>
    </w:p>
    <w:p w:rsidR="00A946A3" w:rsidRPr="00A946A3" w:rsidRDefault="00A946A3" w:rsidP="00A946A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2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loại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cơ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bản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Magento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theo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chức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: 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1. Structure Block (Block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)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lastRenderedPageBreak/>
        <w:t xml:space="preserve">-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Hiểu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nôm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na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dễ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hình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bạn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xem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như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bộ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khung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hầu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hết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website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Magento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Mỗi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chứa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nhiều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con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gọi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dung.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-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con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nào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ngoài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trừ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root.</w:t>
      </w:r>
    </w:p>
    <w:p w:rsidR="00A946A3" w:rsidRPr="00A946A3" w:rsidRDefault="00A946A3" w:rsidP="00A946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noProof/>
          <w:color w:val="696969"/>
          <w:sz w:val="32"/>
          <w:szCs w:val="32"/>
        </w:rPr>
        <w:drawing>
          <wp:inline distT="0" distB="0" distL="0" distR="0" wp14:anchorId="72FABE64" wp14:editId="1866F4BF">
            <wp:extent cx="2882265" cy="3409315"/>
            <wp:effectExtent l="0" t="0" r="0" b="635"/>
            <wp:docPr id="2" name="Picture 2" descr="https://1.bp.blogspot.com/-mvc6Wtx_z2E/U_jGjXZEIDI/AAAAAAAAEA4/Y0MsA8lrh0M/s1600/design_thre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mvc6Wtx_z2E/U_jGjXZEIDI/AAAAAAAAEA4/Y0MsA8lrh0M/s1600/design_thre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2. Content Block </w:t>
      </w:r>
      <w:proofErr w:type="gram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( Block</w:t>
      </w:r>
      <w:proofErr w:type="gram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)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-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Hiểu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đơn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giản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con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nào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hay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con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lược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cha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nữa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cứ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thế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vô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tận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gram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(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trên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lý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thuyết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).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-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Vậy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Magento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tạo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ra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kết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quả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: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+ 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lượng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hiển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thị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hay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ẩn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+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Vị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nào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cầu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hiển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thị</w:t>
      </w:r>
      <w:proofErr w:type="spell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+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Sự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vị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cùng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cấu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trúc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+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Sự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vị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con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+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Ẩn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hay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hiện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dung.</w:t>
      </w:r>
      <w:proofErr w:type="gramEnd"/>
    </w:p>
    <w:p w:rsidR="00A946A3" w:rsidRPr="00A946A3" w:rsidRDefault="00A946A3" w:rsidP="00A946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noProof/>
          <w:color w:val="696969"/>
          <w:sz w:val="32"/>
          <w:szCs w:val="32"/>
        </w:rPr>
        <w:lastRenderedPageBreak/>
        <w:drawing>
          <wp:inline distT="0" distB="0" distL="0" distR="0" wp14:anchorId="40C804F3" wp14:editId="5472B5A5">
            <wp:extent cx="2882265" cy="3409315"/>
            <wp:effectExtent l="0" t="0" r="0" b="635"/>
            <wp:docPr id="1" name="Picture 1" descr="https://2.bp.blogspot.com/-YRJRmVq2OlY/U_jGuPKMHpI/AAAAAAAAEBA/E0UVb4ALjXM/s1600/design_four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YRJRmVq2OlY/U_jGuPKMHpI/AAAAAAAAEBA/E0UVb4ALjXM/s1600/design_four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br/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Nếu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phân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cấp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theo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Class </w:t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(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lớp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)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mà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sử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dụng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, hay Block Type,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thì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Magento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ta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loại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sau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: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br/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core/template</w:t>
      </w:r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 </w:t>
      </w:r>
    </w:p>
    <w:p w:rsidR="00834121" w:rsidRDefault="00834121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phép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mẫu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xác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bởi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thuộc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khuôn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mẫu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lớn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xác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bố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loại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hoặc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phụ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lõi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/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mẫu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page/html</w:t>
      </w:r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</w:t>
      </w:r>
      <w:r w:rsidRPr="00A946A3"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FFA500"/>
        </w:rPr>
        <w:t> </w:t>
      </w:r>
    </w:p>
    <w:p w:rsidR="00834121" w:rsidRDefault="00834121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Đây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loại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phụ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lõi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/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mẫu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xác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gốc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Tất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cả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con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page/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html_head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</w:t>
      </w:r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 </w:t>
      </w:r>
    </w:p>
    <w:p w:rsidR="00834121" w:rsidRDefault="00834121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Xác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đầu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HTML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chứa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tử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bao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gồm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JavaScript, CSS,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vv</w:t>
      </w:r>
      <w:proofErr w:type="spell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page/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html_header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</w:t>
      </w:r>
    </w:p>
    <w:p w:rsidR="00834121" w:rsidRDefault="00834121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lastRenderedPageBreak/>
        <w:t>Xác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tiêu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đề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chứa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biểu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trưng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web,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liên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kết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hàng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đầu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, v.v.</w:t>
      </w:r>
      <w:proofErr w:type="gram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page/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template_links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 </w:t>
      </w:r>
    </w:p>
    <w:p w:rsidR="00834121" w:rsidRDefault="00834121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tạo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danh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sách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liên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kết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Liên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kết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nhìn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thấy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chân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đầu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loại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core/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text_list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 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như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content, left, right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đều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core/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text_list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render,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tất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cả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con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gram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(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bên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trực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tiếp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hay &lt;reference&gt;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)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cũng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render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ra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tự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động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cần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gọi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method  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getChildHtml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().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Ví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dụ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: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tạo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Block core/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text_list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tên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"postscript"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rỗng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tất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cả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trang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website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&lt;reference name="root"&gt;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  </w:t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&lt;block type="core/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text_list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" name="postscript" as="postscript" translate="label"&gt;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   &lt;label&gt;Page Postscript&lt;/label&gt;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  &lt;/block&gt;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&lt;/reference&gt;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Tại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trang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cms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page &lt;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cms_index_index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&gt; ta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tham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chiếu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đến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Block 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core/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text_list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"postscript" ở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thêm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vào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đó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 Static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 "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block_home_postscript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".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Block page/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html_wrapper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bao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ngoài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Static 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dược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render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ra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thành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&lt;div class="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block_home_postscript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std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"&gt;&lt;/div&gt;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&lt;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cms_index_index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  &lt;reference name="postscript"&gt;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&lt;block type="page/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html_wrapper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" name="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i_block_home_postscript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"&gt;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 &lt;action method="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setElementClass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"&gt;&lt;value&gt;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block_home_postscript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std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&lt;/value&gt;&lt;/action&gt;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 &lt;block type="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cms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/block" name="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block_home_postscript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"&gt;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  &lt;action method="setBlockId"&gt;&lt;block_id&gt;block_home_postscript&lt;/block_id&gt;&lt;/action&gt;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lastRenderedPageBreak/>
        <w:t xml:space="preserve">  &lt;/block&gt;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&lt;/block&gt;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  &lt;/reference&gt;</w:t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&lt;/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cms_index_index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&gt;</w:t>
      </w:r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page/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html_wrapper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 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Block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này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sẽ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tạo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1 &lt;div&gt;&lt;/div&gt; (default)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bao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lấy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các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Block con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render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bên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nó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Có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thể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dùng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Tag name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khác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ngoài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&lt;div&gt; tag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thông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qua &lt;action&gt; 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setHtmlTagName</w:t>
      </w:r>
      <w:proofErr w:type="spell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Ví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dụ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: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thực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hiện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code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này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trong</w:t>
      </w:r>
      <w:proofErr w:type="spellEnd"/>
      <w:r w:rsidRPr="00A946A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file  layout_name.xml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&lt;block type="page/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html_wrapper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" name="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i_block_cms_page_top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" before="-"&gt;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&lt;action method="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setElementClass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"&gt;&lt;value&gt;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block_cms_page_top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std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&lt;/value&gt;&lt;/action&gt;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 </w:t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&lt;block type="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cms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/block" name="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block_cms_page_top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"&gt;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   &lt;action method="setBlockId"&gt;&lt;block_id&gt;block_cms_page_top&lt;/block_id&gt;&lt;/action&gt;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 xml:space="preserve">  &lt;/block&gt;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&lt;/block&gt;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Kết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quả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sẽ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tạo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&lt;div class="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block_cms_page_top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std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"&gt; &lt;/div&gt;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bao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>lấy</w:t>
      </w:r>
      <w:proofErr w:type="spellEnd"/>
      <w:r w:rsidRPr="00A946A3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Block </w:t>
      </w:r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name="</w:t>
      </w:r>
      <w:proofErr w:type="spellStart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block_cms_page_top</w:t>
      </w:r>
      <w:proofErr w:type="spellEnd"/>
      <w:r w:rsidRPr="00A946A3">
        <w:rPr>
          <w:rFonts w:ascii="Times New Roman" w:eastAsia="Times New Roman" w:hAnsi="Times New Roman" w:cs="Times New Roman"/>
          <w:color w:val="999999"/>
          <w:sz w:val="32"/>
          <w:szCs w:val="32"/>
        </w:rPr>
        <w:t>" 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bên</w:t>
      </w:r>
      <w:proofErr w:type="spellEnd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</w:p>
    <w:p w:rsidR="00834121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</w:pP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page/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html_breadcrumbs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 </w:t>
      </w:r>
    </w:p>
    <w:p w:rsidR="00834121" w:rsidRDefault="00834121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nghĩa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bookmarkStart w:id="0" w:name="_GoBack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breadcrumbs</w:t>
      </w:r>
      <w:bookmarkEnd w:id="0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page/</w:t>
      </w:r>
      <w:proofErr w:type="spell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html_footer</w:t>
      </w:r>
      <w:proofErr w:type="spellEnd"/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 </w:t>
      </w: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Xác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vùng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footer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chứa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liên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kết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chân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trang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thông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báo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bản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quyền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vv</w:t>
      </w:r>
      <w:proofErr w:type="spell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gramStart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core/messages</w:t>
      </w:r>
      <w:proofErr w:type="gramEnd"/>
      <w:r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</w:t>
      </w:r>
      <w:r w:rsidRPr="00A946A3"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FFA500"/>
        </w:rPr>
        <w:t> </w:t>
      </w:r>
    </w:p>
    <w:p w:rsidR="00A946A3" w:rsidRPr="00A946A3" w:rsidRDefault="00834121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55027D">
        <w:rPr>
          <w:rFonts w:ascii="Times New Roman" w:eastAsia="Times New Roman" w:hAnsi="Times New Roman" w:cs="Times New Roman"/>
          <w:color w:val="333333"/>
          <w:sz w:val="32"/>
          <w:szCs w:val="32"/>
        </w:rPr>
        <w:t>hiện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báo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lỗi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/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thành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công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/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báo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  <w:r w:rsidR="00A946A3"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="00A946A3"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gramStart"/>
      <w:r w:rsidR="00A946A3"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page/switch</w:t>
      </w:r>
      <w:proofErr w:type="gramEnd"/>
      <w:r w:rsidR="00A946A3" w:rsidRPr="00A946A3">
        <w:rPr>
          <w:rFonts w:ascii="Times New Roman" w:eastAsia="Times New Roman" w:hAnsi="Times New Roman" w:cs="Times New Roman"/>
          <w:b/>
          <w:bCs/>
          <w:color w:val="FFFFFF"/>
          <w:sz w:val="32"/>
          <w:szCs w:val="32"/>
          <w:shd w:val="clear" w:color="auto" w:fill="FFA500"/>
        </w:rPr>
        <w:t>:</w:t>
      </w:r>
      <w:r w:rsidR="00A946A3"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lastRenderedPageBreak/>
        <w:t>Khối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55027D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="0055027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55027D">
        <w:rPr>
          <w:rFonts w:ascii="Times New Roman" w:eastAsia="Times New Roman" w:hAnsi="Times New Roman" w:cs="Times New Roman"/>
          <w:color w:val="333333"/>
          <w:sz w:val="32"/>
          <w:szCs w:val="32"/>
        </w:rPr>
        <w:t>việc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thay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đổi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ngôn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ngữ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hoặc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dùng</w:t>
      </w:r>
      <w:proofErr w:type="spellEnd"/>
    </w:p>
    <w:p w:rsid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946A3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proofErr w:type="gram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Đây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danh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sách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loại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thông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dụng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rất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nhiều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loại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khối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sử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dụng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việc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triển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khai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chủ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đề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hiện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đại</w:t>
      </w:r>
      <w:proofErr w:type="spellEnd"/>
      <w:r w:rsidR="00834121" w:rsidRPr="00834121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</w:p>
    <w:p w:rsidR="00A946A3" w:rsidRPr="00A946A3" w:rsidRDefault="00A946A3" w:rsidP="00A94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A946A3" w:rsidRPr="00A946A3" w:rsidRDefault="00A946A3" w:rsidP="00A946A3">
      <w:pPr>
        <w:rPr>
          <w:rFonts w:ascii="Times New Roman" w:hAnsi="Times New Roman" w:cs="Times New Roman"/>
          <w:sz w:val="32"/>
          <w:szCs w:val="32"/>
        </w:rPr>
      </w:pPr>
    </w:p>
    <w:sectPr w:rsidR="00A946A3" w:rsidRPr="00A9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93F5A"/>
    <w:multiLevelType w:val="multilevel"/>
    <w:tmpl w:val="323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7C"/>
    <w:rsid w:val="0055027D"/>
    <w:rsid w:val="00834121"/>
    <w:rsid w:val="009A0252"/>
    <w:rsid w:val="00A946A3"/>
    <w:rsid w:val="00B8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46A3"/>
  </w:style>
  <w:style w:type="character" w:customStyle="1" w:styleId="apple-tab-span">
    <w:name w:val="apple-tab-span"/>
    <w:basedOn w:val="DefaultParagraphFont"/>
    <w:rsid w:val="00A946A3"/>
  </w:style>
  <w:style w:type="paragraph" w:styleId="BalloonText">
    <w:name w:val="Balloon Text"/>
    <w:basedOn w:val="Normal"/>
    <w:link w:val="BalloonTextChar"/>
    <w:uiPriority w:val="99"/>
    <w:semiHidden/>
    <w:unhideWhenUsed/>
    <w:rsid w:val="00A9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6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946A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46A3"/>
  </w:style>
  <w:style w:type="character" w:customStyle="1" w:styleId="apple-tab-span">
    <w:name w:val="apple-tab-span"/>
    <w:basedOn w:val="DefaultParagraphFont"/>
    <w:rsid w:val="00A946A3"/>
  </w:style>
  <w:style w:type="paragraph" w:styleId="BalloonText">
    <w:name w:val="Balloon Text"/>
    <w:basedOn w:val="Normal"/>
    <w:link w:val="BalloonTextChar"/>
    <w:uiPriority w:val="99"/>
    <w:semiHidden/>
    <w:unhideWhenUsed/>
    <w:rsid w:val="00A9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6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946A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8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YRJRmVq2OlY/U_jGuPKMHpI/AAAAAAAAEBA/E0UVb4ALjXM/s1600/design_four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.bp.blogspot.com/-mvc6Wtx_z2E/U_jGjXZEIDI/AAAAAAAAEA4/Y0MsA8lrh0M/s1600/design_three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3</cp:revision>
  <dcterms:created xsi:type="dcterms:W3CDTF">2017-03-20T17:23:00Z</dcterms:created>
  <dcterms:modified xsi:type="dcterms:W3CDTF">2017-03-20T17:41:00Z</dcterms:modified>
</cp:coreProperties>
</file>