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0639DD" w:rsidRDefault="00C2645F" w:rsidP="00966441">
          <w:pPr>
            <w:pStyle w:val="NoSpacing"/>
            <w:jc w:val="both"/>
            <w:rPr>
              <w:rFonts w:ascii="Verdana" w:hAnsi="Verdana"/>
              <w:sz w:val="2"/>
            </w:rPr>
          </w:pPr>
        </w:p>
        <w:p w14:paraId="2B59264E" w14:textId="1B7B898E" w:rsidR="00C2645F" w:rsidRPr="000639DD" w:rsidRDefault="00C2645F"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1D270F">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1D270F">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0639DD">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3DBAC1" w14:textId="6D58C335" w:rsidR="00E43663" w:rsidRPr="000639DD" w:rsidRDefault="00A24CC0"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0" behindDoc="0" locked="0" layoutInCell="1" allowOverlap="1" wp14:anchorId="27731430" wp14:editId="0145B20F">
                    <wp:simplePos x="0" y="0"/>
                    <wp:positionH relativeFrom="margin">
                      <wp:align>center</wp:align>
                    </wp:positionH>
                    <wp:positionV relativeFrom="margin">
                      <wp:posOffset>8739431</wp:posOffset>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1D270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688.15pt;width:468pt;height:29.5pt;z-index:25165824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" filled="f" stroked="f" strokeweight=".5pt">
                    <v:textbox style="mso-fit-shape-to-text:t" inset="0,0,0,0">
                      <w:txbxContent>
                        <w:p w14:paraId="7DC7E576" w14:textId="6682EE85" w:rsidR="00F97ECD" w:rsidRDefault="001D270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margin" anchory="margin"/>
                  </v:shape>
                </w:pict>
              </mc:Fallback>
            </mc:AlternateContent>
          </w:r>
          <w:r w:rsidR="00C2645F" w:rsidRPr="000639DD">
            <w:rPr>
              <w:rFonts w:ascii="Verdana" w:hAnsi="Verdana"/>
            </w:rPr>
            <w:br w:type="page"/>
          </w:r>
        </w:p>
      </w:sdtContent>
    </w:sdt>
    <w:p w14:paraId="3B2CEF55" w14:textId="26637959" w:rsidR="00C2645F" w:rsidRPr="000639DD"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0639DD" w:rsidRDefault="00C2645F" w:rsidP="00966441">
          <w:pPr>
            <w:pStyle w:val="TOCHeading"/>
            <w:jc w:val="both"/>
            <w:rPr>
              <w:rFonts w:ascii="Verdana" w:hAnsi="Verdana"/>
            </w:rPr>
          </w:pPr>
          <w:r w:rsidRPr="000639DD">
            <w:rPr>
              <w:rFonts w:ascii="Verdana" w:hAnsi="Verdana"/>
            </w:rPr>
            <w:t>Contents</w:t>
          </w:r>
        </w:p>
        <w:p w14:paraId="69513588" w14:textId="62465278" w:rsidR="00A979C3" w:rsidRDefault="00C2645F">
          <w:pPr>
            <w:pStyle w:val="TOC1"/>
            <w:tabs>
              <w:tab w:val="right" w:leader="dot" w:pos="10456"/>
            </w:tabs>
            <w:rPr>
              <w:rFonts w:eastAsiaTheme="minorEastAsia"/>
              <w:noProof/>
              <w:lang w:eastAsia="en-GB"/>
            </w:rPr>
          </w:pPr>
          <w:r w:rsidRPr="000639DD">
            <w:rPr>
              <w:rFonts w:ascii="Verdana" w:hAnsi="Verdana"/>
            </w:rPr>
            <w:fldChar w:fldCharType="begin"/>
          </w:r>
          <w:r w:rsidRPr="000639DD">
            <w:rPr>
              <w:rFonts w:ascii="Verdana" w:hAnsi="Verdana"/>
            </w:rPr>
            <w:instrText xml:space="preserve"> TOC \o "1-3" \h \z \u </w:instrText>
          </w:r>
          <w:r w:rsidRPr="000639DD">
            <w:rPr>
              <w:rFonts w:ascii="Verdana" w:hAnsi="Verdana"/>
            </w:rPr>
            <w:fldChar w:fldCharType="separate"/>
          </w:r>
          <w:hyperlink w:anchor="_Toc25859979" w:history="1">
            <w:r w:rsidR="00A979C3" w:rsidRPr="00741E8E">
              <w:rPr>
                <w:rStyle w:val="Hyperlink"/>
                <w:rFonts w:ascii="Verdana" w:hAnsi="Verdana" w:cs="Arial"/>
                <w:noProof/>
                <w:shd w:val="clear" w:color="auto" w:fill="FFFFFF"/>
              </w:rPr>
              <w:t>Abstract</w:t>
            </w:r>
            <w:r w:rsidR="00A979C3">
              <w:rPr>
                <w:noProof/>
                <w:webHidden/>
              </w:rPr>
              <w:tab/>
            </w:r>
            <w:r w:rsidR="00A979C3">
              <w:rPr>
                <w:noProof/>
                <w:webHidden/>
              </w:rPr>
              <w:fldChar w:fldCharType="begin"/>
            </w:r>
            <w:r w:rsidR="00A979C3">
              <w:rPr>
                <w:noProof/>
                <w:webHidden/>
              </w:rPr>
              <w:instrText xml:space="preserve"> PAGEREF _Toc25859979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B7F8828" w14:textId="5D294FE9" w:rsidR="00A979C3" w:rsidRDefault="001D270F">
          <w:pPr>
            <w:pStyle w:val="TOC1"/>
            <w:tabs>
              <w:tab w:val="right" w:leader="dot" w:pos="10456"/>
            </w:tabs>
            <w:rPr>
              <w:rFonts w:eastAsiaTheme="minorEastAsia"/>
              <w:noProof/>
              <w:lang w:eastAsia="en-GB"/>
            </w:rPr>
          </w:pPr>
          <w:hyperlink w:anchor="_Toc25859980" w:history="1">
            <w:r w:rsidR="00A979C3" w:rsidRPr="00741E8E">
              <w:rPr>
                <w:rStyle w:val="Hyperlink"/>
                <w:rFonts w:ascii="Verdana" w:hAnsi="Verdana"/>
                <w:noProof/>
                <w:lang w:eastAsia="en-GB"/>
              </w:rPr>
              <w:t>Aims and Objectives</w:t>
            </w:r>
            <w:r w:rsidR="00A979C3">
              <w:rPr>
                <w:noProof/>
                <w:webHidden/>
              </w:rPr>
              <w:tab/>
            </w:r>
            <w:r w:rsidR="00A979C3">
              <w:rPr>
                <w:noProof/>
                <w:webHidden/>
              </w:rPr>
              <w:fldChar w:fldCharType="begin"/>
            </w:r>
            <w:r w:rsidR="00A979C3">
              <w:rPr>
                <w:noProof/>
                <w:webHidden/>
              </w:rPr>
              <w:instrText xml:space="preserve"> PAGEREF _Toc25859980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16975A00" w14:textId="3B27ABF9" w:rsidR="00A979C3" w:rsidRDefault="001D270F">
          <w:pPr>
            <w:pStyle w:val="TOC1"/>
            <w:tabs>
              <w:tab w:val="right" w:leader="dot" w:pos="10456"/>
            </w:tabs>
            <w:rPr>
              <w:rFonts w:eastAsiaTheme="minorEastAsia"/>
              <w:noProof/>
              <w:lang w:eastAsia="en-GB"/>
            </w:rPr>
          </w:pPr>
          <w:hyperlink w:anchor="_Toc25859981" w:history="1">
            <w:r w:rsidR="00A979C3" w:rsidRPr="00741E8E">
              <w:rPr>
                <w:rStyle w:val="Hyperlink"/>
                <w:rFonts w:ascii="Verdana" w:hAnsi="Verdana"/>
                <w:noProof/>
              </w:rPr>
              <w:t>Task and deliverables</w:t>
            </w:r>
            <w:r w:rsidR="00A979C3">
              <w:rPr>
                <w:noProof/>
                <w:webHidden/>
              </w:rPr>
              <w:tab/>
            </w:r>
            <w:r w:rsidR="00A979C3">
              <w:rPr>
                <w:noProof/>
                <w:webHidden/>
              </w:rPr>
              <w:fldChar w:fldCharType="begin"/>
            </w:r>
            <w:r w:rsidR="00A979C3">
              <w:rPr>
                <w:noProof/>
                <w:webHidden/>
              </w:rPr>
              <w:instrText xml:space="preserve"> PAGEREF _Toc25859981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7646207" w14:textId="1419F7DD" w:rsidR="00A979C3" w:rsidRDefault="001D270F">
          <w:pPr>
            <w:pStyle w:val="TOC1"/>
            <w:tabs>
              <w:tab w:val="right" w:leader="dot" w:pos="10456"/>
            </w:tabs>
            <w:rPr>
              <w:rFonts w:eastAsiaTheme="minorEastAsia"/>
              <w:noProof/>
              <w:lang w:eastAsia="en-GB"/>
            </w:rPr>
          </w:pPr>
          <w:hyperlink w:anchor="_Toc25859982" w:history="1">
            <w:r w:rsidR="00A979C3" w:rsidRPr="00741E8E">
              <w:rPr>
                <w:rStyle w:val="Hyperlink"/>
                <w:rFonts w:ascii="Verdana" w:hAnsi="Verdana"/>
                <w:noProof/>
              </w:rPr>
              <w:t>Literature Review</w:t>
            </w:r>
            <w:r w:rsidR="00A979C3">
              <w:rPr>
                <w:noProof/>
                <w:webHidden/>
              </w:rPr>
              <w:tab/>
            </w:r>
            <w:r w:rsidR="00A979C3">
              <w:rPr>
                <w:noProof/>
                <w:webHidden/>
              </w:rPr>
              <w:fldChar w:fldCharType="begin"/>
            </w:r>
            <w:r w:rsidR="00A979C3">
              <w:rPr>
                <w:noProof/>
                <w:webHidden/>
              </w:rPr>
              <w:instrText xml:space="preserve"> PAGEREF _Toc25859982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711190F0" w14:textId="5B44BF2C" w:rsidR="00A979C3" w:rsidRDefault="001D270F">
          <w:pPr>
            <w:pStyle w:val="TOC2"/>
            <w:tabs>
              <w:tab w:val="right" w:leader="dot" w:pos="10456"/>
            </w:tabs>
            <w:rPr>
              <w:rFonts w:eastAsiaTheme="minorEastAsia"/>
              <w:noProof/>
              <w:lang w:eastAsia="en-GB"/>
            </w:rPr>
          </w:pPr>
          <w:hyperlink w:anchor="_Toc25859983" w:history="1">
            <w:r w:rsidR="00A979C3" w:rsidRPr="00741E8E">
              <w:rPr>
                <w:rStyle w:val="Hyperlink"/>
                <w:rFonts w:ascii="Verdana" w:hAnsi="Verdana"/>
                <w:noProof/>
                <w:snapToGrid w:val="0"/>
              </w:rPr>
              <w:t>Comparison</w:t>
            </w:r>
            <w:r w:rsidR="00A979C3">
              <w:rPr>
                <w:noProof/>
                <w:webHidden/>
              </w:rPr>
              <w:tab/>
            </w:r>
            <w:r w:rsidR="00A979C3">
              <w:rPr>
                <w:noProof/>
                <w:webHidden/>
              </w:rPr>
              <w:fldChar w:fldCharType="begin"/>
            </w:r>
            <w:r w:rsidR="00A979C3">
              <w:rPr>
                <w:noProof/>
                <w:webHidden/>
              </w:rPr>
              <w:instrText xml:space="preserve"> PAGEREF _Toc25859983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9F244B1" w14:textId="59492282" w:rsidR="00A979C3" w:rsidRDefault="001D270F">
          <w:pPr>
            <w:pStyle w:val="TOC1"/>
            <w:tabs>
              <w:tab w:val="right" w:leader="dot" w:pos="10456"/>
            </w:tabs>
            <w:rPr>
              <w:rFonts w:eastAsiaTheme="minorEastAsia"/>
              <w:noProof/>
              <w:lang w:eastAsia="en-GB"/>
            </w:rPr>
          </w:pPr>
          <w:hyperlink w:anchor="_Toc25859984" w:history="1">
            <w:r w:rsidR="00A979C3" w:rsidRPr="00741E8E">
              <w:rPr>
                <w:rStyle w:val="Hyperlink"/>
                <w:rFonts w:ascii="Verdana" w:hAnsi="Verdana"/>
                <w:noProof/>
              </w:rPr>
              <w:t>Legal, Social, Ethical and Professional Issues (LSEPIs)</w:t>
            </w:r>
            <w:r w:rsidR="00A979C3">
              <w:rPr>
                <w:noProof/>
                <w:webHidden/>
              </w:rPr>
              <w:tab/>
            </w:r>
            <w:r w:rsidR="00A979C3">
              <w:rPr>
                <w:noProof/>
                <w:webHidden/>
              </w:rPr>
              <w:fldChar w:fldCharType="begin"/>
            </w:r>
            <w:r w:rsidR="00A979C3">
              <w:rPr>
                <w:noProof/>
                <w:webHidden/>
              </w:rPr>
              <w:instrText xml:space="preserve"> PAGEREF _Toc25859984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E421DBA" w14:textId="24F37C06" w:rsidR="00A979C3" w:rsidRDefault="001D270F">
          <w:pPr>
            <w:pStyle w:val="TOC1"/>
            <w:tabs>
              <w:tab w:val="right" w:leader="dot" w:pos="10456"/>
            </w:tabs>
            <w:rPr>
              <w:rFonts w:eastAsiaTheme="minorEastAsia"/>
              <w:noProof/>
              <w:lang w:eastAsia="en-GB"/>
            </w:rPr>
          </w:pPr>
          <w:hyperlink w:anchor="_Toc25859985" w:history="1">
            <w:r w:rsidR="00A979C3" w:rsidRPr="00741E8E">
              <w:rPr>
                <w:rStyle w:val="Hyperlink"/>
                <w:rFonts w:ascii="Verdana" w:hAnsi="Verdana"/>
                <w:noProof/>
              </w:rPr>
              <w:t>References</w:t>
            </w:r>
            <w:r w:rsidR="00A979C3">
              <w:rPr>
                <w:noProof/>
                <w:webHidden/>
              </w:rPr>
              <w:tab/>
            </w:r>
            <w:r w:rsidR="00A979C3">
              <w:rPr>
                <w:noProof/>
                <w:webHidden/>
              </w:rPr>
              <w:fldChar w:fldCharType="begin"/>
            </w:r>
            <w:r w:rsidR="00A979C3">
              <w:rPr>
                <w:noProof/>
                <w:webHidden/>
              </w:rPr>
              <w:instrText xml:space="preserve"> PAGEREF _Toc25859985 \h </w:instrText>
            </w:r>
            <w:r w:rsidR="00A979C3">
              <w:rPr>
                <w:noProof/>
                <w:webHidden/>
              </w:rPr>
            </w:r>
            <w:r w:rsidR="00A979C3">
              <w:rPr>
                <w:noProof/>
                <w:webHidden/>
              </w:rPr>
              <w:fldChar w:fldCharType="separate"/>
            </w:r>
            <w:r w:rsidR="00A979C3">
              <w:rPr>
                <w:noProof/>
                <w:webHidden/>
              </w:rPr>
              <w:t>4</w:t>
            </w:r>
            <w:r w:rsidR="00A979C3">
              <w:rPr>
                <w:noProof/>
                <w:webHidden/>
              </w:rPr>
              <w:fldChar w:fldCharType="end"/>
            </w:r>
          </w:hyperlink>
        </w:p>
        <w:p w14:paraId="31368341" w14:textId="797B6A31" w:rsidR="00C2645F" w:rsidRPr="000639DD" w:rsidRDefault="00C2645F" w:rsidP="00966441">
          <w:pPr>
            <w:jc w:val="both"/>
            <w:rPr>
              <w:rFonts w:ascii="Verdana" w:hAnsi="Verdana"/>
            </w:rPr>
          </w:pPr>
          <w:r w:rsidRPr="000639DD">
            <w:rPr>
              <w:rFonts w:ascii="Verdana" w:hAnsi="Verdana"/>
              <w:b/>
              <w:bCs/>
              <w:noProof/>
            </w:rPr>
            <w:fldChar w:fldCharType="end"/>
          </w:r>
        </w:p>
      </w:sdtContent>
    </w:sdt>
    <w:p w14:paraId="4EF5191A" w14:textId="5241A392" w:rsidR="00C2645F" w:rsidRPr="000639DD" w:rsidRDefault="00C2645F" w:rsidP="00966441">
      <w:pPr>
        <w:spacing w:line="480" w:lineRule="auto"/>
        <w:jc w:val="both"/>
        <w:rPr>
          <w:rFonts w:ascii="Verdana" w:eastAsia="Times New Roman" w:hAnsi="Verdana" w:cs="Times New Roman"/>
          <w:b/>
          <w:sz w:val="28"/>
          <w:szCs w:val="28"/>
        </w:rPr>
      </w:pPr>
    </w:p>
    <w:p w14:paraId="2F123E18" w14:textId="77777777" w:rsidR="00C2645F" w:rsidRPr="000639DD"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0639DD" w:rsidRDefault="00C2645F" w:rsidP="00966441">
      <w:pPr>
        <w:spacing w:line="480" w:lineRule="auto"/>
        <w:jc w:val="both"/>
        <w:rPr>
          <w:rFonts w:ascii="Verdana" w:eastAsia="Times New Roman" w:hAnsi="Verdana" w:cs="Times New Roman"/>
          <w:b/>
          <w:sz w:val="28"/>
          <w:szCs w:val="28"/>
        </w:rPr>
      </w:pPr>
      <w:r w:rsidRPr="000639DD">
        <w:rPr>
          <w:rFonts w:ascii="Verdana" w:eastAsia="Times New Roman" w:hAnsi="Verdana" w:cs="Times New Roman"/>
          <w:b/>
          <w:sz w:val="28"/>
          <w:szCs w:val="28"/>
        </w:rPr>
        <w:br w:type="page"/>
      </w:r>
    </w:p>
    <w:p w14:paraId="4CF91588" w14:textId="448E0670" w:rsidR="008927FA" w:rsidRPr="000639DD" w:rsidRDefault="00EC0A6A" w:rsidP="000B179D">
      <w:pPr>
        <w:pStyle w:val="Heading1"/>
        <w:spacing w:after="120" w:line="276" w:lineRule="auto"/>
        <w:jc w:val="both"/>
        <w:rPr>
          <w:rFonts w:ascii="Verdana" w:hAnsi="Verdana" w:cs="Arial"/>
          <w:color w:val="000000" w:themeColor="text1"/>
          <w:szCs w:val="40"/>
        </w:rPr>
      </w:pPr>
      <w:bookmarkStart w:id="1" w:name="_Toc25859979"/>
      <w:bookmarkEnd w:id="0"/>
      <w:r>
        <w:rPr>
          <w:rFonts w:ascii="Verdana" w:hAnsi="Verdana" w:cs="Arial"/>
          <w:color w:val="000000" w:themeColor="text1"/>
          <w:szCs w:val="40"/>
          <w:shd w:val="clear" w:color="auto" w:fill="FFFFFF"/>
        </w:rPr>
        <w:lastRenderedPageBreak/>
        <w:t>Abstract</w:t>
      </w:r>
      <w:bookmarkEnd w:id="1"/>
    </w:p>
    <w:p w14:paraId="72355996" w14:textId="2E23C3F4" w:rsidR="00DC7869" w:rsidRPr="000639DD" w:rsidRDefault="00DC7869"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42C372F9" w:rsidR="009076AE" w:rsidRPr="000639DD" w:rsidRDefault="009076AE" w:rsidP="00EA729D">
      <w:pPr>
        <w:pStyle w:val="Heading1"/>
        <w:spacing w:after="120" w:line="276" w:lineRule="auto"/>
        <w:jc w:val="both"/>
        <w:rPr>
          <w:rFonts w:ascii="Verdana" w:hAnsi="Verdana"/>
          <w:color w:val="000000" w:themeColor="text1"/>
          <w:szCs w:val="40"/>
          <w:lang w:eastAsia="en-GB"/>
        </w:rPr>
      </w:pPr>
      <w:bookmarkStart w:id="2" w:name="_Toc25859980"/>
      <w:r w:rsidRPr="000639DD">
        <w:rPr>
          <w:rFonts w:ascii="Verdana" w:hAnsi="Verdana"/>
          <w:color w:val="000000" w:themeColor="text1"/>
          <w:szCs w:val="40"/>
          <w:lang w:eastAsia="en-GB"/>
        </w:rPr>
        <w:t>Aims and Objectives</w:t>
      </w:r>
      <w:bookmarkEnd w:id="2"/>
    </w:p>
    <w:p w14:paraId="2229B144" w14:textId="78F34D0A" w:rsidR="0037686F" w:rsidRPr="000639DD" w:rsidRDefault="0037686F" w:rsidP="004F6F8F">
      <w:pPr>
        <w:pStyle w:val="western"/>
        <w:spacing w:before="115" w:beforeAutospacing="0" w:after="158" w:afterAutospacing="0" w:line="480" w:lineRule="auto"/>
        <w:jc w:val="both"/>
        <w:rPr>
          <w:rFonts w:ascii="Verdana" w:hAnsi="Verdana" w:cs="Calibri"/>
          <w:color w:val="000000" w:themeColor="text1"/>
          <w:sz w:val="20"/>
          <w:szCs w:val="20"/>
        </w:rPr>
      </w:pPr>
    </w:p>
    <w:p w14:paraId="4CEA7811" w14:textId="721A2D22" w:rsidR="009076AE" w:rsidRPr="000639DD" w:rsidRDefault="009076AE" w:rsidP="00EA729D">
      <w:pPr>
        <w:pStyle w:val="Heading1"/>
        <w:spacing w:after="120" w:line="276" w:lineRule="auto"/>
        <w:jc w:val="both"/>
        <w:rPr>
          <w:rFonts w:ascii="Verdana" w:hAnsi="Verdana"/>
          <w:color w:val="000000" w:themeColor="text1"/>
          <w:szCs w:val="40"/>
        </w:rPr>
      </w:pPr>
      <w:bookmarkStart w:id="3" w:name="_Toc25859981"/>
      <w:r w:rsidRPr="000639DD">
        <w:rPr>
          <w:rFonts w:ascii="Verdana" w:hAnsi="Verdana"/>
          <w:color w:val="000000" w:themeColor="text1"/>
          <w:szCs w:val="40"/>
        </w:rPr>
        <w:t>Task and deliverables</w:t>
      </w:r>
      <w:bookmarkEnd w:id="3"/>
    </w:p>
    <w:p w14:paraId="37350D98" w14:textId="725B91C6" w:rsidR="009724E7" w:rsidRPr="000639DD" w:rsidRDefault="009724E7" w:rsidP="0011584F">
      <w:pPr>
        <w:spacing w:line="480" w:lineRule="auto"/>
        <w:jc w:val="both"/>
        <w:rPr>
          <w:rFonts w:ascii="Verdana" w:hAnsi="Verdana"/>
          <w:color w:val="000000" w:themeColor="text1"/>
          <w:sz w:val="20"/>
          <w:szCs w:val="20"/>
        </w:rPr>
      </w:pPr>
    </w:p>
    <w:p w14:paraId="612F92BF" w14:textId="61721BC6" w:rsidR="003D01EA" w:rsidRPr="000639DD" w:rsidRDefault="0040128F" w:rsidP="00EA729D">
      <w:pPr>
        <w:pStyle w:val="Heading1"/>
        <w:spacing w:after="120" w:line="276" w:lineRule="auto"/>
        <w:jc w:val="both"/>
        <w:rPr>
          <w:rFonts w:ascii="Verdana" w:hAnsi="Verdana"/>
          <w:color w:val="000000" w:themeColor="text1"/>
          <w:szCs w:val="40"/>
        </w:rPr>
      </w:pPr>
      <w:bookmarkStart w:id="4" w:name="_Toc25859982"/>
      <w:r>
        <w:rPr>
          <w:rFonts w:ascii="Verdana" w:hAnsi="Verdana"/>
          <w:color w:val="000000" w:themeColor="text1"/>
          <w:szCs w:val="40"/>
        </w:rPr>
        <w:t>Literature Review</w:t>
      </w:r>
      <w:bookmarkEnd w:id="4"/>
    </w:p>
    <w:p w14:paraId="54EF376B" w14:textId="330B7F41" w:rsidR="001C6755" w:rsidRPr="00103FA8"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103FA8">
        <w:rPr>
          <w:rFonts w:ascii="Verdana" w:hAnsi="Verdana"/>
          <w:color w:val="000000" w:themeColor="text1"/>
          <w:sz w:val="20"/>
          <w:szCs w:val="18"/>
        </w:rPr>
        <w:t>Talk about the issue relating to the project</w:t>
      </w:r>
      <w:r w:rsidR="00E14EF8" w:rsidRPr="00103FA8">
        <w:rPr>
          <w:rFonts w:ascii="Verdana" w:hAnsi="Verdana"/>
          <w:color w:val="000000" w:themeColor="text1"/>
          <w:sz w:val="20"/>
          <w:szCs w:val="18"/>
        </w:rPr>
        <w:t xml:space="preserve"> (compare </w:t>
      </w:r>
      <w:proofErr w:type="spellStart"/>
      <w:r w:rsidR="00E14EF8" w:rsidRPr="00103FA8">
        <w:rPr>
          <w:rFonts w:ascii="Verdana" w:hAnsi="Verdana"/>
          <w:color w:val="000000" w:themeColor="text1"/>
          <w:sz w:val="20"/>
          <w:szCs w:val="18"/>
        </w:rPr>
        <w:t>nhs</w:t>
      </w:r>
      <w:proofErr w:type="spellEnd"/>
      <w:r w:rsidR="00E14EF8" w:rsidRPr="00103FA8">
        <w:rPr>
          <w:rFonts w:ascii="Verdana" w:hAnsi="Verdana"/>
          <w:color w:val="000000" w:themeColor="text1"/>
          <w:sz w:val="20"/>
          <w:szCs w:val="18"/>
        </w:rPr>
        <w:t xml:space="preserve"> old research to new research + stats)</w:t>
      </w:r>
    </w:p>
    <w:p w14:paraId="1F7F0814" w14:textId="5E983AA2" w:rsidR="006E53FB" w:rsidRDefault="00DD4D91" w:rsidP="00E14EF8">
      <w:pPr>
        <w:pStyle w:val="western"/>
        <w:spacing w:before="58" w:beforeAutospacing="0" w:after="0" w:afterAutospacing="0" w:line="480" w:lineRule="auto"/>
        <w:ind w:left="792"/>
        <w:jc w:val="both"/>
        <w:rPr>
          <w:rFonts w:ascii="Verdana" w:hAnsi="Verdana"/>
          <w:color w:val="000000" w:themeColor="text1"/>
          <w:sz w:val="20"/>
          <w:szCs w:val="18"/>
        </w:rPr>
      </w:pPr>
      <w:r w:rsidRPr="00DD4D91">
        <w:rPr>
          <w:noProof/>
        </w:rPr>
        <w:drawing>
          <wp:anchor distT="0" distB="0" distL="114300" distR="114300" simplePos="0" relativeHeight="251659266" behindDoc="0" locked="0" layoutInCell="1" allowOverlap="1" wp14:anchorId="121048B1" wp14:editId="5686BD72">
            <wp:simplePos x="0" y="0"/>
            <wp:positionH relativeFrom="column">
              <wp:posOffset>1535430</wp:posOffset>
            </wp:positionH>
            <wp:positionV relativeFrom="paragraph">
              <wp:posOffset>3936365</wp:posOffset>
            </wp:positionV>
            <wp:extent cx="4015105" cy="217360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5105" cy="2173605"/>
                    </a:xfrm>
                    <a:prstGeom prst="rect">
                      <a:avLst/>
                    </a:prstGeom>
                  </pic:spPr>
                </pic:pic>
              </a:graphicData>
            </a:graphic>
            <wp14:sizeRelH relativeFrom="margin">
              <wp14:pctWidth>0</wp14:pctWidth>
            </wp14:sizeRelH>
            <wp14:sizeRelV relativeFrom="margin">
              <wp14:pctHeight>0</wp14:pctHeight>
            </wp14:sizeRelV>
          </wp:anchor>
        </w:drawing>
      </w:r>
      <w:r w:rsidR="006E53FB">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your bones to become weak, risk of diabetes or hypertension (Kristin Davis, </w:t>
      </w:r>
      <w:proofErr w:type="spellStart"/>
      <w:r w:rsidR="00E14EF8" w:rsidRPr="00E14EF8">
        <w:rPr>
          <w:rFonts w:ascii="Verdana" w:hAnsi="Verdana"/>
          <w:color w:val="000000" w:themeColor="text1"/>
          <w:sz w:val="20"/>
          <w:szCs w:val="18"/>
        </w:rPr>
        <w:t>n.d</w:t>
      </w:r>
      <w:proofErr w:type="spellEnd"/>
      <w:r w:rsidR="00E14EF8" w:rsidRPr="00E14EF8">
        <w:rPr>
          <w:rFonts w:ascii="Verdana" w:hAnsi="Verdana"/>
          <w:color w:val="000000" w:themeColor="text1"/>
          <w:sz w:val="20"/>
          <w:szCs w:val="18"/>
        </w:rPr>
        <w:t>).</w:t>
      </w:r>
      <w:r w:rsidR="00E14EF8">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which is very similar to the statistic recorded in 2016/17 (10,705). 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patients were female (66%)</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for illnesses 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showed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 xml:space="preserve">between 35-64. </w:t>
      </w:r>
    </w:p>
    <w:p w14:paraId="1E8E1827" w14:textId="1D9E57BA" w:rsidR="001257B2" w:rsidRDefault="001257B2" w:rsidP="00E14EF8">
      <w:pPr>
        <w:pStyle w:val="western"/>
        <w:spacing w:before="58" w:beforeAutospacing="0" w:after="0" w:afterAutospacing="0" w:line="480" w:lineRule="auto"/>
        <w:ind w:left="792"/>
        <w:jc w:val="both"/>
        <w:rPr>
          <w:rFonts w:ascii="Verdana" w:hAnsi="Verdana"/>
          <w:color w:val="000000" w:themeColor="text1"/>
          <w:sz w:val="20"/>
          <w:szCs w:val="18"/>
        </w:rPr>
      </w:pPr>
    </w:p>
    <w:p w14:paraId="1A18A272" w14:textId="5C3192CE" w:rsidR="00E14EF8" w:rsidRDefault="00E14EF8" w:rsidP="00E14EF8">
      <w:pPr>
        <w:pStyle w:val="western"/>
        <w:spacing w:before="58" w:beforeAutospacing="0" w:after="0" w:afterAutospacing="0" w:line="480" w:lineRule="auto"/>
        <w:ind w:left="792"/>
        <w:jc w:val="both"/>
        <w:rPr>
          <w:rFonts w:ascii="Verdana" w:hAnsi="Verdana"/>
          <w:color w:val="000000" w:themeColor="text1"/>
          <w:sz w:val="20"/>
          <w:szCs w:val="18"/>
        </w:rPr>
      </w:pPr>
    </w:p>
    <w:p w14:paraId="74D9E2E4" w14:textId="29B9999B" w:rsidR="00DD4D91" w:rsidRDefault="00DD4D91" w:rsidP="00E14EF8">
      <w:pPr>
        <w:pStyle w:val="western"/>
        <w:spacing w:before="58" w:beforeAutospacing="0" w:after="0" w:afterAutospacing="0" w:line="480" w:lineRule="auto"/>
        <w:ind w:left="792"/>
        <w:jc w:val="both"/>
        <w:rPr>
          <w:rFonts w:ascii="Verdana" w:hAnsi="Verdana"/>
          <w:color w:val="000000" w:themeColor="text1"/>
          <w:sz w:val="20"/>
          <w:szCs w:val="18"/>
        </w:rPr>
      </w:pPr>
    </w:p>
    <w:p w14:paraId="50469CEF" w14:textId="3FFF5D8F" w:rsidR="00DD4D91" w:rsidRDefault="00DD4D91" w:rsidP="00E14EF8">
      <w:pPr>
        <w:pStyle w:val="western"/>
        <w:spacing w:before="58" w:beforeAutospacing="0" w:after="0" w:afterAutospacing="0" w:line="480" w:lineRule="auto"/>
        <w:ind w:left="792"/>
        <w:jc w:val="both"/>
        <w:rPr>
          <w:rFonts w:ascii="Verdana" w:hAnsi="Verdana"/>
          <w:color w:val="000000" w:themeColor="text1"/>
          <w:sz w:val="20"/>
          <w:szCs w:val="18"/>
        </w:rPr>
      </w:pPr>
    </w:p>
    <w:p w14:paraId="42B4FD88" w14:textId="4D9BF781" w:rsidR="00DD4D91" w:rsidRDefault="00DD4D91" w:rsidP="00E14EF8">
      <w:pPr>
        <w:pStyle w:val="western"/>
        <w:spacing w:before="58" w:beforeAutospacing="0" w:after="0" w:afterAutospacing="0" w:line="480" w:lineRule="auto"/>
        <w:ind w:left="792"/>
        <w:jc w:val="both"/>
        <w:rPr>
          <w:rFonts w:ascii="Verdana" w:hAnsi="Verdana"/>
          <w:color w:val="000000" w:themeColor="text1"/>
          <w:sz w:val="20"/>
          <w:szCs w:val="18"/>
        </w:rPr>
      </w:pPr>
    </w:p>
    <w:p w14:paraId="7372E7C0" w14:textId="6156A735" w:rsidR="00DD4D91" w:rsidRDefault="00DD4D91" w:rsidP="00E14EF8">
      <w:pPr>
        <w:pStyle w:val="western"/>
        <w:spacing w:before="58" w:beforeAutospacing="0" w:after="0" w:afterAutospacing="0" w:line="480" w:lineRule="auto"/>
        <w:ind w:left="792"/>
        <w:jc w:val="both"/>
        <w:rPr>
          <w:rFonts w:ascii="Verdana" w:hAnsi="Verdana"/>
          <w:color w:val="000000" w:themeColor="text1"/>
          <w:sz w:val="20"/>
          <w:szCs w:val="18"/>
        </w:rPr>
      </w:pPr>
    </w:p>
    <w:p w14:paraId="545974D1" w14:textId="718D9E03" w:rsidR="00DD4D91" w:rsidRDefault="00DD4D91" w:rsidP="00E14EF8">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tab/>
      </w:r>
      <w:r>
        <w:rPr>
          <w:rFonts w:ascii="Verdana" w:hAnsi="Verdana"/>
          <w:color w:val="000000" w:themeColor="text1"/>
          <w:sz w:val="20"/>
          <w:szCs w:val="18"/>
        </w:rPr>
        <w:tab/>
      </w:r>
      <w:r>
        <w:rPr>
          <w:rFonts w:ascii="Verdana" w:hAnsi="Verdana"/>
          <w:color w:val="000000" w:themeColor="text1"/>
          <w:sz w:val="20"/>
          <w:szCs w:val="18"/>
        </w:rPr>
        <w:tab/>
      </w:r>
      <w:r>
        <w:rPr>
          <w:rFonts w:ascii="Verdana" w:hAnsi="Verdana"/>
          <w:color w:val="000000" w:themeColor="text1"/>
          <w:sz w:val="20"/>
          <w:szCs w:val="18"/>
        </w:rPr>
        <w:tab/>
      </w:r>
      <w:r>
        <w:rPr>
          <w:rFonts w:ascii="Verdana" w:hAnsi="Verdana"/>
          <w:color w:val="000000" w:themeColor="text1"/>
          <w:sz w:val="20"/>
          <w:szCs w:val="18"/>
        </w:rPr>
        <w:tab/>
      </w:r>
      <w:r>
        <w:rPr>
          <w:rFonts w:ascii="Verdana" w:hAnsi="Verdana"/>
          <w:color w:val="000000" w:themeColor="text1"/>
          <w:sz w:val="20"/>
          <w:szCs w:val="18"/>
        </w:rPr>
        <w:tab/>
        <w:t>(fig. 1)</w:t>
      </w:r>
    </w:p>
    <w:p w14:paraId="60F3CC1A" w14:textId="7E5D0359" w:rsidR="008637BE" w:rsidRDefault="008637BE" w:rsidP="00E14EF8">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lastRenderedPageBreak/>
        <w:t>“</w:t>
      </w:r>
      <w:r w:rsidRPr="008637BE">
        <w:rPr>
          <w:rFonts w:ascii="Verdana" w:hAnsi="Verdana"/>
          <w:color w:val="000000" w:themeColor="text1"/>
          <w:sz w:val="20"/>
          <w:szCs w:val="18"/>
        </w:rPr>
        <w:t>The majority of adults in England in 2017 were overweight or obese (64%)</w:t>
      </w:r>
      <w:r>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 xml:space="preserve">The percentage of obesity increased “steeply between 1993 and around 2000” in England, however, the rate of increase became slower after that. </w:t>
      </w:r>
    </w:p>
    <w:p w14:paraId="515675AA" w14:textId="475AA6FA" w:rsidR="00EA6F7F" w:rsidRDefault="00EA6F7F" w:rsidP="00E14EF8">
      <w:pPr>
        <w:pStyle w:val="western"/>
        <w:spacing w:before="58" w:beforeAutospacing="0" w:after="0" w:afterAutospacing="0" w:line="480" w:lineRule="auto"/>
        <w:ind w:left="792"/>
        <w:jc w:val="both"/>
        <w:rPr>
          <w:rFonts w:ascii="Verdana" w:hAnsi="Verdana"/>
          <w:color w:val="000000" w:themeColor="text1"/>
          <w:sz w:val="20"/>
          <w:szCs w:val="18"/>
        </w:rPr>
      </w:pPr>
      <w:proofErr w:type="spellStart"/>
      <w:r>
        <w:rPr>
          <w:rFonts w:ascii="Verdana" w:hAnsi="Verdana"/>
          <w:color w:val="000000" w:themeColor="text1"/>
          <w:sz w:val="20"/>
          <w:szCs w:val="18"/>
        </w:rPr>
        <w:t>Img</w:t>
      </w:r>
      <w:proofErr w:type="spellEnd"/>
      <w:r w:rsidR="005C6A45">
        <w:rPr>
          <w:rFonts w:ascii="Verdana" w:hAnsi="Verdana"/>
          <w:color w:val="000000" w:themeColor="text1"/>
          <w:sz w:val="20"/>
          <w:szCs w:val="18"/>
        </w:rPr>
        <w:t xml:space="preserve"> (fig.2)</w:t>
      </w:r>
    </w:p>
    <w:p w14:paraId="1195BFE0" w14:textId="66597B1C" w:rsidR="00EA6F7F" w:rsidRDefault="00EA6F7F" w:rsidP="00E14EF8">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t>This suggests that despite NHS knowing the reason behind obesity, they are struggling to keep the illness under con</w:t>
      </w:r>
    </w:p>
    <w:p w14:paraId="2402CCC2" w14:textId="77777777" w:rsidR="00CA7ACC" w:rsidRDefault="00CA7ACC" w:rsidP="00E14EF8">
      <w:pPr>
        <w:pStyle w:val="western"/>
        <w:spacing w:before="58" w:beforeAutospacing="0" w:after="0" w:afterAutospacing="0" w:line="480" w:lineRule="auto"/>
        <w:ind w:left="792"/>
        <w:jc w:val="both"/>
        <w:rPr>
          <w:rFonts w:ascii="Verdana" w:hAnsi="Verdana"/>
          <w:color w:val="000000" w:themeColor="text1"/>
          <w:sz w:val="20"/>
          <w:szCs w:val="18"/>
        </w:rPr>
      </w:pPr>
    </w:p>
    <w:p w14:paraId="6F4ED11B" w14:textId="7572573B" w:rsidR="007D7775"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Talk about general solutions out there currently</w:t>
      </w:r>
    </w:p>
    <w:p w14:paraId="0208864E" w14:textId="1F4C1E97" w:rsidR="007D7775"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Narrow it down to mobile specific </w:t>
      </w:r>
    </w:p>
    <w:p w14:paraId="463E3AEE" w14:textId="4E8E5E9D" w:rsidR="003F0254" w:rsidRDefault="003F0254"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Current mobile related applications which tackle same issue </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5" w:name="_Toc25859983"/>
      <w:r w:rsidRPr="0040128F">
        <w:rPr>
          <w:rFonts w:ascii="Verdana" w:hAnsi="Verdana"/>
          <w:snapToGrid w:val="0"/>
          <w:color w:val="auto"/>
          <w:sz w:val="28"/>
          <w:szCs w:val="28"/>
        </w:rPr>
        <w:t>Comparison</w:t>
      </w:r>
      <w:bookmarkEnd w:id="5"/>
    </w:p>
    <w:tbl>
      <w:tblPr>
        <w:tblStyle w:val="TableGrid"/>
        <w:tblW w:w="11341" w:type="dxa"/>
        <w:tblInd w:w="-431" w:type="dxa"/>
        <w:tblLook w:val="04A0" w:firstRow="1" w:lastRow="0" w:firstColumn="1" w:lastColumn="0" w:noHBand="0" w:noVBand="1"/>
      </w:tblPr>
      <w:tblGrid>
        <w:gridCol w:w="1690"/>
        <w:gridCol w:w="2981"/>
        <w:gridCol w:w="3329"/>
        <w:gridCol w:w="3341"/>
      </w:tblGrid>
      <w:tr w:rsidR="00D67C73" w:rsidRPr="000639DD" w14:paraId="2CCB0224" w14:textId="77777777" w:rsidTr="008A6A36">
        <w:trPr>
          <w:trHeight w:val="678"/>
        </w:trPr>
        <w:tc>
          <w:tcPr>
            <w:tcW w:w="1690" w:type="dxa"/>
          </w:tcPr>
          <w:p w14:paraId="002B86DA" w14:textId="4364F7B5"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2981" w:type="dxa"/>
          </w:tcPr>
          <w:p w14:paraId="1F9EBF72" w14:textId="01936145" w:rsidR="003731B9"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Features</w:t>
            </w:r>
          </w:p>
        </w:tc>
        <w:tc>
          <w:tcPr>
            <w:tcW w:w="3329" w:type="dxa"/>
          </w:tcPr>
          <w:p w14:paraId="20E113A4" w14:textId="464B4099"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3341" w:type="dxa"/>
          </w:tcPr>
          <w:p w14:paraId="75BB4821" w14:textId="1A9F71D1"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8A6A36" w:rsidRPr="000639DD" w14:paraId="173911AA" w14:textId="77777777" w:rsidTr="008A6A36">
        <w:tc>
          <w:tcPr>
            <w:tcW w:w="1690" w:type="dxa"/>
          </w:tcPr>
          <w:p w14:paraId="031DE524" w14:textId="4A61A73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Activenotts</w:t>
            </w:r>
            <w:proofErr w:type="spellEnd"/>
          </w:p>
        </w:tc>
        <w:tc>
          <w:tcPr>
            <w:tcW w:w="2981" w:type="dxa"/>
          </w:tcPr>
          <w:p w14:paraId="3D40C363"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Can search for any sports (A-Z)</w:t>
            </w:r>
          </w:p>
          <w:p w14:paraId="7894943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overview of the chosen sport</w:t>
            </w:r>
          </w:p>
          <w:p w14:paraId="7706E75B"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Lists health benefits related to it</w:t>
            </w:r>
          </w:p>
          <w:p w14:paraId="5EE6851E"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General costs the player may need to consider (hiring out a court etc)</w:t>
            </w:r>
          </w:p>
          <w:p w14:paraId="4C8DC1DD"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Equipment required to play the sport</w:t>
            </w:r>
          </w:p>
          <w:p w14:paraId="75531F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An interesting fact related to the sport</w:t>
            </w:r>
          </w:p>
          <w:p w14:paraId="10F38C11"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 xml:space="preserve">Locates clubs related to the chosen sport within </w:t>
            </w:r>
            <w:r>
              <w:rPr>
                <w:rFonts w:ascii="Verdana" w:hAnsi="Verdana"/>
                <w:sz w:val="20"/>
                <w:szCs w:val="20"/>
              </w:rPr>
              <w:lastRenderedPageBreak/>
              <w:t>the specified distance</w:t>
            </w:r>
          </w:p>
          <w:p w14:paraId="6A5115A8"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the location on the map</w:t>
            </w:r>
          </w:p>
          <w:p w14:paraId="43B8B1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 xml:space="preserve">Information/Contact details of the club </w:t>
            </w:r>
          </w:p>
          <w:p w14:paraId="1F8576BF"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Location of local venues</w:t>
            </w:r>
          </w:p>
          <w:p w14:paraId="6D064592" w14:textId="5E292DA4" w:rsidR="008A6A36" w:rsidRPr="000639DD" w:rsidRDefault="008A6A36" w:rsidP="008A6A36">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You can filter your search (age, disability, gender etc)</w:t>
            </w:r>
          </w:p>
        </w:tc>
        <w:tc>
          <w:tcPr>
            <w:tcW w:w="3329" w:type="dxa"/>
          </w:tcPr>
          <w:p w14:paraId="620965C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lastRenderedPageBreak/>
              <w:t xml:space="preserve">Gives brief description about the chosen sport which is useful for </w:t>
            </w:r>
            <w:bookmarkStart w:id="6" w:name="_GoBack"/>
            <w:bookmarkEnd w:id="6"/>
            <w:r>
              <w:rPr>
                <w:rFonts w:ascii="Verdana" w:hAnsi="Verdana"/>
                <w:sz w:val="20"/>
                <w:szCs w:val="20"/>
              </w:rPr>
              <w:t>begin</w:t>
            </w:r>
            <w:r w:rsidRPr="007F0E58">
              <w:rPr>
                <w:rFonts w:ascii="Verdana" w:hAnsi="Verdana"/>
                <w:sz w:val="20"/>
                <w:szCs w:val="20"/>
              </w:rPr>
              <w:t>ners</w:t>
            </w:r>
          </w:p>
          <w:p w14:paraId="1D927EB4"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lastRenderedPageBreak/>
              <w:t>There is a filter option for people with disability so they can search for clubs which will suit their needs</w:t>
            </w:r>
          </w:p>
          <w:p w14:paraId="2CEC4330" w14:textId="73519E99"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7EDA4940" w14:textId="71DE2C2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B9F7527" w14:textId="77777777" w:rsidTr="008A6A36">
        <w:tc>
          <w:tcPr>
            <w:tcW w:w="1690" w:type="dxa"/>
          </w:tcPr>
          <w:p w14:paraId="1E2436EE" w14:textId="1F58DDDF"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2981" w:type="dxa"/>
          </w:tcPr>
          <w:p w14:paraId="5561DBC1" w14:textId="516F781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6E5C066D" w14:textId="44C1949F"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5B6F65C1" w14:textId="5D19E05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01BA6079" w14:textId="77777777" w:rsidTr="008A6A36">
        <w:tc>
          <w:tcPr>
            <w:tcW w:w="1690" w:type="dxa"/>
          </w:tcPr>
          <w:p w14:paraId="03677284" w14:textId="2F44754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Playwaze</w:t>
            </w:r>
            <w:proofErr w:type="spellEnd"/>
          </w:p>
        </w:tc>
        <w:tc>
          <w:tcPr>
            <w:tcW w:w="2981" w:type="dxa"/>
          </w:tcPr>
          <w:p w14:paraId="5E3ED6D9" w14:textId="23EE348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2A0D791" w14:textId="76F8053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F7AB68E" w14:textId="4B076D4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438C6BB6" w14:textId="77777777" w:rsidTr="008A6A36">
        <w:tc>
          <w:tcPr>
            <w:tcW w:w="1690" w:type="dxa"/>
          </w:tcPr>
          <w:p w14:paraId="6613B13C" w14:textId="7053E049"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Sportyapp</w:t>
            </w:r>
            <w:proofErr w:type="spellEnd"/>
          </w:p>
        </w:tc>
        <w:tc>
          <w:tcPr>
            <w:tcW w:w="2981" w:type="dxa"/>
          </w:tcPr>
          <w:p w14:paraId="47287EC8" w14:textId="1FAFDF1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C833C3E" w14:textId="42039D21"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71AAE126" w14:textId="3D174D7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791C91D" w14:textId="77777777" w:rsidTr="008A6A36">
        <w:tc>
          <w:tcPr>
            <w:tcW w:w="1690" w:type="dxa"/>
          </w:tcPr>
          <w:p w14:paraId="7D0CF729" w14:textId="5CD032E6"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Teamapp</w:t>
            </w:r>
            <w:proofErr w:type="spellEnd"/>
          </w:p>
        </w:tc>
        <w:tc>
          <w:tcPr>
            <w:tcW w:w="2981" w:type="dxa"/>
          </w:tcPr>
          <w:p w14:paraId="1A57B590" w14:textId="2E159D6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7572DC1F" w14:textId="7174EF8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27397C2" w14:textId="78DDD65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6F40AF8D" w14:textId="77777777" w:rsidTr="008A6A36">
        <w:tc>
          <w:tcPr>
            <w:tcW w:w="1690" w:type="dxa"/>
          </w:tcPr>
          <w:p w14:paraId="6EDD3CFE" w14:textId="3A3D8E6D"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endomondo</w:t>
            </w:r>
            <w:proofErr w:type="spellEnd"/>
          </w:p>
        </w:tc>
        <w:tc>
          <w:tcPr>
            <w:tcW w:w="2981" w:type="dxa"/>
          </w:tcPr>
          <w:p w14:paraId="08423813" w14:textId="748A9FB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879C5D9" w14:textId="3100535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32A7ED20" w14:textId="6F732FD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2401D8FF" w14:textId="77777777" w:rsidTr="008A6A36">
        <w:tc>
          <w:tcPr>
            <w:tcW w:w="1690" w:type="dxa"/>
          </w:tcPr>
          <w:p w14:paraId="5CFE9119" w14:textId="668DC283"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Playo</w:t>
            </w:r>
            <w:proofErr w:type="spellEnd"/>
          </w:p>
        </w:tc>
        <w:tc>
          <w:tcPr>
            <w:tcW w:w="2981" w:type="dxa"/>
          </w:tcPr>
          <w:p w14:paraId="66F3227E" w14:textId="76935E9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D115A9A" w14:textId="12D4537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DCD9CB7" w14:textId="58E2E0B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693F8D0" w14:textId="77777777" w:rsidTr="008A6A36">
        <w:tc>
          <w:tcPr>
            <w:tcW w:w="1690" w:type="dxa"/>
          </w:tcPr>
          <w:p w14:paraId="29371042" w14:textId="676C106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2981" w:type="dxa"/>
          </w:tcPr>
          <w:p w14:paraId="62554CB3" w14:textId="2A5323B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778713" w14:textId="20424B65"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485A83D" w14:textId="41BD8FCC"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1B413A7" w14:textId="77777777" w:rsidTr="008A6A36">
        <w:tc>
          <w:tcPr>
            <w:tcW w:w="1690" w:type="dxa"/>
          </w:tcPr>
          <w:p w14:paraId="4FDBFAFE" w14:textId="72764BAD"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2981" w:type="dxa"/>
          </w:tcPr>
          <w:p w14:paraId="41AF563B" w14:textId="6470196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538CA80" w14:textId="089C04C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2EBD5D61" w14:textId="1B22296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5291F96B" w14:textId="77777777" w:rsidR="002D2F19" w:rsidRPr="000639DD"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0639DD" w:rsidRDefault="00A07EDD" w:rsidP="00EA729D">
      <w:pPr>
        <w:pStyle w:val="Heading1"/>
        <w:spacing w:after="120" w:line="276" w:lineRule="auto"/>
        <w:jc w:val="both"/>
        <w:rPr>
          <w:rFonts w:ascii="Verdana" w:hAnsi="Verdana"/>
          <w:color w:val="000000" w:themeColor="text1"/>
          <w:szCs w:val="40"/>
        </w:rPr>
      </w:pPr>
      <w:bookmarkStart w:id="7" w:name="_Hlk23153726"/>
      <w:bookmarkStart w:id="8" w:name="_Toc25859984"/>
      <w:r w:rsidRPr="000639DD">
        <w:rPr>
          <w:rFonts w:ascii="Verdana" w:hAnsi="Verdana"/>
          <w:color w:val="000000" w:themeColor="text1"/>
          <w:szCs w:val="40"/>
        </w:rPr>
        <w:t xml:space="preserve">Legal, Social, Ethical and Professional Issues </w:t>
      </w:r>
      <w:bookmarkEnd w:id="7"/>
      <w:r w:rsidRPr="000639DD">
        <w:rPr>
          <w:rFonts w:ascii="Verdana" w:hAnsi="Verdana"/>
          <w:color w:val="000000" w:themeColor="text1"/>
          <w:szCs w:val="40"/>
        </w:rPr>
        <w:t>(LSEPIs)</w:t>
      </w:r>
      <w:bookmarkEnd w:id="8"/>
    </w:p>
    <w:p w14:paraId="61B02B35" w14:textId="2205AFFA" w:rsidR="00084A32" w:rsidRPr="000639DD" w:rsidRDefault="004E61CC" w:rsidP="00B7672A">
      <w:pPr>
        <w:pStyle w:val="NormalWeb"/>
        <w:spacing w:before="115" w:beforeAutospacing="0" w:after="158" w:afterAutospacing="0" w:line="480" w:lineRule="auto"/>
        <w:jc w:val="both"/>
        <w:rPr>
          <w:rFonts w:ascii="Verdana" w:hAnsi="Verdana"/>
          <w:color w:val="000000" w:themeColor="text1"/>
        </w:rPr>
      </w:pPr>
      <w:r w:rsidRPr="000639DD">
        <w:rPr>
          <w:rFonts w:ascii="Verdana" w:hAnsi="Verdana"/>
          <w:sz w:val="20"/>
          <w:szCs w:val="12"/>
        </w:rPr>
        <w:t xml:space="preserve"> </w:t>
      </w:r>
      <w:r w:rsidR="00084A32"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9"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9"/>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21EB2877" w14:textId="3EFC9464" w:rsidR="0011080E" w:rsidRDefault="00B83A64" w:rsidP="00EC0A6A">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7AD5A7A7" w14:textId="77777777" w:rsidR="008637BE" w:rsidRPr="00EC0A6A" w:rsidRDefault="008637BE" w:rsidP="00EC0A6A">
      <w:pPr>
        <w:shd w:val="clear" w:color="auto" w:fill="FFFFFF"/>
        <w:spacing w:after="100" w:afterAutospacing="1" w:line="240" w:lineRule="auto"/>
        <w:rPr>
          <w:rFonts w:ascii="Verdana" w:eastAsia="Times New Roman" w:hAnsi="Verdana" w:cs="Segoe UI"/>
          <w:color w:val="212529"/>
          <w:sz w:val="20"/>
          <w:szCs w:val="20"/>
          <w:lang w:eastAsia="en-GB"/>
        </w:rPr>
      </w:pPr>
    </w:p>
    <w:p w14:paraId="0873029C" w14:textId="77777777" w:rsidR="0011080E" w:rsidRPr="000639DD" w:rsidRDefault="0011080E" w:rsidP="00966441">
      <w:pPr>
        <w:spacing w:line="480" w:lineRule="auto"/>
        <w:jc w:val="both"/>
        <w:rPr>
          <w:rFonts w:ascii="Verdana" w:hAnsi="Verdana"/>
          <w:sz w:val="20"/>
          <w:szCs w:val="20"/>
        </w:rPr>
      </w:pPr>
    </w:p>
    <w:sectPr w:rsidR="0011080E" w:rsidRPr="000639DD" w:rsidSect="00336EEC">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86264" w14:textId="77777777" w:rsidR="001D270F" w:rsidRDefault="001D270F">
      <w:pPr>
        <w:spacing w:after="0" w:line="240" w:lineRule="auto"/>
      </w:pPr>
      <w:r>
        <w:separator/>
      </w:r>
    </w:p>
  </w:endnote>
  <w:endnote w:type="continuationSeparator" w:id="0">
    <w:p w14:paraId="3098E8F3" w14:textId="77777777" w:rsidR="001D270F" w:rsidRDefault="001D270F">
      <w:pPr>
        <w:spacing w:after="0" w:line="240" w:lineRule="auto"/>
      </w:pPr>
      <w:r>
        <w:continuationSeparator/>
      </w:r>
    </w:p>
  </w:endnote>
  <w:endnote w:type="continuationNotice" w:id="1">
    <w:p w14:paraId="6BEA14A9" w14:textId="77777777" w:rsidR="001D270F" w:rsidRDefault="001D27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DD343" w14:textId="77777777" w:rsidR="001D270F" w:rsidRDefault="001D270F">
      <w:pPr>
        <w:spacing w:after="0" w:line="240" w:lineRule="auto"/>
      </w:pPr>
      <w:r>
        <w:separator/>
      </w:r>
    </w:p>
  </w:footnote>
  <w:footnote w:type="continuationSeparator" w:id="0">
    <w:p w14:paraId="4E1BFD67" w14:textId="77777777" w:rsidR="001D270F" w:rsidRDefault="001D270F">
      <w:pPr>
        <w:spacing w:after="0" w:line="240" w:lineRule="auto"/>
      </w:pPr>
      <w:r>
        <w:continuationSeparator/>
      </w:r>
    </w:p>
  </w:footnote>
  <w:footnote w:type="continuationNotice" w:id="1">
    <w:p w14:paraId="65F076ED" w14:textId="77777777" w:rsidR="001D270F" w:rsidRDefault="001D27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194E0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9AF40894"/>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3"/>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25D78"/>
    <w:rsid w:val="00026C07"/>
    <w:rsid w:val="00027AC1"/>
    <w:rsid w:val="00030339"/>
    <w:rsid w:val="00033472"/>
    <w:rsid w:val="00033C51"/>
    <w:rsid w:val="00034D4C"/>
    <w:rsid w:val="00035C01"/>
    <w:rsid w:val="0003630D"/>
    <w:rsid w:val="0004055D"/>
    <w:rsid w:val="00041D87"/>
    <w:rsid w:val="000453F9"/>
    <w:rsid w:val="0005172C"/>
    <w:rsid w:val="000550F4"/>
    <w:rsid w:val="00055A91"/>
    <w:rsid w:val="000639DD"/>
    <w:rsid w:val="00067B2B"/>
    <w:rsid w:val="00072BC4"/>
    <w:rsid w:val="0007574B"/>
    <w:rsid w:val="00077589"/>
    <w:rsid w:val="00084A32"/>
    <w:rsid w:val="000977F6"/>
    <w:rsid w:val="00097B33"/>
    <w:rsid w:val="000A19AD"/>
    <w:rsid w:val="000B179D"/>
    <w:rsid w:val="000B21D1"/>
    <w:rsid w:val="000B225A"/>
    <w:rsid w:val="000B441F"/>
    <w:rsid w:val="000B547C"/>
    <w:rsid w:val="000B5FCA"/>
    <w:rsid w:val="000C632F"/>
    <w:rsid w:val="000D018C"/>
    <w:rsid w:val="000D5334"/>
    <w:rsid w:val="000D6137"/>
    <w:rsid w:val="000E4D6C"/>
    <w:rsid w:val="000E73BA"/>
    <w:rsid w:val="00103FA8"/>
    <w:rsid w:val="00104208"/>
    <w:rsid w:val="00104D12"/>
    <w:rsid w:val="0011080E"/>
    <w:rsid w:val="001111F3"/>
    <w:rsid w:val="00112B52"/>
    <w:rsid w:val="001138B2"/>
    <w:rsid w:val="001152E9"/>
    <w:rsid w:val="0011584F"/>
    <w:rsid w:val="00117266"/>
    <w:rsid w:val="00121D03"/>
    <w:rsid w:val="001257B2"/>
    <w:rsid w:val="00125F3F"/>
    <w:rsid w:val="001319BA"/>
    <w:rsid w:val="001342DC"/>
    <w:rsid w:val="00134F78"/>
    <w:rsid w:val="0014188F"/>
    <w:rsid w:val="00147594"/>
    <w:rsid w:val="00156F75"/>
    <w:rsid w:val="00160F35"/>
    <w:rsid w:val="00162C37"/>
    <w:rsid w:val="00172773"/>
    <w:rsid w:val="00174C27"/>
    <w:rsid w:val="00175750"/>
    <w:rsid w:val="0018174B"/>
    <w:rsid w:val="00181EA5"/>
    <w:rsid w:val="00187A54"/>
    <w:rsid w:val="00191DE3"/>
    <w:rsid w:val="00194320"/>
    <w:rsid w:val="00195BBD"/>
    <w:rsid w:val="00197117"/>
    <w:rsid w:val="001A1E33"/>
    <w:rsid w:val="001A2CE1"/>
    <w:rsid w:val="001A7FBD"/>
    <w:rsid w:val="001B4A73"/>
    <w:rsid w:val="001C6755"/>
    <w:rsid w:val="001D270F"/>
    <w:rsid w:val="001D396E"/>
    <w:rsid w:val="001E3282"/>
    <w:rsid w:val="001E3EE3"/>
    <w:rsid w:val="001E4CE1"/>
    <w:rsid w:val="001E7F1D"/>
    <w:rsid w:val="001F2CB2"/>
    <w:rsid w:val="001F3F76"/>
    <w:rsid w:val="001F6CD0"/>
    <w:rsid w:val="00207562"/>
    <w:rsid w:val="00222116"/>
    <w:rsid w:val="00223826"/>
    <w:rsid w:val="0022544A"/>
    <w:rsid w:val="002454E2"/>
    <w:rsid w:val="00251307"/>
    <w:rsid w:val="00255A7F"/>
    <w:rsid w:val="002638F2"/>
    <w:rsid w:val="00265D85"/>
    <w:rsid w:val="00273B40"/>
    <w:rsid w:val="002801FD"/>
    <w:rsid w:val="00280827"/>
    <w:rsid w:val="002828CC"/>
    <w:rsid w:val="00283F85"/>
    <w:rsid w:val="00284B81"/>
    <w:rsid w:val="00284C80"/>
    <w:rsid w:val="00284DAD"/>
    <w:rsid w:val="00290F04"/>
    <w:rsid w:val="00295891"/>
    <w:rsid w:val="002A4EA8"/>
    <w:rsid w:val="002A78DC"/>
    <w:rsid w:val="002B111C"/>
    <w:rsid w:val="002B36A2"/>
    <w:rsid w:val="002C1675"/>
    <w:rsid w:val="002C6F0E"/>
    <w:rsid w:val="002D02B4"/>
    <w:rsid w:val="002D1420"/>
    <w:rsid w:val="002D2F19"/>
    <w:rsid w:val="002D3CEF"/>
    <w:rsid w:val="002D6B1B"/>
    <w:rsid w:val="002E041A"/>
    <w:rsid w:val="002F038B"/>
    <w:rsid w:val="002F2F1F"/>
    <w:rsid w:val="002F3FC3"/>
    <w:rsid w:val="002F551D"/>
    <w:rsid w:val="00300A4C"/>
    <w:rsid w:val="003014B9"/>
    <w:rsid w:val="00303C41"/>
    <w:rsid w:val="00304650"/>
    <w:rsid w:val="00310E70"/>
    <w:rsid w:val="003110AA"/>
    <w:rsid w:val="00313305"/>
    <w:rsid w:val="00325B03"/>
    <w:rsid w:val="00336EEC"/>
    <w:rsid w:val="0034527F"/>
    <w:rsid w:val="0035357C"/>
    <w:rsid w:val="00357610"/>
    <w:rsid w:val="00370863"/>
    <w:rsid w:val="003731B9"/>
    <w:rsid w:val="0037686F"/>
    <w:rsid w:val="003851B1"/>
    <w:rsid w:val="003966AF"/>
    <w:rsid w:val="00397D2D"/>
    <w:rsid w:val="003A071C"/>
    <w:rsid w:val="003A08F5"/>
    <w:rsid w:val="003A1AAB"/>
    <w:rsid w:val="003A327E"/>
    <w:rsid w:val="003A56E2"/>
    <w:rsid w:val="003A58FD"/>
    <w:rsid w:val="003A7EE3"/>
    <w:rsid w:val="003B0B03"/>
    <w:rsid w:val="003B328C"/>
    <w:rsid w:val="003B4BCC"/>
    <w:rsid w:val="003C6EDA"/>
    <w:rsid w:val="003D01EA"/>
    <w:rsid w:val="003D2FDA"/>
    <w:rsid w:val="003D468B"/>
    <w:rsid w:val="003E0098"/>
    <w:rsid w:val="003F0254"/>
    <w:rsid w:val="003F4153"/>
    <w:rsid w:val="003F4A3A"/>
    <w:rsid w:val="00400F5B"/>
    <w:rsid w:val="0040128F"/>
    <w:rsid w:val="0041384C"/>
    <w:rsid w:val="004148C4"/>
    <w:rsid w:val="00424A5D"/>
    <w:rsid w:val="00432B2A"/>
    <w:rsid w:val="004352C5"/>
    <w:rsid w:val="00437C60"/>
    <w:rsid w:val="0044230E"/>
    <w:rsid w:val="00446965"/>
    <w:rsid w:val="0045172A"/>
    <w:rsid w:val="004537CA"/>
    <w:rsid w:val="0045604E"/>
    <w:rsid w:val="00456DCB"/>
    <w:rsid w:val="0046627E"/>
    <w:rsid w:val="00467DD3"/>
    <w:rsid w:val="0047305E"/>
    <w:rsid w:val="00484C7E"/>
    <w:rsid w:val="00485B17"/>
    <w:rsid w:val="004920EB"/>
    <w:rsid w:val="004931E1"/>
    <w:rsid w:val="00493399"/>
    <w:rsid w:val="004A2B30"/>
    <w:rsid w:val="004A66D1"/>
    <w:rsid w:val="004A682E"/>
    <w:rsid w:val="004B0AED"/>
    <w:rsid w:val="004B130B"/>
    <w:rsid w:val="004B21FD"/>
    <w:rsid w:val="004B30E1"/>
    <w:rsid w:val="004B33CD"/>
    <w:rsid w:val="004B35B3"/>
    <w:rsid w:val="004B7324"/>
    <w:rsid w:val="004C717E"/>
    <w:rsid w:val="004D04D3"/>
    <w:rsid w:val="004E61CC"/>
    <w:rsid w:val="004F2B46"/>
    <w:rsid w:val="004F2EAD"/>
    <w:rsid w:val="004F323D"/>
    <w:rsid w:val="004F35C8"/>
    <w:rsid w:val="004F51B0"/>
    <w:rsid w:val="004F6F8F"/>
    <w:rsid w:val="004F79D3"/>
    <w:rsid w:val="00507D72"/>
    <w:rsid w:val="005177EF"/>
    <w:rsid w:val="00517BDA"/>
    <w:rsid w:val="00520F18"/>
    <w:rsid w:val="00520FEE"/>
    <w:rsid w:val="00527155"/>
    <w:rsid w:val="005278D4"/>
    <w:rsid w:val="005309C5"/>
    <w:rsid w:val="00531548"/>
    <w:rsid w:val="00533219"/>
    <w:rsid w:val="00542040"/>
    <w:rsid w:val="00542D56"/>
    <w:rsid w:val="00543186"/>
    <w:rsid w:val="00544EAE"/>
    <w:rsid w:val="00546659"/>
    <w:rsid w:val="00557F59"/>
    <w:rsid w:val="005606F8"/>
    <w:rsid w:val="00565BE9"/>
    <w:rsid w:val="0057332B"/>
    <w:rsid w:val="00574BC5"/>
    <w:rsid w:val="00575088"/>
    <w:rsid w:val="00590E9F"/>
    <w:rsid w:val="0059156B"/>
    <w:rsid w:val="00592FF1"/>
    <w:rsid w:val="00596966"/>
    <w:rsid w:val="00597193"/>
    <w:rsid w:val="00597308"/>
    <w:rsid w:val="00597B97"/>
    <w:rsid w:val="005A0B14"/>
    <w:rsid w:val="005A0F23"/>
    <w:rsid w:val="005A502E"/>
    <w:rsid w:val="005B1DE7"/>
    <w:rsid w:val="005C6A45"/>
    <w:rsid w:val="005D03EF"/>
    <w:rsid w:val="005D1167"/>
    <w:rsid w:val="005D6675"/>
    <w:rsid w:val="005E0859"/>
    <w:rsid w:val="005E0E11"/>
    <w:rsid w:val="005E1720"/>
    <w:rsid w:val="005E5E66"/>
    <w:rsid w:val="005F1F03"/>
    <w:rsid w:val="005F2EC3"/>
    <w:rsid w:val="006045DA"/>
    <w:rsid w:val="00606083"/>
    <w:rsid w:val="00606B35"/>
    <w:rsid w:val="00607A6F"/>
    <w:rsid w:val="00610C56"/>
    <w:rsid w:val="006121A4"/>
    <w:rsid w:val="006155F5"/>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49F0"/>
    <w:rsid w:val="00676935"/>
    <w:rsid w:val="00683C29"/>
    <w:rsid w:val="00684256"/>
    <w:rsid w:val="00686CE8"/>
    <w:rsid w:val="00690B37"/>
    <w:rsid w:val="00694E02"/>
    <w:rsid w:val="006969D2"/>
    <w:rsid w:val="006A19F9"/>
    <w:rsid w:val="006A3901"/>
    <w:rsid w:val="006A419B"/>
    <w:rsid w:val="006A5EA5"/>
    <w:rsid w:val="006A79B7"/>
    <w:rsid w:val="006B11A4"/>
    <w:rsid w:val="006B1C52"/>
    <w:rsid w:val="006B31BC"/>
    <w:rsid w:val="006B69B0"/>
    <w:rsid w:val="006C2B07"/>
    <w:rsid w:val="006C549D"/>
    <w:rsid w:val="006C679A"/>
    <w:rsid w:val="006D0A38"/>
    <w:rsid w:val="006D15C2"/>
    <w:rsid w:val="006D3063"/>
    <w:rsid w:val="006D70E2"/>
    <w:rsid w:val="006D7EDD"/>
    <w:rsid w:val="006E53FB"/>
    <w:rsid w:val="006E6D78"/>
    <w:rsid w:val="006E6DB1"/>
    <w:rsid w:val="006F3493"/>
    <w:rsid w:val="006F49AA"/>
    <w:rsid w:val="006F533F"/>
    <w:rsid w:val="00702889"/>
    <w:rsid w:val="00707AC1"/>
    <w:rsid w:val="00707F73"/>
    <w:rsid w:val="007119D6"/>
    <w:rsid w:val="00711CE5"/>
    <w:rsid w:val="00713B96"/>
    <w:rsid w:val="00721595"/>
    <w:rsid w:val="00726378"/>
    <w:rsid w:val="00726A03"/>
    <w:rsid w:val="007313EB"/>
    <w:rsid w:val="007334F5"/>
    <w:rsid w:val="00736473"/>
    <w:rsid w:val="00737964"/>
    <w:rsid w:val="00740FEE"/>
    <w:rsid w:val="00741EED"/>
    <w:rsid w:val="00743A36"/>
    <w:rsid w:val="007458A6"/>
    <w:rsid w:val="00747B3D"/>
    <w:rsid w:val="00757874"/>
    <w:rsid w:val="00765BD0"/>
    <w:rsid w:val="00767A99"/>
    <w:rsid w:val="00771C83"/>
    <w:rsid w:val="0077715A"/>
    <w:rsid w:val="00785753"/>
    <w:rsid w:val="00785C7C"/>
    <w:rsid w:val="00790E72"/>
    <w:rsid w:val="00794553"/>
    <w:rsid w:val="007A1972"/>
    <w:rsid w:val="007A30DA"/>
    <w:rsid w:val="007B20DB"/>
    <w:rsid w:val="007B6548"/>
    <w:rsid w:val="007C06FF"/>
    <w:rsid w:val="007C1D00"/>
    <w:rsid w:val="007D15CD"/>
    <w:rsid w:val="007D4898"/>
    <w:rsid w:val="007D7775"/>
    <w:rsid w:val="007E27A1"/>
    <w:rsid w:val="007E4D4C"/>
    <w:rsid w:val="007E5CD6"/>
    <w:rsid w:val="007E5D94"/>
    <w:rsid w:val="007F0AA1"/>
    <w:rsid w:val="007F4524"/>
    <w:rsid w:val="007F5F09"/>
    <w:rsid w:val="007F6D47"/>
    <w:rsid w:val="007F7DE1"/>
    <w:rsid w:val="00801BAC"/>
    <w:rsid w:val="008076FC"/>
    <w:rsid w:val="00810383"/>
    <w:rsid w:val="0081284A"/>
    <w:rsid w:val="00812E7A"/>
    <w:rsid w:val="00814B23"/>
    <w:rsid w:val="00817D9D"/>
    <w:rsid w:val="00820AE6"/>
    <w:rsid w:val="00821172"/>
    <w:rsid w:val="008227B7"/>
    <w:rsid w:val="008234DD"/>
    <w:rsid w:val="00823589"/>
    <w:rsid w:val="00834A4A"/>
    <w:rsid w:val="0083598C"/>
    <w:rsid w:val="00835BDE"/>
    <w:rsid w:val="00843730"/>
    <w:rsid w:val="00846863"/>
    <w:rsid w:val="00847DAD"/>
    <w:rsid w:val="008515DE"/>
    <w:rsid w:val="00854D90"/>
    <w:rsid w:val="00860582"/>
    <w:rsid w:val="00862221"/>
    <w:rsid w:val="008637BE"/>
    <w:rsid w:val="00865EBB"/>
    <w:rsid w:val="00871179"/>
    <w:rsid w:val="0087182E"/>
    <w:rsid w:val="00875621"/>
    <w:rsid w:val="00876AAB"/>
    <w:rsid w:val="00876EAF"/>
    <w:rsid w:val="00877496"/>
    <w:rsid w:val="00880C70"/>
    <w:rsid w:val="00882FEF"/>
    <w:rsid w:val="00892612"/>
    <w:rsid w:val="008927FA"/>
    <w:rsid w:val="00894BB0"/>
    <w:rsid w:val="00897C3D"/>
    <w:rsid w:val="008A34C4"/>
    <w:rsid w:val="008A57F0"/>
    <w:rsid w:val="008A6A36"/>
    <w:rsid w:val="008A7067"/>
    <w:rsid w:val="008A77F4"/>
    <w:rsid w:val="008B2F2F"/>
    <w:rsid w:val="008C0DB2"/>
    <w:rsid w:val="008C22C0"/>
    <w:rsid w:val="008C24DA"/>
    <w:rsid w:val="008C44C0"/>
    <w:rsid w:val="008D0DD9"/>
    <w:rsid w:val="008D1EF2"/>
    <w:rsid w:val="008D2F16"/>
    <w:rsid w:val="008D5CF2"/>
    <w:rsid w:val="008D6760"/>
    <w:rsid w:val="008D7661"/>
    <w:rsid w:val="008E1B88"/>
    <w:rsid w:val="008E44E7"/>
    <w:rsid w:val="008E622B"/>
    <w:rsid w:val="008F1663"/>
    <w:rsid w:val="008F637F"/>
    <w:rsid w:val="00904C5E"/>
    <w:rsid w:val="00905083"/>
    <w:rsid w:val="00907395"/>
    <w:rsid w:val="009076AE"/>
    <w:rsid w:val="00912E4F"/>
    <w:rsid w:val="00917FBC"/>
    <w:rsid w:val="0092058A"/>
    <w:rsid w:val="00920E9D"/>
    <w:rsid w:val="00950493"/>
    <w:rsid w:val="009516B9"/>
    <w:rsid w:val="00956C97"/>
    <w:rsid w:val="009606C1"/>
    <w:rsid w:val="00960BF2"/>
    <w:rsid w:val="00960C7D"/>
    <w:rsid w:val="00961917"/>
    <w:rsid w:val="009623F0"/>
    <w:rsid w:val="00966441"/>
    <w:rsid w:val="00970796"/>
    <w:rsid w:val="00971168"/>
    <w:rsid w:val="009724E7"/>
    <w:rsid w:val="0097571E"/>
    <w:rsid w:val="00976184"/>
    <w:rsid w:val="0098181E"/>
    <w:rsid w:val="00983167"/>
    <w:rsid w:val="00993E7B"/>
    <w:rsid w:val="00993F6A"/>
    <w:rsid w:val="009A731B"/>
    <w:rsid w:val="009C0A95"/>
    <w:rsid w:val="009C13FB"/>
    <w:rsid w:val="009C201A"/>
    <w:rsid w:val="009C6968"/>
    <w:rsid w:val="009D035E"/>
    <w:rsid w:val="009D2515"/>
    <w:rsid w:val="009D4A64"/>
    <w:rsid w:val="009D62AA"/>
    <w:rsid w:val="009D720B"/>
    <w:rsid w:val="009D740B"/>
    <w:rsid w:val="009D7D7D"/>
    <w:rsid w:val="009F1836"/>
    <w:rsid w:val="009F39C5"/>
    <w:rsid w:val="009F4A9B"/>
    <w:rsid w:val="00A01E19"/>
    <w:rsid w:val="00A02A0E"/>
    <w:rsid w:val="00A07EDD"/>
    <w:rsid w:val="00A1126E"/>
    <w:rsid w:val="00A1557D"/>
    <w:rsid w:val="00A1628D"/>
    <w:rsid w:val="00A16343"/>
    <w:rsid w:val="00A17034"/>
    <w:rsid w:val="00A22145"/>
    <w:rsid w:val="00A24CC0"/>
    <w:rsid w:val="00A25DF7"/>
    <w:rsid w:val="00A2672E"/>
    <w:rsid w:val="00A33B7F"/>
    <w:rsid w:val="00A3782E"/>
    <w:rsid w:val="00A466E6"/>
    <w:rsid w:val="00A47E67"/>
    <w:rsid w:val="00A533C9"/>
    <w:rsid w:val="00A6139C"/>
    <w:rsid w:val="00A712AD"/>
    <w:rsid w:val="00A71583"/>
    <w:rsid w:val="00A7404A"/>
    <w:rsid w:val="00A77E89"/>
    <w:rsid w:val="00A81D71"/>
    <w:rsid w:val="00A84688"/>
    <w:rsid w:val="00A853F6"/>
    <w:rsid w:val="00A86631"/>
    <w:rsid w:val="00A86B99"/>
    <w:rsid w:val="00A90966"/>
    <w:rsid w:val="00A92CC0"/>
    <w:rsid w:val="00A956B3"/>
    <w:rsid w:val="00A979C3"/>
    <w:rsid w:val="00AA43E7"/>
    <w:rsid w:val="00AA4D3C"/>
    <w:rsid w:val="00AA7784"/>
    <w:rsid w:val="00AB1340"/>
    <w:rsid w:val="00AB1EB5"/>
    <w:rsid w:val="00AB2D5A"/>
    <w:rsid w:val="00AB4F5F"/>
    <w:rsid w:val="00AB75F1"/>
    <w:rsid w:val="00AB7B43"/>
    <w:rsid w:val="00AC5676"/>
    <w:rsid w:val="00AC596C"/>
    <w:rsid w:val="00AD38E6"/>
    <w:rsid w:val="00AE0415"/>
    <w:rsid w:val="00AE0945"/>
    <w:rsid w:val="00AF5245"/>
    <w:rsid w:val="00B01AB1"/>
    <w:rsid w:val="00B10C21"/>
    <w:rsid w:val="00B156E0"/>
    <w:rsid w:val="00B2059F"/>
    <w:rsid w:val="00B20702"/>
    <w:rsid w:val="00B20C2A"/>
    <w:rsid w:val="00B239AA"/>
    <w:rsid w:val="00B27823"/>
    <w:rsid w:val="00B302C3"/>
    <w:rsid w:val="00B328DE"/>
    <w:rsid w:val="00B32D49"/>
    <w:rsid w:val="00B35BE6"/>
    <w:rsid w:val="00B377FE"/>
    <w:rsid w:val="00B42E63"/>
    <w:rsid w:val="00B43466"/>
    <w:rsid w:val="00B440F1"/>
    <w:rsid w:val="00B47FEF"/>
    <w:rsid w:val="00B5072D"/>
    <w:rsid w:val="00B507B0"/>
    <w:rsid w:val="00B57041"/>
    <w:rsid w:val="00B67A8A"/>
    <w:rsid w:val="00B710F1"/>
    <w:rsid w:val="00B7672A"/>
    <w:rsid w:val="00B82DA7"/>
    <w:rsid w:val="00B83A64"/>
    <w:rsid w:val="00B916CF"/>
    <w:rsid w:val="00B92213"/>
    <w:rsid w:val="00B92466"/>
    <w:rsid w:val="00B9723F"/>
    <w:rsid w:val="00B97C89"/>
    <w:rsid w:val="00BA19DB"/>
    <w:rsid w:val="00BA5C48"/>
    <w:rsid w:val="00BB182A"/>
    <w:rsid w:val="00BB2DF7"/>
    <w:rsid w:val="00BC1E10"/>
    <w:rsid w:val="00BC6F69"/>
    <w:rsid w:val="00BD6B5D"/>
    <w:rsid w:val="00BE24E6"/>
    <w:rsid w:val="00BF26D7"/>
    <w:rsid w:val="00BF38C4"/>
    <w:rsid w:val="00BF598D"/>
    <w:rsid w:val="00C0141B"/>
    <w:rsid w:val="00C01BED"/>
    <w:rsid w:val="00C047EF"/>
    <w:rsid w:val="00C063B3"/>
    <w:rsid w:val="00C06785"/>
    <w:rsid w:val="00C106EC"/>
    <w:rsid w:val="00C2092E"/>
    <w:rsid w:val="00C20B5B"/>
    <w:rsid w:val="00C228E4"/>
    <w:rsid w:val="00C22DAE"/>
    <w:rsid w:val="00C254A8"/>
    <w:rsid w:val="00C2645F"/>
    <w:rsid w:val="00C40903"/>
    <w:rsid w:val="00C43970"/>
    <w:rsid w:val="00C43A39"/>
    <w:rsid w:val="00C44889"/>
    <w:rsid w:val="00C52944"/>
    <w:rsid w:val="00C61036"/>
    <w:rsid w:val="00C625E7"/>
    <w:rsid w:val="00C63D4F"/>
    <w:rsid w:val="00C646CB"/>
    <w:rsid w:val="00C67AAB"/>
    <w:rsid w:val="00C7331E"/>
    <w:rsid w:val="00C76F51"/>
    <w:rsid w:val="00C85AC6"/>
    <w:rsid w:val="00CA0A08"/>
    <w:rsid w:val="00CA1F8E"/>
    <w:rsid w:val="00CA3795"/>
    <w:rsid w:val="00CA4005"/>
    <w:rsid w:val="00CA5910"/>
    <w:rsid w:val="00CA7ACC"/>
    <w:rsid w:val="00CB1DF9"/>
    <w:rsid w:val="00CB26D3"/>
    <w:rsid w:val="00CC2883"/>
    <w:rsid w:val="00CD7AA9"/>
    <w:rsid w:val="00CE1F79"/>
    <w:rsid w:val="00CE231D"/>
    <w:rsid w:val="00CE3FF1"/>
    <w:rsid w:val="00D105B5"/>
    <w:rsid w:val="00D13549"/>
    <w:rsid w:val="00D201CD"/>
    <w:rsid w:val="00D25CBA"/>
    <w:rsid w:val="00D25D85"/>
    <w:rsid w:val="00D35765"/>
    <w:rsid w:val="00D3741F"/>
    <w:rsid w:val="00D402AB"/>
    <w:rsid w:val="00D409FA"/>
    <w:rsid w:val="00D41F05"/>
    <w:rsid w:val="00D5174E"/>
    <w:rsid w:val="00D53EA9"/>
    <w:rsid w:val="00D54596"/>
    <w:rsid w:val="00D55AF2"/>
    <w:rsid w:val="00D62077"/>
    <w:rsid w:val="00D63983"/>
    <w:rsid w:val="00D67C73"/>
    <w:rsid w:val="00D73099"/>
    <w:rsid w:val="00D732F7"/>
    <w:rsid w:val="00D73E5B"/>
    <w:rsid w:val="00D750DD"/>
    <w:rsid w:val="00D808BA"/>
    <w:rsid w:val="00D8285A"/>
    <w:rsid w:val="00D829A6"/>
    <w:rsid w:val="00D8472D"/>
    <w:rsid w:val="00D84E5C"/>
    <w:rsid w:val="00D9202E"/>
    <w:rsid w:val="00D93950"/>
    <w:rsid w:val="00D93CDF"/>
    <w:rsid w:val="00D9633D"/>
    <w:rsid w:val="00D97FC3"/>
    <w:rsid w:val="00DA3C71"/>
    <w:rsid w:val="00DA5ABF"/>
    <w:rsid w:val="00DA718F"/>
    <w:rsid w:val="00DB34A9"/>
    <w:rsid w:val="00DB42B4"/>
    <w:rsid w:val="00DB526E"/>
    <w:rsid w:val="00DC2055"/>
    <w:rsid w:val="00DC6002"/>
    <w:rsid w:val="00DC7869"/>
    <w:rsid w:val="00DD07A5"/>
    <w:rsid w:val="00DD2163"/>
    <w:rsid w:val="00DD3DEC"/>
    <w:rsid w:val="00DD4D91"/>
    <w:rsid w:val="00DD6293"/>
    <w:rsid w:val="00DD7A2C"/>
    <w:rsid w:val="00DE7745"/>
    <w:rsid w:val="00DE7B4F"/>
    <w:rsid w:val="00DF33C9"/>
    <w:rsid w:val="00DF38FA"/>
    <w:rsid w:val="00DF454E"/>
    <w:rsid w:val="00DF455A"/>
    <w:rsid w:val="00DF486F"/>
    <w:rsid w:val="00DF4E1F"/>
    <w:rsid w:val="00DF7C9E"/>
    <w:rsid w:val="00E02B8C"/>
    <w:rsid w:val="00E12F74"/>
    <w:rsid w:val="00E13891"/>
    <w:rsid w:val="00E14EF8"/>
    <w:rsid w:val="00E16FDE"/>
    <w:rsid w:val="00E25554"/>
    <w:rsid w:val="00E306B6"/>
    <w:rsid w:val="00E412ED"/>
    <w:rsid w:val="00E43663"/>
    <w:rsid w:val="00E43E92"/>
    <w:rsid w:val="00E549DA"/>
    <w:rsid w:val="00E6035E"/>
    <w:rsid w:val="00E60E7E"/>
    <w:rsid w:val="00E67FCF"/>
    <w:rsid w:val="00E67FDE"/>
    <w:rsid w:val="00E70119"/>
    <w:rsid w:val="00E73CF4"/>
    <w:rsid w:val="00E76EB0"/>
    <w:rsid w:val="00E861A1"/>
    <w:rsid w:val="00E922A3"/>
    <w:rsid w:val="00E92E49"/>
    <w:rsid w:val="00E945EA"/>
    <w:rsid w:val="00E94A56"/>
    <w:rsid w:val="00E96132"/>
    <w:rsid w:val="00EA142B"/>
    <w:rsid w:val="00EA186C"/>
    <w:rsid w:val="00EA4D0B"/>
    <w:rsid w:val="00EA6F7F"/>
    <w:rsid w:val="00EA729D"/>
    <w:rsid w:val="00EB0878"/>
    <w:rsid w:val="00EB4F90"/>
    <w:rsid w:val="00EB52E6"/>
    <w:rsid w:val="00EB769E"/>
    <w:rsid w:val="00EC0A6A"/>
    <w:rsid w:val="00EC0DA7"/>
    <w:rsid w:val="00EC10F9"/>
    <w:rsid w:val="00ED0190"/>
    <w:rsid w:val="00ED4646"/>
    <w:rsid w:val="00ED52A0"/>
    <w:rsid w:val="00EE10F4"/>
    <w:rsid w:val="00EE587D"/>
    <w:rsid w:val="00EE669E"/>
    <w:rsid w:val="00EF1036"/>
    <w:rsid w:val="00EF47C1"/>
    <w:rsid w:val="00EF77BD"/>
    <w:rsid w:val="00F02F34"/>
    <w:rsid w:val="00F03F28"/>
    <w:rsid w:val="00F04F7C"/>
    <w:rsid w:val="00F05E72"/>
    <w:rsid w:val="00F06987"/>
    <w:rsid w:val="00F14D4E"/>
    <w:rsid w:val="00F17882"/>
    <w:rsid w:val="00F20695"/>
    <w:rsid w:val="00F209F2"/>
    <w:rsid w:val="00F220D8"/>
    <w:rsid w:val="00F22991"/>
    <w:rsid w:val="00F270A6"/>
    <w:rsid w:val="00F33347"/>
    <w:rsid w:val="00F34505"/>
    <w:rsid w:val="00F35608"/>
    <w:rsid w:val="00F37D26"/>
    <w:rsid w:val="00F37DB8"/>
    <w:rsid w:val="00F469E0"/>
    <w:rsid w:val="00F50A05"/>
    <w:rsid w:val="00F53A38"/>
    <w:rsid w:val="00F55700"/>
    <w:rsid w:val="00F60B84"/>
    <w:rsid w:val="00F6212F"/>
    <w:rsid w:val="00F70540"/>
    <w:rsid w:val="00F71AB5"/>
    <w:rsid w:val="00F71E63"/>
    <w:rsid w:val="00F74472"/>
    <w:rsid w:val="00F74BCC"/>
    <w:rsid w:val="00F76CC0"/>
    <w:rsid w:val="00F82A41"/>
    <w:rsid w:val="00F83952"/>
    <w:rsid w:val="00F90123"/>
    <w:rsid w:val="00F90ECF"/>
    <w:rsid w:val="00F970B5"/>
    <w:rsid w:val="00F97ECD"/>
    <w:rsid w:val="00FA01C0"/>
    <w:rsid w:val="00FA611C"/>
    <w:rsid w:val="00FA69CE"/>
    <w:rsid w:val="00FA7347"/>
    <w:rsid w:val="00FA7E5C"/>
    <w:rsid w:val="00FB060B"/>
    <w:rsid w:val="00FB3149"/>
    <w:rsid w:val="00FC14BF"/>
    <w:rsid w:val="00FC17ED"/>
    <w:rsid w:val="00FC2E0D"/>
    <w:rsid w:val="00FC516D"/>
    <w:rsid w:val="00FD714C"/>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3B1CD5-F226-4964-B758-890082EC2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6</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23</cp:revision>
  <dcterms:created xsi:type="dcterms:W3CDTF">2019-11-28T14:53:00Z</dcterms:created>
  <dcterms:modified xsi:type="dcterms:W3CDTF">2019-12-04T18:12:00Z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