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5935" w:rsidRPr="00616AC6" w:rsidRDefault="00845935" w:rsidP="00845935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:rsidR="00845935" w:rsidRDefault="00845935" w:rsidP="00845935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845935" w:rsidRDefault="00845935" w:rsidP="00845935">
      <w:pPr>
        <w:pStyle w:val="Standard"/>
        <w:jc w:val="center"/>
        <w:rPr>
          <w:lang w:val="ru-RU"/>
        </w:rPr>
      </w:pPr>
    </w:p>
    <w:tbl>
      <w:tblPr>
        <w:tblW w:w="11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2"/>
        <w:gridCol w:w="5222"/>
        <w:gridCol w:w="1628"/>
        <w:gridCol w:w="997"/>
        <w:gridCol w:w="1041"/>
      </w:tblGrid>
      <w:tr w:rsidR="00845935" w:rsidRPr="00005EED" w:rsidTr="00F5228E">
        <w:trPr>
          <w:trHeight w:val="616"/>
        </w:trPr>
        <w:tc>
          <w:tcPr>
            <w:tcW w:w="1134" w:type="dxa"/>
            <w:shd w:val="clear" w:color="auto" w:fill="auto"/>
          </w:tcPr>
          <w:p w:rsidR="00845935" w:rsidRPr="00005EED" w:rsidRDefault="00845935" w:rsidP="00F5228E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32" w:type="dxa"/>
            <w:shd w:val="clear" w:color="auto" w:fill="auto"/>
          </w:tcPr>
          <w:p w:rsidR="00845935" w:rsidRPr="00005EED" w:rsidRDefault="00845935" w:rsidP="00F5228E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22" w:type="dxa"/>
            <w:shd w:val="clear" w:color="auto" w:fill="auto"/>
          </w:tcPr>
          <w:p w:rsidR="00845935" w:rsidRPr="00005EED" w:rsidRDefault="00845935" w:rsidP="00F5228E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28" w:type="dxa"/>
            <w:shd w:val="clear" w:color="auto" w:fill="auto"/>
          </w:tcPr>
          <w:p w:rsidR="00845935" w:rsidRPr="00005EED" w:rsidRDefault="00845935" w:rsidP="00F5228E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97" w:type="dxa"/>
            <w:shd w:val="clear" w:color="auto" w:fill="auto"/>
          </w:tcPr>
          <w:p w:rsidR="00845935" w:rsidRPr="00005EED" w:rsidRDefault="00845935" w:rsidP="00F5228E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41" w:type="dxa"/>
            <w:shd w:val="clear" w:color="auto" w:fill="auto"/>
          </w:tcPr>
          <w:p w:rsidR="00845935" w:rsidRPr="00005EED" w:rsidRDefault="00845935" w:rsidP="00F5228E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2435A1" w:rsidRPr="002435A1" w:rsidTr="00F5228E">
        <w:trPr>
          <w:trHeight w:val="196"/>
        </w:trPr>
        <w:tc>
          <w:tcPr>
            <w:tcW w:w="1134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  <w:lang w:val="ru-RU"/>
              </w:rPr>
              <w:t>25</w:t>
            </w:r>
            <w:r w:rsidRPr="00005EED">
              <w:rPr>
                <w:sz w:val="18"/>
                <w:highlight w:val="lightGray"/>
              </w:rPr>
              <w:t>.09.2024</w:t>
            </w:r>
          </w:p>
        </w:tc>
        <w:tc>
          <w:tcPr>
            <w:tcW w:w="1132" w:type="dxa"/>
            <w:shd w:val="clear" w:color="auto" w:fill="auto"/>
          </w:tcPr>
          <w:p w:rsidR="002435A1" w:rsidRPr="00AC4579" w:rsidRDefault="00AC4579" w:rsidP="002435A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222" w:type="dxa"/>
            <w:shd w:val="clear" w:color="auto" w:fill="auto"/>
          </w:tcPr>
          <w:p w:rsidR="002435A1" w:rsidRPr="009F085E" w:rsidRDefault="002435A1" w:rsidP="002435A1">
            <w:pPr>
              <w:pStyle w:val="Standard"/>
              <w:rPr>
                <w:sz w:val="16"/>
                <w:szCs w:val="16"/>
                <w:highlight w:val="lightGray"/>
                <w:lang w:val="ru-RU"/>
              </w:rPr>
            </w:pPr>
            <w:r w:rsidRPr="009F085E">
              <w:rPr>
                <w:sz w:val="16"/>
                <w:szCs w:val="16"/>
                <w:highlight w:val="lightGray"/>
                <w:lang w:val="ru-RU"/>
              </w:rPr>
              <w:t xml:space="preserve">МОДЕЛИРОВАНИЕ </w:t>
            </w:r>
            <w:r w:rsidRPr="009F085E">
              <w:rPr>
                <w:sz w:val="16"/>
                <w:szCs w:val="16"/>
                <w:highlight w:val="lightGray"/>
              </w:rPr>
              <w:t>C</w:t>
            </w:r>
            <w:r w:rsidRPr="009F085E">
              <w:rPr>
                <w:sz w:val="16"/>
                <w:szCs w:val="16"/>
                <w:highlight w:val="lightGray"/>
                <w:lang w:val="ru-RU"/>
              </w:rPr>
              <w:t>И</w:t>
            </w:r>
            <w:r w:rsidRPr="009F085E">
              <w:rPr>
                <w:sz w:val="16"/>
                <w:szCs w:val="16"/>
                <w:highlight w:val="lightGray"/>
              </w:rPr>
              <w:t>C</w:t>
            </w:r>
            <w:r w:rsidRPr="009F085E">
              <w:rPr>
                <w:sz w:val="16"/>
                <w:szCs w:val="16"/>
                <w:highlight w:val="lightGray"/>
                <w:lang w:val="ru-RU"/>
              </w:rPr>
              <w:t xml:space="preserve">ТЕМЫ ЗАЩИТЫ ИНФОРМАЦИИ В </w:t>
            </w:r>
            <w:r w:rsidRPr="009F085E">
              <w:rPr>
                <w:sz w:val="16"/>
                <w:szCs w:val="16"/>
                <w:highlight w:val="lightGray"/>
              </w:rPr>
              <w:t>C</w:t>
            </w:r>
            <w:r w:rsidRPr="009F085E">
              <w:rPr>
                <w:sz w:val="16"/>
                <w:szCs w:val="16"/>
                <w:highlight w:val="lightGray"/>
                <w:lang w:val="ru-RU"/>
              </w:rPr>
              <w:t>ЕТИ</w:t>
            </w:r>
          </w:p>
        </w:tc>
        <w:tc>
          <w:tcPr>
            <w:tcW w:w="1628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05.12.2021</w:t>
            </w:r>
          </w:p>
        </w:tc>
        <w:tc>
          <w:tcPr>
            <w:tcW w:w="997" w:type="dxa"/>
            <w:shd w:val="clear" w:color="auto" w:fill="auto"/>
          </w:tcPr>
          <w:p w:rsidR="002435A1" w:rsidRPr="002435A1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960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41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  <w:r w:rsidRPr="002435A1">
              <w:rPr>
                <w:sz w:val="18"/>
                <w:lang w:val="ru-RU"/>
              </w:rPr>
              <w:t>25.09.2024</w:t>
            </w:r>
          </w:p>
        </w:tc>
      </w:tr>
      <w:tr w:rsidR="002435A1" w:rsidRPr="00005EED" w:rsidTr="00F5228E">
        <w:trPr>
          <w:trHeight w:val="210"/>
        </w:trPr>
        <w:tc>
          <w:tcPr>
            <w:tcW w:w="1134" w:type="dxa"/>
            <w:shd w:val="clear" w:color="auto" w:fill="auto"/>
          </w:tcPr>
          <w:p w:rsidR="002435A1" w:rsidRPr="00946B3C" w:rsidRDefault="002435A1" w:rsidP="002435A1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09.10.2024</w:t>
            </w:r>
          </w:p>
        </w:tc>
        <w:tc>
          <w:tcPr>
            <w:tcW w:w="1132" w:type="dxa"/>
            <w:shd w:val="clear" w:color="auto" w:fill="auto"/>
          </w:tcPr>
          <w:p w:rsidR="002435A1" w:rsidRPr="00AC4579" w:rsidRDefault="00AC4579" w:rsidP="002435A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222" w:type="dxa"/>
            <w:shd w:val="clear" w:color="auto" w:fill="auto"/>
          </w:tcPr>
          <w:p w:rsidR="002435A1" w:rsidRPr="00E33E63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Применение алгоритмов сжатия информации для задачи когнитивного отображения проектного пространства многослойных экранов защиты от радиации  </w:t>
            </w:r>
          </w:p>
        </w:tc>
        <w:tc>
          <w:tcPr>
            <w:tcW w:w="1628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21.11.2023</w:t>
            </w:r>
          </w:p>
        </w:tc>
        <w:tc>
          <w:tcPr>
            <w:tcW w:w="997" w:type="dxa"/>
            <w:shd w:val="clear" w:color="auto" w:fill="auto"/>
          </w:tcPr>
          <w:p w:rsidR="002435A1" w:rsidRPr="00946B3C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 xml:space="preserve">~1000 </w:t>
            </w:r>
            <w:r>
              <w:rPr>
                <w:sz w:val="18"/>
                <w:lang w:val="ru-RU"/>
              </w:rPr>
              <w:t xml:space="preserve">слов </w:t>
            </w:r>
          </w:p>
        </w:tc>
        <w:tc>
          <w:tcPr>
            <w:tcW w:w="1041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2435A1" w:rsidRPr="00005EED" w:rsidTr="00F5228E">
        <w:trPr>
          <w:trHeight w:val="196"/>
        </w:trPr>
        <w:tc>
          <w:tcPr>
            <w:tcW w:w="1134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32" w:type="dxa"/>
            <w:shd w:val="clear" w:color="auto" w:fill="auto"/>
          </w:tcPr>
          <w:p w:rsidR="002435A1" w:rsidRPr="00AC4579" w:rsidRDefault="00AC4579" w:rsidP="002435A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222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28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97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41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2435A1" w:rsidRPr="00005EED" w:rsidTr="00F5228E">
        <w:trPr>
          <w:trHeight w:val="210"/>
        </w:trPr>
        <w:tc>
          <w:tcPr>
            <w:tcW w:w="1134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32" w:type="dxa"/>
            <w:shd w:val="clear" w:color="auto" w:fill="auto"/>
          </w:tcPr>
          <w:p w:rsidR="002435A1" w:rsidRPr="00AC4579" w:rsidRDefault="00AC4579" w:rsidP="002435A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222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28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97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41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2435A1" w:rsidRPr="00005EED" w:rsidTr="00F5228E">
        <w:trPr>
          <w:trHeight w:val="196"/>
        </w:trPr>
        <w:tc>
          <w:tcPr>
            <w:tcW w:w="1134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32" w:type="dxa"/>
            <w:shd w:val="clear" w:color="auto" w:fill="auto"/>
          </w:tcPr>
          <w:p w:rsidR="002435A1" w:rsidRPr="00AC4579" w:rsidRDefault="00AC4579" w:rsidP="002435A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222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28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97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41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2435A1" w:rsidRPr="00005EED" w:rsidTr="00F5228E">
        <w:trPr>
          <w:trHeight w:val="66"/>
        </w:trPr>
        <w:tc>
          <w:tcPr>
            <w:tcW w:w="1134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32" w:type="dxa"/>
            <w:shd w:val="clear" w:color="auto" w:fill="auto"/>
          </w:tcPr>
          <w:p w:rsidR="002435A1" w:rsidRPr="00AC4579" w:rsidRDefault="00AC4579" w:rsidP="002435A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222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28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97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41" w:type="dxa"/>
            <w:shd w:val="clear" w:color="auto" w:fill="auto"/>
          </w:tcPr>
          <w:p w:rsidR="002435A1" w:rsidRPr="00005EED" w:rsidRDefault="002435A1" w:rsidP="002435A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:rsidR="00845935" w:rsidRDefault="00845935" w:rsidP="00845935">
      <w:pPr>
        <w:pStyle w:val="Standard"/>
        <w:jc w:val="center"/>
        <w:rPr>
          <w:lang w:val="ru-RU"/>
        </w:rPr>
      </w:pPr>
    </w:p>
    <w:p w:rsidR="00845935" w:rsidRPr="00616AC6" w:rsidRDefault="00845935" w:rsidP="00845935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Суворов.С.Д.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highlight w:val="lightGray"/>
          <w:u w:val="single"/>
        </w:rPr>
        <w:t>P</w:t>
      </w:r>
      <w:r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845935" w:rsidRPr="00616AC6" w:rsidRDefault="006D74CD" w:rsidP="00845935">
      <w:pPr>
        <w:pStyle w:val="Standard"/>
        <w:tabs>
          <w:tab w:val="left" w:pos="3180"/>
          <w:tab w:val="left" w:pos="9781"/>
        </w:tabs>
        <w:rPr>
          <w:lang w:val="ru-RU"/>
        </w:rPr>
      </w:pPr>
      <w:r w:rsidRPr="006D74CD">
        <w:rPr>
          <w:b/>
          <w:bCs/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05A3D59">
            <wp:simplePos x="0" y="0"/>
            <wp:positionH relativeFrom="column">
              <wp:posOffset>66040</wp:posOffset>
            </wp:positionH>
            <wp:positionV relativeFrom="paragraph">
              <wp:posOffset>6346825</wp:posOffset>
            </wp:positionV>
            <wp:extent cx="6613525" cy="1331595"/>
            <wp:effectExtent l="0" t="0" r="3175" b="1905"/>
            <wp:wrapTight wrapText="bothSides">
              <wp:wrapPolygon edited="0">
                <wp:start x="0" y="0"/>
                <wp:lineTo x="0" y="21425"/>
                <wp:lineTo x="21569" y="21425"/>
                <wp:lineTo x="21569" y="0"/>
                <wp:lineTo x="0" y="0"/>
              </wp:wrapPolygon>
            </wp:wrapTight>
            <wp:docPr id="147778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812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935">
        <w:rPr>
          <w:vertAlign w:val="superscript"/>
          <w:lang w:val="ru-RU"/>
        </w:rPr>
        <w:tab/>
        <w:t>Фамилия И.О. студента</w:t>
      </w:r>
      <w:r w:rsidR="00845935">
        <w:rPr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845935" w:rsidRPr="00AC4579" w:rsidTr="006D74CD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45935" w:rsidRPr="00616AC6" w:rsidRDefault="00845935" w:rsidP="00F5228E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845935" w:rsidRPr="00616AC6" w:rsidRDefault="00946B3C" w:rsidP="00F5228E">
            <w:pPr>
              <w:pStyle w:val="TableContents"/>
              <w:rPr>
                <w:lang w:val="ru-RU"/>
              </w:rPr>
            </w:pPr>
            <w:r w:rsidRPr="00946B3C">
              <w:rPr>
                <w:lang w:val="ru-RU"/>
              </w:rPr>
              <w:t>https://cyberleninka.ru/article/n/primenenie-algoritmov-szhatiya-informatsii-dlya-zadachi-kognitivnogo-otobrazheniya-proektnogo-prostranstva-mnogosloynyh-ekranov/viewer</w:t>
            </w:r>
          </w:p>
        </w:tc>
      </w:tr>
      <w:tr w:rsidR="00845935" w:rsidRPr="00AC4579" w:rsidTr="006D74CD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45935" w:rsidRPr="007D5A2A" w:rsidRDefault="00845935" w:rsidP="00F5228E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:rsidR="00845935" w:rsidRPr="00492FEC" w:rsidRDefault="00845935" w:rsidP="00F5228E">
            <w:pPr>
              <w:pStyle w:val="TableContents"/>
              <w:rPr>
                <w:sz w:val="22"/>
                <w:szCs w:val="22"/>
                <w:lang w:val="ru-RU"/>
              </w:rPr>
            </w:pPr>
            <w:r w:rsidRPr="00492FEC">
              <w:rPr>
                <w:sz w:val="22"/>
                <w:szCs w:val="22"/>
                <w:lang w:val="ru-RU"/>
              </w:rPr>
              <w:t>Система защиты,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492FEC">
              <w:rPr>
                <w:sz w:val="22"/>
                <w:szCs w:val="22"/>
                <w:lang w:val="ru-RU"/>
              </w:rPr>
              <w:t>атака, защита, информация, методы, система, средства, динамические системы счисления</w:t>
            </w:r>
          </w:p>
          <w:p w:rsidR="00845935" w:rsidRPr="00946B3C" w:rsidRDefault="00946B3C" w:rsidP="00F5228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Когнитивная визуализация</w:t>
            </w:r>
            <w:r w:rsidRPr="00946B3C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сжатие данных</w:t>
            </w:r>
            <w:r w:rsidRPr="00946B3C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алгоритмы снижения размерности проецирования.</w:t>
            </w:r>
          </w:p>
        </w:tc>
      </w:tr>
      <w:tr w:rsidR="00845935" w:rsidRPr="00AC4579" w:rsidTr="006D74CD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45935" w:rsidRPr="005E00C4" w:rsidRDefault="00845935" w:rsidP="00F5228E">
            <w:pPr>
              <w:pStyle w:val="TableContents"/>
              <w:rPr>
                <w:sz w:val="18"/>
                <w:szCs w:val="18"/>
                <w:lang w:val="ru-RU"/>
              </w:rPr>
            </w:pPr>
            <w:r w:rsidRPr="005E00C4">
              <w:rPr>
                <w:b/>
                <w:bCs/>
                <w:sz w:val="18"/>
                <w:szCs w:val="18"/>
                <w:lang w:val="ru-RU"/>
              </w:rPr>
              <w:t>Перечень фактов, упомянутых в статье (минимум четыре пункта)</w:t>
            </w:r>
          </w:p>
          <w:p w:rsidR="0093097F" w:rsidRPr="00372603" w:rsidRDefault="0093097F" w:rsidP="0093097F">
            <w:pPr>
              <w:pStyle w:val="sc-hlaujc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 w:rsidRPr="00372603">
              <w:rPr>
                <w:sz w:val="20"/>
                <w:szCs w:val="20"/>
              </w:rPr>
              <w:t>Применен</w:t>
            </w:r>
            <w:r>
              <w:rPr>
                <w:sz w:val="20"/>
                <w:szCs w:val="20"/>
              </w:rPr>
              <w:t>ие</w:t>
            </w:r>
            <w:r w:rsidRPr="00372603">
              <w:rPr>
                <w:sz w:val="20"/>
                <w:szCs w:val="20"/>
              </w:rPr>
              <w:t xml:space="preserve"> алгоритмов сжатия информации для задачи когнитивного отображения многослойных экранов от ранжирования к структуре проекта.</w:t>
            </w:r>
          </w:p>
          <w:p w:rsidR="0093097F" w:rsidRPr="00372603" w:rsidRDefault="0093097F" w:rsidP="0093097F">
            <w:pPr>
              <w:pStyle w:val="sc-hlaujc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Ученые предлагают несколько</w:t>
            </w:r>
            <w:r w:rsidRPr="00372603">
              <w:rPr>
                <w:sz w:val="20"/>
                <w:szCs w:val="20"/>
              </w:rPr>
              <w:t xml:space="preserve"> </w:t>
            </w:r>
            <w:r w:rsidR="00E42ED2">
              <w:rPr>
                <w:sz w:val="20"/>
                <w:szCs w:val="20"/>
              </w:rPr>
              <w:t>алгоритмов</w:t>
            </w:r>
            <w:r w:rsidRPr="00372603">
              <w:rPr>
                <w:sz w:val="20"/>
                <w:szCs w:val="20"/>
              </w:rPr>
              <w:t xml:space="preserve"> к решению этой проблемы</w:t>
            </w:r>
            <w:r w:rsidRPr="00761D62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но я выбрал 2 основны</w:t>
            </w:r>
            <w:r w:rsidR="00E42ED2">
              <w:rPr>
                <w:sz w:val="20"/>
                <w:szCs w:val="20"/>
              </w:rPr>
              <w:t>х алгоритма</w:t>
            </w:r>
            <w:r w:rsidRPr="00372603">
              <w:rPr>
                <w:sz w:val="20"/>
                <w:szCs w:val="20"/>
              </w:rPr>
              <w:t xml:space="preserve">: </w:t>
            </w:r>
            <w:r w:rsidR="000865EE" w:rsidRPr="000865EE">
              <w:rPr>
                <w:sz w:val="20"/>
                <w:szCs w:val="20"/>
                <w:lang w:bidi="en-US"/>
              </w:rPr>
              <w:t>алгоритм машинного обучения для визуализации</w:t>
            </w:r>
            <w:r w:rsidR="000865EE" w:rsidRPr="00372603">
              <w:rPr>
                <w:sz w:val="20"/>
                <w:szCs w:val="20"/>
              </w:rPr>
              <w:t xml:space="preserve"> </w:t>
            </w:r>
            <w:r w:rsidRPr="00372603">
              <w:rPr>
                <w:sz w:val="20"/>
                <w:szCs w:val="20"/>
              </w:rPr>
              <w:t>(</w:t>
            </w:r>
            <w:r w:rsidRPr="0093097F">
              <w:rPr>
                <w:b/>
                <w:bCs/>
                <w:sz w:val="20"/>
                <w:szCs w:val="20"/>
                <w:lang w:val="en-US"/>
              </w:rPr>
              <w:t>t</w:t>
            </w:r>
            <w:r w:rsidRPr="0093097F">
              <w:rPr>
                <w:b/>
                <w:bCs/>
                <w:sz w:val="20"/>
                <w:szCs w:val="20"/>
              </w:rPr>
              <w:t>-</w:t>
            </w:r>
            <w:r w:rsidRPr="00372603">
              <w:rPr>
                <w:b/>
                <w:bCs/>
                <w:sz w:val="20"/>
                <w:szCs w:val="20"/>
              </w:rPr>
              <w:t>SNE</w:t>
            </w:r>
            <w:r w:rsidRPr="00372603">
              <w:rPr>
                <w:sz w:val="20"/>
                <w:szCs w:val="20"/>
              </w:rPr>
              <w:t>) и</w:t>
            </w:r>
            <w:r w:rsidR="000865EE" w:rsidRPr="000865EE">
              <w:rPr>
                <w:sz w:val="20"/>
                <w:szCs w:val="20"/>
              </w:rPr>
              <w:t xml:space="preserve"> </w:t>
            </w:r>
            <w:r w:rsidR="000865EE">
              <w:rPr>
                <w:sz w:val="20"/>
                <w:szCs w:val="20"/>
              </w:rPr>
              <w:t>алгоритм</w:t>
            </w:r>
            <w:r w:rsidR="000865EE" w:rsidRPr="000865EE">
              <w:rPr>
                <w:sz w:val="20"/>
                <w:szCs w:val="20"/>
              </w:rPr>
              <w:t xml:space="preserve">, </w:t>
            </w:r>
            <w:r w:rsidR="000865EE" w:rsidRPr="000865EE">
              <w:rPr>
                <w:sz w:val="20"/>
                <w:szCs w:val="20"/>
                <w:lang w:bidi="en-US"/>
              </w:rPr>
              <w:t>выполняющий нелинейное снижение размерности.</w:t>
            </w:r>
            <w:r w:rsidRPr="00372603">
              <w:rPr>
                <w:sz w:val="20"/>
                <w:szCs w:val="20"/>
              </w:rPr>
              <w:t xml:space="preserve"> (</w:t>
            </w:r>
            <w:r w:rsidR="00E42ED2" w:rsidRPr="00E42ED2">
              <w:rPr>
                <w:b/>
                <w:bCs/>
                <w:sz w:val="20"/>
                <w:szCs w:val="20"/>
                <w:lang w:val="en-US"/>
              </w:rPr>
              <w:t>UMAP</w:t>
            </w:r>
            <w:r w:rsidRPr="00372603">
              <w:rPr>
                <w:sz w:val="20"/>
                <w:szCs w:val="20"/>
              </w:rPr>
              <w:t>).</w:t>
            </w:r>
          </w:p>
          <w:p w:rsidR="00E42ED2" w:rsidRDefault="0093097F" w:rsidP="0093097F">
            <w:pPr>
              <w:pStyle w:val="sc-hlaujc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 w:rsidRPr="00372603">
              <w:rPr>
                <w:sz w:val="20"/>
                <w:szCs w:val="20"/>
              </w:rPr>
              <w:t xml:space="preserve">Метод </w:t>
            </w:r>
            <w:r w:rsidR="00E42ED2" w:rsidRPr="00E42ED2">
              <w:rPr>
                <w:b/>
                <w:bCs/>
                <w:sz w:val="20"/>
                <w:szCs w:val="20"/>
                <w:lang w:val="en-US"/>
              </w:rPr>
              <w:t>t</w:t>
            </w:r>
            <w:r w:rsidR="00E42ED2" w:rsidRPr="00E42ED2">
              <w:rPr>
                <w:b/>
                <w:bCs/>
                <w:sz w:val="20"/>
                <w:szCs w:val="20"/>
              </w:rPr>
              <w:t>-</w:t>
            </w:r>
            <w:r w:rsidRPr="00372603">
              <w:rPr>
                <w:b/>
                <w:bCs/>
                <w:sz w:val="20"/>
                <w:szCs w:val="20"/>
              </w:rPr>
              <w:t>SNE</w:t>
            </w:r>
            <w:r w:rsidRPr="00372603">
              <w:rPr>
                <w:sz w:val="20"/>
                <w:szCs w:val="20"/>
              </w:rPr>
              <w:t xml:space="preserve"> позволяет</w:t>
            </w:r>
            <w:r w:rsidR="00E42ED2">
              <w:rPr>
                <w:sz w:val="20"/>
                <w:szCs w:val="20"/>
              </w:rPr>
              <w:t xml:space="preserve"> </w:t>
            </w:r>
            <w:r w:rsidR="00AA5F9B">
              <w:rPr>
                <w:sz w:val="20"/>
                <w:szCs w:val="20"/>
              </w:rPr>
              <w:t>элементам исходного множества случайным образом проецироваться в пространство низкой размерности</w:t>
            </w:r>
            <w:r w:rsidR="00AA5F9B" w:rsidRPr="00AA5F9B">
              <w:rPr>
                <w:sz w:val="20"/>
                <w:szCs w:val="20"/>
              </w:rPr>
              <w:t xml:space="preserve">, </w:t>
            </w:r>
            <w:r w:rsidR="00AA5F9B">
              <w:rPr>
                <w:sz w:val="20"/>
                <w:szCs w:val="20"/>
              </w:rPr>
              <w:t>и для каждого элемента нового множества вычисляется аналогичный показатель</w:t>
            </w:r>
            <w:r w:rsidRPr="00372603">
              <w:rPr>
                <w:sz w:val="20"/>
                <w:szCs w:val="20"/>
              </w:rPr>
              <w:t xml:space="preserve"> </w:t>
            </w:r>
          </w:p>
          <w:p w:rsidR="0093097F" w:rsidRPr="00372603" w:rsidRDefault="00E42ED2" w:rsidP="0093097F">
            <w:pPr>
              <w:pStyle w:val="sc-hlaujc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 w:rsidRPr="00E42ED2">
              <w:rPr>
                <w:b/>
                <w:bCs/>
                <w:sz w:val="20"/>
                <w:szCs w:val="20"/>
                <w:lang w:val="en-US"/>
              </w:rPr>
              <w:t>UMAP</w:t>
            </w:r>
            <w:r w:rsidR="0093097F" w:rsidRPr="00372603">
              <w:rPr>
                <w:sz w:val="20"/>
                <w:szCs w:val="20"/>
              </w:rPr>
              <w:t xml:space="preserve"> предполагает разбиение множества экранов на кластеры по сходству их семантических структур.</w:t>
            </w:r>
          </w:p>
          <w:p w:rsidR="0093097F" w:rsidRPr="00372603" w:rsidRDefault="00AA5F9B" w:rsidP="0093097F">
            <w:pPr>
              <w:pStyle w:val="sc-hlaujc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="0093097F" w:rsidRPr="00372603">
              <w:rPr>
                <w:sz w:val="20"/>
                <w:szCs w:val="20"/>
              </w:rPr>
              <w:t xml:space="preserve">лгоритм </w:t>
            </w:r>
            <w:r w:rsidR="00E42ED2" w:rsidRPr="00E42ED2">
              <w:rPr>
                <w:b/>
                <w:bCs/>
                <w:sz w:val="20"/>
                <w:szCs w:val="20"/>
                <w:lang w:val="en-US"/>
              </w:rPr>
              <w:t>t</w:t>
            </w:r>
            <w:r w:rsidR="00E42ED2" w:rsidRPr="00E42ED2">
              <w:rPr>
                <w:b/>
                <w:bCs/>
                <w:sz w:val="20"/>
                <w:szCs w:val="20"/>
              </w:rPr>
              <w:t>-</w:t>
            </w:r>
            <w:r w:rsidR="00E42ED2" w:rsidRPr="00E42ED2">
              <w:rPr>
                <w:b/>
                <w:bCs/>
                <w:sz w:val="20"/>
                <w:szCs w:val="20"/>
                <w:lang w:val="en-US"/>
              </w:rPr>
              <w:t>SNE</w:t>
            </w:r>
            <w:r>
              <w:rPr>
                <w:sz w:val="20"/>
                <w:szCs w:val="20"/>
              </w:rPr>
              <w:t xml:space="preserve"> обладает важным параметром – </w:t>
            </w:r>
            <w:proofErr w:type="spellStart"/>
            <w:r>
              <w:rPr>
                <w:sz w:val="20"/>
                <w:szCs w:val="20"/>
              </w:rPr>
              <w:t>переплексией</w:t>
            </w:r>
            <w:proofErr w:type="spellEnd"/>
            <w:r w:rsidRPr="00AA5F9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которая позволяет при ее высоком значении сохраняется глобальная структура данных</w:t>
            </w:r>
            <w:r w:rsidRPr="00AA5F9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а </w:t>
            </w:r>
            <w:proofErr w:type="gramStart"/>
            <w:r>
              <w:rPr>
                <w:sz w:val="20"/>
                <w:szCs w:val="20"/>
              </w:rPr>
              <w:t>при низком</w:t>
            </w:r>
            <w:proofErr w:type="gramEnd"/>
            <w:r>
              <w:rPr>
                <w:sz w:val="20"/>
                <w:szCs w:val="20"/>
              </w:rPr>
              <w:t xml:space="preserve"> – локальная.</w:t>
            </w:r>
          </w:p>
          <w:p w:rsidR="0093097F" w:rsidRPr="00372603" w:rsidRDefault="0093097F" w:rsidP="0093097F">
            <w:pPr>
              <w:pStyle w:val="sc-hlaujc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 w:rsidRPr="00372603">
              <w:rPr>
                <w:sz w:val="20"/>
                <w:szCs w:val="20"/>
              </w:rPr>
              <w:t xml:space="preserve">Алгоритм </w:t>
            </w:r>
            <w:r w:rsidR="00E42ED2" w:rsidRPr="00E42ED2">
              <w:rPr>
                <w:b/>
                <w:bCs/>
                <w:sz w:val="20"/>
                <w:szCs w:val="20"/>
                <w:lang w:val="en-US"/>
              </w:rPr>
              <w:t>UMAP</w:t>
            </w:r>
            <w:r w:rsidRPr="00372603">
              <w:rPr>
                <w:sz w:val="20"/>
                <w:szCs w:val="20"/>
              </w:rPr>
              <w:t xml:space="preserve"> требует дополнительного обучения и работы с данными в векторном формате, что делает его менее удобным в использовании.</w:t>
            </w:r>
          </w:p>
          <w:p w:rsidR="0093097F" w:rsidRPr="00372603" w:rsidRDefault="0093097F" w:rsidP="0093097F">
            <w:pPr>
              <w:pStyle w:val="sc-hlaujc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 w:rsidRPr="00372603">
              <w:rPr>
                <w:sz w:val="20"/>
                <w:szCs w:val="20"/>
              </w:rPr>
              <w:t>Оба метода позволяют существенно сократить объем данных, необходимых для хранения информации о ранжировании экранов.</w:t>
            </w:r>
          </w:p>
          <w:p w:rsidR="0093097F" w:rsidRPr="00372603" w:rsidRDefault="0093097F" w:rsidP="0093097F">
            <w:pPr>
              <w:pStyle w:val="sc-hlaujc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 w:rsidRPr="00372603">
              <w:rPr>
                <w:sz w:val="20"/>
                <w:szCs w:val="20"/>
              </w:rPr>
              <w:t xml:space="preserve">Результаты применения методов </w:t>
            </w:r>
            <w:r w:rsidR="00E42ED2" w:rsidRPr="00E42ED2">
              <w:rPr>
                <w:b/>
                <w:bCs/>
                <w:sz w:val="20"/>
                <w:szCs w:val="20"/>
                <w:lang w:val="en-US"/>
              </w:rPr>
              <w:t>t</w:t>
            </w:r>
            <w:r w:rsidR="00E42ED2" w:rsidRPr="00E42ED2">
              <w:rPr>
                <w:b/>
                <w:bCs/>
                <w:sz w:val="20"/>
                <w:szCs w:val="20"/>
              </w:rPr>
              <w:t>-</w:t>
            </w:r>
            <w:r w:rsidRPr="00372603">
              <w:rPr>
                <w:b/>
                <w:bCs/>
                <w:sz w:val="20"/>
                <w:szCs w:val="20"/>
              </w:rPr>
              <w:t>SNE</w:t>
            </w:r>
            <w:r w:rsidRPr="00372603">
              <w:rPr>
                <w:sz w:val="20"/>
                <w:szCs w:val="20"/>
              </w:rPr>
              <w:t xml:space="preserve"> и</w:t>
            </w:r>
            <w:r w:rsidR="00E42ED2" w:rsidRPr="00E42ED2">
              <w:rPr>
                <w:sz w:val="20"/>
                <w:szCs w:val="20"/>
              </w:rPr>
              <w:t xml:space="preserve"> </w:t>
            </w:r>
            <w:r w:rsidR="00E42ED2" w:rsidRPr="00E42ED2">
              <w:rPr>
                <w:b/>
                <w:bCs/>
                <w:sz w:val="20"/>
                <w:szCs w:val="20"/>
                <w:lang w:val="en-US"/>
              </w:rPr>
              <w:t>UMAP</w:t>
            </w:r>
            <w:r w:rsidRPr="00372603">
              <w:rPr>
                <w:sz w:val="20"/>
                <w:szCs w:val="20"/>
              </w:rPr>
              <w:t xml:space="preserve"> показывают высокую эффективность в решении задачи сокращения объема данных.</w:t>
            </w:r>
          </w:p>
          <w:p w:rsidR="00845935" w:rsidRPr="000865EE" w:rsidRDefault="0093097F" w:rsidP="000865EE">
            <w:pPr>
              <w:pStyle w:val="sc-hlaujc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 w:rsidRPr="00372603">
              <w:rPr>
                <w:sz w:val="20"/>
                <w:szCs w:val="20"/>
              </w:rPr>
              <w:t>В результате применения этих методов удается снизить объем данных примерно на 90%, сохраняя при этом достаточно точное представление структуры проекта.</w:t>
            </w:r>
          </w:p>
        </w:tc>
      </w:tr>
      <w:tr w:rsidR="00845935" w:rsidRPr="00AC4579" w:rsidTr="006D74CD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845935" w:rsidRPr="006D74CD" w:rsidRDefault="00845935" w:rsidP="00F5228E">
            <w:pPr>
              <w:pStyle w:val="TableContents"/>
              <w:rPr>
                <w:sz w:val="22"/>
                <w:szCs w:val="22"/>
                <w:lang w:val="ru-RU"/>
              </w:rPr>
            </w:pPr>
            <w:r w:rsidRPr="006D74CD">
              <w:rPr>
                <w:sz w:val="22"/>
                <w:szCs w:val="22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0865EE" w:rsidRPr="006D74CD" w:rsidRDefault="000865EE" w:rsidP="000865EE">
            <w:pPr>
              <w:pStyle w:val="richfactdown-paragraph"/>
              <w:numPr>
                <w:ilvl w:val="0"/>
                <w:numId w:val="2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6D74CD">
              <w:rPr>
                <w:sz w:val="22"/>
                <w:szCs w:val="22"/>
              </w:rPr>
              <w:t>Нет ограничений на размерность исходного пространства признаков, которое необходимо уменьшить.</w:t>
            </w:r>
          </w:p>
          <w:p w:rsidR="000865EE" w:rsidRPr="006D74CD" w:rsidRDefault="000865EE" w:rsidP="000865EE">
            <w:pPr>
              <w:pStyle w:val="richfactdown-paragraph"/>
              <w:numPr>
                <w:ilvl w:val="0"/>
                <w:numId w:val="2"/>
              </w:numPr>
              <w:spacing w:before="0" w:beforeAutospacing="0" w:after="0" w:afterAutospacing="0"/>
              <w:rPr>
                <w:rStyle w:val="sc-fjorxa"/>
                <w:sz w:val="22"/>
                <w:szCs w:val="22"/>
              </w:rPr>
            </w:pPr>
            <w:r w:rsidRPr="006D74CD">
              <w:rPr>
                <w:sz w:val="22"/>
                <w:szCs w:val="22"/>
              </w:rPr>
              <w:t>UMAP быстрее и более вычислительно эффективен, чем t-SNE.</w:t>
            </w:r>
          </w:p>
          <w:p w:rsidR="00845935" w:rsidRPr="006D74CD" w:rsidRDefault="006D74CD" w:rsidP="000865EE">
            <w:pPr>
              <w:pStyle w:val="sc-hlaujc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6D74CD">
              <w:rPr>
                <w:sz w:val="22"/>
                <w:szCs w:val="22"/>
                <w:lang w:val="en-US" w:bidi="en-US"/>
              </w:rPr>
              <w:t>t</w:t>
            </w:r>
            <w:r w:rsidRPr="006D74CD">
              <w:rPr>
                <w:sz w:val="22"/>
                <w:szCs w:val="22"/>
                <w:lang w:bidi="en-US"/>
              </w:rPr>
              <w:t>-</w:t>
            </w:r>
            <w:r w:rsidRPr="006D74CD">
              <w:rPr>
                <w:sz w:val="22"/>
                <w:szCs w:val="22"/>
                <w:lang w:val="en-US" w:bidi="en-US"/>
              </w:rPr>
              <w:t>SNE</w:t>
            </w:r>
            <w:r w:rsidRPr="006D74CD">
              <w:rPr>
                <w:sz w:val="22"/>
                <w:szCs w:val="22"/>
                <w:lang w:bidi="en-US"/>
              </w:rPr>
              <w:t xml:space="preserve"> является техникой нелинейного снижения размерности и подходит для вложения данных высокой размерности в пространство низкой размерности (двух- или трёхмерное).</w:t>
            </w:r>
          </w:p>
        </w:tc>
      </w:tr>
      <w:tr w:rsidR="00845935" w:rsidRPr="00AC4579" w:rsidTr="006D74CD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935" w:rsidRPr="00616AC6" w:rsidRDefault="00845935" w:rsidP="00F5228E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6D74CD" w:rsidRPr="006D74CD" w:rsidRDefault="006D74CD" w:rsidP="006D74CD">
            <w:pPr>
              <w:pStyle w:val="sc-hgzzql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sc-ggnurb"/>
                <w:spacing w:val="-4"/>
                <w:sz w:val="22"/>
                <w:szCs w:val="22"/>
              </w:rPr>
            </w:pPr>
            <w:r w:rsidRPr="006D74CD">
              <w:rPr>
                <w:rStyle w:val="sc-ggnurb"/>
                <w:rFonts w:eastAsiaTheme="majorEastAsia"/>
                <w:spacing w:val="-4"/>
                <w:sz w:val="22"/>
                <w:szCs w:val="22"/>
                <w:bdr w:val="none" w:sz="0" w:space="0" w:color="auto" w:frame="1"/>
              </w:rPr>
              <w:t>Высокие требования к ресурсам памяти и вычислительной мощности компьютера для обработки больших объемов данных.</w:t>
            </w:r>
          </w:p>
          <w:p w:rsidR="006D74CD" w:rsidRPr="006D74CD" w:rsidRDefault="006D74CD" w:rsidP="006D74CD">
            <w:pPr>
              <w:pStyle w:val="sc-hgzzql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spacing w:val="-4"/>
                <w:sz w:val="22"/>
                <w:szCs w:val="22"/>
              </w:rPr>
            </w:pPr>
            <w:r w:rsidRPr="006D74CD">
              <w:rPr>
                <w:rStyle w:val="sc-ggnurb"/>
                <w:rFonts w:eastAsiaTheme="majorEastAsia"/>
                <w:spacing w:val="-4"/>
                <w:sz w:val="22"/>
                <w:szCs w:val="22"/>
                <w:bdr w:val="none" w:sz="0" w:space="0" w:color="auto" w:frame="1"/>
              </w:rPr>
              <w:t>Проблемы совместимости и взаимодействия между различными компонентами системы.</w:t>
            </w:r>
          </w:p>
          <w:p w:rsidR="00845935" w:rsidRPr="006D74CD" w:rsidRDefault="006D74CD" w:rsidP="006D74CD">
            <w:pPr>
              <w:pStyle w:val="sc-hgzzql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Arial" w:hAnsi="Arial" w:cs="Arial"/>
                <w:spacing w:val="-4"/>
                <w:sz w:val="21"/>
                <w:szCs w:val="21"/>
              </w:rPr>
            </w:pPr>
            <w:r>
              <w:rPr>
                <w:rStyle w:val="sc-ggnurb"/>
                <w:rFonts w:ascii="Arial" w:eastAsiaTheme="majorEastAsia" w:hAnsi="Arial" w:cs="Arial"/>
                <w:spacing w:val="-4"/>
                <w:sz w:val="21"/>
                <w:szCs w:val="21"/>
                <w:bdr w:val="none" w:sz="0" w:space="0" w:color="auto" w:frame="1"/>
              </w:rPr>
              <w:t>Риск потери важных деталей при сжатии данных.</w:t>
            </w:r>
          </w:p>
        </w:tc>
      </w:tr>
    </w:tbl>
    <w:p w:rsidR="008227B9" w:rsidRPr="00845935" w:rsidRDefault="008227B9">
      <w:pPr>
        <w:rPr>
          <w:lang w:val="ru-RU"/>
        </w:rPr>
      </w:pPr>
    </w:p>
    <w:sectPr w:rsidR="008227B9" w:rsidRPr="00845935" w:rsidSect="00845935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1494" w:rsidRDefault="00A91494" w:rsidP="00845935">
      <w:r>
        <w:separator/>
      </w:r>
    </w:p>
  </w:endnote>
  <w:endnote w:type="continuationSeparator" w:id="0">
    <w:p w:rsidR="00A91494" w:rsidRDefault="00A91494" w:rsidP="0084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Sans UI">
    <w:altName w:val="Times New Roman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1494" w:rsidRDefault="00A91494" w:rsidP="00845935">
      <w:r>
        <w:separator/>
      </w:r>
    </w:p>
  </w:footnote>
  <w:footnote w:type="continuationSeparator" w:id="0">
    <w:p w:rsidR="00A91494" w:rsidRDefault="00A91494" w:rsidP="00845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4416ECE"/>
    <w:multiLevelType w:val="multilevel"/>
    <w:tmpl w:val="5F7E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A41FD"/>
    <w:multiLevelType w:val="multilevel"/>
    <w:tmpl w:val="7966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92C89"/>
    <w:multiLevelType w:val="multilevel"/>
    <w:tmpl w:val="91CC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774FB"/>
    <w:multiLevelType w:val="multilevel"/>
    <w:tmpl w:val="4716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13785"/>
    <w:multiLevelType w:val="multilevel"/>
    <w:tmpl w:val="50BC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528926">
    <w:abstractNumId w:val="0"/>
  </w:num>
  <w:num w:numId="2" w16cid:durableId="1047678061">
    <w:abstractNumId w:val="1"/>
  </w:num>
  <w:num w:numId="3" w16cid:durableId="934292211">
    <w:abstractNumId w:val="2"/>
  </w:num>
  <w:num w:numId="4" w16cid:durableId="1971744459">
    <w:abstractNumId w:val="4"/>
    <w:lvlOverride w:ilvl="0">
      <w:startOverride w:val="1"/>
    </w:lvlOverride>
  </w:num>
  <w:num w:numId="5" w16cid:durableId="1867719216">
    <w:abstractNumId w:val="7"/>
    <w:lvlOverride w:ilvl="0">
      <w:startOverride w:val="2"/>
    </w:lvlOverride>
  </w:num>
  <w:num w:numId="6" w16cid:durableId="2042125252">
    <w:abstractNumId w:val="6"/>
  </w:num>
  <w:num w:numId="7" w16cid:durableId="1297180794">
    <w:abstractNumId w:val="3"/>
  </w:num>
  <w:num w:numId="8" w16cid:durableId="710425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35"/>
    <w:rsid w:val="00020FCE"/>
    <w:rsid w:val="000865EE"/>
    <w:rsid w:val="001A6E51"/>
    <w:rsid w:val="001E232E"/>
    <w:rsid w:val="002435A1"/>
    <w:rsid w:val="002A63B7"/>
    <w:rsid w:val="00331898"/>
    <w:rsid w:val="00456A71"/>
    <w:rsid w:val="004B2192"/>
    <w:rsid w:val="006D74CD"/>
    <w:rsid w:val="008227B9"/>
    <w:rsid w:val="00845935"/>
    <w:rsid w:val="0093097F"/>
    <w:rsid w:val="00946B3C"/>
    <w:rsid w:val="00A91494"/>
    <w:rsid w:val="00AA5F9B"/>
    <w:rsid w:val="00AC4579"/>
    <w:rsid w:val="00C27B21"/>
    <w:rsid w:val="00E42ED2"/>
    <w:rsid w:val="00EC7BF0"/>
    <w:rsid w:val="00E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94F5"/>
  <w15:chartTrackingRefBased/>
  <w15:docId w15:val="{6ED295AC-26B5-7E46-A500-0AE05458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935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935"/>
    <w:rPr>
      <w:b/>
      <w:bCs/>
      <w:smallCaps/>
      <w:color w:val="0F4761" w:themeColor="accent1" w:themeShade="BF"/>
      <w:spacing w:val="5"/>
    </w:rPr>
  </w:style>
  <w:style w:type="character" w:customStyle="1" w:styleId="a">
    <w:name w:val="Символ сноски"/>
    <w:rsid w:val="00845935"/>
    <w:rPr>
      <w:vertAlign w:val="superscript"/>
    </w:rPr>
  </w:style>
  <w:style w:type="paragraph" w:customStyle="1" w:styleId="Standard">
    <w:name w:val="Standard"/>
    <w:rsid w:val="00845935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845935"/>
    <w:pPr>
      <w:suppressLineNumbers/>
    </w:pPr>
  </w:style>
  <w:style w:type="paragraph" w:styleId="FootnoteText">
    <w:name w:val="footnote text"/>
    <w:basedOn w:val="Normal"/>
    <w:link w:val="FootnoteTextChar"/>
    <w:rsid w:val="008459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45935"/>
    <w:rPr>
      <w:rFonts w:ascii="Times New Roman" w:eastAsia="Andale Sans UI" w:hAnsi="Times New Roman" w:cs="Tahoma"/>
      <w:kern w:val="1"/>
      <w:sz w:val="20"/>
      <w:szCs w:val="20"/>
      <w:lang w:val="en-US" w:eastAsia="zh-CN" w:bidi="en-US"/>
      <w14:ligatures w14:val="none"/>
    </w:rPr>
  </w:style>
  <w:style w:type="paragraph" w:customStyle="1" w:styleId="sc-hlaujc">
    <w:name w:val="sc-hlaujc"/>
    <w:basedOn w:val="Normal"/>
    <w:rsid w:val="00845935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sc-fjorxa">
    <w:name w:val="sc-fjorxa"/>
    <w:basedOn w:val="DefaultParagraphFont"/>
    <w:rsid w:val="00845935"/>
  </w:style>
  <w:style w:type="paragraph" w:customStyle="1" w:styleId="richfactdown-paragraph">
    <w:name w:val="richfactdown-paragraph"/>
    <w:basedOn w:val="Normal"/>
    <w:rsid w:val="000865EE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sc-hgzzql">
    <w:name w:val="sc-hgzzql"/>
    <w:basedOn w:val="Normal"/>
    <w:rsid w:val="006D74CD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sc-ggnurb">
    <w:name w:val="sc-ggnurb"/>
    <w:basedOn w:val="DefaultParagraphFont"/>
    <w:rsid w:val="006D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3</cp:revision>
  <dcterms:created xsi:type="dcterms:W3CDTF">2024-10-22T20:23:00Z</dcterms:created>
  <dcterms:modified xsi:type="dcterms:W3CDTF">2024-11-27T22:12:00Z</dcterms:modified>
</cp:coreProperties>
</file>