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FCBCF" w14:textId="11833DB4" w:rsidR="00BD5E0E" w:rsidRDefault="00BD5E0E" w:rsidP="00BD5E0E">
      <w:r>
        <w:rPr>
          <w:noProof/>
        </w:rPr>
        <w:drawing>
          <wp:anchor distT="0" distB="0" distL="114300" distR="114300" simplePos="0" relativeHeight="251658240" behindDoc="1" locked="0" layoutInCell="1" allowOverlap="1" wp14:anchorId="6374731C" wp14:editId="5BA6DB86">
            <wp:simplePos x="0" y="0"/>
            <wp:positionH relativeFrom="column">
              <wp:posOffset>-385445</wp:posOffset>
            </wp:positionH>
            <wp:positionV relativeFrom="paragraph">
              <wp:posOffset>-366395</wp:posOffset>
            </wp:positionV>
            <wp:extent cx="2185035" cy="812793"/>
            <wp:effectExtent l="0" t="0" r="5715" b="6985"/>
            <wp:wrapNone/>
            <wp:docPr id="4404049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5035" cy="8127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0809FC" w14:textId="77777777" w:rsidR="00BD5E0E" w:rsidRDefault="00BD5E0E" w:rsidP="00BD5E0E"/>
    <w:p w14:paraId="50C5A633" w14:textId="7EFEE7BD" w:rsidR="00281602" w:rsidRDefault="00281602" w:rsidP="00281602">
      <w:pPr>
        <w:pStyle w:val="TM1"/>
      </w:pPr>
      <w:r w:rsidRPr="00281602">
        <w:t>Thèse professionnelle</w:t>
      </w:r>
    </w:p>
    <w:p w14:paraId="6DD02B5C" w14:textId="77777777" w:rsidR="00281602" w:rsidRPr="00040983" w:rsidRDefault="00281602" w:rsidP="00040983">
      <w:pPr>
        <w:jc w:val="both"/>
        <w:rPr>
          <w:rFonts w:ascii="Arial" w:eastAsia="Arial" w:hAnsi="Arial" w:cs="Arial"/>
          <w:kern w:val="0"/>
          <w:sz w:val="36"/>
          <w:szCs w:val="36"/>
          <w14:ligatures w14:val="none"/>
        </w:rPr>
      </w:pPr>
    </w:p>
    <w:p w14:paraId="4381FD8A" w14:textId="3CBB0659" w:rsidR="00040983" w:rsidRPr="00040983" w:rsidRDefault="00040983" w:rsidP="00040983">
      <w:pPr>
        <w:jc w:val="both"/>
        <w:rPr>
          <w:rFonts w:ascii="Arial" w:eastAsia="Arial" w:hAnsi="Arial" w:cs="Arial"/>
          <w:kern w:val="0"/>
          <w:sz w:val="36"/>
          <w:szCs w:val="36"/>
          <w14:ligatures w14:val="none"/>
        </w:rPr>
      </w:pPr>
      <w:r>
        <w:rPr>
          <w:rFonts w:ascii="Arial" w:eastAsia="Arial" w:hAnsi="Arial" w:cs="Arial"/>
          <w:noProof/>
          <w:kern w:val="0"/>
          <w:sz w:val="36"/>
          <w:szCs w:val="36"/>
        </w:rPr>
        <mc:AlternateContent>
          <mc:Choice Requires="wps">
            <w:drawing>
              <wp:anchor distT="0" distB="0" distL="114300" distR="114300" simplePos="0" relativeHeight="251660288" behindDoc="0" locked="0" layoutInCell="1" allowOverlap="1" wp14:anchorId="636E3BE4" wp14:editId="3B76557F">
                <wp:simplePos x="0" y="0"/>
                <wp:positionH relativeFrom="column">
                  <wp:posOffset>183416</wp:posOffset>
                </wp:positionH>
                <wp:positionV relativeFrom="paragraph">
                  <wp:posOffset>202565</wp:posOffset>
                </wp:positionV>
                <wp:extent cx="5556739" cy="14068"/>
                <wp:effectExtent l="0" t="0" r="25400" b="24130"/>
                <wp:wrapNone/>
                <wp:docPr id="1393695263" name="Connecteur droit 1"/>
                <wp:cNvGraphicFramePr/>
                <a:graphic xmlns:a="http://schemas.openxmlformats.org/drawingml/2006/main">
                  <a:graphicData uri="http://schemas.microsoft.com/office/word/2010/wordprocessingShape">
                    <wps:wsp>
                      <wps:cNvCnPr/>
                      <wps:spPr>
                        <a:xfrm>
                          <a:off x="0" y="0"/>
                          <a:ext cx="5556739" cy="1406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CB2976" id="Connecteur droit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4.45pt,15.95pt" to="452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ANogEAAJgDAAAOAAAAZHJzL2Uyb0RvYy54bWysU8tu2zAQvBfoPxC815Kc2k0FyzkkaC5B&#10;G/TxAQy1tAiQXGLJWvLfl6RtuWgCBChyWfGxM7szXG1uJmvYHihodB1vFjVn4CT22u06/uvnlw/X&#10;nIUoXC8MOuj4AQK/2b5/txl9C0sc0PRALJG40I6+40OMvq2qIAewIizQg0uXCsmKmLa0q3oSY2K3&#10;plrW9boakXpPKCGEdHp3vOTbwq8UyPhNqQCRmY6n3mKJVOJTjtV2I9odCT9oeWpD/EcXVmiXis5U&#10;dyIK9pv0MyqrJWFAFRcSbYVKaQlFQ1LT1P+o+TEID0VLMif42abwdrTy6/7WPVKyYfShDf6RsopJ&#10;kc3f1B+bilmH2SyYIpPpcLVarT9dfeZMprvmY72+zmZWF7CnEO8BLcuLjhvtshbRiv1DiMfUc0rC&#10;XcqXVTwYyMnGfQfFdJ8KLgu6TAbcGmJ7kd5USAkuNqfSJTvDlDZmBtavA0/5GQplamZw8zp4RpTK&#10;6OIMttohvUQQp3PL6ph/duCoO1vwhP2hPEyxJj1/Mfc0qnm+/t4X+OWH2v4BAAD//wMAUEsDBBQA&#10;BgAIAAAAIQBjLJoe3AAAAAgBAAAPAAAAZHJzL2Rvd25yZXYueG1sTI9BT8MwDIXvSPyHyEjcWNox&#10;oa00naAIcUFCdIiz12RNtSSumqwr/x5zYifLfk/P3yu3s3diMmPsKSjIFxkIE1rSfegUfO1e79Yg&#10;YsKg0VEwCn5MhG11fVVioekcPs3UpE5wSIgFKrApDYWUsbXGY1zQYAJrBxo9Jl7HTuoRzxzunVxm&#10;2YP02Af+YHEwtTXtsTl5BfJdPr/Rh6Pvurfe0a6Z8KVW6vZmfnoEkcyc/s3wh8/oUDHTnk5BR+EU&#10;LNcbdiq4z3myvslW3G3Ph1UOsirlZYHqFwAA//8DAFBLAQItABQABgAIAAAAIQC2gziS/gAAAOEB&#10;AAATAAAAAAAAAAAAAAAAAAAAAABbQ29udGVudF9UeXBlc10ueG1sUEsBAi0AFAAGAAgAAAAhADj9&#10;If/WAAAAlAEAAAsAAAAAAAAAAAAAAAAALwEAAF9yZWxzLy5yZWxzUEsBAi0AFAAGAAgAAAAhALMQ&#10;YA2iAQAAmAMAAA4AAAAAAAAAAAAAAAAALgIAAGRycy9lMm9Eb2MueG1sUEsBAi0AFAAGAAgAAAAh&#10;AGMsmh7cAAAACAEAAA8AAAAAAAAAAAAAAAAA/AMAAGRycy9kb3ducmV2LnhtbFBLBQYAAAAABAAE&#10;APMAAAAFBQAAAAA=&#10;" strokecolor="#156082 [3204]" strokeweight="1.5pt">
                <v:stroke joinstyle="miter"/>
              </v:line>
            </w:pict>
          </mc:Fallback>
        </mc:AlternateContent>
      </w:r>
    </w:p>
    <w:p w14:paraId="6CE864C2" w14:textId="79F4DA0B" w:rsidR="00040983" w:rsidRPr="00040983" w:rsidRDefault="00040983" w:rsidP="00040983">
      <w:pPr>
        <w:jc w:val="center"/>
        <w:rPr>
          <w:rFonts w:ascii="Arial" w:eastAsia="Arial" w:hAnsi="Arial" w:cs="Arial"/>
          <w:kern w:val="0"/>
          <w:sz w:val="36"/>
          <w:szCs w:val="36"/>
          <w14:ligatures w14:val="none"/>
        </w:rPr>
      </w:pPr>
      <w:r w:rsidRPr="00040983">
        <w:rPr>
          <w:rFonts w:ascii="Arial" w:eastAsia="Arial" w:hAnsi="Arial" w:cs="Arial"/>
          <w:kern w:val="0"/>
          <w:sz w:val="36"/>
          <w:szCs w:val="36"/>
          <w14:ligatures w14:val="none"/>
        </w:rPr>
        <w:t>Détection de Communications des Serveurs de Command &amp; Control par Apprentissage Automatique et Analyse Comportementale du Trafic DNS et HTTPS</w:t>
      </w:r>
    </w:p>
    <w:p w14:paraId="2A6E4736" w14:textId="6DEF6762" w:rsidR="00040983" w:rsidRPr="00040983" w:rsidRDefault="00040983" w:rsidP="00040983">
      <w:pPr>
        <w:jc w:val="both"/>
        <w:rPr>
          <w:rFonts w:ascii="Arial" w:eastAsia="Arial" w:hAnsi="Arial" w:cs="Arial"/>
          <w:kern w:val="0"/>
          <w:sz w:val="36"/>
          <w:szCs w:val="36"/>
          <w14:ligatures w14:val="none"/>
        </w:rPr>
      </w:pPr>
      <w:r>
        <w:rPr>
          <w:rFonts w:ascii="Arial" w:eastAsia="Arial" w:hAnsi="Arial" w:cs="Arial"/>
          <w:noProof/>
          <w:kern w:val="0"/>
          <w:sz w:val="36"/>
          <w:szCs w:val="36"/>
        </w:rPr>
        <mc:AlternateContent>
          <mc:Choice Requires="wps">
            <w:drawing>
              <wp:anchor distT="0" distB="0" distL="114300" distR="114300" simplePos="0" relativeHeight="251662336" behindDoc="0" locked="0" layoutInCell="1" allowOverlap="1" wp14:anchorId="1B5FC9EF" wp14:editId="0CF0F7F2">
                <wp:simplePos x="0" y="0"/>
                <wp:positionH relativeFrom="column">
                  <wp:posOffset>194603</wp:posOffset>
                </wp:positionH>
                <wp:positionV relativeFrom="paragraph">
                  <wp:posOffset>228063</wp:posOffset>
                </wp:positionV>
                <wp:extent cx="5556739" cy="14068"/>
                <wp:effectExtent l="0" t="0" r="25400" b="24130"/>
                <wp:wrapNone/>
                <wp:docPr id="1239533964" name="Connecteur droit 1"/>
                <wp:cNvGraphicFramePr/>
                <a:graphic xmlns:a="http://schemas.openxmlformats.org/drawingml/2006/main">
                  <a:graphicData uri="http://schemas.microsoft.com/office/word/2010/wordprocessingShape">
                    <wps:wsp>
                      <wps:cNvCnPr/>
                      <wps:spPr>
                        <a:xfrm>
                          <a:off x="0" y="0"/>
                          <a:ext cx="5556739" cy="1406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BA0F6A0"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3pt,17.95pt" to="452.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ANogEAAJgDAAAOAAAAZHJzL2Uyb0RvYy54bWysU8tu2zAQvBfoPxC815Kc2k0FyzkkaC5B&#10;G/TxAQy1tAiQXGLJWvLfl6RtuWgCBChyWfGxM7szXG1uJmvYHihodB1vFjVn4CT22u06/uvnlw/X&#10;nIUoXC8MOuj4AQK/2b5/txl9C0sc0PRALJG40I6+40OMvq2qIAewIizQg0uXCsmKmLa0q3oSY2K3&#10;plrW9boakXpPKCGEdHp3vOTbwq8UyPhNqQCRmY6n3mKJVOJTjtV2I9odCT9oeWpD/EcXVmiXis5U&#10;dyIK9pv0MyqrJWFAFRcSbYVKaQlFQ1LT1P+o+TEID0VLMif42abwdrTy6/7WPVKyYfShDf6RsopJ&#10;kc3f1B+bilmH2SyYIpPpcLVarT9dfeZMprvmY72+zmZWF7CnEO8BLcuLjhvtshbRiv1DiMfUc0rC&#10;XcqXVTwYyMnGfQfFdJ8KLgu6TAbcGmJ7kd5USAkuNqfSJTvDlDZmBtavA0/5GQplamZw8zp4RpTK&#10;6OIMttohvUQQp3PL6ph/duCoO1vwhP2hPEyxJj1/Mfc0qnm+/t4X+OWH2v4BAAD//wMAUEsDBBQA&#10;BgAIAAAAIQDnWlhP3AAAAAgBAAAPAAAAZHJzL2Rvd25yZXYueG1sTI9BT8MwDIXvSPyHyEjcWDLQ&#10;xlaaTlCEuCAhOsTZa0JTkcRVk3Xl32NOcLLs9/T8vXI3By8mO6aeooblQoGwsSXTx07D+/7pagMi&#10;ZYwGPUWr4dsm2FXnZyUWhk7xzU5N7gSHxFSgBpfzUEiZWmcDpgUNNrL2SWPAzOvYSTPiicODl9dK&#10;rWXAPvIHh4OtnW2/mmPQIF/kwzO9evqoexc87ZsJH2utLy/m+zsQ2c75zwy/+IwOFTMd6BhNEl7D&#10;jVqzk+dqC4L1rVrdgjjwYbMEWZXyf4HqBwAA//8DAFBLAQItABQABgAIAAAAIQC2gziS/gAAAOEB&#10;AAATAAAAAAAAAAAAAAAAAAAAAABbQ29udGVudF9UeXBlc10ueG1sUEsBAi0AFAAGAAgAAAAhADj9&#10;If/WAAAAlAEAAAsAAAAAAAAAAAAAAAAALwEAAF9yZWxzLy5yZWxzUEsBAi0AFAAGAAgAAAAhALMQ&#10;YA2iAQAAmAMAAA4AAAAAAAAAAAAAAAAALgIAAGRycy9lMm9Eb2MueG1sUEsBAi0AFAAGAAgAAAAh&#10;AOdaWE/cAAAACAEAAA8AAAAAAAAAAAAAAAAA/AMAAGRycy9kb3ducmV2LnhtbFBLBQYAAAAABAAE&#10;APMAAAAFBQAAAAA=&#10;" strokecolor="#156082 [3204]" strokeweight="1.5pt">
                <v:stroke joinstyle="miter"/>
              </v:line>
            </w:pict>
          </mc:Fallback>
        </mc:AlternateContent>
      </w:r>
    </w:p>
    <w:p w14:paraId="56DB3A93" w14:textId="22C91421" w:rsidR="00300F1A" w:rsidRDefault="00BD5E0E" w:rsidP="00040983">
      <w:pPr>
        <w:jc w:val="center"/>
      </w:pPr>
      <w:r>
        <w:rPr>
          <w:noProof/>
        </w:rPr>
        <w:drawing>
          <wp:anchor distT="0" distB="0" distL="114300" distR="114300" simplePos="0" relativeHeight="251659264" behindDoc="1" locked="0" layoutInCell="1" allowOverlap="1" wp14:anchorId="2715B69A" wp14:editId="35C77020">
            <wp:simplePos x="0" y="0"/>
            <wp:positionH relativeFrom="column">
              <wp:posOffset>865550</wp:posOffset>
            </wp:positionH>
            <wp:positionV relativeFrom="paragraph">
              <wp:posOffset>114935</wp:posOffset>
            </wp:positionV>
            <wp:extent cx="4394200" cy="4471716"/>
            <wp:effectExtent l="0" t="0" r="6350" b="5080"/>
            <wp:wrapNone/>
            <wp:docPr id="4495540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4200" cy="44717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900707" w14:textId="43335177" w:rsidR="00064873" w:rsidRDefault="00064873" w:rsidP="00064873"/>
    <w:p w14:paraId="30619BB9" w14:textId="3CEACA01" w:rsidR="00064873" w:rsidRDefault="00064873" w:rsidP="00064873"/>
    <w:p w14:paraId="30A12D2B" w14:textId="77777777" w:rsidR="00064873" w:rsidRDefault="00064873" w:rsidP="00064873"/>
    <w:p w14:paraId="341179F8" w14:textId="77777777" w:rsidR="00BD5E0E" w:rsidRDefault="00BD5E0E" w:rsidP="00064873"/>
    <w:p w14:paraId="508A7104" w14:textId="77777777" w:rsidR="00BD5E0E" w:rsidRDefault="00BD5E0E" w:rsidP="00064873"/>
    <w:p w14:paraId="0B6D4764" w14:textId="77777777" w:rsidR="00BD5E0E" w:rsidRDefault="00BD5E0E" w:rsidP="00064873"/>
    <w:p w14:paraId="3237C24F" w14:textId="77777777" w:rsidR="00BD5E0E" w:rsidRDefault="00BD5E0E" w:rsidP="00064873"/>
    <w:p w14:paraId="6EDF73FB" w14:textId="77777777" w:rsidR="00BD5E0E" w:rsidRDefault="00BD5E0E" w:rsidP="00064873"/>
    <w:p w14:paraId="503C51B2" w14:textId="77777777" w:rsidR="00BD5E0E" w:rsidRDefault="00BD5E0E" w:rsidP="00064873"/>
    <w:p w14:paraId="4F03B0F4" w14:textId="77777777" w:rsidR="00BD5E0E" w:rsidRDefault="00BD5E0E" w:rsidP="00064873"/>
    <w:p w14:paraId="661101EE" w14:textId="77777777" w:rsidR="00BD5E0E" w:rsidRDefault="00BD5E0E" w:rsidP="00064873"/>
    <w:p w14:paraId="2163E1C2" w14:textId="77777777" w:rsidR="00BD5E0E" w:rsidRDefault="00BD5E0E" w:rsidP="00064873"/>
    <w:p w14:paraId="7FFF3DFD" w14:textId="77777777" w:rsidR="00BD5E0E" w:rsidRDefault="00BD5E0E" w:rsidP="00064873"/>
    <w:p w14:paraId="7FF257BA" w14:textId="77777777" w:rsidR="00BD5E0E" w:rsidRDefault="00BD5E0E" w:rsidP="00064873"/>
    <w:p w14:paraId="2FDED089" w14:textId="2B755B39" w:rsidR="00BD5E0E" w:rsidRDefault="00BD5E0E" w:rsidP="00BD5E0E">
      <w:pPr>
        <w:spacing w:after="0"/>
      </w:pPr>
      <w:r>
        <w:t>Lieu de l’alternance : Pole-emploi – Montpellier – France</w:t>
      </w:r>
    </w:p>
    <w:p w14:paraId="2E6873A6" w14:textId="314855D0" w:rsidR="00BD5E0E" w:rsidRDefault="00BD5E0E" w:rsidP="000A5C03">
      <w:pPr>
        <w:spacing w:after="0"/>
      </w:pPr>
      <w:r>
        <w:t>Dates d</w:t>
      </w:r>
      <w:r w:rsidR="000A5C03">
        <w:t>e l’alaternance</w:t>
      </w:r>
      <w:r>
        <w:t>: 01/09/2023 – 22/12/2023</w:t>
      </w:r>
    </w:p>
    <w:p w14:paraId="6A74A3CF" w14:textId="5331D45B" w:rsidR="00BD5E0E" w:rsidRDefault="00BD5E0E" w:rsidP="00BD5E0E">
      <w:pPr>
        <w:spacing w:after="0"/>
      </w:pPr>
      <w:r>
        <w:t xml:space="preserve">Maître d’alternance : </w:t>
      </w:r>
    </w:p>
    <w:p w14:paraId="328FA06F" w14:textId="4B0A9E09" w:rsidR="00BD5E0E" w:rsidRDefault="00BD5E0E">
      <w:r>
        <w:br w:type="page"/>
      </w:r>
    </w:p>
    <w:p w14:paraId="56CBB73D" w14:textId="77777777" w:rsidR="00755314" w:rsidRDefault="00755314" w:rsidP="00755314">
      <w:pPr>
        <w:pStyle w:val="Titre1"/>
      </w:pPr>
      <w:bookmarkStart w:id="0" w:name="_Toc231421928"/>
      <w:r w:rsidRPr="00281602">
        <w:lastRenderedPageBreak/>
        <w:t>Remerciements</w:t>
      </w:r>
      <w:bookmarkEnd w:id="0"/>
    </w:p>
    <w:p w14:paraId="60419432" w14:textId="0F618C7B" w:rsidR="00755314" w:rsidRDefault="00755314">
      <w:r>
        <w:br w:type="page"/>
      </w:r>
    </w:p>
    <w:p w14:paraId="4EDF37BA" w14:textId="77777777" w:rsidR="00755314" w:rsidRDefault="00755314" w:rsidP="00755314">
      <w:pPr>
        <w:pStyle w:val="Titre1"/>
      </w:pPr>
      <w:bookmarkStart w:id="1" w:name="_Toc231421929"/>
      <w:r>
        <w:lastRenderedPageBreak/>
        <w:t>Résumé :</w:t>
      </w:r>
      <w:bookmarkEnd w:id="1"/>
    </w:p>
    <w:p w14:paraId="45793AA5" w14:textId="77777777" w:rsidR="00755314" w:rsidRDefault="00755314"/>
    <w:p w14:paraId="0CA82840" w14:textId="6BF19055" w:rsidR="00755314" w:rsidRDefault="00755314">
      <w:r>
        <w:br w:type="page"/>
      </w:r>
    </w:p>
    <w:sdt>
      <w:sdtPr>
        <w:rPr>
          <w:rFonts w:asciiTheme="minorHAnsi" w:eastAsiaTheme="minorEastAsia" w:hAnsiTheme="minorHAnsi" w:cstheme="minorBidi"/>
          <w:color w:val="auto"/>
          <w:kern w:val="2"/>
          <w:sz w:val="24"/>
          <w:szCs w:val="24"/>
          <w14:ligatures w14:val="standardContextual"/>
        </w:rPr>
        <w:id w:val="1195807297"/>
        <w:docPartObj>
          <w:docPartGallery w:val="Table of Contents"/>
          <w:docPartUnique/>
        </w:docPartObj>
      </w:sdtPr>
      <w:sdtEndPr>
        <w:rPr>
          <w:b/>
          <w:bCs/>
        </w:rPr>
      </w:sdtEndPr>
      <w:sdtContent>
        <w:p w14:paraId="6055ACAD" w14:textId="747E12C7" w:rsidR="000A5C03" w:rsidRDefault="000A5C03">
          <w:pPr>
            <w:pStyle w:val="En-ttedetabledesmatires"/>
          </w:pPr>
          <w:r>
            <w:t>Table des matières</w:t>
          </w:r>
        </w:p>
        <w:p w14:paraId="34E4F1A0" w14:textId="0F01815E" w:rsidR="00776B23" w:rsidRDefault="000A5C03">
          <w:pPr>
            <w:pStyle w:val="TM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421928" w:history="1">
            <w:r w:rsidR="00776B23" w:rsidRPr="00082566">
              <w:rPr>
                <w:rStyle w:val="Lienhypertexte"/>
                <w:noProof/>
              </w:rPr>
              <w:t>Remerciements</w:t>
            </w:r>
            <w:r w:rsidR="00776B23">
              <w:rPr>
                <w:noProof/>
                <w:webHidden/>
              </w:rPr>
              <w:tab/>
            </w:r>
            <w:r w:rsidR="00776B23">
              <w:rPr>
                <w:noProof/>
                <w:webHidden/>
              </w:rPr>
              <w:fldChar w:fldCharType="begin"/>
            </w:r>
            <w:r w:rsidR="00776B23">
              <w:rPr>
                <w:noProof/>
                <w:webHidden/>
              </w:rPr>
              <w:instrText xml:space="preserve"> PAGEREF _Toc231421928 \h </w:instrText>
            </w:r>
            <w:r w:rsidR="00776B23">
              <w:rPr>
                <w:noProof/>
                <w:webHidden/>
              </w:rPr>
            </w:r>
            <w:r w:rsidR="00776B23">
              <w:rPr>
                <w:noProof/>
                <w:webHidden/>
              </w:rPr>
              <w:fldChar w:fldCharType="separate"/>
            </w:r>
            <w:r w:rsidR="00776B23">
              <w:rPr>
                <w:noProof/>
                <w:webHidden/>
              </w:rPr>
              <w:t>2</w:t>
            </w:r>
            <w:r w:rsidR="00776B23">
              <w:rPr>
                <w:noProof/>
                <w:webHidden/>
              </w:rPr>
              <w:fldChar w:fldCharType="end"/>
            </w:r>
          </w:hyperlink>
        </w:p>
        <w:p w14:paraId="4E1662C3" w14:textId="1077816E" w:rsidR="00776B23" w:rsidRDefault="00776B23">
          <w:pPr>
            <w:pStyle w:val="TM1"/>
            <w:rPr>
              <w:rFonts w:asciiTheme="minorHAnsi" w:eastAsiaTheme="minorEastAsia" w:hAnsiTheme="minorHAnsi" w:cstheme="minorBidi"/>
              <w:noProof/>
              <w:kern w:val="2"/>
              <w:sz w:val="24"/>
              <w:szCs w:val="24"/>
              <w14:ligatures w14:val="standardContextual"/>
            </w:rPr>
          </w:pPr>
          <w:hyperlink w:anchor="_Toc231421929" w:history="1">
            <w:r w:rsidRPr="00082566">
              <w:rPr>
                <w:rStyle w:val="Lienhypertexte"/>
                <w:noProof/>
              </w:rPr>
              <w:t>Résumé :</w:t>
            </w:r>
            <w:r>
              <w:rPr>
                <w:noProof/>
                <w:webHidden/>
              </w:rPr>
              <w:tab/>
            </w:r>
            <w:r>
              <w:rPr>
                <w:noProof/>
                <w:webHidden/>
              </w:rPr>
              <w:fldChar w:fldCharType="begin"/>
            </w:r>
            <w:r>
              <w:rPr>
                <w:noProof/>
                <w:webHidden/>
              </w:rPr>
              <w:instrText xml:space="preserve"> PAGEREF _Toc231421929 \h </w:instrText>
            </w:r>
            <w:r>
              <w:rPr>
                <w:noProof/>
                <w:webHidden/>
              </w:rPr>
            </w:r>
            <w:r>
              <w:rPr>
                <w:noProof/>
                <w:webHidden/>
              </w:rPr>
              <w:fldChar w:fldCharType="separate"/>
            </w:r>
            <w:r>
              <w:rPr>
                <w:noProof/>
                <w:webHidden/>
              </w:rPr>
              <w:t>3</w:t>
            </w:r>
            <w:r>
              <w:rPr>
                <w:noProof/>
                <w:webHidden/>
              </w:rPr>
              <w:fldChar w:fldCharType="end"/>
            </w:r>
          </w:hyperlink>
        </w:p>
        <w:p w14:paraId="4BD7B24C" w14:textId="32A300C3" w:rsidR="00776B23" w:rsidRDefault="00776B23">
          <w:pPr>
            <w:pStyle w:val="TM1"/>
            <w:rPr>
              <w:rFonts w:asciiTheme="minorHAnsi" w:eastAsiaTheme="minorEastAsia" w:hAnsiTheme="minorHAnsi" w:cstheme="minorBidi"/>
              <w:noProof/>
              <w:kern w:val="2"/>
              <w:sz w:val="24"/>
              <w:szCs w:val="24"/>
              <w14:ligatures w14:val="standardContextual"/>
            </w:rPr>
          </w:pPr>
          <w:hyperlink w:anchor="_Toc231421930" w:history="1">
            <w:r w:rsidRPr="00082566">
              <w:rPr>
                <w:rStyle w:val="Lienhypertexte"/>
                <w:noProof/>
              </w:rPr>
              <w:t>Liste des figures</w:t>
            </w:r>
            <w:r>
              <w:rPr>
                <w:noProof/>
                <w:webHidden/>
              </w:rPr>
              <w:tab/>
            </w:r>
            <w:r>
              <w:rPr>
                <w:noProof/>
                <w:webHidden/>
              </w:rPr>
              <w:fldChar w:fldCharType="begin"/>
            </w:r>
            <w:r>
              <w:rPr>
                <w:noProof/>
                <w:webHidden/>
              </w:rPr>
              <w:instrText xml:space="preserve"> PAGEREF _Toc231421930 \h </w:instrText>
            </w:r>
            <w:r>
              <w:rPr>
                <w:noProof/>
                <w:webHidden/>
              </w:rPr>
            </w:r>
            <w:r>
              <w:rPr>
                <w:noProof/>
                <w:webHidden/>
              </w:rPr>
              <w:fldChar w:fldCharType="separate"/>
            </w:r>
            <w:r>
              <w:rPr>
                <w:noProof/>
                <w:webHidden/>
              </w:rPr>
              <w:t>6</w:t>
            </w:r>
            <w:r>
              <w:rPr>
                <w:noProof/>
                <w:webHidden/>
              </w:rPr>
              <w:fldChar w:fldCharType="end"/>
            </w:r>
          </w:hyperlink>
        </w:p>
        <w:p w14:paraId="2CDFF72F" w14:textId="515E4BA6" w:rsidR="00776B23" w:rsidRDefault="00776B23">
          <w:pPr>
            <w:pStyle w:val="TM1"/>
            <w:rPr>
              <w:rFonts w:asciiTheme="minorHAnsi" w:eastAsiaTheme="minorEastAsia" w:hAnsiTheme="minorHAnsi" w:cstheme="minorBidi"/>
              <w:noProof/>
              <w:kern w:val="2"/>
              <w:sz w:val="24"/>
              <w:szCs w:val="24"/>
              <w14:ligatures w14:val="standardContextual"/>
            </w:rPr>
          </w:pPr>
          <w:hyperlink w:anchor="_Toc231421931" w:history="1">
            <w:r w:rsidRPr="00082566">
              <w:rPr>
                <w:rStyle w:val="Lienhypertexte"/>
                <w:noProof/>
              </w:rPr>
              <w:t>Liste des tableaux</w:t>
            </w:r>
            <w:r>
              <w:rPr>
                <w:noProof/>
                <w:webHidden/>
              </w:rPr>
              <w:tab/>
            </w:r>
            <w:r>
              <w:rPr>
                <w:noProof/>
                <w:webHidden/>
              </w:rPr>
              <w:fldChar w:fldCharType="begin"/>
            </w:r>
            <w:r>
              <w:rPr>
                <w:noProof/>
                <w:webHidden/>
              </w:rPr>
              <w:instrText xml:space="preserve"> PAGEREF _Toc231421931 \h </w:instrText>
            </w:r>
            <w:r>
              <w:rPr>
                <w:noProof/>
                <w:webHidden/>
              </w:rPr>
            </w:r>
            <w:r>
              <w:rPr>
                <w:noProof/>
                <w:webHidden/>
              </w:rPr>
              <w:fldChar w:fldCharType="separate"/>
            </w:r>
            <w:r>
              <w:rPr>
                <w:noProof/>
                <w:webHidden/>
              </w:rPr>
              <w:t>6</w:t>
            </w:r>
            <w:r>
              <w:rPr>
                <w:noProof/>
                <w:webHidden/>
              </w:rPr>
              <w:fldChar w:fldCharType="end"/>
            </w:r>
          </w:hyperlink>
        </w:p>
        <w:p w14:paraId="271A9D4B" w14:textId="08885E12" w:rsidR="00776B23" w:rsidRDefault="00776B23">
          <w:pPr>
            <w:pStyle w:val="TM1"/>
            <w:rPr>
              <w:rFonts w:asciiTheme="minorHAnsi" w:eastAsiaTheme="minorEastAsia" w:hAnsiTheme="minorHAnsi" w:cstheme="minorBidi"/>
              <w:noProof/>
              <w:kern w:val="2"/>
              <w:sz w:val="24"/>
              <w:szCs w:val="24"/>
              <w14:ligatures w14:val="standardContextual"/>
            </w:rPr>
          </w:pPr>
          <w:hyperlink w:anchor="_Toc231421932" w:history="1">
            <w:r w:rsidRPr="00082566">
              <w:rPr>
                <w:rStyle w:val="Lienhypertexte"/>
                <w:noProof/>
              </w:rPr>
              <w:t>Glossaire</w:t>
            </w:r>
            <w:r>
              <w:rPr>
                <w:noProof/>
                <w:webHidden/>
              </w:rPr>
              <w:tab/>
            </w:r>
            <w:r>
              <w:rPr>
                <w:noProof/>
                <w:webHidden/>
              </w:rPr>
              <w:fldChar w:fldCharType="begin"/>
            </w:r>
            <w:r>
              <w:rPr>
                <w:noProof/>
                <w:webHidden/>
              </w:rPr>
              <w:instrText xml:space="preserve"> PAGEREF _Toc231421932 \h </w:instrText>
            </w:r>
            <w:r>
              <w:rPr>
                <w:noProof/>
                <w:webHidden/>
              </w:rPr>
            </w:r>
            <w:r>
              <w:rPr>
                <w:noProof/>
                <w:webHidden/>
              </w:rPr>
              <w:fldChar w:fldCharType="separate"/>
            </w:r>
            <w:r>
              <w:rPr>
                <w:noProof/>
                <w:webHidden/>
              </w:rPr>
              <w:t>7</w:t>
            </w:r>
            <w:r>
              <w:rPr>
                <w:noProof/>
                <w:webHidden/>
              </w:rPr>
              <w:fldChar w:fldCharType="end"/>
            </w:r>
          </w:hyperlink>
        </w:p>
        <w:p w14:paraId="43110A35" w14:textId="3D3290C1" w:rsidR="00776B23" w:rsidRDefault="00776B23">
          <w:pPr>
            <w:pStyle w:val="TM1"/>
            <w:rPr>
              <w:rFonts w:asciiTheme="minorHAnsi" w:eastAsiaTheme="minorEastAsia" w:hAnsiTheme="minorHAnsi" w:cstheme="minorBidi"/>
              <w:noProof/>
              <w:kern w:val="2"/>
              <w:sz w:val="24"/>
              <w:szCs w:val="24"/>
              <w14:ligatures w14:val="standardContextual"/>
            </w:rPr>
          </w:pPr>
          <w:hyperlink w:anchor="_Toc231421933" w:history="1">
            <w:r w:rsidRPr="00082566">
              <w:rPr>
                <w:rStyle w:val="Lienhypertexte"/>
                <w:noProof/>
              </w:rPr>
              <w:t>I. Introduction</w:t>
            </w:r>
            <w:r>
              <w:rPr>
                <w:noProof/>
                <w:webHidden/>
              </w:rPr>
              <w:tab/>
            </w:r>
            <w:r>
              <w:rPr>
                <w:noProof/>
                <w:webHidden/>
              </w:rPr>
              <w:fldChar w:fldCharType="begin"/>
            </w:r>
            <w:r>
              <w:rPr>
                <w:noProof/>
                <w:webHidden/>
              </w:rPr>
              <w:instrText xml:space="preserve"> PAGEREF _Toc231421933 \h </w:instrText>
            </w:r>
            <w:r>
              <w:rPr>
                <w:noProof/>
                <w:webHidden/>
              </w:rPr>
            </w:r>
            <w:r>
              <w:rPr>
                <w:noProof/>
                <w:webHidden/>
              </w:rPr>
              <w:fldChar w:fldCharType="separate"/>
            </w:r>
            <w:r>
              <w:rPr>
                <w:noProof/>
                <w:webHidden/>
              </w:rPr>
              <w:t>8</w:t>
            </w:r>
            <w:r>
              <w:rPr>
                <w:noProof/>
                <w:webHidden/>
              </w:rPr>
              <w:fldChar w:fldCharType="end"/>
            </w:r>
          </w:hyperlink>
        </w:p>
        <w:p w14:paraId="7FC1636C" w14:textId="7A352AA0" w:rsidR="00776B23" w:rsidRDefault="00776B23">
          <w:pPr>
            <w:pStyle w:val="TM2"/>
            <w:tabs>
              <w:tab w:val="right" w:leader="dot" w:pos="9628"/>
            </w:tabs>
            <w:rPr>
              <w:rFonts w:asciiTheme="minorHAnsi" w:eastAsiaTheme="minorEastAsia" w:hAnsiTheme="minorHAnsi" w:cstheme="minorBidi"/>
              <w:noProof/>
              <w:kern w:val="2"/>
              <w14:ligatures w14:val="standardContextual"/>
            </w:rPr>
          </w:pPr>
          <w:hyperlink w:anchor="_Toc231421934" w:history="1">
            <w:r w:rsidRPr="00082566">
              <w:rPr>
                <w:rStyle w:val="Lienhypertexte"/>
                <w:noProof/>
              </w:rPr>
              <w:t>1.1 : Présentation de l’entreprise</w:t>
            </w:r>
            <w:r>
              <w:rPr>
                <w:noProof/>
                <w:webHidden/>
              </w:rPr>
              <w:tab/>
            </w:r>
            <w:r>
              <w:rPr>
                <w:noProof/>
                <w:webHidden/>
              </w:rPr>
              <w:fldChar w:fldCharType="begin"/>
            </w:r>
            <w:r>
              <w:rPr>
                <w:noProof/>
                <w:webHidden/>
              </w:rPr>
              <w:instrText xml:space="preserve"> PAGEREF _Toc231421934 \h </w:instrText>
            </w:r>
            <w:r>
              <w:rPr>
                <w:noProof/>
                <w:webHidden/>
              </w:rPr>
            </w:r>
            <w:r>
              <w:rPr>
                <w:noProof/>
                <w:webHidden/>
              </w:rPr>
              <w:fldChar w:fldCharType="separate"/>
            </w:r>
            <w:r>
              <w:rPr>
                <w:noProof/>
                <w:webHidden/>
              </w:rPr>
              <w:t>8</w:t>
            </w:r>
            <w:r>
              <w:rPr>
                <w:noProof/>
                <w:webHidden/>
              </w:rPr>
              <w:fldChar w:fldCharType="end"/>
            </w:r>
          </w:hyperlink>
        </w:p>
        <w:p w14:paraId="39103413" w14:textId="7C590BCC" w:rsidR="00776B23" w:rsidRDefault="00776B23">
          <w:pPr>
            <w:pStyle w:val="TM2"/>
            <w:tabs>
              <w:tab w:val="right" w:leader="dot" w:pos="9628"/>
            </w:tabs>
            <w:rPr>
              <w:rFonts w:asciiTheme="minorHAnsi" w:eastAsiaTheme="minorEastAsia" w:hAnsiTheme="minorHAnsi" w:cstheme="minorBidi"/>
              <w:noProof/>
              <w:kern w:val="2"/>
              <w14:ligatures w14:val="standardContextual"/>
            </w:rPr>
          </w:pPr>
          <w:hyperlink w:anchor="_Toc231421935" w:history="1">
            <w:r w:rsidRPr="00082566">
              <w:rPr>
                <w:rStyle w:val="Lienhypertexte"/>
                <w:noProof/>
              </w:rPr>
              <w:t>1.2 : Présentation du sujet</w:t>
            </w:r>
            <w:r>
              <w:rPr>
                <w:noProof/>
                <w:webHidden/>
              </w:rPr>
              <w:tab/>
            </w:r>
            <w:r>
              <w:rPr>
                <w:noProof/>
                <w:webHidden/>
              </w:rPr>
              <w:fldChar w:fldCharType="begin"/>
            </w:r>
            <w:r>
              <w:rPr>
                <w:noProof/>
                <w:webHidden/>
              </w:rPr>
              <w:instrText xml:space="preserve"> PAGEREF _Toc231421935 \h </w:instrText>
            </w:r>
            <w:r>
              <w:rPr>
                <w:noProof/>
                <w:webHidden/>
              </w:rPr>
            </w:r>
            <w:r>
              <w:rPr>
                <w:noProof/>
                <w:webHidden/>
              </w:rPr>
              <w:fldChar w:fldCharType="separate"/>
            </w:r>
            <w:r>
              <w:rPr>
                <w:noProof/>
                <w:webHidden/>
              </w:rPr>
              <w:t>8</w:t>
            </w:r>
            <w:r>
              <w:rPr>
                <w:noProof/>
                <w:webHidden/>
              </w:rPr>
              <w:fldChar w:fldCharType="end"/>
            </w:r>
          </w:hyperlink>
        </w:p>
        <w:p w14:paraId="3DAA90E6" w14:textId="04066E3B" w:rsidR="00776B23" w:rsidRDefault="00776B23">
          <w:pPr>
            <w:pStyle w:val="TM2"/>
            <w:tabs>
              <w:tab w:val="right" w:leader="dot" w:pos="9628"/>
            </w:tabs>
            <w:rPr>
              <w:rFonts w:asciiTheme="minorHAnsi" w:eastAsiaTheme="minorEastAsia" w:hAnsiTheme="minorHAnsi" w:cstheme="minorBidi"/>
              <w:noProof/>
              <w:kern w:val="2"/>
              <w14:ligatures w14:val="standardContextual"/>
            </w:rPr>
          </w:pPr>
          <w:hyperlink w:anchor="_Toc231421936" w:history="1">
            <w:r w:rsidRPr="00082566">
              <w:rPr>
                <w:rStyle w:val="Lienhypertexte"/>
                <w:noProof/>
              </w:rPr>
              <w:t>1.3 : Contexte de l’étude</w:t>
            </w:r>
            <w:r>
              <w:rPr>
                <w:noProof/>
                <w:webHidden/>
              </w:rPr>
              <w:tab/>
            </w:r>
            <w:r>
              <w:rPr>
                <w:noProof/>
                <w:webHidden/>
              </w:rPr>
              <w:fldChar w:fldCharType="begin"/>
            </w:r>
            <w:r>
              <w:rPr>
                <w:noProof/>
                <w:webHidden/>
              </w:rPr>
              <w:instrText xml:space="preserve"> PAGEREF _Toc231421936 \h </w:instrText>
            </w:r>
            <w:r>
              <w:rPr>
                <w:noProof/>
                <w:webHidden/>
              </w:rPr>
            </w:r>
            <w:r>
              <w:rPr>
                <w:noProof/>
                <w:webHidden/>
              </w:rPr>
              <w:fldChar w:fldCharType="separate"/>
            </w:r>
            <w:r>
              <w:rPr>
                <w:noProof/>
                <w:webHidden/>
              </w:rPr>
              <w:t>8</w:t>
            </w:r>
            <w:r>
              <w:rPr>
                <w:noProof/>
                <w:webHidden/>
              </w:rPr>
              <w:fldChar w:fldCharType="end"/>
            </w:r>
          </w:hyperlink>
        </w:p>
        <w:p w14:paraId="538592C8" w14:textId="20C6A50A" w:rsidR="00776B23" w:rsidRDefault="00776B23">
          <w:pPr>
            <w:pStyle w:val="TM2"/>
            <w:tabs>
              <w:tab w:val="right" w:leader="dot" w:pos="9628"/>
            </w:tabs>
            <w:rPr>
              <w:rFonts w:asciiTheme="minorHAnsi" w:eastAsiaTheme="minorEastAsia" w:hAnsiTheme="minorHAnsi" w:cstheme="minorBidi"/>
              <w:noProof/>
              <w:kern w:val="2"/>
              <w14:ligatures w14:val="standardContextual"/>
            </w:rPr>
          </w:pPr>
          <w:hyperlink w:anchor="_Toc231421937" w:history="1">
            <w:r w:rsidRPr="00082566">
              <w:rPr>
                <w:rStyle w:val="Lienhypertexte"/>
                <w:noProof/>
              </w:rPr>
              <w:t>1.4 : Problématique</w:t>
            </w:r>
            <w:r>
              <w:rPr>
                <w:noProof/>
                <w:webHidden/>
              </w:rPr>
              <w:tab/>
            </w:r>
            <w:r>
              <w:rPr>
                <w:noProof/>
                <w:webHidden/>
              </w:rPr>
              <w:fldChar w:fldCharType="begin"/>
            </w:r>
            <w:r>
              <w:rPr>
                <w:noProof/>
                <w:webHidden/>
              </w:rPr>
              <w:instrText xml:space="preserve"> PAGEREF _Toc231421937 \h </w:instrText>
            </w:r>
            <w:r>
              <w:rPr>
                <w:noProof/>
                <w:webHidden/>
              </w:rPr>
            </w:r>
            <w:r>
              <w:rPr>
                <w:noProof/>
                <w:webHidden/>
              </w:rPr>
              <w:fldChar w:fldCharType="separate"/>
            </w:r>
            <w:r>
              <w:rPr>
                <w:noProof/>
                <w:webHidden/>
              </w:rPr>
              <w:t>8</w:t>
            </w:r>
            <w:r>
              <w:rPr>
                <w:noProof/>
                <w:webHidden/>
              </w:rPr>
              <w:fldChar w:fldCharType="end"/>
            </w:r>
          </w:hyperlink>
        </w:p>
        <w:p w14:paraId="465CEA95" w14:textId="0D542CA7" w:rsidR="00776B23" w:rsidRDefault="00776B23">
          <w:pPr>
            <w:pStyle w:val="TM1"/>
            <w:rPr>
              <w:rFonts w:asciiTheme="minorHAnsi" w:eastAsiaTheme="minorEastAsia" w:hAnsiTheme="minorHAnsi" w:cstheme="minorBidi"/>
              <w:noProof/>
              <w:kern w:val="2"/>
              <w:sz w:val="24"/>
              <w:szCs w:val="24"/>
              <w14:ligatures w14:val="standardContextual"/>
            </w:rPr>
          </w:pPr>
          <w:hyperlink w:anchor="_Toc231421938" w:history="1">
            <w:r w:rsidRPr="00082566">
              <w:rPr>
                <w:rStyle w:val="Lienhypertexte"/>
                <w:noProof/>
              </w:rPr>
              <w:t>II. État de l'Art</w:t>
            </w:r>
            <w:r>
              <w:rPr>
                <w:noProof/>
                <w:webHidden/>
              </w:rPr>
              <w:tab/>
            </w:r>
            <w:r>
              <w:rPr>
                <w:noProof/>
                <w:webHidden/>
              </w:rPr>
              <w:fldChar w:fldCharType="begin"/>
            </w:r>
            <w:r>
              <w:rPr>
                <w:noProof/>
                <w:webHidden/>
              </w:rPr>
              <w:instrText xml:space="preserve"> PAGEREF _Toc231421938 \h </w:instrText>
            </w:r>
            <w:r>
              <w:rPr>
                <w:noProof/>
                <w:webHidden/>
              </w:rPr>
            </w:r>
            <w:r>
              <w:rPr>
                <w:noProof/>
                <w:webHidden/>
              </w:rPr>
              <w:fldChar w:fldCharType="separate"/>
            </w:r>
            <w:r>
              <w:rPr>
                <w:noProof/>
                <w:webHidden/>
              </w:rPr>
              <w:t>8</w:t>
            </w:r>
            <w:r>
              <w:rPr>
                <w:noProof/>
                <w:webHidden/>
              </w:rPr>
              <w:fldChar w:fldCharType="end"/>
            </w:r>
          </w:hyperlink>
        </w:p>
        <w:p w14:paraId="75A02D7E" w14:textId="019673E0" w:rsidR="00776B23" w:rsidRDefault="00776B23">
          <w:pPr>
            <w:pStyle w:val="TM2"/>
            <w:tabs>
              <w:tab w:val="right" w:leader="dot" w:pos="9628"/>
            </w:tabs>
            <w:rPr>
              <w:rFonts w:asciiTheme="minorHAnsi" w:eastAsiaTheme="minorEastAsia" w:hAnsiTheme="minorHAnsi" w:cstheme="minorBidi"/>
              <w:noProof/>
              <w:kern w:val="2"/>
              <w14:ligatures w14:val="standardContextual"/>
            </w:rPr>
          </w:pPr>
          <w:hyperlink w:anchor="_Toc231421939" w:history="1">
            <w:r w:rsidRPr="00082566">
              <w:rPr>
                <w:rStyle w:val="Lienhypertexte"/>
                <w:noProof/>
              </w:rPr>
              <w:t>2.1 Fondamentaux et définitions</w:t>
            </w:r>
            <w:r>
              <w:rPr>
                <w:noProof/>
                <w:webHidden/>
              </w:rPr>
              <w:tab/>
            </w:r>
            <w:r>
              <w:rPr>
                <w:noProof/>
                <w:webHidden/>
              </w:rPr>
              <w:fldChar w:fldCharType="begin"/>
            </w:r>
            <w:r>
              <w:rPr>
                <w:noProof/>
                <w:webHidden/>
              </w:rPr>
              <w:instrText xml:space="preserve"> PAGEREF _Toc231421939 \h </w:instrText>
            </w:r>
            <w:r>
              <w:rPr>
                <w:noProof/>
                <w:webHidden/>
              </w:rPr>
            </w:r>
            <w:r>
              <w:rPr>
                <w:noProof/>
                <w:webHidden/>
              </w:rPr>
              <w:fldChar w:fldCharType="separate"/>
            </w:r>
            <w:r>
              <w:rPr>
                <w:noProof/>
                <w:webHidden/>
              </w:rPr>
              <w:t>8</w:t>
            </w:r>
            <w:r>
              <w:rPr>
                <w:noProof/>
                <w:webHidden/>
              </w:rPr>
              <w:fldChar w:fldCharType="end"/>
            </w:r>
          </w:hyperlink>
        </w:p>
        <w:p w14:paraId="1CFE3309" w14:textId="77F8FD6B" w:rsidR="00776B23" w:rsidRDefault="00776B23">
          <w:pPr>
            <w:pStyle w:val="TM3"/>
            <w:tabs>
              <w:tab w:val="right" w:leader="dot" w:pos="9628"/>
            </w:tabs>
            <w:rPr>
              <w:noProof/>
            </w:rPr>
          </w:pPr>
          <w:hyperlink w:anchor="_Toc231421940" w:history="1">
            <w:r w:rsidRPr="00082566">
              <w:rPr>
                <w:rStyle w:val="Lienhypertexte"/>
                <w:noProof/>
                <w:lang w:val="en-US"/>
              </w:rPr>
              <w:t>2.1.1 Le Security Operations Center (SOC)</w:t>
            </w:r>
            <w:r>
              <w:rPr>
                <w:noProof/>
                <w:webHidden/>
              </w:rPr>
              <w:tab/>
            </w:r>
            <w:r>
              <w:rPr>
                <w:noProof/>
                <w:webHidden/>
              </w:rPr>
              <w:fldChar w:fldCharType="begin"/>
            </w:r>
            <w:r>
              <w:rPr>
                <w:noProof/>
                <w:webHidden/>
              </w:rPr>
              <w:instrText xml:space="preserve"> PAGEREF _Toc231421940 \h </w:instrText>
            </w:r>
            <w:r>
              <w:rPr>
                <w:noProof/>
                <w:webHidden/>
              </w:rPr>
            </w:r>
            <w:r>
              <w:rPr>
                <w:noProof/>
                <w:webHidden/>
              </w:rPr>
              <w:fldChar w:fldCharType="separate"/>
            </w:r>
            <w:r>
              <w:rPr>
                <w:noProof/>
                <w:webHidden/>
              </w:rPr>
              <w:t>8</w:t>
            </w:r>
            <w:r>
              <w:rPr>
                <w:noProof/>
                <w:webHidden/>
              </w:rPr>
              <w:fldChar w:fldCharType="end"/>
            </w:r>
          </w:hyperlink>
        </w:p>
        <w:p w14:paraId="5EF8A846" w14:textId="09CB12AF" w:rsidR="00776B23" w:rsidRDefault="00776B23">
          <w:pPr>
            <w:pStyle w:val="TM3"/>
            <w:tabs>
              <w:tab w:val="right" w:leader="dot" w:pos="9628"/>
            </w:tabs>
            <w:rPr>
              <w:noProof/>
            </w:rPr>
          </w:pPr>
          <w:hyperlink w:anchor="_Toc231421941" w:history="1">
            <w:r w:rsidRPr="00082566">
              <w:rPr>
                <w:rStyle w:val="Lienhypertexte"/>
                <w:noProof/>
              </w:rPr>
              <w:t>2.1.2 L'infrastructure Command &amp; Control (C2)</w:t>
            </w:r>
            <w:r>
              <w:rPr>
                <w:noProof/>
                <w:webHidden/>
              </w:rPr>
              <w:tab/>
            </w:r>
            <w:r>
              <w:rPr>
                <w:noProof/>
                <w:webHidden/>
              </w:rPr>
              <w:fldChar w:fldCharType="begin"/>
            </w:r>
            <w:r>
              <w:rPr>
                <w:noProof/>
                <w:webHidden/>
              </w:rPr>
              <w:instrText xml:space="preserve"> PAGEREF _Toc231421941 \h </w:instrText>
            </w:r>
            <w:r>
              <w:rPr>
                <w:noProof/>
                <w:webHidden/>
              </w:rPr>
            </w:r>
            <w:r>
              <w:rPr>
                <w:noProof/>
                <w:webHidden/>
              </w:rPr>
              <w:fldChar w:fldCharType="separate"/>
            </w:r>
            <w:r>
              <w:rPr>
                <w:noProof/>
                <w:webHidden/>
              </w:rPr>
              <w:t>9</w:t>
            </w:r>
            <w:r>
              <w:rPr>
                <w:noProof/>
                <w:webHidden/>
              </w:rPr>
              <w:fldChar w:fldCharType="end"/>
            </w:r>
          </w:hyperlink>
        </w:p>
        <w:p w14:paraId="045C74A1" w14:textId="4A0DA00A" w:rsidR="00776B23" w:rsidRDefault="00776B23">
          <w:pPr>
            <w:pStyle w:val="TM2"/>
            <w:tabs>
              <w:tab w:val="right" w:leader="dot" w:pos="9628"/>
            </w:tabs>
            <w:rPr>
              <w:rFonts w:asciiTheme="minorHAnsi" w:eastAsiaTheme="minorEastAsia" w:hAnsiTheme="minorHAnsi" w:cstheme="minorBidi"/>
              <w:noProof/>
              <w:kern w:val="2"/>
              <w14:ligatures w14:val="standardContextual"/>
            </w:rPr>
          </w:pPr>
          <w:hyperlink w:anchor="_Toc231421942" w:history="1">
            <w:r w:rsidRPr="00082566">
              <w:rPr>
                <w:rStyle w:val="Lienhypertexte"/>
                <w:noProof/>
              </w:rPr>
              <w:t>2.2 Etat de l'art défensif : les avancées des SOC pour détecter les communications C2</w:t>
            </w:r>
            <w:r>
              <w:rPr>
                <w:noProof/>
                <w:webHidden/>
              </w:rPr>
              <w:tab/>
            </w:r>
            <w:r>
              <w:rPr>
                <w:noProof/>
                <w:webHidden/>
              </w:rPr>
              <w:fldChar w:fldCharType="begin"/>
            </w:r>
            <w:r>
              <w:rPr>
                <w:noProof/>
                <w:webHidden/>
              </w:rPr>
              <w:instrText xml:space="preserve"> PAGEREF _Toc231421942 \h </w:instrText>
            </w:r>
            <w:r>
              <w:rPr>
                <w:noProof/>
                <w:webHidden/>
              </w:rPr>
            </w:r>
            <w:r>
              <w:rPr>
                <w:noProof/>
                <w:webHidden/>
              </w:rPr>
              <w:fldChar w:fldCharType="separate"/>
            </w:r>
            <w:r>
              <w:rPr>
                <w:noProof/>
                <w:webHidden/>
              </w:rPr>
              <w:t>15</w:t>
            </w:r>
            <w:r>
              <w:rPr>
                <w:noProof/>
                <w:webHidden/>
              </w:rPr>
              <w:fldChar w:fldCharType="end"/>
            </w:r>
          </w:hyperlink>
        </w:p>
        <w:p w14:paraId="69F2E6E1" w14:textId="276325D8" w:rsidR="00776B23" w:rsidRDefault="00776B23">
          <w:pPr>
            <w:pStyle w:val="TM3"/>
            <w:tabs>
              <w:tab w:val="right" w:leader="dot" w:pos="9628"/>
            </w:tabs>
            <w:rPr>
              <w:noProof/>
            </w:rPr>
          </w:pPr>
          <w:hyperlink w:anchor="_Toc231421943" w:history="1">
            <w:r w:rsidRPr="00082566">
              <w:rPr>
                <w:rStyle w:val="Lienhypertexte"/>
                <w:noProof/>
              </w:rPr>
              <w:t>2.2.1 Les limites des d</w:t>
            </w:r>
            <w:r w:rsidRPr="00082566">
              <w:rPr>
                <w:rStyle w:val="Lienhypertexte"/>
                <w:rFonts w:ascii="Aptos" w:hAnsi="Aptos" w:cs="Aptos"/>
                <w:noProof/>
              </w:rPr>
              <w:t>é</w:t>
            </w:r>
            <w:r w:rsidRPr="00082566">
              <w:rPr>
                <w:rStyle w:val="Lienhypertexte"/>
                <w:noProof/>
              </w:rPr>
              <w:t>fenses traditionnelles</w:t>
            </w:r>
            <w:r>
              <w:rPr>
                <w:noProof/>
                <w:webHidden/>
              </w:rPr>
              <w:tab/>
            </w:r>
            <w:r>
              <w:rPr>
                <w:noProof/>
                <w:webHidden/>
              </w:rPr>
              <w:fldChar w:fldCharType="begin"/>
            </w:r>
            <w:r>
              <w:rPr>
                <w:noProof/>
                <w:webHidden/>
              </w:rPr>
              <w:instrText xml:space="preserve"> PAGEREF _Toc231421943 \h </w:instrText>
            </w:r>
            <w:r>
              <w:rPr>
                <w:noProof/>
                <w:webHidden/>
              </w:rPr>
            </w:r>
            <w:r>
              <w:rPr>
                <w:noProof/>
                <w:webHidden/>
              </w:rPr>
              <w:fldChar w:fldCharType="separate"/>
            </w:r>
            <w:r>
              <w:rPr>
                <w:noProof/>
                <w:webHidden/>
              </w:rPr>
              <w:t>15</w:t>
            </w:r>
            <w:r>
              <w:rPr>
                <w:noProof/>
                <w:webHidden/>
              </w:rPr>
              <w:fldChar w:fldCharType="end"/>
            </w:r>
          </w:hyperlink>
        </w:p>
        <w:p w14:paraId="26902DE4" w14:textId="65C66981" w:rsidR="00776B23" w:rsidRDefault="00776B23">
          <w:pPr>
            <w:pStyle w:val="TM3"/>
            <w:tabs>
              <w:tab w:val="right" w:leader="dot" w:pos="9628"/>
            </w:tabs>
            <w:rPr>
              <w:noProof/>
            </w:rPr>
          </w:pPr>
          <w:hyperlink w:anchor="_Toc231421944" w:history="1">
            <w:r w:rsidRPr="00082566">
              <w:rPr>
                <w:rStyle w:val="Lienhypertexte"/>
                <w:noProof/>
              </w:rPr>
              <w:t>2.2.2 Les approches défensives émergentes : NDR, analyse comportementale et fingerprinting TLS</w:t>
            </w:r>
            <w:r>
              <w:rPr>
                <w:noProof/>
                <w:webHidden/>
              </w:rPr>
              <w:tab/>
            </w:r>
            <w:r>
              <w:rPr>
                <w:noProof/>
                <w:webHidden/>
              </w:rPr>
              <w:fldChar w:fldCharType="begin"/>
            </w:r>
            <w:r>
              <w:rPr>
                <w:noProof/>
                <w:webHidden/>
              </w:rPr>
              <w:instrText xml:space="preserve"> PAGEREF _Toc231421944 \h </w:instrText>
            </w:r>
            <w:r>
              <w:rPr>
                <w:noProof/>
                <w:webHidden/>
              </w:rPr>
            </w:r>
            <w:r>
              <w:rPr>
                <w:noProof/>
                <w:webHidden/>
              </w:rPr>
              <w:fldChar w:fldCharType="separate"/>
            </w:r>
            <w:r>
              <w:rPr>
                <w:noProof/>
                <w:webHidden/>
              </w:rPr>
              <w:t>16</w:t>
            </w:r>
            <w:r>
              <w:rPr>
                <w:noProof/>
                <w:webHidden/>
              </w:rPr>
              <w:fldChar w:fldCharType="end"/>
            </w:r>
          </w:hyperlink>
        </w:p>
        <w:p w14:paraId="043D49BD" w14:textId="7D6093DA" w:rsidR="00776B23" w:rsidRDefault="00776B23">
          <w:pPr>
            <w:pStyle w:val="TM2"/>
            <w:tabs>
              <w:tab w:val="right" w:leader="dot" w:pos="9628"/>
            </w:tabs>
            <w:rPr>
              <w:rFonts w:asciiTheme="minorHAnsi" w:eastAsiaTheme="minorEastAsia" w:hAnsiTheme="minorHAnsi" w:cstheme="minorBidi"/>
              <w:noProof/>
              <w:kern w:val="2"/>
              <w14:ligatures w14:val="standardContextual"/>
            </w:rPr>
          </w:pPr>
          <w:hyperlink w:anchor="_Toc231421945" w:history="1">
            <w:r w:rsidRPr="00082566">
              <w:rPr>
                <w:rStyle w:val="Lienhypertexte"/>
                <w:noProof/>
              </w:rPr>
              <w:t>2.3 Etat de l'art offensif : les dernières avancées des attaquants pour échapper à la détection</w:t>
            </w:r>
            <w:r>
              <w:rPr>
                <w:noProof/>
                <w:webHidden/>
              </w:rPr>
              <w:tab/>
            </w:r>
            <w:r>
              <w:rPr>
                <w:noProof/>
                <w:webHidden/>
              </w:rPr>
              <w:fldChar w:fldCharType="begin"/>
            </w:r>
            <w:r>
              <w:rPr>
                <w:noProof/>
                <w:webHidden/>
              </w:rPr>
              <w:instrText xml:space="preserve"> PAGEREF _Toc231421945 \h </w:instrText>
            </w:r>
            <w:r>
              <w:rPr>
                <w:noProof/>
                <w:webHidden/>
              </w:rPr>
            </w:r>
            <w:r>
              <w:rPr>
                <w:noProof/>
                <w:webHidden/>
              </w:rPr>
              <w:fldChar w:fldCharType="separate"/>
            </w:r>
            <w:r>
              <w:rPr>
                <w:noProof/>
                <w:webHidden/>
              </w:rPr>
              <w:t>18</w:t>
            </w:r>
            <w:r>
              <w:rPr>
                <w:noProof/>
                <w:webHidden/>
              </w:rPr>
              <w:fldChar w:fldCharType="end"/>
            </w:r>
          </w:hyperlink>
        </w:p>
        <w:p w14:paraId="3E429D32" w14:textId="2E442FCC" w:rsidR="00776B23" w:rsidRDefault="00776B23">
          <w:pPr>
            <w:pStyle w:val="TM3"/>
            <w:tabs>
              <w:tab w:val="right" w:leader="dot" w:pos="9628"/>
            </w:tabs>
            <w:rPr>
              <w:noProof/>
            </w:rPr>
          </w:pPr>
          <w:hyperlink w:anchor="_Toc231421946" w:history="1">
            <w:r w:rsidRPr="00082566">
              <w:rPr>
                <w:rStyle w:val="Lienhypertexte"/>
                <w:noProof/>
              </w:rPr>
              <w:t>2.3.1 Les m</w:t>
            </w:r>
            <w:r w:rsidRPr="00082566">
              <w:rPr>
                <w:rStyle w:val="Lienhypertexte"/>
                <w:rFonts w:ascii="Aptos" w:hAnsi="Aptos" w:cs="Aptos"/>
                <w:noProof/>
              </w:rPr>
              <w:t>é</w:t>
            </w:r>
            <w:r w:rsidRPr="00082566">
              <w:rPr>
                <w:rStyle w:val="Lienhypertexte"/>
                <w:noProof/>
              </w:rPr>
              <w:t>canismes d'</w:t>
            </w:r>
            <w:r w:rsidRPr="00082566">
              <w:rPr>
                <w:rStyle w:val="Lienhypertexte"/>
                <w:rFonts w:ascii="Aptos" w:hAnsi="Aptos" w:cs="Aptos"/>
                <w:noProof/>
              </w:rPr>
              <w:t>é</w:t>
            </w:r>
            <w:r w:rsidRPr="00082566">
              <w:rPr>
                <w:rStyle w:val="Lienhypertexte"/>
                <w:noProof/>
              </w:rPr>
              <w:t>vasion modernes</w:t>
            </w:r>
            <w:r>
              <w:rPr>
                <w:noProof/>
                <w:webHidden/>
              </w:rPr>
              <w:tab/>
            </w:r>
            <w:r>
              <w:rPr>
                <w:noProof/>
                <w:webHidden/>
              </w:rPr>
              <w:fldChar w:fldCharType="begin"/>
            </w:r>
            <w:r>
              <w:rPr>
                <w:noProof/>
                <w:webHidden/>
              </w:rPr>
              <w:instrText xml:space="preserve"> PAGEREF _Toc231421946 \h </w:instrText>
            </w:r>
            <w:r>
              <w:rPr>
                <w:noProof/>
                <w:webHidden/>
              </w:rPr>
            </w:r>
            <w:r>
              <w:rPr>
                <w:noProof/>
                <w:webHidden/>
              </w:rPr>
              <w:fldChar w:fldCharType="separate"/>
            </w:r>
            <w:r>
              <w:rPr>
                <w:noProof/>
                <w:webHidden/>
              </w:rPr>
              <w:t>18</w:t>
            </w:r>
            <w:r>
              <w:rPr>
                <w:noProof/>
                <w:webHidden/>
              </w:rPr>
              <w:fldChar w:fldCharType="end"/>
            </w:r>
          </w:hyperlink>
        </w:p>
        <w:p w14:paraId="1C955039" w14:textId="262F0C4C" w:rsidR="00776B23" w:rsidRDefault="00776B23">
          <w:pPr>
            <w:pStyle w:val="TM3"/>
            <w:tabs>
              <w:tab w:val="right" w:leader="dot" w:pos="9628"/>
            </w:tabs>
            <w:rPr>
              <w:noProof/>
            </w:rPr>
          </w:pPr>
          <w:hyperlink w:anchor="_Toc231421947" w:history="1">
            <w:r w:rsidRPr="00082566">
              <w:rPr>
                <w:rStyle w:val="Lienhypertexte"/>
                <w:noProof/>
              </w:rPr>
              <w:t>2.3.2 Les tendances offensives émergentes : cloud, protocoles modernes et IA</w:t>
            </w:r>
            <w:r>
              <w:rPr>
                <w:noProof/>
                <w:webHidden/>
              </w:rPr>
              <w:tab/>
            </w:r>
            <w:r>
              <w:rPr>
                <w:noProof/>
                <w:webHidden/>
              </w:rPr>
              <w:fldChar w:fldCharType="begin"/>
            </w:r>
            <w:r>
              <w:rPr>
                <w:noProof/>
                <w:webHidden/>
              </w:rPr>
              <w:instrText xml:space="preserve"> PAGEREF _Toc231421947 \h </w:instrText>
            </w:r>
            <w:r>
              <w:rPr>
                <w:noProof/>
                <w:webHidden/>
              </w:rPr>
            </w:r>
            <w:r>
              <w:rPr>
                <w:noProof/>
                <w:webHidden/>
              </w:rPr>
              <w:fldChar w:fldCharType="separate"/>
            </w:r>
            <w:r>
              <w:rPr>
                <w:noProof/>
                <w:webHidden/>
              </w:rPr>
              <w:t>19</w:t>
            </w:r>
            <w:r>
              <w:rPr>
                <w:noProof/>
                <w:webHidden/>
              </w:rPr>
              <w:fldChar w:fldCharType="end"/>
            </w:r>
          </w:hyperlink>
        </w:p>
        <w:p w14:paraId="27335202" w14:textId="345F7E20" w:rsidR="00776B23" w:rsidRDefault="00776B23">
          <w:pPr>
            <w:pStyle w:val="TM2"/>
            <w:tabs>
              <w:tab w:val="right" w:leader="dot" w:pos="9628"/>
            </w:tabs>
            <w:rPr>
              <w:rFonts w:asciiTheme="minorHAnsi" w:eastAsiaTheme="minorEastAsia" w:hAnsiTheme="minorHAnsi" w:cstheme="minorBidi"/>
              <w:noProof/>
              <w:kern w:val="2"/>
              <w14:ligatures w14:val="standardContextual"/>
            </w:rPr>
          </w:pPr>
          <w:hyperlink w:anchor="_Toc231421948" w:history="1">
            <w:r w:rsidRPr="00082566">
              <w:rPr>
                <w:rStyle w:val="Lienhypertexte"/>
                <w:noProof/>
              </w:rPr>
              <w:t>2.4 Analyse critique et lacunes identifiées</w:t>
            </w:r>
            <w:r>
              <w:rPr>
                <w:noProof/>
                <w:webHidden/>
              </w:rPr>
              <w:tab/>
            </w:r>
            <w:r>
              <w:rPr>
                <w:noProof/>
                <w:webHidden/>
              </w:rPr>
              <w:fldChar w:fldCharType="begin"/>
            </w:r>
            <w:r>
              <w:rPr>
                <w:noProof/>
                <w:webHidden/>
              </w:rPr>
              <w:instrText xml:space="preserve"> PAGEREF _Toc231421948 \h </w:instrText>
            </w:r>
            <w:r>
              <w:rPr>
                <w:noProof/>
                <w:webHidden/>
              </w:rPr>
            </w:r>
            <w:r>
              <w:rPr>
                <w:noProof/>
                <w:webHidden/>
              </w:rPr>
              <w:fldChar w:fldCharType="separate"/>
            </w:r>
            <w:r>
              <w:rPr>
                <w:noProof/>
                <w:webHidden/>
              </w:rPr>
              <w:t>21</w:t>
            </w:r>
            <w:r>
              <w:rPr>
                <w:noProof/>
                <w:webHidden/>
              </w:rPr>
              <w:fldChar w:fldCharType="end"/>
            </w:r>
          </w:hyperlink>
        </w:p>
        <w:p w14:paraId="76DDCC26" w14:textId="2FE30775" w:rsidR="00776B23" w:rsidRDefault="00776B23">
          <w:pPr>
            <w:pStyle w:val="TM3"/>
            <w:tabs>
              <w:tab w:val="right" w:leader="dot" w:pos="9628"/>
            </w:tabs>
            <w:rPr>
              <w:noProof/>
            </w:rPr>
          </w:pPr>
          <w:hyperlink w:anchor="_Toc231421949" w:history="1">
            <w:r w:rsidRPr="00082566">
              <w:rPr>
                <w:rStyle w:val="Lienhypertexte"/>
                <w:noProof/>
              </w:rPr>
              <w:t>2.4.1 Le retard structurel de la défense sur l'offense</w:t>
            </w:r>
            <w:r>
              <w:rPr>
                <w:noProof/>
                <w:webHidden/>
              </w:rPr>
              <w:tab/>
            </w:r>
            <w:r>
              <w:rPr>
                <w:noProof/>
                <w:webHidden/>
              </w:rPr>
              <w:fldChar w:fldCharType="begin"/>
            </w:r>
            <w:r>
              <w:rPr>
                <w:noProof/>
                <w:webHidden/>
              </w:rPr>
              <w:instrText xml:space="preserve"> PAGEREF _Toc231421949 \h </w:instrText>
            </w:r>
            <w:r>
              <w:rPr>
                <w:noProof/>
                <w:webHidden/>
              </w:rPr>
            </w:r>
            <w:r>
              <w:rPr>
                <w:noProof/>
                <w:webHidden/>
              </w:rPr>
              <w:fldChar w:fldCharType="separate"/>
            </w:r>
            <w:r>
              <w:rPr>
                <w:noProof/>
                <w:webHidden/>
              </w:rPr>
              <w:t>21</w:t>
            </w:r>
            <w:r>
              <w:rPr>
                <w:noProof/>
                <w:webHidden/>
              </w:rPr>
              <w:fldChar w:fldCharType="end"/>
            </w:r>
          </w:hyperlink>
        </w:p>
        <w:p w14:paraId="35EDBB33" w14:textId="61F38A7D" w:rsidR="00776B23" w:rsidRDefault="00776B23">
          <w:pPr>
            <w:pStyle w:val="TM3"/>
            <w:tabs>
              <w:tab w:val="right" w:leader="dot" w:pos="9628"/>
            </w:tabs>
            <w:rPr>
              <w:noProof/>
            </w:rPr>
          </w:pPr>
          <w:hyperlink w:anchor="_Toc231421950" w:history="1">
            <w:r w:rsidRPr="00082566">
              <w:rPr>
                <w:rStyle w:val="Lienhypertexte"/>
                <w:noProof/>
              </w:rPr>
              <w:t>2.4.2 Les angles morts spécifiques à la détection C2 réseau</w:t>
            </w:r>
            <w:r>
              <w:rPr>
                <w:noProof/>
                <w:webHidden/>
              </w:rPr>
              <w:tab/>
            </w:r>
            <w:r>
              <w:rPr>
                <w:noProof/>
                <w:webHidden/>
              </w:rPr>
              <w:fldChar w:fldCharType="begin"/>
            </w:r>
            <w:r>
              <w:rPr>
                <w:noProof/>
                <w:webHidden/>
              </w:rPr>
              <w:instrText xml:space="preserve"> PAGEREF _Toc231421950 \h </w:instrText>
            </w:r>
            <w:r>
              <w:rPr>
                <w:noProof/>
                <w:webHidden/>
              </w:rPr>
            </w:r>
            <w:r>
              <w:rPr>
                <w:noProof/>
                <w:webHidden/>
              </w:rPr>
              <w:fldChar w:fldCharType="separate"/>
            </w:r>
            <w:r>
              <w:rPr>
                <w:noProof/>
                <w:webHidden/>
              </w:rPr>
              <w:t>21</w:t>
            </w:r>
            <w:r>
              <w:rPr>
                <w:noProof/>
                <w:webHidden/>
              </w:rPr>
              <w:fldChar w:fldCharType="end"/>
            </w:r>
          </w:hyperlink>
        </w:p>
        <w:p w14:paraId="7C3374DB" w14:textId="54FFB34B" w:rsidR="00776B23" w:rsidRDefault="00776B23">
          <w:pPr>
            <w:pStyle w:val="TM1"/>
            <w:rPr>
              <w:rFonts w:asciiTheme="minorHAnsi" w:eastAsiaTheme="minorEastAsia" w:hAnsiTheme="minorHAnsi" w:cstheme="minorBidi"/>
              <w:noProof/>
              <w:kern w:val="2"/>
              <w:sz w:val="24"/>
              <w:szCs w:val="24"/>
              <w14:ligatures w14:val="standardContextual"/>
            </w:rPr>
          </w:pPr>
          <w:hyperlink w:anchor="_Toc231421951" w:history="1">
            <w:r w:rsidRPr="00082566">
              <w:rPr>
                <w:rStyle w:val="Lienhypertexte"/>
                <w:noProof/>
              </w:rPr>
              <w:t>III. Contributions</w:t>
            </w:r>
            <w:r>
              <w:rPr>
                <w:noProof/>
                <w:webHidden/>
              </w:rPr>
              <w:tab/>
            </w:r>
            <w:r>
              <w:rPr>
                <w:noProof/>
                <w:webHidden/>
              </w:rPr>
              <w:fldChar w:fldCharType="begin"/>
            </w:r>
            <w:r>
              <w:rPr>
                <w:noProof/>
                <w:webHidden/>
              </w:rPr>
              <w:instrText xml:space="preserve"> PAGEREF _Toc231421951 \h </w:instrText>
            </w:r>
            <w:r>
              <w:rPr>
                <w:noProof/>
                <w:webHidden/>
              </w:rPr>
            </w:r>
            <w:r>
              <w:rPr>
                <w:noProof/>
                <w:webHidden/>
              </w:rPr>
              <w:fldChar w:fldCharType="separate"/>
            </w:r>
            <w:r>
              <w:rPr>
                <w:noProof/>
                <w:webHidden/>
              </w:rPr>
              <w:t>22</w:t>
            </w:r>
            <w:r>
              <w:rPr>
                <w:noProof/>
                <w:webHidden/>
              </w:rPr>
              <w:fldChar w:fldCharType="end"/>
            </w:r>
          </w:hyperlink>
        </w:p>
        <w:p w14:paraId="5D16F3E3" w14:textId="1A949C18" w:rsidR="00776B23" w:rsidRDefault="00776B23">
          <w:pPr>
            <w:pStyle w:val="TM2"/>
            <w:tabs>
              <w:tab w:val="right" w:leader="dot" w:pos="9628"/>
            </w:tabs>
            <w:rPr>
              <w:rFonts w:asciiTheme="minorHAnsi" w:eastAsiaTheme="minorEastAsia" w:hAnsiTheme="minorHAnsi" w:cstheme="minorBidi"/>
              <w:noProof/>
              <w:kern w:val="2"/>
              <w14:ligatures w14:val="standardContextual"/>
            </w:rPr>
          </w:pPr>
          <w:hyperlink w:anchor="_Toc231421952" w:history="1">
            <w:r w:rsidRPr="00082566">
              <w:rPr>
                <w:rStyle w:val="Lienhypertexte"/>
                <w:noProof/>
              </w:rPr>
              <w:t>3.1 Contribution 1 : Construction d'un environnement de simulation et génération du dataset</w:t>
            </w:r>
            <w:r>
              <w:rPr>
                <w:noProof/>
                <w:webHidden/>
              </w:rPr>
              <w:tab/>
            </w:r>
            <w:r>
              <w:rPr>
                <w:noProof/>
                <w:webHidden/>
              </w:rPr>
              <w:fldChar w:fldCharType="begin"/>
            </w:r>
            <w:r>
              <w:rPr>
                <w:noProof/>
                <w:webHidden/>
              </w:rPr>
              <w:instrText xml:space="preserve"> PAGEREF _Toc231421952 \h </w:instrText>
            </w:r>
            <w:r>
              <w:rPr>
                <w:noProof/>
                <w:webHidden/>
              </w:rPr>
            </w:r>
            <w:r>
              <w:rPr>
                <w:noProof/>
                <w:webHidden/>
              </w:rPr>
              <w:fldChar w:fldCharType="separate"/>
            </w:r>
            <w:r>
              <w:rPr>
                <w:noProof/>
                <w:webHidden/>
              </w:rPr>
              <w:t>22</w:t>
            </w:r>
            <w:r>
              <w:rPr>
                <w:noProof/>
                <w:webHidden/>
              </w:rPr>
              <w:fldChar w:fldCharType="end"/>
            </w:r>
          </w:hyperlink>
        </w:p>
        <w:p w14:paraId="54972EE5" w14:textId="55CEE013" w:rsidR="00776B23" w:rsidRDefault="00776B23">
          <w:pPr>
            <w:pStyle w:val="TM3"/>
            <w:tabs>
              <w:tab w:val="right" w:leader="dot" w:pos="9628"/>
            </w:tabs>
            <w:rPr>
              <w:noProof/>
            </w:rPr>
          </w:pPr>
          <w:hyperlink w:anchor="_Toc231421953" w:history="1">
            <w:r w:rsidRPr="00082566">
              <w:rPr>
                <w:rStyle w:val="Lienhypertexte"/>
                <w:noProof/>
              </w:rPr>
              <w:t>3.1.1 Architecture du laboratoire</w:t>
            </w:r>
            <w:r>
              <w:rPr>
                <w:noProof/>
                <w:webHidden/>
              </w:rPr>
              <w:tab/>
            </w:r>
            <w:r>
              <w:rPr>
                <w:noProof/>
                <w:webHidden/>
              </w:rPr>
              <w:fldChar w:fldCharType="begin"/>
            </w:r>
            <w:r>
              <w:rPr>
                <w:noProof/>
                <w:webHidden/>
              </w:rPr>
              <w:instrText xml:space="preserve"> PAGEREF _Toc231421953 \h </w:instrText>
            </w:r>
            <w:r>
              <w:rPr>
                <w:noProof/>
                <w:webHidden/>
              </w:rPr>
            </w:r>
            <w:r>
              <w:rPr>
                <w:noProof/>
                <w:webHidden/>
              </w:rPr>
              <w:fldChar w:fldCharType="separate"/>
            </w:r>
            <w:r>
              <w:rPr>
                <w:noProof/>
                <w:webHidden/>
              </w:rPr>
              <w:t>22</w:t>
            </w:r>
            <w:r>
              <w:rPr>
                <w:noProof/>
                <w:webHidden/>
              </w:rPr>
              <w:fldChar w:fldCharType="end"/>
            </w:r>
          </w:hyperlink>
        </w:p>
        <w:p w14:paraId="46EEE274" w14:textId="0235F0BF" w:rsidR="00776B23" w:rsidRDefault="00776B23">
          <w:pPr>
            <w:pStyle w:val="TM3"/>
            <w:tabs>
              <w:tab w:val="right" w:leader="dot" w:pos="9628"/>
            </w:tabs>
            <w:rPr>
              <w:noProof/>
            </w:rPr>
          </w:pPr>
          <w:hyperlink w:anchor="_Toc231421954" w:history="1">
            <w:r w:rsidRPr="00082566">
              <w:rPr>
                <w:rStyle w:val="Lienhypertexte"/>
                <w:noProof/>
              </w:rPr>
              <w:t>3.1.2 Méthodologie de génération du dataset</w:t>
            </w:r>
            <w:r>
              <w:rPr>
                <w:noProof/>
                <w:webHidden/>
              </w:rPr>
              <w:tab/>
            </w:r>
            <w:r>
              <w:rPr>
                <w:noProof/>
                <w:webHidden/>
              </w:rPr>
              <w:fldChar w:fldCharType="begin"/>
            </w:r>
            <w:r>
              <w:rPr>
                <w:noProof/>
                <w:webHidden/>
              </w:rPr>
              <w:instrText xml:space="preserve"> PAGEREF _Toc231421954 \h </w:instrText>
            </w:r>
            <w:r>
              <w:rPr>
                <w:noProof/>
                <w:webHidden/>
              </w:rPr>
            </w:r>
            <w:r>
              <w:rPr>
                <w:noProof/>
                <w:webHidden/>
              </w:rPr>
              <w:fldChar w:fldCharType="separate"/>
            </w:r>
            <w:r>
              <w:rPr>
                <w:noProof/>
                <w:webHidden/>
              </w:rPr>
              <w:t>23</w:t>
            </w:r>
            <w:r>
              <w:rPr>
                <w:noProof/>
                <w:webHidden/>
              </w:rPr>
              <w:fldChar w:fldCharType="end"/>
            </w:r>
          </w:hyperlink>
        </w:p>
        <w:p w14:paraId="55725F1F" w14:textId="3A9E21AF" w:rsidR="00776B23" w:rsidRDefault="00776B23">
          <w:pPr>
            <w:pStyle w:val="TM2"/>
            <w:tabs>
              <w:tab w:val="right" w:leader="dot" w:pos="9628"/>
            </w:tabs>
            <w:rPr>
              <w:rFonts w:asciiTheme="minorHAnsi" w:eastAsiaTheme="minorEastAsia" w:hAnsiTheme="minorHAnsi" w:cstheme="minorBidi"/>
              <w:noProof/>
              <w:kern w:val="2"/>
              <w14:ligatures w14:val="standardContextual"/>
            </w:rPr>
          </w:pPr>
          <w:hyperlink w:anchor="_Toc231421955" w:history="1">
            <w:r w:rsidRPr="00082566">
              <w:rPr>
                <w:rStyle w:val="Lienhypertexte"/>
                <w:noProof/>
              </w:rPr>
              <w:t>3.2 Contribution 2 : Conception, entraînement et évaluation du modèle de détection</w:t>
            </w:r>
            <w:r>
              <w:rPr>
                <w:noProof/>
                <w:webHidden/>
              </w:rPr>
              <w:tab/>
            </w:r>
            <w:r>
              <w:rPr>
                <w:noProof/>
                <w:webHidden/>
              </w:rPr>
              <w:fldChar w:fldCharType="begin"/>
            </w:r>
            <w:r>
              <w:rPr>
                <w:noProof/>
                <w:webHidden/>
              </w:rPr>
              <w:instrText xml:space="preserve"> PAGEREF _Toc231421955 \h </w:instrText>
            </w:r>
            <w:r>
              <w:rPr>
                <w:noProof/>
                <w:webHidden/>
              </w:rPr>
            </w:r>
            <w:r>
              <w:rPr>
                <w:noProof/>
                <w:webHidden/>
              </w:rPr>
              <w:fldChar w:fldCharType="separate"/>
            </w:r>
            <w:r>
              <w:rPr>
                <w:noProof/>
                <w:webHidden/>
              </w:rPr>
              <w:t>23</w:t>
            </w:r>
            <w:r>
              <w:rPr>
                <w:noProof/>
                <w:webHidden/>
              </w:rPr>
              <w:fldChar w:fldCharType="end"/>
            </w:r>
          </w:hyperlink>
        </w:p>
        <w:p w14:paraId="1FB80014" w14:textId="26FEF731" w:rsidR="00776B23" w:rsidRDefault="00776B23">
          <w:pPr>
            <w:pStyle w:val="TM3"/>
            <w:tabs>
              <w:tab w:val="right" w:leader="dot" w:pos="9628"/>
            </w:tabs>
            <w:rPr>
              <w:noProof/>
            </w:rPr>
          </w:pPr>
          <w:hyperlink w:anchor="_Toc231421956" w:history="1">
            <w:r w:rsidRPr="00082566">
              <w:rPr>
                <w:rStyle w:val="Lienhypertexte"/>
                <w:noProof/>
              </w:rPr>
              <w:t>3.2.1 Sélection et comparaison des algorithmes</w:t>
            </w:r>
            <w:r>
              <w:rPr>
                <w:noProof/>
                <w:webHidden/>
              </w:rPr>
              <w:tab/>
            </w:r>
            <w:r>
              <w:rPr>
                <w:noProof/>
                <w:webHidden/>
              </w:rPr>
              <w:fldChar w:fldCharType="begin"/>
            </w:r>
            <w:r>
              <w:rPr>
                <w:noProof/>
                <w:webHidden/>
              </w:rPr>
              <w:instrText xml:space="preserve"> PAGEREF _Toc231421956 \h </w:instrText>
            </w:r>
            <w:r>
              <w:rPr>
                <w:noProof/>
                <w:webHidden/>
              </w:rPr>
            </w:r>
            <w:r>
              <w:rPr>
                <w:noProof/>
                <w:webHidden/>
              </w:rPr>
              <w:fldChar w:fldCharType="separate"/>
            </w:r>
            <w:r>
              <w:rPr>
                <w:noProof/>
                <w:webHidden/>
              </w:rPr>
              <w:t>23</w:t>
            </w:r>
            <w:r>
              <w:rPr>
                <w:noProof/>
                <w:webHidden/>
              </w:rPr>
              <w:fldChar w:fldCharType="end"/>
            </w:r>
          </w:hyperlink>
        </w:p>
        <w:p w14:paraId="70E7D49B" w14:textId="13074FDE" w:rsidR="00776B23" w:rsidRDefault="00776B23">
          <w:pPr>
            <w:pStyle w:val="TM3"/>
            <w:tabs>
              <w:tab w:val="right" w:leader="dot" w:pos="9628"/>
            </w:tabs>
            <w:rPr>
              <w:noProof/>
            </w:rPr>
          </w:pPr>
          <w:hyperlink w:anchor="_Toc231421957" w:history="1">
            <w:r w:rsidRPr="00082566">
              <w:rPr>
                <w:rStyle w:val="Lienhypertexte"/>
                <w:noProof/>
              </w:rPr>
              <w:t>3.2.2 Résultats et interprétation</w:t>
            </w:r>
            <w:r>
              <w:rPr>
                <w:noProof/>
                <w:webHidden/>
              </w:rPr>
              <w:tab/>
            </w:r>
            <w:r>
              <w:rPr>
                <w:noProof/>
                <w:webHidden/>
              </w:rPr>
              <w:fldChar w:fldCharType="begin"/>
            </w:r>
            <w:r>
              <w:rPr>
                <w:noProof/>
                <w:webHidden/>
              </w:rPr>
              <w:instrText xml:space="preserve"> PAGEREF _Toc231421957 \h </w:instrText>
            </w:r>
            <w:r>
              <w:rPr>
                <w:noProof/>
                <w:webHidden/>
              </w:rPr>
            </w:r>
            <w:r>
              <w:rPr>
                <w:noProof/>
                <w:webHidden/>
              </w:rPr>
              <w:fldChar w:fldCharType="separate"/>
            </w:r>
            <w:r>
              <w:rPr>
                <w:noProof/>
                <w:webHidden/>
              </w:rPr>
              <w:t>23</w:t>
            </w:r>
            <w:r>
              <w:rPr>
                <w:noProof/>
                <w:webHidden/>
              </w:rPr>
              <w:fldChar w:fldCharType="end"/>
            </w:r>
          </w:hyperlink>
        </w:p>
        <w:p w14:paraId="08D43A3E" w14:textId="155F93E5" w:rsidR="00776B23" w:rsidRDefault="00776B23">
          <w:pPr>
            <w:pStyle w:val="TM3"/>
            <w:tabs>
              <w:tab w:val="right" w:leader="dot" w:pos="9628"/>
            </w:tabs>
            <w:rPr>
              <w:noProof/>
            </w:rPr>
          </w:pPr>
          <w:hyperlink w:anchor="_Toc231421958" w:history="1">
            <w:r w:rsidRPr="00082566">
              <w:rPr>
                <w:rStyle w:val="Lienhypertexte"/>
                <w:noProof/>
              </w:rPr>
              <w:t>3.2.3 Comparaison avec la littérature</w:t>
            </w:r>
            <w:r>
              <w:rPr>
                <w:noProof/>
                <w:webHidden/>
              </w:rPr>
              <w:tab/>
            </w:r>
            <w:r>
              <w:rPr>
                <w:noProof/>
                <w:webHidden/>
              </w:rPr>
              <w:fldChar w:fldCharType="begin"/>
            </w:r>
            <w:r>
              <w:rPr>
                <w:noProof/>
                <w:webHidden/>
              </w:rPr>
              <w:instrText xml:space="preserve"> PAGEREF _Toc231421958 \h </w:instrText>
            </w:r>
            <w:r>
              <w:rPr>
                <w:noProof/>
                <w:webHidden/>
              </w:rPr>
            </w:r>
            <w:r>
              <w:rPr>
                <w:noProof/>
                <w:webHidden/>
              </w:rPr>
              <w:fldChar w:fldCharType="separate"/>
            </w:r>
            <w:r>
              <w:rPr>
                <w:noProof/>
                <w:webHidden/>
              </w:rPr>
              <w:t>23</w:t>
            </w:r>
            <w:r>
              <w:rPr>
                <w:noProof/>
                <w:webHidden/>
              </w:rPr>
              <w:fldChar w:fldCharType="end"/>
            </w:r>
          </w:hyperlink>
        </w:p>
        <w:p w14:paraId="50CB20C8" w14:textId="7A6CF067" w:rsidR="00776B23" w:rsidRDefault="00776B23">
          <w:pPr>
            <w:pStyle w:val="TM2"/>
            <w:tabs>
              <w:tab w:val="right" w:leader="dot" w:pos="9628"/>
            </w:tabs>
            <w:rPr>
              <w:rFonts w:asciiTheme="minorHAnsi" w:eastAsiaTheme="minorEastAsia" w:hAnsiTheme="minorHAnsi" w:cstheme="minorBidi"/>
              <w:noProof/>
              <w:kern w:val="2"/>
              <w14:ligatures w14:val="standardContextual"/>
            </w:rPr>
          </w:pPr>
          <w:hyperlink w:anchor="_Toc231421959" w:history="1">
            <w:r w:rsidRPr="00082566">
              <w:rPr>
                <w:rStyle w:val="Lienhypertexte"/>
                <w:noProof/>
              </w:rPr>
              <w:t>3.3 Contribution 3 : Intégration opérationnelle et déploiement SOC</w:t>
            </w:r>
            <w:r>
              <w:rPr>
                <w:noProof/>
                <w:webHidden/>
              </w:rPr>
              <w:tab/>
            </w:r>
            <w:r>
              <w:rPr>
                <w:noProof/>
                <w:webHidden/>
              </w:rPr>
              <w:fldChar w:fldCharType="begin"/>
            </w:r>
            <w:r>
              <w:rPr>
                <w:noProof/>
                <w:webHidden/>
              </w:rPr>
              <w:instrText xml:space="preserve"> PAGEREF _Toc231421959 \h </w:instrText>
            </w:r>
            <w:r>
              <w:rPr>
                <w:noProof/>
                <w:webHidden/>
              </w:rPr>
            </w:r>
            <w:r>
              <w:rPr>
                <w:noProof/>
                <w:webHidden/>
              </w:rPr>
              <w:fldChar w:fldCharType="separate"/>
            </w:r>
            <w:r>
              <w:rPr>
                <w:noProof/>
                <w:webHidden/>
              </w:rPr>
              <w:t>23</w:t>
            </w:r>
            <w:r>
              <w:rPr>
                <w:noProof/>
                <w:webHidden/>
              </w:rPr>
              <w:fldChar w:fldCharType="end"/>
            </w:r>
          </w:hyperlink>
        </w:p>
        <w:p w14:paraId="1BB584B5" w14:textId="47BFDE8C" w:rsidR="00776B23" w:rsidRDefault="00776B23">
          <w:pPr>
            <w:pStyle w:val="TM3"/>
            <w:tabs>
              <w:tab w:val="right" w:leader="dot" w:pos="9628"/>
            </w:tabs>
            <w:rPr>
              <w:noProof/>
            </w:rPr>
          </w:pPr>
          <w:hyperlink w:anchor="_Toc231421960" w:history="1">
            <w:r w:rsidRPr="00082566">
              <w:rPr>
                <w:rStyle w:val="Lienhypertexte"/>
                <w:noProof/>
              </w:rPr>
              <w:t>3.3.1 Pipeline de détection en temps réel</w:t>
            </w:r>
            <w:r>
              <w:rPr>
                <w:noProof/>
                <w:webHidden/>
              </w:rPr>
              <w:tab/>
            </w:r>
            <w:r>
              <w:rPr>
                <w:noProof/>
                <w:webHidden/>
              </w:rPr>
              <w:fldChar w:fldCharType="begin"/>
            </w:r>
            <w:r>
              <w:rPr>
                <w:noProof/>
                <w:webHidden/>
              </w:rPr>
              <w:instrText xml:space="preserve"> PAGEREF _Toc231421960 \h </w:instrText>
            </w:r>
            <w:r>
              <w:rPr>
                <w:noProof/>
                <w:webHidden/>
              </w:rPr>
            </w:r>
            <w:r>
              <w:rPr>
                <w:noProof/>
                <w:webHidden/>
              </w:rPr>
              <w:fldChar w:fldCharType="separate"/>
            </w:r>
            <w:r>
              <w:rPr>
                <w:noProof/>
                <w:webHidden/>
              </w:rPr>
              <w:t>23</w:t>
            </w:r>
            <w:r>
              <w:rPr>
                <w:noProof/>
                <w:webHidden/>
              </w:rPr>
              <w:fldChar w:fldCharType="end"/>
            </w:r>
          </w:hyperlink>
        </w:p>
        <w:p w14:paraId="1DB0C463" w14:textId="1C82FF09" w:rsidR="00776B23" w:rsidRDefault="00776B23">
          <w:pPr>
            <w:pStyle w:val="TM3"/>
            <w:tabs>
              <w:tab w:val="right" w:leader="dot" w:pos="9628"/>
            </w:tabs>
            <w:rPr>
              <w:noProof/>
            </w:rPr>
          </w:pPr>
          <w:hyperlink w:anchor="_Toc231421961" w:history="1">
            <w:r w:rsidRPr="00082566">
              <w:rPr>
                <w:rStyle w:val="Lienhypertexte"/>
                <w:noProof/>
              </w:rPr>
              <w:t>3.3.2 Résultats opérationnels</w:t>
            </w:r>
            <w:r>
              <w:rPr>
                <w:noProof/>
                <w:webHidden/>
              </w:rPr>
              <w:tab/>
            </w:r>
            <w:r>
              <w:rPr>
                <w:noProof/>
                <w:webHidden/>
              </w:rPr>
              <w:fldChar w:fldCharType="begin"/>
            </w:r>
            <w:r>
              <w:rPr>
                <w:noProof/>
                <w:webHidden/>
              </w:rPr>
              <w:instrText xml:space="preserve"> PAGEREF _Toc231421961 \h </w:instrText>
            </w:r>
            <w:r>
              <w:rPr>
                <w:noProof/>
                <w:webHidden/>
              </w:rPr>
            </w:r>
            <w:r>
              <w:rPr>
                <w:noProof/>
                <w:webHidden/>
              </w:rPr>
              <w:fldChar w:fldCharType="separate"/>
            </w:r>
            <w:r>
              <w:rPr>
                <w:noProof/>
                <w:webHidden/>
              </w:rPr>
              <w:t>23</w:t>
            </w:r>
            <w:r>
              <w:rPr>
                <w:noProof/>
                <w:webHidden/>
              </w:rPr>
              <w:fldChar w:fldCharType="end"/>
            </w:r>
          </w:hyperlink>
        </w:p>
        <w:p w14:paraId="216AB906" w14:textId="610ECE33" w:rsidR="00776B23" w:rsidRDefault="00776B23">
          <w:pPr>
            <w:pStyle w:val="TM3"/>
            <w:tabs>
              <w:tab w:val="right" w:leader="dot" w:pos="9628"/>
            </w:tabs>
            <w:rPr>
              <w:noProof/>
            </w:rPr>
          </w:pPr>
          <w:hyperlink w:anchor="_Toc231421962" w:history="1">
            <w:r w:rsidRPr="00082566">
              <w:rPr>
                <w:rStyle w:val="Lienhypertexte"/>
                <w:noProof/>
              </w:rPr>
              <w:t>3.3.3 Limites et perspectives</w:t>
            </w:r>
            <w:r>
              <w:rPr>
                <w:noProof/>
                <w:webHidden/>
              </w:rPr>
              <w:tab/>
            </w:r>
            <w:r>
              <w:rPr>
                <w:noProof/>
                <w:webHidden/>
              </w:rPr>
              <w:fldChar w:fldCharType="begin"/>
            </w:r>
            <w:r>
              <w:rPr>
                <w:noProof/>
                <w:webHidden/>
              </w:rPr>
              <w:instrText xml:space="preserve"> PAGEREF _Toc231421962 \h </w:instrText>
            </w:r>
            <w:r>
              <w:rPr>
                <w:noProof/>
                <w:webHidden/>
              </w:rPr>
            </w:r>
            <w:r>
              <w:rPr>
                <w:noProof/>
                <w:webHidden/>
              </w:rPr>
              <w:fldChar w:fldCharType="separate"/>
            </w:r>
            <w:r>
              <w:rPr>
                <w:noProof/>
                <w:webHidden/>
              </w:rPr>
              <w:t>23</w:t>
            </w:r>
            <w:r>
              <w:rPr>
                <w:noProof/>
                <w:webHidden/>
              </w:rPr>
              <w:fldChar w:fldCharType="end"/>
            </w:r>
          </w:hyperlink>
        </w:p>
        <w:p w14:paraId="1648D15B" w14:textId="55C1D499" w:rsidR="00776B23" w:rsidRDefault="00776B23">
          <w:pPr>
            <w:pStyle w:val="TM1"/>
            <w:rPr>
              <w:rFonts w:asciiTheme="minorHAnsi" w:eastAsiaTheme="minorEastAsia" w:hAnsiTheme="minorHAnsi" w:cstheme="minorBidi"/>
              <w:noProof/>
              <w:kern w:val="2"/>
              <w:sz w:val="24"/>
              <w:szCs w:val="24"/>
              <w14:ligatures w14:val="standardContextual"/>
            </w:rPr>
          </w:pPr>
          <w:hyperlink w:anchor="_Toc231421963" w:history="1">
            <w:r w:rsidRPr="00082566">
              <w:rPr>
                <w:rStyle w:val="Lienhypertexte"/>
                <w:noProof/>
              </w:rPr>
              <w:t>Conclusion</w:t>
            </w:r>
            <w:r>
              <w:rPr>
                <w:noProof/>
                <w:webHidden/>
              </w:rPr>
              <w:tab/>
            </w:r>
            <w:r>
              <w:rPr>
                <w:noProof/>
                <w:webHidden/>
              </w:rPr>
              <w:fldChar w:fldCharType="begin"/>
            </w:r>
            <w:r>
              <w:rPr>
                <w:noProof/>
                <w:webHidden/>
              </w:rPr>
              <w:instrText xml:space="preserve"> PAGEREF _Toc231421963 \h </w:instrText>
            </w:r>
            <w:r>
              <w:rPr>
                <w:noProof/>
                <w:webHidden/>
              </w:rPr>
            </w:r>
            <w:r>
              <w:rPr>
                <w:noProof/>
                <w:webHidden/>
              </w:rPr>
              <w:fldChar w:fldCharType="separate"/>
            </w:r>
            <w:r>
              <w:rPr>
                <w:noProof/>
                <w:webHidden/>
              </w:rPr>
              <w:t>24</w:t>
            </w:r>
            <w:r>
              <w:rPr>
                <w:noProof/>
                <w:webHidden/>
              </w:rPr>
              <w:fldChar w:fldCharType="end"/>
            </w:r>
          </w:hyperlink>
        </w:p>
        <w:p w14:paraId="0294500D" w14:textId="62091804" w:rsidR="00776B23" w:rsidRDefault="00776B23">
          <w:pPr>
            <w:pStyle w:val="TM2"/>
            <w:tabs>
              <w:tab w:val="right" w:leader="dot" w:pos="9628"/>
            </w:tabs>
            <w:rPr>
              <w:rFonts w:asciiTheme="minorHAnsi" w:eastAsiaTheme="minorEastAsia" w:hAnsiTheme="minorHAnsi" w:cstheme="minorBidi"/>
              <w:noProof/>
              <w:kern w:val="2"/>
              <w14:ligatures w14:val="standardContextual"/>
            </w:rPr>
          </w:pPr>
          <w:hyperlink w:anchor="_Toc231421964" w:history="1">
            <w:r w:rsidRPr="00082566">
              <w:rPr>
                <w:rStyle w:val="Lienhypertexte"/>
                <w:noProof/>
              </w:rPr>
              <w:t>Conclusion technique</w:t>
            </w:r>
            <w:r>
              <w:rPr>
                <w:noProof/>
                <w:webHidden/>
              </w:rPr>
              <w:tab/>
            </w:r>
            <w:r>
              <w:rPr>
                <w:noProof/>
                <w:webHidden/>
              </w:rPr>
              <w:fldChar w:fldCharType="begin"/>
            </w:r>
            <w:r>
              <w:rPr>
                <w:noProof/>
                <w:webHidden/>
              </w:rPr>
              <w:instrText xml:space="preserve"> PAGEREF _Toc231421964 \h </w:instrText>
            </w:r>
            <w:r>
              <w:rPr>
                <w:noProof/>
                <w:webHidden/>
              </w:rPr>
            </w:r>
            <w:r>
              <w:rPr>
                <w:noProof/>
                <w:webHidden/>
              </w:rPr>
              <w:fldChar w:fldCharType="separate"/>
            </w:r>
            <w:r>
              <w:rPr>
                <w:noProof/>
                <w:webHidden/>
              </w:rPr>
              <w:t>24</w:t>
            </w:r>
            <w:r>
              <w:rPr>
                <w:noProof/>
                <w:webHidden/>
              </w:rPr>
              <w:fldChar w:fldCharType="end"/>
            </w:r>
          </w:hyperlink>
        </w:p>
        <w:p w14:paraId="0ECFBAD9" w14:textId="0869B115" w:rsidR="00776B23" w:rsidRDefault="00776B23">
          <w:pPr>
            <w:pStyle w:val="TM2"/>
            <w:tabs>
              <w:tab w:val="right" w:leader="dot" w:pos="9628"/>
            </w:tabs>
            <w:rPr>
              <w:rFonts w:asciiTheme="minorHAnsi" w:eastAsiaTheme="minorEastAsia" w:hAnsiTheme="minorHAnsi" w:cstheme="minorBidi"/>
              <w:noProof/>
              <w:kern w:val="2"/>
              <w14:ligatures w14:val="standardContextual"/>
            </w:rPr>
          </w:pPr>
          <w:hyperlink w:anchor="_Toc231421965" w:history="1">
            <w:r w:rsidRPr="00082566">
              <w:rPr>
                <w:rStyle w:val="Lienhypertexte"/>
                <w:noProof/>
              </w:rPr>
              <w:t>Conclusion personnelle</w:t>
            </w:r>
            <w:r>
              <w:rPr>
                <w:noProof/>
                <w:webHidden/>
              </w:rPr>
              <w:tab/>
            </w:r>
            <w:r>
              <w:rPr>
                <w:noProof/>
                <w:webHidden/>
              </w:rPr>
              <w:fldChar w:fldCharType="begin"/>
            </w:r>
            <w:r>
              <w:rPr>
                <w:noProof/>
                <w:webHidden/>
              </w:rPr>
              <w:instrText xml:space="preserve"> PAGEREF _Toc231421965 \h </w:instrText>
            </w:r>
            <w:r>
              <w:rPr>
                <w:noProof/>
                <w:webHidden/>
              </w:rPr>
            </w:r>
            <w:r>
              <w:rPr>
                <w:noProof/>
                <w:webHidden/>
              </w:rPr>
              <w:fldChar w:fldCharType="separate"/>
            </w:r>
            <w:r>
              <w:rPr>
                <w:noProof/>
                <w:webHidden/>
              </w:rPr>
              <w:t>24</w:t>
            </w:r>
            <w:r>
              <w:rPr>
                <w:noProof/>
                <w:webHidden/>
              </w:rPr>
              <w:fldChar w:fldCharType="end"/>
            </w:r>
          </w:hyperlink>
        </w:p>
        <w:p w14:paraId="523FCC2F" w14:textId="7BE28947" w:rsidR="00776B23" w:rsidRDefault="00776B23">
          <w:pPr>
            <w:pStyle w:val="TM1"/>
            <w:rPr>
              <w:rFonts w:asciiTheme="minorHAnsi" w:eastAsiaTheme="minorEastAsia" w:hAnsiTheme="minorHAnsi" w:cstheme="minorBidi"/>
              <w:noProof/>
              <w:kern w:val="2"/>
              <w:sz w:val="24"/>
              <w:szCs w:val="24"/>
              <w14:ligatures w14:val="standardContextual"/>
            </w:rPr>
          </w:pPr>
          <w:hyperlink w:anchor="_Toc231421966" w:history="1">
            <w:r w:rsidRPr="00082566">
              <w:rPr>
                <w:rStyle w:val="Lienhypertexte"/>
                <w:noProof/>
              </w:rPr>
              <w:t>Référence</w:t>
            </w:r>
            <w:r>
              <w:rPr>
                <w:noProof/>
                <w:webHidden/>
              </w:rPr>
              <w:tab/>
            </w:r>
            <w:r>
              <w:rPr>
                <w:noProof/>
                <w:webHidden/>
              </w:rPr>
              <w:fldChar w:fldCharType="begin"/>
            </w:r>
            <w:r>
              <w:rPr>
                <w:noProof/>
                <w:webHidden/>
              </w:rPr>
              <w:instrText xml:space="preserve"> PAGEREF _Toc231421966 \h </w:instrText>
            </w:r>
            <w:r>
              <w:rPr>
                <w:noProof/>
                <w:webHidden/>
              </w:rPr>
            </w:r>
            <w:r>
              <w:rPr>
                <w:noProof/>
                <w:webHidden/>
              </w:rPr>
              <w:fldChar w:fldCharType="separate"/>
            </w:r>
            <w:r>
              <w:rPr>
                <w:noProof/>
                <w:webHidden/>
              </w:rPr>
              <w:t>25</w:t>
            </w:r>
            <w:r>
              <w:rPr>
                <w:noProof/>
                <w:webHidden/>
              </w:rPr>
              <w:fldChar w:fldCharType="end"/>
            </w:r>
          </w:hyperlink>
        </w:p>
        <w:p w14:paraId="7488FE23" w14:textId="30EC65BA" w:rsidR="00776B23" w:rsidRDefault="00776B23">
          <w:pPr>
            <w:pStyle w:val="TM1"/>
            <w:rPr>
              <w:rFonts w:asciiTheme="minorHAnsi" w:eastAsiaTheme="minorEastAsia" w:hAnsiTheme="minorHAnsi" w:cstheme="minorBidi"/>
              <w:noProof/>
              <w:kern w:val="2"/>
              <w:sz w:val="24"/>
              <w:szCs w:val="24"/>
              <w14:ligatures w14:val="standardContextual"/>
            </w:rPr>
          </w:pPr>
          <w:hyperlink w:anchor="_Toc231421967" w:history="1">
            <w:r w:rsidRPr="00082566">
              <w:rPr>
                <w:rStyle w:val="Lienhypertexte"/>
                <w:noProof/>
              </w:rPr>
              <w:t>Annexe</w:t>
            </w:r>
            <w:r>
              <w:rPr>
                <w:noProof/>
                <w:webHidden/>
              </w:rPr>
              <w:tab/>
            </w:r>
            <w:r>
              <w:rPr>
                <w:noProof/>
                <w:webHidden/>
              </w:rPr>
              <w:fldChar w:fldCharType="begin"/>
            </w:r>
            <w:r>
              <w:rPr>
                <w:noProof/>
                <w:webHidden/>
              </w:rPr>
              <w:instrText xml:space="preserve"> PAGEREF _Toc231421967 \h </w:instrText>
            </w:r>
            <w:r>
              <w:rPr>
                <w:noProof/>
                <w:webHidden/>
              </w:rPr>
            </w:r>
            <w:r>
              <w:rPr>
                <w:noProof/>
                <w:webHidden/>
              </w:rPr>
              <w:fldChar w:fldCharType="separate"/>
            </w:r>
            <w:r>
              <w:rPr>
                <w:noProof/>
                <w:webHidden/>
              </w:rPr>
              <w:t>28</w:t>
            </w:r>
            <w:r>
              <w:rPr>
                <w:noProof/>
                <w:webHidden/>
              </w:rPr>
              <w:fldChar w:fldCharType="end"/>
            </w:r>
          </w:hyperlink>
        </w:p>
        <w:p w14:paraId="51CE65C1" w14:textId="468A8777" w:rsidR="000A5C03" w:rsidRDefault="000A5C03">
          <w:r>
            <w:rPr>
              <w:b/>
              <w:bCs/>
            </w:rPr>
            <w:fldChar w:fldCharType="end"/>
          </w:r>
        </w:p>
      </w:sdtContent>
    </w:sdt>
    <w:p w14:paraId="43DC7E3A" w14:textId="77777777" w:rsidR="00121BAB" w:rsidRDefault="00121BAB" w:rsidP="00121BAB">
      <w:pPr>
        <w:spacing w:after="0"/>
      </w:pPr>
    </w:p>
    <w:p w14:paraId="351FE949" w14:textId="77777777" w:rsidR="00121BAB" w:rsidRDefault="00121BAB" w:rsidP="00121BAB">
      <w:pPr>
        <w:spacing w:after="0"/>
      </w:pPr>
    </w:p>
    <w:p w14:paraId="5E7D706E" w14:textId="44D09A30" w:rsidR="00755314" w:rsidRDefault="00755314">
      <w:r>
        <w:br w:type="page"/>
      </w:r>
    </w:p>
    <w:p w14:paraId="6688A39A" w14:textId="77777777" w:rsidR="00755314" w:rsidRDefault="00755314" w:rsidP="00755314">
      <w:pPr>
        <w:pStyle w:val="Titre1"/>
      </w:pPr>
      <w:bookmarkStart w:id="2" w:name="_Toc231421930"/>
      <w:r>
        <w:lastRenderedPageBreak/>
        <w:t>Liste des figures</w:t>
      </w:r>
      <w:bookmarkEnd w:id="2"/>
    </w:p>
    <w:p w14:paraId="22F93592" w14:textId="77777777" w:rsidR="00755314" w:rsidRDefault="00755314" w:rsidP="00755314">
      <w:r>
        <w:t>Utilisez les fonctions « insertion/légende/figure » dans votre texte.</w:t>
      </w:r>
    </w:p>
    <w:p w14:paraId="182E7B34" w14:textId="7224F896" w:rsidR="00755314" w:rsidRDefault="00755314" w:rsidP="00755314">
      <w:r>
        <w:t>Dans la zone ci-dessous, « clic droit/mettre à jour la table » - La liste des figures est mise à jour automatiquement</w:t>
      </w:r>
    </w:p>
    <w:p w14:paraId="0DE4A874" w14:textId="77777777" w:rsidR="00755314" w:rsidRDefault="00755314" w:rsidP="00755314">
      <w:pPr>
        <w:pStyle w:val="Titre1"/>
      </w:pPr>
      <w:bookmarkStart w:id="3" w:name="_Toc231421931"/>
      <w:r>
        <w:t>Liste des tableaux</w:t>
      </w:r>
      <w:bookmarkEnd w:id="3"/>
    </w:p>
    <w:p w14:paraId="181F2A22" w14:textId="77777777" w:rsidR="00755314" w:rsidRDefault="00755314" w:rsidP="00755314">
      <w:r>
        <w:t>Utilisez les fonctions « insertion/légende/Tableaux » dans votre texte.</w:t>
      </w:r>
    </w:p>
    <w:p w14:paraId="06FE1D4D" w14:textId="05A3A606" w:rsidR="00755314" w:rsidRDefault="00755314" w:rsidP="00755314">
      <w:r>
        <w:t>Dans la zone ci-dessous, « clic droit/mettre à jour la table » - La liste des tableaux est mise à jour automatiquement</w:t>
      </w:r>
    </w:p>
    <w:p w14:paraId="239FC4C8" w14:textId="01243BF8" w:rsidR="00755314" w:rsidRDefault="00755314" w:rsidP="00755314">
      <w:r>
        <w:br w:type="page"/>
      </w:r>
    </w:p>
    <w:p w14:paraId="71C2765E" w14:textId="252EC454" w:rsidR="00755314" w:rsidRDefault="00755314" w:rsidP="00755314">
      <w:pPr>
        <w:pStyle w:val="Titre1"/>
      </w:pPr>
      <w:bookmarkStart w:id="4" w:name="_Toc231421932"/>
      <w:r>
        <w:lastRenderedPageBreak/>
        <w:t>Glossaire</w:t>
      </w:r>
      <w:bookmarkEnd w:id="4"/>
    </w:p>
    <w:p w14:paraId="4C43E969" w14:textId="77777777" w:rsidR="00755314" w:rsidRDefault="00755314" w:rsidP="00755314">
      <w:r>
        <w:t>Le glossaire permet d’expliciter les différents acronymes utilisés dans le document.</w:t>
      </w:r>
    </w:p>
    <w:p w14:paraId="1053567B" w14:textId="645E4552" w:rsidR="00755314" w:rsidRDefault="00755314" w:rsidP="00755314">
      <w:r>
        <w:t>Acronyme Détail</w:t>
      </w:r>
    </w:p>
    <w:p w14:paraId="218FBC5B" w14:textId="1D7E157F" w:rsidR="00755314" w:rsidRDefault="00755314" w:rsidP="00755314">
      <w:r>
        <w:br w:type="page"/>
      </w:r>
    </w:p>
    <w:p w14:paraId="6535DC50" w14:textId="056E3CD8" w:rsidR="00281602" w:rsidRDefault="00A756D8" w:rsidP="00A756D8">
      <w:pPr>
        <w:pStyle w:val="Titre1"/>
      </w:pPr>
      <w:bookmarkStart w:id="5" w:name="_Toc231421933"/>
      <w:r>
        <w:lastRenderedPageBreak/>
        <w:t xml:space="preserve">I. </w:t>
      </w:r>
      <w:r w:rsidR="00281602">
        <w:t>Introduction</w:t>
      </w:r>
      <w:bookmarkEnd w:id="5"/>
    </w:p>
    <w:p w14:paraId="2E3C1D03" w14:textId="77777777" w:rsidR="000A5C03" w:rsidRPr="000A5C03" w:rsidRDefault="000A5C03" w:rsidP="000A5C03"/>
    <w:p w14:paraId="2B95DD86" w14:textId="77777777" w:rsidR="00121BAB" w:rsidRDefault="00121BAB" w:rsidP="000A5C03">
      <w:pPr>
        <w:pStyle w:val="Titre2"/>
      </w:pPr>
      <w:bookmarkStart w:id="6" w:name="_Toc231421934"/>
      <w:r w:rsidRPr="00121BAB">
        <w:t>1.1 : Présentation de l’entreprise</w:t>
      </w:r>
      <w:bookmarkEnd w:id="6"/>
      <w:r w:rsidRPr="00121BAB">
        <w:t xml:space="preserve"> </w:t>
      </w:r>
    </w:p>
    <w:p w14:paraId="58CC1863" w14:textId="77777777" w:rsidR="000A5C03" w:rsidRDefault="000A5C03" w:rsidP="00121BAB">
      <w:pPr>
        <w:spacing w:after="0"/>
      </w:pPr>
    </w:p>
    <w:p w14:paraId="01775254" w14:textId="5180E488" w:rsidR="00121BAB" w:rsidRDefault="00121BAB" w:rsidP="000A5C03">
      <w:pPr>
        <w:pStyle w:val="Titre2"/>
      </w:pPr>
      <w:r w:rsidRPr="00121BAB">
        <w:t xml:space="preserve"> </w:t>
      </w:r>
      <w:bookmarkStart w:id="7" w:name="_Toc231421935"/>
      <w:r w:rsidRPr="00121BAB">
        <w:t>1.2 : Présentation du sujet</w:t>
      </w:r>
      <w:bookmarkEnd w:id="7"/>
      <w:r w:rsidRPr="00121BAB">
        <w:t xml:space="preserve"> </w:t>
      </w:r>
    </w:p>
    <w:p w14:paraId="5DDD7F00" w14:textId="77777777" w:rsidR="000A5C03" w:rsidRDefault="000A5C03" w:rsidP="00121BAB">
      <w:pPr>
        <w:spacing w:after="0"/>
      </w:pPr>
    </w:p>
    <w:p w14:paraId="343C4846" w14:textId="28D065C8" w:rsidR="00121BAB" w:rsidRDefault="00121BAB" w:rsidP="000A5C03">
      <w:pPr>
        <w:pStyle w:val="Titre2"/>
      </w:pPr>
      <w:bookmarkStart w:id="8" w:name="_Toc231421936"/>
      <w:r w:rsidRPr="00121BAB">
        <w:t>1.3 : Contexte de l’étude</w:t>
      </w:r>
      <w:bookmarkEnd w:id="8"/>
      <w:r w:rsidRPr="00121BAB">
        <w:t xml:space="preserve"> </w:t>
      </w:r>
    </w:p>
    <w:p w14:paraId="5115BD26" w14:textId="77777777" w:rsidR="000A5C03" w:rsidRDefault="000A5C03" w:rsidP="00121BAB">
      <w:pPr>
        <w:spacing w:after="0"/>
      </w:pPr>
    </w:p>
    <w:p w14:paraId="3CA66EC2" w14:textId="155DF892" w:rsidR="00121BAB" w:rsidRDefault="00121BAB" w:rsidP="000A5C03">
      <w:pPr>
        <w:pStyle w:val="Titre2"/>
      </w:pPr>
      <w:bookmarkStart w:id="9" w:name="_Toc231421937"/>
      <w:r w:rsidRPr="00121BAB">
        <w:t>1.4 : Problématique</w:t>
      </w:r>
      <w:bookmarkEnd w:id="9"/>
    </w:p>
    <w:p w14:paraId="42DEEDEE" w14:textId="77777777" w:rsidR="00281602" w:rsidRDefault="00281602"/>
    <w:p w14:paraId="7256B489" w14:textId="77777777" w:rsidR="00845C02" w:rsidRDefault="00845C02"/>
    <w:p w14:paraId="063357B1" w14:textId="645AD6E5" w:rsidR="00845C02" w:rsidRDefault="00A756D8" w:rsidP="00A756D8">
      <w:pPr>
        <w:pStyle w:val="Titre1"/>
      </w:pPr>
      <w:bookmarkStart w:id="10" w:name="_Toc231421938"/>
      <w:r>
        <w:t xml:space="preserve">II. </w:t>
      </w:r>
      <w:r w:rsidR="00845C02" w:rsidRPr="00845C02">
        <w:t>État de l'Art</w:t>
      </w:r>
      <w:bookmarkEnd w:id="10"/>
    </w:p>
    <w:p w14:paraId="45B85D82" w14:textId="1465E4EC" w:rsidR="00845C02" w:rsidRDefault="00845C02" w:rsidP="00A756D8">
      <w:pPr>
        <w:pStyle w:val="Titre2"/>
      </w:pPr>
      <w:bookmarkStart w:id="11" w:name="_Toc231421939"/>
      <w:r w:rsidRPr="00845C02">
        <w:t>2.1 Fondamentaux et définitions</w:t>
      </w:r>
      <w:bookmarkEnd w:id="11"/>
    </w:p>
    <w:p w14:paraId="4C9009C9" w14:textId="77777777" w:rsidR="00845C02" w:rsidRDefault="00845C02" w:rsidP="00A756D8">
      <w:pPr>
        <w:pStyle w:val="Titre3"/>
        <w:rPr>
          <w:lang w:val="en-US"/>
        </w:rPr>
      </w:pPr>
      <w:bookmarkStart w:id="12" w:name="_Toc231421940"/>
      <w:r w:rsidRPr="00A756D8">
        <w:rPr>
          <w:lang w:val="en-US"/>
        </w:rPr>
        <w:t>2.1.1 Le Security Operations Center (SOC)</w:t>
      </w:r>
      <w:bookmarkEnd w:id="12"/>
      <w:r w:rsidRPr="00A756D8">
        <w:rPr>
          <w:lang w:val="en-US"/>
        </w:rPr>
        <w:t xml:space="preserve"> </w:t>
      </w:r>
    </w:p>
    <w:p w14:paraId="006735AF" w14:textId="206BA61B" w:rsidR="009F2715" w:rsidRDefault="009F2715" w:rsidP="009F2715">
      <w:pPr>
        <w:jc w:val="both"/>
      </w:pPr>
      <w:r>
        <w:t>Un SOC (Security Operations Center, ou en français « centre opérationnel de sécurité ») est un département chargé de surveiller, détecter, analyser et répondre aux incidents de sécurité dans une organisation.</w:t>
      </w:r>
    </w:p>
    <w:p w14:paraId="4D6DBBB0" w14:textId="36DEE7B4" w:rsidR="009F2715" w:rsidRDefault="009F2715" w:rsidP="009F2715">
      <w:pPr>
        <w:jc w:val="both"/>
      </w:pPr>
      <w:r>
        <w:t>Pour détecter le plus efficacement possible des événements anormaux, le SOC va récupérer un maximum de logs. Ces logs peuvent provenir de pare-feu, d’antivirus/EDR, de serveurs Windows/Linux, d’Active Directory, de routeurs, d’applications cloud, du DNS, de proxys web, d’emails ou encore de VPN.</w:t>
      </w:r>
    </w:p>
    <w:p w14:paraId="209A570D" w14:textId="0A5696AC" w:rsidR="009F2715" w:rsidRDefault="009F2715" w:rsidP="009F2715">
      <w:pPr>
        <w:jc w:val="both"/>
      </w:pPr>
      <w:r>
        <w:t>Une fois tous ces logs agrégés, le SOC va pouvoir surveiller les événements qui lui paraissent intéressants, comme la connexion d’un utilisateur, l’exécution d’un programme, le téléchargement d’un fichier, un accès administrateur ou encore une connexion réseau inhabituelle.</w:t>
      </w:r>
    </w:p>
    <w:p w14:paraId="10713355" w14:textId="06371613" w:rsidR="009F2715" w:rsidRDefault="009F2715" w:rsidP="009F2715">
      <w:pPr>
        <w:jc w:val="both"/>
      </w:pPr>
      <w:r>
        <w:t>Afin de faciliter le traitement et l’analyse de ces milliers de lignes de logs, ceux-ci sont envoyés dans un outil appelé SIEM (Security Information and Event Management), comme Splunk, Microsoft Sentinel, IBM QRadar ou Elastic Security. Le SIEM permet de stocker les événements, de corréler les informations et de déclencher des alertes.</w:t>
      </w:r>
    </w:p>
    <w:p w14:paraId="430D0965" w14:textId="2747E714" w:rsidR="009F2715" w:rsidRDefault="009F2715" w:rsidP="009F2715">
      <w:pPr>
        <w:jc w:val="both"/>
      </w:pPr>
      <w:r>
        <w:lastRenderedPageBreak/>
        <w:t xml:space="preserve">Le SIEM va permettre de lever automatiquement des alertes. Pour cela, il peut se baser </w:t>
      </w:r>
      <w:r w:rsidR="00A90A5C">
        <w:t xml:space="preserve">par exemple </w:t>
      </w:r>
      <w:r>
        <w:t>sur une détection par signatures. Dans ce cas, il recherche des motifs connus comme la signature d’un malware connu, le hash d’un fichier, une liste d’IP malveillantes, un domaine malveillant ou encore une commande PowerShell suspecte. Cette méthode présente l’avantage d’être rapide et précise pour les menaces connues. En revanche, elle devient vite limitée et inefficace contre les nouvelles attaques.</w:t>
      </w:r>
    </w:p>
    <w:p w14:paraId="1985DFAF" w14:textId="0C281CE5" w:rsidR="004F09D8" w:rsidRDefault="009F2715" w:rsidP="009F2715">
      <w:pPr>
        <w:jc w:val="both"/>
      </w:pPr>
      <w:r>
        <w:t>Le SOC peut aussi implémenter dans son SIEM une détection comportementale</w:t>
      </w:r>
      <w:r w:rsidR="00040983">
        <w:t xml:space="preserve"> </w:t>
      </w:r>
      <w:r w:rsidR="00040983" w:rsidRPr="00040983">
        <w:t>(UEBA)</w:t>
      </w:r>
      <w:r>
        <w:t xml:space="preserve">. Dans ce cas, le SIEM va analyser les comportements anormaux, </w:t>
      </w:r>
      <w:r w:rsidR="00002AD0">
        <w:t>comme</w:t>
      </w:r>
      <w:r>
        <w:t xml:space="preserve"> un utilisateur connecté à 3 h du matin, un transfert massif de données, un lancement inhabituel de PowerShell, un serveur qui contacte soudainement un pays étranger ou encore une création inattendue de comptes administrateurs. C’est aujourd’hui l’un des moyens de détection les plus importants.</w:t>
      </w:r>
    </w:p>
    <w:p w14:paraId="2FD66CA5" w14:textId="77777777" w:rsidR="00040983" w:rsidRPr="00040983" w:rsidRDefault="00040983" w:rsidP="00040983">
      <w:pPr>
        <w:jc w:val="both"/>
        <w:rPr>
          <w:b/>
          <w:bCs/>
        </w:rPr>
      </w:pPr>
      <w:r w:rsidRPr="00040983">
        <w:rPr>
          <w:b/>
          <w:bCs/>
        </w:rPr>
        <w:t>La metrique cle : le MTTR</w:t>
      </w:r>
    </w:p>
    <w:p w14:paraId="6774E96F" w14:textId="6663ADCF" w:rsidR="00040983" w:rsidRPr="004F09D8" w:rsidRDefault="00040983" w:rsidP="00040983">
      <w:pPr>
        <w:jc w:val="both"/>
      </w:pPr>
      <w:r>
        <w:t xml:space="preserve">Le Mean Time To Respond (MTTR) mesure le </w:t>
      </w:r>
      <w:r w:rsidR="00002AD0">
        <w:t>délai</w:t>
      </w:r>
      <w:r>
        <w:t xml:space="preserve"> entre le </w:t>
      </w:r>
      <w:r w:rsidR="00002AD0">
        <w:t>début</w:t>
      </w:r>
      <w:r>
        <w:t xml:space="preserve"> d'une intrusion et sa containment. Selon le rapport IBM Cost of a Data Breach 2024, le MTTR </w:t>
      </w:r>
      <w:r w:rsidR="00002AD0">
        <w:t>médian</w:t>
      </w:r>
      <w:r>
        <w:t xml:space="preserve"> mondial est de 258 jours pour les attaques avec compromission initiale non </w:t>
      </w:r>
      <w:r w:rsidR="00002AD0">
        <w:t>détectée</w:t>
      </w:r>
      <w:r>
        <w:t xml:space="preserve">. Un canal C2 non </w:t>
      </w:r>
      <w:r w:rsidR="00002AD0">
        <w:t>détecté</w:t>
      </w:r>
      <w:r>
        <w:t xml:space="preserve"> permet </w:t>
      </w:r>
      <w:r w:rsidR="00002AD0">
        <w:t>à</w:t>
      </w:r>
      <w:r>
        <w:t xml:space="preserve"> l'attaquant de maintenir un </w:t>
      </w:r>
      <w:r w:rsidR="00002AD0">
        <w:t>accès</w:t>
      </w:r>
      <w:r>
        <w:t xml:space="preserve"> persistant pendant toute cette </w:t>
      </w:r>
      <w:r w:rsidR="00002AD0">
        <w:t>période</w:t>
      </w:r>
      <w:r>
        <w:t xml:space="preserve"> - c'est </w:t>
      </w:r>
      <w:r w:rsidR="00002AD0">
        <w:t>précisément</w:t>
      </w:r>
      <w:r>
        <w:t xml:space="preserve"> le </w:t>
      </w:r>
      <w:r w:rsidR="00002AD0">
        <w:t>problème</w:t>
      </w:r>
      <w:r>
        <w:t xml:space="preserve"> central que ce travail adresse.</w:t>
      </w:r>
    </w:p>
    <w:p w14:paraId="35D78309" w14:textId="72E29465" w:rsidR="00845C02" w:rsidRDefault="00845C02" w:rsidP="00A756D8">
      <w:pPr>
        <w:pStyle w:val="Titre3"/>
      </w:pPr>
      <w:bookmarkStart w:id="13" w:name="_Toc231421941"/>
      <w:r w:rsidRPr="00845C02">
        <w:t>2.1.2 L'infrastructure Command &amp; Control (C2)</w:t>
      </w:r>
      <w:bookmarkEnd w:id="13"/>
    </w:p>
    <w:p w14:paraId="05D1F138" w14:textId="4A322880" w:rsidR="00A756D8" w:rsidRPr="009F2715" w:rsidRDefault="00A756D8" w:rsidP="00485774">
      <w:pPr>
        <w:jc w:val="both"/>
      </w:pPr>
      <w:r w:rsidRPr="009F2715">
        <w:t>Le concept de Command &amp; Control (C2) désigne l'infrastructure permettant à un attaquant de maintenir une communication bidirectionnelle avec un ou plusieurs systèmes compromis.</w:t>
      </w:r>
    </w:p>
    <w:p w14:paraId="5FC9F74F" w14:textId="0A24EDC1" w:rsidR="00295CEA" w:rsidRPr="00295CEA" w:rsidRDefault="00F30B38" w:rsidP="00295CEA">
      <w:pPr>
        <w:jc w:val="both"/>
        <w:rPr>
          <w:rFonts w:ascii="Aptos" w:eastAsia="Arial" w:hAnsi="Aptos" w:cs="Arial"/>
        </w:rPr>
      </w:pPr>
      <w:r w:rsidRPr="009F2715">
        <w:rPr>
          <w:rFonts w:ascii="Aptos" w:eastAsia="Arial" w:hAnsi="Aptos" w:cs="Arial"/>
        </w:rPr>
        <w:t>Voici comment s’intègre le serveur de Command and Control (C2) dans le cadre d’une attaque :</w:t>
      </w:r>
    </w:p>
    <w:p w14:paraId="4BA0D7F7" w14:textId="7CC75925" w:rsidR="00295CEA" w:rsidRDefault="00295CEA" w:rsidP="00295CEA">
      <w:pPr>
        <w:pStyle w:val="Paragraphedeliste"/>
        <w:numPr>
          <w:ilvl w:val="0"/>
          <w:numId w:val="19"/>
        </w:numPr>
        <w:jc w:val="both"/>
        <w:rPr>
          <w:rFonts w:ascii="Aptos" w:eastAsia="Arial" w:hAnsi="Aptos" w:cs="Arial"/>
        </w:rPr>
      </w:pPr>
      <w:r w:rsidRPr="00295CEA">
        <w:rPr>
          <w:rFonts w:ascii="Aptos" w:eastAsia="Arial" w:hAnsi="Aptos" w:cs="Arial"/>
        </w:rPr>
        <w:t>Compromission initiale : l'attaquant s'infiltre dans le réseau via un email de phishing, le brute force d'un mot de passe, ou l'exploitation d'une vulnérabilité connue.</w:t>
      </w:r>
    </w:p>
    <w:p w14:paraId="6014A399" w14:textId="32C352DE" w:rsidR="00295CEA" w:rsidRDefault="00295CEA" w:rsidP="00295CEA">
      <w:pPr>
        <w:pStyle w:val="Paragraphedeliste"/>
        <w:numPr>
          <w:ilvl w:val="0"/>
          <w:numId w:val="19"/>
        </w:numPr>
        <w:jc w:val="both"/>
        <w:rPr>
          <w:rFonts w:ascii="Aptos" w:eastAsia="Arial" w:hAnsi="Aptos" w:cs="Arial"/>
        </w:rPr>
      </w:pPr>
      <w:r w:rsidRPr="00295CEA">
        <w:rPr>
          <w:rFonts w:ascii="Aptos" w:eastAsia="Arial" w:hAnsi="Aptos" w:cs="Arial"/>
        </w:rPr>
        <w:t>Installation de l'implant : le système infecte télécharge et exécute un agent (implant) qui va établir la communication avec le serveur C2.</w:t>
      </w:r>
    </w:p>
    <w:p w14:paraId="06B64B49" w14:textId="3DB55004" w:rsidR="00295CEA" w:rsidRDefault="00295CEA" w:rsidP="00295CEA">
      <w:pPr>
        <w:pStyle w:val="Paragraphedeliste"/>
        <w:numPr>
          <w:ilvl w:val="0"/>
          <w:numId w:val="19"/>
        </w:numPr>
        <w:jc w:val="both"/>
        <w:rPr>
          <w:rFonts w:ascii="Aptos" w:eastAsia="Arial" w:hAnsi="Aptos" w:cs="Arial"/>
        </w:rPr>
      </w:pPr>
      <w:r w:rsidRPr="00295CEA">
        <w:rPr>
          <w:rFonts w:ascii="Aptos" w:eastAsia="Arial" w:hAnsi="Aptos" w:cs="Arial"/>
        </w:rPr>
        <w:t>Etablissement du canal C2 : l'agent contacte le serveur de l'attaquant via un protocole évasif (DNS, HTTPS) pour recevoir les premières instructions.</w:t>
      </w:r>
    </w:p>
    <w:p w14:paraId="733ACC2E" w14:textId="6793561D" w:rsidR="00295CEA" w:rsidRDefault="00295CEA" w:rsidP="00295CEA">
      <w:pPr>
        <w:pStyle w:val="Paragraphedeliste"/>
        <w:numPr>
          <w:ilvl w:val="0"/>
          <w:numId w:val="19"/>
        </w:numPr>
        <w:jc w:val="both"/>
        <w:rPr>
          <w:rFonts w:ascii="Aptos" w:eastAsia="Arial" w:hAnsi="Aptos" w:cs="Arial"/>
        </w:rPr>
      </w:pPr>
      <w:r w:rsidRPr="00295CEA">
        <w:rPr>
          <w:rFonts w:ascii="Aptos" w:eastAsia="Arial" w:hAnsi="Aptos" w:cs="Arial"/>
        </w:rPr>
        <w:t>Commandes et contrôle : l'attaquant envoie des commandes</w:t>
      </w:r>
      <w:r w:rsidR="00A90A5C">
        <w:rPr>
          <w:rFonts w:ascii="Aptos" w:eastAsia="Arial" w:hAnsi="Aptos" w:cs="Arial"/>
        </w:rPr>
        <w:t>. Il peut s’agir de</w:t>
      </w:r>
      <w:r w:rsidRPr="00295CEA">
        <w:rPr>
          <w:rFonts w:ascii="Aptos" w:eastAsia="Arial" w:hAnsi="Aptos" w:cs="Arial"/>
        </w:rPr>
        <w:t xml:space="preserve"> reconnaissance interne, mouvement latéral, exfiltration de données, déploiement de ransomware.</w:t>
      </w:r>
    </w:p>
    <w:p w14:paraId="14E8C028" w14:textId="661C7115" w:rsidR="00295CEA" w:rsidRPr="00295CEA" w:rsidRDefault="00295CEA" w:rsidP="00295CEA">
      <w:pPr>
        <w:pStyle w:val="Paragraphedeliste"/>
        <w:numPr>
          <w:ilvl w:val="0"/>
          <w:numId w:val="19"/>
        </w:numPr>
        <w:jc w:val="both"/>
        <w:rPr>
          <w:rFonts w:ascii="Aptos" w:eastAsia="Arial" w:hAnsi="Aptos" w:cs="Arial"/>
        </w:rPr>
      </w:pPr>
      <w:r w:rsidRPr="00295CEA">
        <w:rPr>
          <w:rFonts w:ascii="Aptos" w:eastAsia="Arial" w:hAnsi="Aptos" w:cs="Arial"/>
        </w:rPr>
        <w:t>Persistance : le canal C2 est maintenu aussi longtemps que possible via des mécanismes de persistance (cle</w:t>
      </w:r>
      <w:r>
        <w:rPr>
          <w:rFonts w:ascii="Aptos" w:eastAsia="Arial" w:hAnsi="Aptos" w:cs="Arial"/>
        </w:rPr>
        <w:t>f</w:t>
      </w:r>
      <w:r w:rsidRPr="00295CEA">
        <w:rPr>
          <w:rFonts w:ascii="Aptos" w:eastAsia="Arial" w:hAnsi="Aptos" w:cs="Arial"/>
        </w:rPr>
        <w:t>s de registre, taches planifiées, services).</w:t>
      </w:r>
    </w:p>
    <w:p w14:paraId="593A9B3D" w14:textId="3C6F4CF9" w:rsidR="00A756D8" w:rsidRPr="009F2715" w:rsidRDefault="00A756D8" w:rsidP="00485774">
      <w:pPr>
        <w:jc w:val="both"/>
        <w:rPr>
          <w:rFonts w:ascii="Aptos" w:eastAsia="Arial" w:hAnsi="Aptos" w:cs="Arial"/>
          <w:b/>
          <w:bCs/>
        </w:rPr>
      </w:pPr>
      <w:r w:rsidRPr="009F2715">
        <w:rPr>
          <w:rFonts w:ascii="Aptos" w:eastAsia="Arial" w:hAnsi="Aptos" w:cs="Arial"/>
          <w:b/>
          <w:bCs/>
        </w:rPr>
        <w:t>Définition :</w:t>
      </w:r>
    </w:p>
    <w:p w14:paraId="160F2009" w14:textId="77777777" w:rsidR="00C91A32" w:rsidRPr="009F2715" w:rsidRDefault="00A756D8" w:rsidP="00485774">
      <w:pPr>
        <w:jc w:val="both"/>
        <w:rPr>
          <w:rFonts w:ascii="Aptos" w:eastAsia="Arial" w:hAnsi="Aptos" w:cs="Arial"/>
        </w:rPr>
      </w:pPr>
      <w:r w:rsidRPr="009F2715">
        <w:rPr>
          <w:rFonts w:ascii="Aptos" w:eastAsia="Arial" w:hAnsi="Aptos" w:cs="Arial"/>
        </w:rPr>
        <w:t xml:space="preserve">Framework C2 : </w:t>
      </w:r>
      <w:r w:rsidR="00AB2D3F" w:rsidRPr="009F2715">
        <w:rPr>
          <w:rFonts w:ascii="Aptos" w:eastAsia="Arial" w:hAnsi="Aptos" w:cs="Arial"/>
        </w:rPr>
        <w:t>Il s’agit d’</w:t>
      </w:r>
      <w:r w:rsidR="00573C95" w:rsidRPr="009F2715">
        <w:rPr>
          <w:rFonts w:ascii="Aptos" w:eastAsia="Arial" w:hAnsi="Aptos" w:cs="Arial"/>
        </w:rPr>
        <w:t xml:space="preserve">outils logiciels utilisés pour gérer et contrôler à distance des machines compromises. Il peut par exemple permettre d’envoyer des commandes à distance, ou de recevoir des données depuis les machines infectées. </w:t>
      </w:r>
    </w:p>
    <w:p w14:paraId="21A3D6A3" w14:textId="76B99DC6" w:rsidR="00A756D8" w:rsidRPr="009F2715" w:rsidRDefault="00B126AB" w:rsidP="00485774">
      <w:pPr>
        <w:jc w:val="both"/>
        <w:rPr>
          <w:rFonts w:ascii="Aptos" w:eastAsia="Arial" w:hAnsi="Aptos" w:cs="Arial"/>
        </w:rPr>
      </w:pPr>
      <w:r w:rsidRPr="009F2715">
        <w:rPr>
          <w:rFonts w:ascii="Aptos" w:eastAsia="Arial" w:hAnsi="Aptos" w:cs="Arial"/>
        </w:rPr>
        <w:lastRenderedPageBreak/>
        <w:t>Une liste d’</w:t>
      </w:r>
      <w:r w:rsidR="00485774" w:rsidRPr="009F2715">
        <w:rPr>
          <w:rFonts w:ascii="Aptos" w:eastAsia="Arial" w:hAnsi="Aptos" w:cs="Arial"/>
        </w:rPr>
        <w:t>exemple</w:t>
      </w:r>
      <w:r w:rsidRPr="009F2715">
        <w:rPr>
          <w:rFonts w:ascii="Aptos" w:eastAsia="Arial" w:hAnsi="Aptos" w:cs="Arial"/>
        </w:rPr>
        <w:t xml:space="preserve"> de </w:t>
      </w:r>
      <w:r w:rsidR="00485774" w:rsidRPr="009F2715">
        <w:rPr>
          <w:rFonts w:ascii="Aptos" w:eastAsia="Arial" w:hAnsi="Aptos" w:cs="Arial"/>
        </w:rPr>
        <w:t>Framework</w:t>
      </w:r>
      <w:r w:rsidRPr="009F2715">
        <w:rPr>
          <w:rFonts w:ascii="Aptos" w:eastAsia="Arial" w:hAnsi="Aptos" w:cs="Arial"/>
        </w:rPr>
        <w:t xml:space="preserve"> C2, et de leur </w:t>
      </w:r>
      <w:r w:rsidR="00485774" w:rsidRPr="009F2715">
        <w:rPr>
          <w:rFonts w:ascii="Aptos" w:eastAsia="Arial" w:hAnsi="Aptos" w:cs="Arial"/>
        </w:rPr>
        <w:t>fonctionnalité</w:t>
      </w:r>
      <w:r w:rsidRPr="009F2715">
        <w:rPr>
          <w:rFonts w:ascii="Aptos" w:eastAsia="Arial" w:hAnsi="Aptos" w:cs="Arial"/>
        </w:rPr>
        <w:t xml:space="preserve"> est </w:t>
      </w:r>
      <w:r w:rsidR="00485774" w:rsidRPr="009F2715">
        <w:rPr>
          <w:rFonts w:ascii="Aptos" w:eastAsia="Arial" w:hAnsi="Aptos" w:cs="Arial"/>
        </w:rPr>
        <w:t>présente</w:t>
      </w:r>
      <w:r w:rsidRPr="009F2715">
        <w:rPr>
          <w:rFonts w:ascii="Aptos" w:eastAsia="Arial" w:hAnsi="Aptos" w:cs="Arial"/>
        </w:rPr>
        <w:t xml:space="preserve"> dans le tableau </w:t>
      </w:r>
      <w:r w:rsidR="00485774" w:rsidRPr="009F2715">
        <w:rPr>
          <w:rFonts w:ascii="Aptos" w:eastAsia="Arial" w:hAnsi="Aptos" w:cs="Arial"/>
        </w:rPr>
        <w:t>ci-dessous</w:t>
      </w:r>
      <w:r w:rsidR="00C91A32" w:rsidRPr="009F2715">
        <w:rPr>
          <w:rFonts w:ascii="Aptos" w:eastAsia="Arial" w:hAnsi="Aptos" w:cs="Arial"/>
        </w:rPr>
        <w:t> :</w:t>
      </w:r>
    </w:p>
    <w:p w14:paraId="16E64FB7" w14:textId="77777777" w:rsidR="00B126AB" w:rsidRPr="009F2715" w:rsidRDefault="00B126AB" w:rsidP="00573C95">
      <w:pPr>
        <w:rPr>
          <w:rFonts w:ascii="Aptos" w:eastAsia="Arial" w:hAnsi="Aptos" w:cs="Arial"/>
        </w:rPr>
      </w:pPr>
    </w:p>
    <w:p w14:paraId="66D8353C" w14:textId="77777777" w:rsidR="00C91A32" w:rsidRPr="009F2715" w:rsidRDefault="00C91A32" w:rsidP="00573C95">
      <w:pPr>
        <w:rPr>
          <w:rFonts w:ascii="Aptos" w:eastAsia="Arial" w:hAnsi="Aptos" w:cs="Arial"/>
        </w:rPr>
        <w:sectPr w:rsidR="00C91A32" w:rsidRPr="009F2715" w:rsidSect="006B7F78">
          <w:footerReference w:type="default" r:id="rId10"/>
          <w:pgSz w:w="11906" w:h="16838"/>
          <w:pgMar w:top="1418" w:right="1134" w:bottom="1134" w:left="1134" w:header="709" w:footer="709" w:gutter="0"/>
          <w:cols w:space="708"/>
          <w:docGrid w:linePitch="360"/>
        </w:sectPr>
      </w:pPr>
    </w:p>
    <w:tbl>
      <w:tblPr>
        <w:tblW w:w="1530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3"/>
        <w:gridCol w:w="1844"/>
        <w:gridCol w:w="1598"/>
        <w:gridCol w:w="2504"/>
        <w:gridCol w:w="3272"/>
        <w:gridCol w:w="5002"/>
      </w:tblGrid>
      <w:tr w:rsidR="00485774" w:rsidRPr="009F2715" w14:paraId="47922006" w14:textId="77777777" w:rsidTr="005333F8">
        <w:trPr>
          <w:trHeight w:val="290"/>
        </w:trPr>
        <w:tc>
          <w:tcPr>
            <w:tcW w:w="1159" w:type="dxa"/>
            <w:shd w:val="clear" w:color="auto" w:fill="A5C9EB" w:themeFill="text2" w:themeFillTint="40"/>
            <w:noWrap/>
            <w:vAlign w:val="bottom"/>
            <w:hideMark/>
          </w:tcPr>
          <w:p w14:paraId="6EE00739"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lastRenderedPageBreak/>
              <w:t>Framework</w:t>
            </w:r>
          </w:p>
        </w:tc>
        <w:tc>
          <w:tcPr>
            <w:tcW w:w="1774" w:type="dxa"/>
            <w:shd w:val="clear" w:color="auto" w:fill="A5C9EB" w:themeFill="text2" w:themeFillTint="40"/>
            <w:noWrap/>
            <w:vAlign w:val="bottom"/>
            <w:hideMark/>
          </w:tcPr>
          <w:p w14:paraId="23820667"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Prix</w:t>
            </w:r>
          </w:p>
        </w:tc>
        <w:tc>
          <w:tcPr>
            <w:tcW w:w="1598" w:type="dxa"/>
            <w:shd w:val="clear" w:color="auto" w:fill="A5C9EB" w:themeFill="text2" w:themeFillTint="40"/>
            <w:noWrap/>
            <w:vAlign w:val="bottom"/>
            <w:hideMark/>
          </w:tcPr>
          <w:p w14:paraId="4E3C5816"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Licence</w:t>
            </w:r>
          </w:p>
        </w:tc>
        <w:tc>
          <w:tcPr>
            <w:tcW w:w="2504" w:type="dxa"/>
            <w:shd w:val="clear" w:color="auto" w:fill="A5C9EB" w:themeFill="text2" w:themeFillTint="40"/>
            <w:noWrap/>
            <w:vAlign w:val="bottom"/>
            <w:hideMark/>
          </w:tcPr>
          <w:p w14:paraId="7C0C2672"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Acteur(s) malveillant(s) documenté(s)</w:t>
            </w:r>
          </w:p>
        </w:tc>
        <w:tc>
          <w:tcPr>
            <w:tcW w:w="3272" w:type="dxa"/>
            <w:shd w:val="clear" w:color="auto" w:fill="A5C9EB" w:themeFill="text2" w:themeFillTint="40"/>
            <w:noWrap/>
            <w:vAlign w:val="bottom"/>
            <w:hideMark/>
          </w:tcPr>
          <w:p w14:paraId="792BD72D"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Niveau d'évasion AV/EDR</w:t>
            </w:r>
          </w:p>
        </w:tc>
        <w:tc>
          <w:tcPr>
            <w:tcW w:w="5002" w:type="dxa"/>
            <w:shd w:val="clear" w:color="auto" w:fill="A5C9EB" w:themeFill="text2" w:themeFillTint="40"/>
            <w:noWrap/>
            <w:vAlign w:val="bottom"/>
            <w:hideMark/>
          </w:tcPr>
          <w:p w14:paraId="21EACB9E"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Justification</w:t>
            </w:r>
          </w:p>
        </w:tc>
      </w:tr>
      <w:tr w:rsidR="00485774" w:rsidRPr="009F2715" w14:paraId="3D7AE508" w14:textId="77777777" w:rsidTr="005333F8">
        <w:trPr>
          <w:trHeight w:val="290"/>
        </w:trPr>
        <w:tc>
          <w:tcPr>
            <w:tcW w:w="1159" w:type="dxa"/>
            <w:shd w:val="clear" w:color="auto" w:fill="F2CEED" w:themeFill="accent5" w:themeFillTint="33"/>
            <w:noWrap/>
            <w:vAlign w:val="bottom"/>
            <w:hideMark/>
          </w:tcPr>
          <w:p w14:paraId="4BE365CA"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Metasploit</w:t>
            </w:r>
          </w:p>
        </w:tc>
        <w:tc>
          <w:tcPr>
            <w:tcW w:w="1774" w:type="dxa"/>
            <w:noWrap/>
            <w:vAlign w:val="bottom"/>
            <w:hideMark/>
          </w:tcPr>
          <w:p w14:paraId="6DC4C787"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Gratuit / Pro ~$15 000/an</w:t>
            </w:r>
          </w:p>
        </w:tc>
        <w:tc>
          <w:tcPr>
            <w:tcW w:w="1598" w:type="dxa"/>
            <w:noWrap/>
            <w:vAlign w:val="bottom"/>
            <w:hideMark/>
          </w:tcPr>
          <w:p w14:paraId="31277B62"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Open source + Commercial</w:t>
            </w:r>
          </w:p>
        </w:tc>
        <w:tc>
          <w:tcPr>
            <w:tcW w:w="2504" w:type="dxa"/>
            <w:noWrap/>
            <w:vAlign w:val="bottom"/>
            <w:hideMark/>
          </w:tcPr>
          <w:p w14:paraId="52B52376"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APT33, APT41, FIN7, nombreux cybercriminels</w:t>
            </w:r>
          </w:p>
        </w:tc>
        <w:tc>
          <w:tcPr>
            <w:tcW w:w="3272" w:type="dxa"/>
            <w:noWrap/>
            <w:vAlign w:val="bottom"/>
            <w:hideMark/>
          </w:tcPr>
          <w:p w14:paraId="0A1E3CF0" w14:textId="296D0B63"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 xml:space="preserve">Faible </w:t>
            </w:r>
            <w:r w:rsidR="0065009C" w:rsidRPr="009F2715">
              <w:rPr>
                <w:rFonts w:ascii="Aptos" w:eastAsia="Times New Roman" w:hAnsi="Aptos" w:cs="Calibri"/>
                <w:color w:val="000000"/>
                <w:kern w:val="0"/>
                <w:sz w:val="22"/>
                <w:szCs w:val="22"/>
                <w14:ligatures w14:val="none"/>
              </w:rPr>
              <w:t>,</w:t>
            </w:r>
            <w:r w:rsidRPr="009F2715">
              <w:rPr>
                <w:rFonts w:ascii="Aptos" w:eastAsia="Times New Roman" w:hAnsi="Aptos" w:cs="Calibri"/>
                <w:color w:val="000000"/>
                <w:kern w:val="0"/>
                <w:sz w:val="22"/>
                <w:szCs w:val="22"/>
                <w14:ligatures w14:val="none"/>
              </w:rPr>
              <w:t xml:space="preserve"> très signé par les EDR</w:t>
            </w:r>
          </w:p>
        </w:tc>
        <w:tc>
          <w:tcPr>
            <w:tcW w:w="5002" w:type="dxa"/>
            <w:noWrap/>
            <w:vAlign w:val="bottom"/>
            <w:hideMark/>
          </w:tcPr>
          <w:p w14:paraId="45147936"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Standard industrie depuis 2003. Plus de 30 groupes APT documentés par MITRE ATT&amp;CK. Versions crackées de Cobalt Strike souvent couplées à MSF.</w:t>
            </w:r>
          </w:p>
        </w:tc>
      </w:tr>
      <w:tr w:rsidR="00485774" w:rsidRPr="009F2715" w14:paraId="37795A78" w14:textId="77777777" w:rsidTr="005333F8">
        <w:trPr>
          <w:trHeight w:val="290"/>
        </w:trPr>
        <w:tc>
          <w:tcPr>
            <w:tcW w:w="1159" w:type="dxa"/>
            <w:shd w:val="clear" w:color="auto" w:fill="F2CEED" w:themeFill="accent5" w:themeFillTint="33"/>
            <w:noWrap/>
            <w:vAlign w:val="bottom"/>
            <w:hideMark/>
          </w:tcPr>
          <w:p w14:paraId="2EB14AA2"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Armitage</w:t>
            </w:r>
          </w:p>
        </w:tc>
        <w:tc>
          <w:tcPr>
            <w:tcW w:w="1774" w:type="dxa"/>
            <w:noWrap/>
            <w:vAlign w:val="bottom"/>
            <w:hideMark/>
          </w:tcPr>
          <w:p w14:paraId="628903D0"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Gratuit</w:t>
            </w:r>
          </w:p>
        </w:tc>
        <w:tc>
          <w:tcPr>
            <w:tcW w:w="1598" w:type="dxa"/>
            <w:noWrap/>
            <w:vAlign w:val="bottom"/>
            <w:hideMark/>
          </w:tcPr>
          <w:p w14:paraId="3D643009"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Open source (abandonné ~2015)</w:t>
            </w:r>
          </w:p>
        </w:tc>
        <w:tc>
          <w:tcPr>
            <w:tcW w:w="2504" w:type="dxa"/>
            <w:noWrap/>
            <w:vAlign w:val="bottom"/>
            <w:hideMark/>
          </w:tcPr>
          <w:p w14:paraId="47938B35"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Aucun usage malveillant significatif documenté</w:t>
            </w:r>
          </w:p>
        </w:tc>
        <w:tc>
          <w:tcPr>
            <w:tcW w:w="3272" w:type="dxa"/>
            <w:noWrap/>
            <w:vAlign w:val="bottom"/>
            <w:hideMark/>
          </w:tcPr>
          <w:p w14:paraId="0250441A"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Faible (hérite de Metasploit)</w:t>
            </w:r>
          </w:p>
        </w:tc>
        <w:tc>
          <w:tcPr>
            <w:tcW w:w="5002" w:type="dxa"/>
            <w:noWrap/>
            <w:vAlign w:val="bottom"/>
            <w:hideMark/>
          </w:tcPr>
          <w:p w14:paraId="5C5156BC"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Simple interface graphique Java pour Metasploit. Abandonné par son créateur Raphael Mudge qui a ensuite développé Cobalt Strike. Plus utilisé aujourd'hui.</w:t>
            </w:r>
          </w:p>
        </w:tc>
      </w:tr>
      <w:tr w:rsidR="00485774" w:rsidRPr="009F2715" w14:paraId="798B4BC7" w14:textId="77777777" w:rsidTr="005333F8">
        <w:trPr>
          <w:trHeight w:val="290"/>
        </w:trPr>
        <w:tc>
          <w:tcPr>
            <w:tcW w:w="1159" w:type="dxa"/>
            <w:shd w:val="clear" w:color="auto" w:fill="F2CEED" w:themeFill="accent5" w:themeFillTint="33"/>
            <w:noWrap/>
            <w:vAlign w:val="bottom"/>
            <w:hideMark/>
          </w:tcPr>
          <w:p w14:paraId="459074DA"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PowerShell Empire / Starkiller</w:t>
            </w:r>
          </w:p>
        </w:tc>
        <w:tc>
          <w:tcPr>
            <w:tcW w:w="1774" w:type="dxa"/>
            <w:noWrap/>
            <w:vAlign w:val="bottom"/>
            <w:hideMark/>
          </w:tcPr>
          <w:p w14:paraId="51DF9F11"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Gratuit</w:t>
            </w:r>
          </w:p>
        </w:tc>
        <w:tc>
          <w:tcPr>
            <w:tcW w:w="1598" w:type="dxa"/>
            <w:noWrap/>
            <w:vAlign w:val="bottom"/>
            <w:hideMark/>
          </w:tcPr>
          <w:p w14:paraId="0AE64125"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Open source (BC Security)</w:t>
            </w:r>
          </w:p>
        </w:tc>
        <w:tc>
          <w:tcPr>
            <w:tcW w:w="2504" w:type="dxa"/>
            <w:noWrap/>
            <w:vAlign w:val="bottom"/>
            <w:hideMark/>
          </w:tcPr>
          <w:p w14:paraId="3E5DE67C"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APT33, APT41, FIN7, FIN12, Ryuk, BitPaymer</w:t>
            </w:r>
          </w:p>
        </w:tc>
        <w:tc>
          <w:tcPr>
            <w:tcW w:w="3272" w:type="dxa"/>
            <w:noWrap/>
            <w:vAlign w:val="bottom"/>
            <w:hideMark/>
          </w:tcPr>
          <w:p w14:paraId="335FE5CF" w14:textId="29E44598"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Moyen</w:t>
            </w:r>
            <w:r w:rsidR="0065009C" w:rsidRPr="009F2715">
              <w:rPr>
                <w:rFonts w:ascii="Aptos" w:eastAsia="Times New Roman" w:hAnsi="Aptos" w:cs="Calibri"/>
                <w:color w:val="000000"/>
                <w:kern w:val="0"/>
                <w:sz w:val="22"/>
                <w:szCs w:val="22"/>
                <w14:ligatures w14:val="none"/>
              </w:rPr>
              <w:t>,</w:t>
            </w:r>
            <w:r w:rsidRPr="009F2715">
              <w:rPr>
                <w:rFonts w:ascii="Aptos" w:eastAsia="Times New Roman" w:hAnsi="Aptos" w:cs="Calibri"/>
                <w:color w:val="000000"/>
                <w:kern w:val="0"/>
                <w:sz w:val="22"/>
                <w:szCs w:val="22"/>
                <w14:ligatures w14:val="none"/>
              </w:rPr>
              <w:t xml:space="preserve"> PowerShell surveillé via AMSI et Script Block Logging</w:t>
            </w:r>
          </w:p>
        </w:tc>
        <w:tc>
          <w:tcPr>
            <w:tcW w:w="5002" w:type="dxa"/>
            <w:noWrap/>
            <w:vAlign w:val="bottom"/>
            <w:hideMark/>
          </w:tcPr>
          <w:p w14:paraId="010009F9"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Listé en 2018 par un rapport conjoint de cinq nations (AU, CA, NZ, UK, USA) parmi les 5 outils les plus utilisés par les attaquants. FIN7 l'a adopté fin 2018 aux côtés de Cobalt Strike.</w:t>
            </w:r>
          </w:p>
        </w:tc>
      </w:tr>
      <w:tr w:rsidR="00485774" w:rsidRPr="009F2715" w14:paraId="44D7AC0D" w14:textId="77777777" w:rsidTr="005333F8">
        <w:trPr>
          <w:trHeight w:val="290"/>
        </w:trPr>
        <w:tc>
          <w:tcPr>
            <w:tcW w:w="1159" w:type="dxa"/>
            <w:shd w:val="clear" w:color="auto" w:fill="F2CEED" w:themeFill="accent5" w:themeFillTint="33"/>
            <w:noWrap/>
            <w:vAlign w:val="bottom"/>
            <w:hideMark/>
          </w:tcPr>
          <w:p w14:paraId="6FE70595"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Covenant</w:t>
            </w:r>
          </w:p>
        </w:tc>
        <w:tc>
          <w:tcPr>
            <w:tcW w:w="1774" w:type="dxa"/>
            <w:noWrap/>
            <w:vAlign w:val="bottom"/>
            <w:hideMark/>
          </w:tcPr>
          <w:p w14:paraId="0CCE06EA"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Gratuit</w:t>
            </w:r>
          </w:p>
        </w:tc>
        <w:tc>
          <w:tcPr>
            <w:tcW w:w="1598" w:type="dxa"/>
            <w:noWrap/>
            <w:vAlign w:val="bottom"/>
            <w:hideMark/>
          </w:tcPr>
          <w:p w14:paraId="56EBF422"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Open source</w:t>
            </w:r>
          </w:p>
        </w:tc>
        <w:tc>
          <w:tcPr>
            <w:tcW w:w="2504" w:type="dxa"/>
            <w:noWrap/>
            <w:vAlign w:val="bottom"/>
            <w:hideMark/>
          </w:tcPr>
          <w:p w14:paraId="35018DE0"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Aucun APT majeur documenté</w:t>
            </w:r>
          </w:p>
        </w:tc>
        <w:tc>
          <w:tcPr>
            <w:tcW w:w="3272" w:type="dxa"/>
            <w:noWrap/>
            <w:vAlign w:val="bottom"/>
            <w:hideMark/>
          </w:tcPr>
          <w:p w14:paraId="17AC95D5" w14:textId="00D7CF83"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Moyen</w:t>
            </w:r>
            <w:r w:rsidR="0065009C" w:rsidRPr="009F2715">
              <w:rPr>
                <w:rFonts w:ascii="Aptos" w:eastAsia="Times New Roman" w:hAnsi="Aptos" w:cs="Calibri"/>
                <w:color w:val="000000"/>
                <w:kern w:val="0"/>
                <w:sz w:val="22"/>
                <w:szCs w:val="22"/>
                <w14:ligatures w14:val="none"/>
              </w:rPr>
              <w:t>,</w:t>
            </w:r>
            <w:r w:rsidRPr="009F2715">
              <w:rPr>
                <w:rFonts w:ascii="Aptos" w:eastAsia="Times New Roman" w:hAnsi="Aptos" w:cs="Calibri"/>
                <w:color w:val="000000"/>
                <w:kern w:val="0"/>
                <w:sz w:val="22"/>
                <w:szCs w:val="22"/>
                <w14:ligatures w14:val="none"/>
              </w:rPr>
              <w:t xml:space="preserve"> agents .NET/C#</w:t>
            </w:r>
          </w:p>
        </w:tc>
        <w:tc>
          <w:tcPr>
            <w:tcW w:w="5002" w:type="dxa"/>
            <w:noWrap/>
            <w:vAlign w:val="bottom"/>
            <w:hideMark/>
          </w:tcPr>
          <w:p w14:paraId="52FCBC7B"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Framework éducatif et de formation. Moins maintenu depuis 2022. Utile pour comprendre les concepts C2 mais peu utilisé en opérations réelles.</w:t>
            </w:r>
          </w:p>
        </w:tc>
      </w:tr>
      <w:tr w:rsidR="00485774" w:rsidRPr="009F2715" w14:paraId="50AED040" w14:textId="77777777" w:rsidTr="005333F8">
        <w:trPr>
          <w:trHeight w:val="290"/>
        </w:trPr>
        <w:tc>
          <w:tcPr>
            <w:tcW w:w="1159" w:type="dxa"/>
            <w:shd w:val="clear" w:color="auto" w:fill="F2CEED" w:themeFill="accent5" w:themeFillTint="33"/>
            <w:noWrap/>
            <w:vAlign w:val="bottom"/>
            <w:hideMark/>
          </w:tcPr>
          <w:p w14:paraId="20F041BF"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Cobalt Strike</w:t>
            </w:r>
          </w:p>
        </w:tc>
        <w:tc>
          <w:tcPr>
            <w:tcW w:w="1774" w:type="dxa"/>
            <w:noWrap/>
            <w:vAlign w:val="bottom"/>
            <w:hideMark/>
          </w:tcPr>
          <w:p w14:paraId="3C16F9C1"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~$3 500/utilisateur/an (sur devis Fortra)</w:t>
            </w:r>
          </w:p>
        </w:tc>
        <w:tc>
          <w:tcPr>
            <w:tcW w:w="1598" w:type="dxa"/>
            <w:noWrap/>
            <w:vAlign w:val="bottom"/>
            <w:hideMark/>
          </w:tcPr>
          <w:p w14:paraId="587831E3"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Commercial</w:t>
            </w:r>
          </w:p>
        </w:tc>
        <w:tc>
          <w:tcPr>
            <w:tcW w:w="2504" w:type="dxa"/>
            <w:noWrap/>
            <w:vAlign w:val="bottom"/>
            <w:hideMark/>
          </w:tcPr>
          <w:p w14:paraId="161EA3F7" w14:textId="77777777" w:rsidR="00485774" w:rsidRPr="009F2715" w:rsidRDefault="00485774" w:rsidP="00485774">
            <w:pPr>
              <w:spacing w:after="0" w:line="240" w:lineRule="auto"/>
              <w:rPr>
                <w:rFonts w:ascii="Aptos" w:eastAsia="Times New Roman" w:hAnsi="Aptos" w:cs="Calibri"/>
                <w:color w:val="000000"/>
                <w:kern w:val="0"/>
                <w:sz w:val="22"/>
                <w:szCs w:val="22"/>
                <w:lang w:val="en-US"/>
                <w14:ligatures w14:val="none"/>
              </w:rPr>
            </w:pPr>
            <w:r w:rsidRPr="009F2715">
              <w:rPr>
                <w:rFonts w:ascii="Aptos" w:eastAsia="Times New Roman" w:hAnsi="Aptos" w:cs="Calibri"/>
                <w:color w:val="000000"/>
                <w:kern w:val="0"/>
                <w:sz w:val="22"/>
                <w:szCs w:val="22"/>
                <w:lang w:val="en-US"/>
                <w14:ligatures w14:val="none"/>
              </w:rPr>
              <w:t>APT29, APT41, Conti, LockBit, Black Basta, 30+ groupes APT</w:t>
            </w:r>
          </w:p>
        </w:tc>
        <w:tc>
          <w:tcPr>
            <w:tcW w:w="3272" w:type="dxa"/>
            <w:noWrap/>
            <w:vAlign w:val="bottom"/>
            <w:hideMark/>
          </w:tcPr>
          <w:p w14:paraId="3084EDAF" w14:textId="6104AF2B"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Excellent</w:t>
            </w:r>
            <w:r w:rsidR="0065009C" w:rsidRPr="009F2715">
              <w:rPr>
                <w:rFonts w:ascii="Aptos" w:eastAsia="Times New Roman" w:hAnsi="Aptos" w:cs="Calibri"/>
                <w:color w:val="000000"/>
                <w:kern w:val="0"/>
                <w:sz w:val="22"/>
                <w:szCs w:val="22"/>
                <w14:ligatures w14:val="none"/>
              </w:rPr>
              <w:t>,</w:t>
            </w:r>
            <w:r w:rsidRPr="009F2715">
              <w:rPr>
                <w:rFonts w:ascii="Aptos" w:eastAsia="Times New Roman" w:hAnsi="Aptos" w:cs="Calibri"/>
                <w:color w:val="000000"/>
                <w:kern w:val="0"/>
                <w:sz w:val="22"/>
                <w:szCs w:val="22"/>
                <w14:ligatures w14:val="none"/>
              </w:rPr>
              <w:t xml:space="preserve"> Malleable C2 Profile permet de mimer n'importe quel trafic réseau</w:t>
            </w:r>
          </w:p>
        </w:tc>
        <w:tc>
          <w:tcPr>
            <w:tcW w:w="5002" w:type="dxa"/>
            <w:noWrap/>
            <w:vAlign w:val="bottom"/>
            <w:hideMark/>
          </w:tcPr>
          <w:p w14:paraId="769F19D4"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Créé en 2012 par Raphael Mudge, racheté par Fortra. 68+ attaques ransomware en 2024 l'ont utilisé. Versions crackées prolifèrent dans les réseaux criminels. Référence absolue du red team.</w:t>
            </w:r>
          </w:p>
        </w:tc>
      </w:tr>
      <w:tr w:rsidR="00485774" w:rsidRPr="009F2715" w14:paraId="78A405AF" w14:textId="77777777" w:rsidTr="005333F8">
        <w:trPr>
          <w:trHeight w:val="290"/>
        </w:trPr>
        <w:tc>
          <w:tcPr>
            <w:tcW w:w="1159" w:type="dxa"/>
            <w:shd w:val="clear" w:color="auto" w:fill="F2CEED" w:themeFill="accent5" w:themeFillTint="33"/>
            <w:noWrap/>
            <w:vAlign w:val="bottom"/>
            <w:hideMark/>
          </w:tcPr>
          <w:p w14:paraId="5D78195D"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Sliver</w:t>
            </w:r>
          </w:p>
        </w:tc>
        <w:tc>
          <w:tcPr>
            <w:tcW w:w="1774" w:type="dxa"/>
            <w:noWrap/>
            <w:vAlign w:val="bottom"/>
            <w:hideMark/>
          </w:tcPr>
          <w:p w14:paraId="6371F720"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Gratuit</w:t>
            </w:r>
          </w:p>
        </w:tc>
        <w:tc>
          <w:tcPr>
            <w:tcW w:w="1598" w:type="dxa"/>
            <w:noWrap/>
            <w:vAlign w:val="bottom"/>
            <w:hideMark/>
          </w:tcPr>
          <w:p w14:paraId="26226782"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Open source (BishopFox)</w:t>
            </w:r>
          </w:p>
        </w:tc>
        <w:tc>
          <w:tcPr>
            <w:tcW w:w="2504" w:type="dxa"/>
            <w:noWrap/>
            <w:vAlign w:val="bottom"/>
            <w:hideMark/>
          </w:tcPr>
          <w:p w14:paraId="10E9BAC0" w14:textId="77777777" w:rsidR="00485774" w:rsidRPr="009F2715" w:rsidRDefault="00485774" w:rsidP="00485774">
            <w:pPr>
              <w:spacing w:after="0" w:line="240" w:lineRule="auto"/>
              <w:rPr>
                <w:rFonts w:ascii="Aptos" w:eastAsia="Times New Roman" w:hAnsi="Aptos" w:cs="Calibri"/>
                <w:color w:val="000000"/>
                <w:kern w:val="0"/>
                <w:sz w:val="22"/>
                <w:szCs w:val="22"/>
                <w:lang w:val="en-US"/>
                <w14:ligatures w14:val="none"/>
              </w:rPr>
            </w:pPr>
            <w:r w:rsidRPr="009F2715">
              <w:rPr>
                <w:rFonts w:ascii="Aptos" w:eastAsia="Times New Roman" w:hAnsi="Aptos" w:cs="Calibri"/>
                <w:color w:val="000000"/>
                <w:kern w:val="0"/>
                <w:sz w:val="22"/>
                <w:szCs w:val="22"/>
                <w:lang w:val="en-US"/>
                <w14:ligatures w14:val="none"/>
              </w:rPr>
              <w:t>APT29 (Cozy Bear / SVR russe), TA551, Exotic Lily</w:t>
            </w:r>
          </w:p>
        </w:tc>
        <w:tc>
          <w:tcPr>
            <w:tcW w:w="3272" w:type="dxa"/>
            <w:noWrap/>
            <w:vAlign w:val="bottom"/>
            <w:hideMark/>
          </w:tcPr>
          <w:p w14:paraId="71AE0707" w14:textId="2CB7A37A"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Bon</w:t>
            </w:r>
            <w:r w:rsidR="0065009C" w:rsidRPr="009F2715">
              <w:rPr>
                <w:rFonts w:ascii="Aptos" w:eastAsia="Times New Roman" w:hAnsi="Aptos" w:cs="Calibri"/>
                <w:color w:val="000000"/>
                <w:kern w:val="0"/>
                <w:sz w:val="22"/>
                <w:szCs w:val="22"/>
                <w14:ligatures w14:val="none"/>
              </w:rPr>
              <w:t>,</w:t>
            </w:r>
            <w:r w:rsidRPr="009F2715">
              <w:rPr>
                <w:rFonts w:ascii="Aptos" w:eastAsia="Times New Roman" w:hAnsi="Aptos" w:cs="Calibri"/>
                <w:color w:val="000000"/>
                <w:kern w:val="0"/>
                <w:sz w:val="22"/>
                <w:szCs w:val="22"/>
                <w14:ligatures w14:val="none"/>
              </w:rPr>
              <w:t xml:space="preserve"> binaires Go compilés dynamiquement avec clés asymétriques par binaire</w:t>
            </w:r>
          </w:p>
        </w:tc>
        <w:tc>
          <w:tcPr>
            <w:tcW w:w="5002" w:type="dxa"/>
            <w:noWrap/>
            <w:vAlign w:val="bottom"/>
            <w:hideMark/>
          </w:tcPr>
          <w:p w14:paraId="3C5088FC"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Publié en 2020 par BishopFox. Adopté par APT29 pour maintenir l'accès après des compromissions WellMess/WellMail. Parmi les 4 frameworks les plus utilisés dans les attaques en 2024-2025.</w:t>
            </w:r>
          </w:p>
        </w:tc>
      </w:tr>
      <w:tr w:rsidR="00485774" w:rsidRPr="009F2715" w14:paraId="14DFCEED" w14:textId="77777777" w:rsidTr="005333F8">
        <w:trPr>
          <w:trHeight w:val="290"/>
        </w:trPr>
        <w:tc>
          <w:tcPr>
            <w:tcW w:w="1159" w:type="dxa"/>
            <w:shd w:val="clear" w:color="auto" w:fill="F2CEED" w:themeFill="accent5" w:themeFillTint="33"/>
            <w:noWrap/>
            <w:vAlign w:val="bottom"/>
            <w:hideMark/>
          </w:tcPr>
          <w:p w14:paraId="477AF81F"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Havoc</w:t>
            </w:r>
          </w:p>
        </w:tc>
        <w:tc>
          <w:tcPr>
            <w:tcW w:w="1774" w:type="dxa"/>
            <w:noWrap/>
            <w:vAlign w:val="bottom"/>
            <w:hideMark/>
          </w:tcPr>
          <w:p w14:paraId="538D8651"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Gratuit</w:t>
            </w:r>
          </w:p>
        </w:tc>
        <w:tc>
          <w:tcPr>
            <w:tcW w:w="1598" w:type="dxa"/>
            <w:noWrap/>
            <w:vAlign w:val="bottom"/>
            <w:hideMark/>
          </w:tcPr>
          <w:p w14:paraId="7766AF15"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Open source (C5pider)</w:t>
            </w:r>
          </w:p>
        </w:tc>
        <w:tc>
          <w:tcPr>
            <w:tcW w:w="2504" w:type="dxa"/>
            <w:noWrap/>
            <w:vAlign w:val="bottom"/>
            <w:hideMark/>
          </w:tcPr>
          <w:p w14:paraId="3957BAC8"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Grayling APT, WIRTE (Hamas-affilié), groupes ciblant gouvernements</w:t>
            </w:r>
          </w:p>
        </w:tc>
        <w:tc>
          <w:tcPr>
            <w:tcW w:w="3272" w:type="dxa"/>
            <w:noWrap/>
            <w:vAlign w:val="bottom"/>
            <w:hideMark/>
          </w:tcPr>
          <w:p w14:paraId="75A551C3" w14:textId="04FD77F0"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Bon</w:t>
            </w:r>
            <w:r w:rsidR="0065009C" w:rsidRPr="009F2715">
              <w:rPr>
                <w:rFonts w:ascii="Aptos" w:eastAsia="Times New Roman" w:hAnsi="Aptos" w:cs="Calibri"/>
                <w:color w:val="000000"/>
                <w:kern w:val="0"/>
                <w:sz w:val="22"/>
                <w:szCs w:val="22"/>
                <w14:ligatures w14:val="none"/>
              </w:rPr>
              <w:t>,</w:t>
            </w:r>
            <w:r w:rsidRPr="009F2715">
              <w:rPr>
                <w:rFonts w:ascii="Aptos" w:eastAsia="Times New Roman" w:hAnsi="Aptos" w:cs="Calibri"/>
                <w:color w:val="000000"/>
                <w:kern w:val="0"/>
                <w:sz w:val="22"/>
                <w:szCs w:val="22"/>
                <w14:ligatures w14:val="none"/>
              </w:rPr>
              <w:t xml:space="preserve"> indirect syscalls et sleep obfuscation intégrés, bypass Windows 11 Defender documenté</w:t>
            </w:r>
          </w:p>
        </w:tc>
        <w:tc>
          <w:tcPr>
            <w:tcW w:w="5002" w:type="dxa"/>
            <w:noWrap/>
            <w:vAlign w:val="bottom"/>
            <w:hideMark/>
          </w:tcPr>
          <w:p w14:paraId="623E8E23"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Publié en octobre 2022. Usage en hausse de 22% en 2023 selon Spamhaus. Répertorié sur MITRE ATT&amp;CK (S1229). Attaque documentée contre une organisation gouvernementale en janvier 2023 (Zscaler).</w:t>
            </w:r>
          </w:p>
        </w:tc>
      </w:tr>
      <w:tr w:rsidR="00485774" w:rsidRPr="009F2715" w14:paraId="469B1FD6" w14:textId="77777777" w:rsidTr="005333F8">
        <w:trPr>
          <w:trHeight w:val="290"/>
        </w:trPr>
        <w:tc>
          <w:tcPr>
            <w:tcW w:w="1159" w:type="dxa"/>
            <w:shd w:val="clear" w:color="auto" w:fill="F2CEED" w:themeFill="accent5" w:themeFillTint="33"/>
            <w:noWrap/>
            <w:vAlign w:val="bottom"/>
            <w:hideMark/>
          </w:tcPr>
          <w:p w14:paraId="69121763"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Brute Ratel C4</w:t>
            </w:r>
          </w:p>
        </w:tc>
        <w:tc>
          <w:tcPr>
            <w:tcW w:w="1774" w:type="dxa"/>
            <w:noWrap/>
            <w:vAlign w:val="bottom"/>
            <w:hideMark/>
          </w:tcPr>
          <w:p w14:paraId="76182121"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~$3 000/utilisateur/an</w:t>
            </w:r>
          </w:p>
        </w:tc>
        <w:tc>
          <w:tcPr>
            <w:tcW w:w="1598" w:type="dxa"/>
            <w:noWrap/>
            <w:vAlign w:val="bottom"/>
            <w:hideMark/>
          </w:tcPr>
          <w:p w14:paraId="16BBEBF9"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Commercial (Dark Vortex)</w:t>
            </w:r>
          </w:p>
        </w:tc>
        <w:tc>
          <w:tcPr>
            <w:tcW w:w="2504" w:type="dxa"/>
            <w:noWrap/>
            <w:vAlign w:val="bottom"/>
            <w:hideMark/>
          </w:tcPr>
          <w:p w14:paraId="42586209" w14:textId="77777777" w:rsidR="00485774" w:rsidRPr="009F2715" w:rsidRDefault="00485774" w:rsidP="00485774">
            <w:pPr>
              <w:spacing w:after="0" w:line="240" w:lineRule="auto"/>
              <w:rPr>
                <w:rFonts w:ascii="Aptos" w:eastAsia="Times New Roman" w:hAnsi="Aptos" w:cs="Calibri"/>
                <w:color w:val="000000"/>
                <w:kern w:val="0"/>
                <w:sz w:val="22"/>
                <w:szCs w:val="22"/>
                <w:lang w:val="en-US"/>
                <w14:ligatures w14:val="none"/>
              </w:rPr>
            </w:pPr>
            <w:r w:rsidRPr="009F2715">
              <w:rPr>
                <w:rFonts w:ascii="Aptos" w:eastAsia="Times New Roman" w:hAnsi="Aptos" w:cs="Calibri"/>
                <w:color w:val="000000"/>
                <w:kern w:val="0"/>
                <w:sz w:val="22"/>
                <w:szCs w:val="22"/>
                <w:lang w:val="en-US"/>
                <w14:ligatures w14:val="none"/>
              </w:rPr>
              <w:t>APT29, Black Basta, BlackCat/ALPHV, campagnes QAKBOT</w:t>
            </w:r>
          </w:p>
        </w:tc>
        <w:tc>
          <w:tcPr>
            <w:tcW w:w="3272" w:type="dxa"/>
            <w:noWrap/>
            <w:vAlign w:val="bottom"/>
            <w:hideMark/>
          </w:tcPr>
          <w:p w14:paraId="53B5BE0C" w14:textId="6511CB3D"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Excellent</w:t>
            </w:r>
            <w:r w:rsidR="0065009C" w:rsidRPr="009F2715">
              <w:rPr>
                <w:rFonts w:ascii="Aptos" w:eastAsia="Times New Roman" w:hAnsi="Aptos" w:cs="Calibri"/>
                <w:color w:val="000000"/>
                <w:kern w:val="0"/>
                <w:sz w:val="22"/>
                <w:szCs w:val="22"/>
                <w14:ligatures w14:val="none"/>
              </w:rPr>
              <w:t>,</w:t>
            </w:r>
            <w:r w:rsidRPr="009F2715">
              <w:rPr>
                <w:rFonts w:ascii="Aptos" w:eastAsia="Times New Roman" w:hAnsi="Aptos" w:cs="Calibri"/>
                <w:color w:val="000000"/>
                <w:kern w:val="0"/>
                <w:sz w:val="22"/>
                <w:szCs w:val="22"/>
                <w14:ligatures w14:val="none"/>
              </w:rPr>
              <w:t xml:space="preserve"> conçu après reverse engineering de plusieurs EDR majeurs, pas de hooks userland</w:t>
            </w:r>
          </w:p>
        </w:tc>
        <w:tc>
          <w:tcPr>
            <w:tcW w:w="5002" w:type="dxa"/>
            <w:noWrap/>
            <w:vAlign w:val="bottom"/>
            <w:hideMark/>
          </w:tcPr>
          <w:p w14:paraId="7E48B6D6" w14:textId="77777777" w:rsidR="00485774" w:rsidRPr="009F2715" w:rsidRDefault="00485774" w:rsidP="00485774">
            <w:pPr>
              <w:spacing w:after="0" w:line="240" w:lineRule="auto"/>
              <w:rPr>
                <w:rFonts w:ascii="Aptos" w:eastAsia="Times New Roman" w:hAnsi="Aptos" w:cs="Calibri"/>
                <w:color w:val="000000"/>
                <w:kern w:val="0"/>
                <w:sz w:val="22"/>
                <w:szCs w:val="22"/>
                <w14:ligatures w14:val="none"/>
              </w:rPr>
            </w:pPr>
            <w:r w:rsidRPr="009F2715">
              <w:rPr>
                <w:rFonts w:ascii="Aptos" w:eastAsia="Times New Roman" w:hAnsi="Aptos" w:cs="Calibri"/>
                <w:color w:val="000000"/>
                <w:kern w:val="0"/>
                <w:sz w:val="22"/>
                <w:szCs w:val="22"/>
                <w14:ligatures w14:val="none"/>
              </w:rPr>
              <w:t>Créé par Chetan Nayak (ex-CrowdStrike, ex-Mandiant). Prix passé de $2 500 à $3 000 en février 2023. Licences crackées utilisées par des APT. Parmi les 4 frameworks les plus utilisés en attaques réelles (2024-2025).</w:t>
            </w:r>
          </w:p>
        </w:tc>
      </w:tr>
    </w:tbl>
    <w:p w14:paraId="1D0E724A" w14:textId="77777777" w:rsidR="00C91A32" w:rsidRPr="009F2715" w:rsidRDefault="00C91A32" w:rsidP="00573C95">
      <w:pPr>
        <w:rPr>
          <w:rFonts w:ascii="Aptos" w:eastAsia="Arial" w:hAnsi="Aptos" w:cs="Arial"/>
        </w:rPr>
      </w:pPr>
    </w:p>
    <w:p w14:paraId="6BAF1632" w14:textId="77777777" w:rsidR="00C91A32" w:rsidRPr="009F2715" w:rsidRDefault="00C91A32" w:rsidP="00573C95">
      <w:pPr>
        <w:rPr>
          <w:rFonts w:ascii="Aptos" w:eastAsia="Arial" w:hAnsi="Aptos" w:cs="Arial"/>
        </w:rPr>
        <w:sectPr w:rsidR="00C91A32" w:rsidRPr="009F2715" w:rsidSect="005333F8">
          <w:pgSz w:w="16838" w:h="11906" w:orient="landscape"/>
          <w:pgMar w:top="709" w:right="1417" w:bottom="567" w:left="1417" w:header="708" w:footer="708" w:gutter="0"/>
          <w:cols w:space="708"/>
          <w:docGrid w:linePitch="360"/>
        </w:sectPr>
      </w:pPr>
    </w:p>
    <w:p w14:paraId="4CC00498" w14:textId="6F7D8332" w:rsidR="00A756D8" w:rsidRPr="009F2715" w:rsidRDefault="00A756D8" w:rsidP="00061F5F">
      <w:pPr>
        <w:jc w:val="both"/>
        <w:rPr>
          <w:rFonts w:ascii="Aptos" w:eastAsia="Arial" w:hAnsi="Aptos" w:cs="Arial"/>
        </w:rPr>
      </w:pPr>
      <w:r w:rsidRPr="009F2715">
        <w:rPr>
          <w:rFonts w:ascii="Aptos" w:eastAsia="Arial" w:hAnsi="Aptos" w:cs="Arial"/>
        </w:rPr>
        <w:lastRenderedPageBreak/>
        <w:t>Agent : Un agent est un programme généré par le framework C2 qui effectue une connexion vers le listener du serveur C2. La plupart du temps, cet agent offre des fonctionnalités avancées par rapport à un shell inversé standard.</w:t>
      </w:r>
      <w:r w:rsidR="004143F3" w:rsidRPr="009F2715">
        <w:rPr>
          <w:rFonts w:ascii="Aptos" w:eastAsia="Arial" w:hAnsi="Aptos" w:cs="Arial"/>
        </w:rPr>
        <w:t xml:space="preserve"> Cet agent est placer sur l’ordinateur de la victime. C’est cet agent qui va permettre a l’attanquant de communiquer avec l’ordinateur de la victime</w:t>
      </w:r>
    </w:p>
    <w:p w14:paraId="54BBD48D" w14:textId="17FFBD40" w:rsidR="00F64E53" w:rsidRPr="009F2715" w:rsidRDefault="00B76775" w:rsidP="00573C95">
      <w:pPr>
        <w:jc w:val="both"/>
        <w:rPr>
          <w:rFonts w:ascii="Aptos" w:eastAsia="Arial" w:hAnsi="Aptos" w:cs="Arial"/>
          <w:b/>
          <w:bCs/>
        </w:rPr>
      </w:pPr>
      <w:r w:rsidRPr="009F2715">
        <w:rPr>
          <w:rFonts w:ascii="Aptos" w:eastAsia="Arial" w:hAnsi="Aptos" w:cs="Arial"/>
          <w:b/>
          <w:bCs/>
        </w:rPr>
        <w:t>Les différents types</w:t>
      </w:r>
      <w:r w:rsidR="00F64E53" w:rsidRPr="009F2715">
        <w:rPr>
          <w:rFonts w:ascii="Aptos" w:eastAsia="Arial" w:hAnsi="Aptos" w:cs="Arial"/>
          <w:b/>
          <w:bCs/>
        </w:rPr>
        <w:t xml:space="preserve"> de lisner :</w:t>
      </w:r>
    </w:p>
    <w:p w14:paraId="00FE2655" w14:textId="6655B4F3" w:rsidR="00211BA8" w:rsidRPr="009F2715" w:rsidRDefault="00211BA8" w:rsidP="0092449D">
      <w:pPr>
        <w:jc w:val="both"/>
        <w:rPr>
          <w:rFonts w:ascii="Aptos" w:eastAsia="Arial" w:hAnsi="Aptos" w:cs="Arial"/>
        </w:rPr>
      </w:pPr>
      <w:r w:rsidRPr="009F2715">
        <w:rPr>
          <w:rFonts w:ascii="Aptos" w:eastAsia="Arial" w:hAnsi="Aptos" w:cs="Arial"/>
        </w:rPr>
        <w:t xml:space="preserve">Lisner : Un listener est une application exécutée sur le serveur C2 qui attend un retour de connexion via un port ou un protocole spécifique. Il peut être </w:t>
      </w:r>
      <w:r w:rsidR="009F2715" w:rsidRPr="009F2715">
        <w:rPr>
          <w:rFonts w:ascii="Aptos" w:eastAsia="Arial" w:hAnsi="Aptos" w:cs="Arial"/>
        </w:rPr>
        <w:t>placée</w:t>
      </w:r>
      <w:r w:rsidRPr="009F2715">
        <w:rPr>
          <w:rFonts w:ascii="Aptos" w:eastAsia="Arial" w:hAnsi="Aptos" w:cs="Arial"/>
        </w:rPr>
        <w:t xml:space="preserve"> sur tel ou tel port exemple points d’écoute (DNS, HTTP, HTTPS…) pour les communications</w:t>
      </w:r>
    </w:p>
    <w:p w14:paraId="426FF018" w14:textId="737027A1" w:rsidR="00B76775" w:rsidRPr="00B76775" w:rsidRDefault="00B76775" w:rsidP="00573C95">
      <w:pPr>
        <w:numPr>
          <w:ilvl w:val="0"/>
          <w:numId w:val="20"/>
        </w:numPr>
        <w:jc w:val="both"/>
        <w:rPr>
          <w:rFonts w:ascii="Aptos" w:eastAsia="Arial" w:hAnsi="Aptos" w:cs="Arial"/>
          <w:u w:val="single"/>
        </w:rPr>
      </w:pPr>
      <w:r w:rsidRPr="00B76775">
        <w:rPr>
          <w:rFonts w:ascii="Aptos" w:eastAsia="Arial" w:hAnsi="Aptos" w:cs="Arial"/>
          <w:u w:val="single"/>
        </w:rPr>
        <w:t>Listeners TCP/UDP standard :</w:t>
      </w:r>
      <w:r w:rsidRPr="00B76775">
        <w:rPr>
          <w:rFonts w:ascii="Aptos" w:eastAsia="Arial" w:hAnsi="Aptos" w:cs="Arial"/>
        </w:rPr>
        <w:t xml:space="preserve"> </w:t>
      </w:r>
      <w:r w:rsidR="00A90A5C">
        <w:rPr>
          <w:rFonts w:ascii="Aptos" w:eastAsia="Arial" w:hAnsi="Aptos" w:cs="Arial"/>
        </w:rPr>
        <w:t xml:space="preserve">Il se base sur des </w:t>
      </w:r>
      <w:r w:rsidRPr="00B76775">
        <w:rPr>
          <w:rFonts w:ascii="Aptos" w:eastAsia="Arial" w:hAnsi="Aptos" w:cs="Arial"/>
        </w:rPr>
        <w:t xml:space="preserve">protocoles basiques, facilement </w:t>
      </w:r>
      <w:r w:rsidR="00A90A5C" w:rsidRPr="00B76775">
        <w:rPr>
          <w:rFonts w:ascii="Aptos" w:eastAsia="Arial" w:hAnsi="Aptos" w:cs="Arial"/>
        </w:rPr>
        <w:t>détectables</w:t>
      </w:r>
      <w:r w:rsidRPr="00B76775">
        <w:rPr>
          <w:rFonts w:ascii="Aptos" w:eastAsia="Arial" w:hAnsi="Aptos" w:cs="Arial"/>
        </w:rPr>
        <w:t xml:space="preserve"> et bloqu</w:t>
      </w:r>
      <w:r w:rsidR="00A90A5C">
        <w:rPr>
          <w:rFonts w:ascii="Aptos" w:eastAsia="Arial" w:hAnsi="Aptos" w:cs="Arial"/>
        </w:rPr>
        <w:t>é</w:t>
      </w:r>
      <w:r w:rsidRPr="00B76775">
        <w:rPr>
          <w:rFonts w:ascii="Aptos" w:eastAsia="Arial" w:hAnsi="Aptos" w:cs="Arial"/>
        </w:rPr>
        <w:t xml:space="preserve">s par les </w:t>
      </w:r>
      <w:proofErr w:type="spellStart"/>
      <w:r w:rsidRPr="00B76775">
        <w:rPr>
          <w:rFonts w:ascii="Aptos" w:eastAsia="Arial" w:hAnsi="Aptos" w:cs="Arial"/>
        </w:rPr>
        <w:t>pare-feux</w:t>
      </w:r>
      <w:proofErr w:type="spellEnd"/>
      <w:r w:rsidRPr="00B76775">
        <w:rPr>
          <w:rFonts w:ascii="Aptos" w:eastAsia="Arial" w:hAnsi="Aptos" w:cs="Arial"/>
        </w:rPr>
        <w:t xml:space="preserve"> modernes. </w:t>
      </w:r>
      <w:r w:rsidR="00A90A5C">
        <w:rPr>
          <w:rFonts w:ascii="Aptos" w:eastAsia="Arial" w:hAnsi="Aptos" w:cs="Arial"/>
        </w:rPr>
        <w:t>Il est surtout u</w:t>
      </w:r>
      <w:r w:rsidRPr="00B76775">
        <w:rPr>
          <w:rFonts w:ascii="Aptos" w:eastAsia="Arial" w:hAnsi="Aptos" w:cs="Arial"/>
        </w:rPr>
        <w:t>tilis</w:t>
      </w:r>
      <w:r w:rsidR="00A90A5C">
        <w:rPr>
          <w:rFonts w:ascii="Aptos" w:eastAsia="Arial" w:hAnsi="Aptos" w:cs="Arial"/>
        </w:rPr>
        <w:t>é</w:t>
      </w:r>
      <w:r w:rsidRPr="00B76775">
        <w:rPr>
          <w:rFonts w:ascii="Aptos" w:eastAsia="Arial" w:hAnsi="Aptos" w:cs="Arial"/>
        </w:rPr>
        <w:t>s par des outils simples comme Netcat ou les modules Meterpreter basiques.</w:t>
      </w:r>
    </w:p>
    <w:p w14:paraId="6DBC9B91" w14:textId="77777777" w:rsidR="00B76775" w:rsidRDefault="00F64E53" w:rsidP="00F64E53">
      <w:pPr>
        <w:numPr>
          <w:ilvl w:val="0"/>
          <w:numId w:val="20"/>
        </w:numPr>
        <w:jc w:val="both"/>
        <w:rPr>
          <w:rFonts w:ascii="Aptos" w:eastAsia="Arial" w:hAnsi="Aptos" w:cs="Arial"/>
        </w:rPr>
      </w:pPr>
      <w:r w:rsidRPr="00B76775">
        <w:rPr>
          <w:rFonts w:ascii="Aptos" w:eastAsia="Arial" w:hAnsi="Aptos" w:cs="Arial"/>
          <w:u w:val="single"/>
        </w:rPr>
        <w:t xml:space="preserve">Listeners HTTP/HTTPS : </w:t>
      </w:r>
      <w:r w:rsidRPr="00B76775">
        <w:rPr>
          <w:rFonts w:ascii="Aptos" w:eastAsia="Arial" w:hAnsi="Aptos" w:cs="Arial"/>
        </w:rPr>
        <w:t>Ce type de listeners utilise en générale un serveur web et des techniques telles que le Domain Fronting ou des profils C2 malléables afin de masquer le serveur de commande et contrôle. Lorsqu’ils utilisent HTTPS, les communications sont moins susceptibles d’être bloquées par les pare-feux ou les solutions de filtrage réseau. Metasploit prend également en charge ces listeners.</w:t>
      </w:r>
    </w:p>
    <w:p w14:paraId="4C46D3EB" w14:textId="76945D0D" w:rsidR="00B76775" w:rsidRPr="00B76775" w:rsidRDefault="00F64E53" w:rsidP="00F64E53">
      <w:pPr>
        <w:numPr>
          <w:ilvl w:val="0"/>
          <w:numId w:val="20"/>
        </w:numPr>
        <w:jc w:val="both"/>
        <w:rPr>
          <w:rFonts w:ascii="Aptos" w:eastAsia="Arial" w:hAnsi="Aptos" w:cs="Arial"/>
          <w:u w:val="single"/>
        </w:rPr>
      </w:pPr>
      <w:r w:rsidRPr="00B76775">
        <w:rPr>
          <w:rFonts w:ascii="Aptos" w:eastAsia="Arial" w:hAnsi="Aptos" w:cs="Arial"/>
          <w:u w:val="single"/>
        </w:rPr>
        <w:t>Listener DNS</w:t>
      </w:r>
      <w:r w:rsidR="004E1D1B" w:rsidRPr="00B76775">
        <w:rPr>
          <w:rFonts w:ascii="Aptos" w:eastAsia="Arial" w:hAnsi="Aptos" w:cs="Arial"/>
          <w:u w:val="single"/>
        </w:rPr>
        <w:t> :</w:t>
      </w:r>
      <w:r w:rsidR="00B76775" w:rsidRPr="00B76775">
        <w:rPr>
          <w:rFonts w:ascii="Aptos" w:eastAsia="Arial" w:hAnsi="Aptos" w:cs="Arial"/>
        </w:rPr>
        <w:t xml:space="preserve"> </w:t>
      </w:r>
      <w:r w:rsidRPr="00B76775">
        <w:rPr>
          <w:rFonts w:ascii="Aptos" w:eastAsia="Arial" w:hAnsi="Aptos" w:cs="Arial"/>
        </w:rPr>
        <w:t xml:space="preserve">Les listeners DNS sont particulièrement utilisés dans les phases d’exfiltration de données. Leur mise en place nécessite généralement une infrastructure supplémentaire, comme l’enregistrement d’un nom de domaine et la configuration d’un serveur de noms public. Il est possible de configurer des communications C2 via DNS avec des outils comme </w:t>
      </w:r>
      <w:proofErr w:type="spellStart"/>
      <w:r w:rsidRPr="00B76775">
        <w:rPr>
          <w:rFonts w:ascii="Aptos" w:eastAsia="Arial" w:hAnsi="Aptos" w:cs="Arial"/>
        </w:rPr>
        <w:t>Metasploit</w:t>
      </w:r>
      <w:proofErr w:type="spellEnd"/>
      <w:r w:rsidR="00F95E1D" w:rsidRPr="00B76775">
        <w:rPr>
          <w:rFonts w:ascii="Aptos" w:eastAsia="Arial" w:hAnsi="Aptos" w:cs="Arial"/>
        </w:rPr>
        <w:t xml:space="preserve">, mais </w:t>
      </w:r>
      <w:r w:rsidR="0001309B">
        <w:rPr>
          <w:rFonts w:ascii="Aptos" w:eastAsia="Arial" w:hAnsi="Aptos" w:cs="Arial"/>
        </w:rPr>
        <w:t>faut</w:t>
      </w:r>
      <w:r w:rsidRPr="00B76775">
        <w:rPr>
          <w:rFonts w:ascii="Aptos" w:eastAsia="Arial" w:hAnsi="Aptos" w:cs="Arial"/>
        </w:rPr>
        <w:t xml:space="preserve"> des modules additionnels. Cette technique est efficace pour contourner les proxys réseau.</w:t>
      </w:r>
    </w:p>
    <w:p w14:paraId="5CDA77EF" w14:textId="232BDCA5" w:rsidR="00F64E53" w:rsidRPr="00B76775" w:rsidRDefault="00F64E53" w:rsidP="00F64E53">
      <w:pPr>
        <w:numPr>
          <w:ilvl w:val="0"/>
          <w:numId w:val="20"/>
        </w:numPr>
        <w:jc w:val="both"/>
        <w:rPr>
          <w:rFonts w:ascii="Aptos" w:eastAsia="Arial" w:hAnsi="Aptos" w:cs="Arial"/>
        </w:rPr>
      </w:pPr>
      <w:r w:rsidRPr="00B76775">
        <w:rPr>
          <w:rFonts w:ascii="Aptos" w:eastAsia="Arial" w:hAnsi="Aptos" w:cs="Arial"/>
          <w:u w:val="single"/>
        </w:rPr>
        <w:t>Listener SMB</w:t>
      </w:r>
      <w:r w:rsidR="004E1D1B" w:rsidRPr="00B76775">
        <w:rPr>
          <w:rFonts w:ascii="Aptos" w:eastAsia="Arial" w:hAnsi="Aptos" w:cs="Arial"/>
          <w:u w:val="single"/>
        </w:rPr>
        <w:t> :</w:t>
      </w:r>
      <w:r w:rsidR="00B76775" w:rsidRPr="00B76775">
        <w:rPr>
          <w:rFonts w:ascii="Aptos" w:eastAsia="Arial" w:hAnsi="Aptos" w:cs="Arial"/>
        </w:rPr>
        <w:t xml:space="preserve"> </w:t>
      </w:r>
      <w:r w:rsidRPr="00B76775">
        <w:rPr>
          <w:rFonts w:ascii="Aptos" w:eastAsia="Arial" w:hAnsi="Aptos" w:cs="Arial"/>
        </w:rPr>
        <w:t>La communication via SMB</w:t>
      </w:r>
      <w:r w:rsidR="003616B4" w:rsidRPr="00B76775">
        <w:rPr>
          <w:rFonts w:ascii="Aptos" w:eastAsia="Arial" w:hAnsi="Aptos" w:cs="Arial"/>
        </w:rPr>
        <w:t xml:space="preserve"> Server Message Block</w:t>
      </w:r>
      <w:r w:rsidRPr="00B76775">
        <w:rPr>
          <w:rFonts w:ascii="Aptos" w:eastAsia="Arial" w:hAnsi="Aptos" w:cs="Arial"/>
        </w:rPr>
        <w:t xml:space="preserve"> est une</w:t>
      </w:r>
      <w:r w:rsidR="003616B4" w:rsidRPr="00B76775">
        <w:rPr>
          <w:rFonts w:ascii="Aptos" w:eastAsia="Arial" w:hAnsi="Aptos" w:cs="Arial"/>
        </w:rPr>
        <w:t xml:space="preserve"> méthode de communication réseau utilisée pour le partage de fichiers, de dossiers et d'imprimantes entre ordinateurs sur un réseau local (LAN). Cette methode est</w:t>
      </w:r>
      <w:r w:rsidRPr="00B76775">
        <w:rPr>
          <w:rFonts w:ascii="Aptos" w:eastAsia="Arial" w:hAnsi="Aptos" w:cs="Arial"/>
        </w:rPr>
        <w:t xml:space="preserve"> couramment utilisée, notamment dans des environnements réseau restreints</w:t>
      </w:r>
      <w:r w:rsidR="003616B4" w:rsidRPr="00B76775">
        <w:rPr>
          <w:rFonts w:ascii="Aptos" w:eastAsia="Arial" w:hAnsi="Aptos" w:cs="Arial"/>
        </w:rPr>
        <w:t>, car e</w:t>
      </w:r>
      <w:r w:rsidRPr="00B76775">
        <w:rPr>
          <w:rFonts w:ascii="Aptos" w:eastAsia="Arial" w:hAnsi="Aptos" w:cs="Arial"/>
        </w:rPr>
        <w:t>lle permet à plusieurs machines de communiquer entre elles tout en limitant les connexions sortantes visibles</w:t>
      </w:r>
      <w:r w:rsidR="0001309B">
        <w:rPr>
          <w:rFonts w:ascii="Aptos" w:eastAsia="Arial" w:hAnsi="Aptos" w:cs="Arial"/>
        </w:rPr>
        <w:t>. S</w:t>
      </w:r>
      <w:r w:rsidRPr="00B76775">
        <w:rPr>
          <w:rFonts w:ascii="Aptos" w:eastAsia="Arial" w:hAnsi="Aptos" w:cs="Arial"/>
        </w:rPr>
        <w:t xml:space="preserve">ouvent </w:t>
      </w:r>
      <w:r w:rsidR="0001309B">
        <w:rPr>
          <w:rFonts w:ascii="Aptos" w:eastAsia="Arial" w:hAnsi="Aptos" w:cs="Arial"/>
        </w:rPr>
        <w:t xml:space="preserve">elles </w:t>
      </w:r>
      <w:r w:rsidRPr="00B76775">
        <w:rPr>
          <w:rFonts w:ascii="Aptos" w:eastAsia="Arial" w:hAnsi="Aptos" w:cs="Arial"/>
        </w:rPr>
        <w:t>ne laiss</w:t>
      </w:r>
      <w:r w:rsidR="0001309B">
        <w:rPr>
          <w:rFonts w:ascii="Aptos" w:eastAsia="Arial" w:hAnsi="Aptos" w:cs="Arial"/>
        </w:rPr>
        <w:t>ent</w:t>
      </w:r>
      <w:r w:rsidRPr="00B76775">
        <w:rPr>
          <w:rFonts w:ascii="Aptos" w:eastAsia="Arial" w:hAnsi="Aptos" w:cs="Arial"/>
        </w:rPr>
        <w:t xml:space="preserve"> qu’un seul point de communication externe via des protocoles plus courants comme HTTP ou HTTPS.</w:t>
      </w:r>
    </w:p>
    <w:p w14:paraId="550D72F2" w14:textId="77777777" w:rsidR="00E0708E" w:rsidRDefault="00E0708E" w:rsidP="00573C95">
      <w:pPr>
        <w:jc w:val="both"/>
        <w:rPr>
          <w:rFonts w:ascii="Aptos" w:eastAsia="Arial" w:hAnsi="Aptos" w:cs="Arial"/>
        </w:rPr>
      </w:pPr>
    </w:p>
    <w:p w14:paraId="42456CD0" w14:textId="77777777" w:rsidR="00E0708E" w:rsidRPr="009F2715" w:rsidRDefault="00E0708E" w:rsidP="00E0708E">
      <w:pPr>
        <w:jc w:val="both"/>
        <w:rPr>
          <w:rFonts w:ascii="Aptos" w:eastAsia="Arial" w:hAnsi="Aptos" w:cs="Arial"/>
          <w:b/>
          <w:bCs/>
        </w:rPr>
      </w:pPr>
      <w:r w:rsidRPr="009F2715">
        <w:rPr>
          <w:rFonts w:ascii="Aptos" w:eastAsia="Arial" w:hAnsi="Aptos" w:cs="Arial"/>
          <w:b/>
          <w:bCs/>
        </w:rPr>
        <w:t>Les différents types de payload</w:t>
      </w:r>
    </w:p>
    <w:p w14:paraId="7C6C4DD6" w14:textId="77777777" w:rsidR="00E0708E" w:rsidRPr="009F2715" w:rsidRDefault="00E0708E" w:rsidP="00E0708E">
      <w:pPr>
        <w:jc w:val="both"/>
        <w:rPr>
          <w:rFonts w:ascii="Aptos" w:eastAsia="Arial" w:hAnsi="Aptos" w:cs="Arial"/>
          <w:u w:val="single"/>
        </w:rPr>
      </w:pPr>
      <w:r w:rsidRPr="009F2715">
        <w:rPr>
          <w:rFonts w:ascii="Aptos" w:eastAsia="Arial" w:hAnsi="Aptos" w:cs="Arial"/>
          <w:u w:val="single"/>
        </w:rPr>
        <w:t>Payloads sans étape (Stageless Payloads)</w:t>
      </w:r>
    </w:p>
    <w:p w14:paraId="61F3089F" w14:textId="77777777" w:rsidR="00E0708E" w:rsidRPr="009F2715" w:rsidRDefault="00E0708E" w:rsidP="00E0708E">
      <w:pPr>
        <w:jc w:val="both"/>
        <w:rPr>
          <w:rFonts w:ascii="Aptos" w:eastAsia="Arial" w:hAnsi="Aptos" w:cs="Arial"/>
        </w:rPr>
      </w:pPr>
      <w:r w:rsidRPr="009F2715">
        <w:rPr>
          <w:rFonts w:ascii="Aptos" w:eastAsia="Arial" w:hAnsi="Aptos" w:cs="Arial"/>
        </w:rPr>
        <w:t xml:space="preserve">Le payload complet est intégré dans un seul exécutable. Autrement dit, il n’y a pas besoin d’avoir du réseau pour charger du code. L’inconvénient de cette méthode est que le fichier est plus lourd, et donc plus facile à analyser statiquement, car toute la signature est présente dès le </w:t>
      </w:r>
      <w:r w:rsidRPr="009F2715">
        <w:rPr>
          <w:rFonts w:ascii="Aptos" w:eastAsia="Arial" w:hAnsi="Aptos" w:cs="Arial"/>
        </w:rPr>
        <w:lastRenderedPageBreak/>
        <w:t>départ. Cependant, cette méthode présente l’avantage d’être simple, car elle ne nécessite pas de connectivité initiale, et génère donc moins de requêtes réseau détectables.</w:t>
      </w:r>
    </w:p>
    <w:p w14:paraId="439E9B98" w14:textId="77777777" w:rsidR="00E0708E" w:rsidRPr="009F2715" w:rsidRDefault="00E0708E" w:rsidP="00E0708E">
      <w:pPr>
        <w:jc w:val="both"/>
        <w:rPr>
          <w:rFonts w:ascii="Aptos" w:eastAsia="Arial" w:hAnsi="Aptos" w:cs="Arial"/>
          <w:u w:val="single"/>
        </w:rPr>
      </w:pPr>
      <w:r w:rsidRPr="009F2715">
        <w:rPr>
          <w:rFonts w:ascii="Aptos" w:eastAsia="Arial" w:hAnsi="Aptos" w:cs="Arial"/>
          <w:u w:val="single"/>
        </w:rPr>
        <w:t>Staged</w:t>
      </w:r>
    </w:p>
    <w:p w14:paraId="36C3FC46" w14:textId="2C107E58" w:rsidR="00E0708E" w:rsidRPr="009F2715" w:rsidRDefault="00E0708E" w:rsidP="00E0708E">
      <w:pPr>
        <w:jc w:val="both"/>
        <w:rPr>
          <w:rFonts w:ascii="Aptos" w:eastAsia="Arial" w:hAnsi="Aptos" w:cs="Arial"/>
        </w:rPr>
      </w:pPr>
      <w:r w:rsidRPr="009F2715">
        <w:rPr>
          <w:rFonts w:ascii="Aptos" w:eastAsia="Arial" w:hAnsi="Aptos" w:cs="Arial"/>
        </w:rPr>
        <w:t>Pour une attaque utilisant un staged payload, le fichier initial (dropper/stager) est minimaliste. Son but est simplement de télécharger l</w:t>
      </w:r>
      <w:r w:rsidR="007B4335">
        <w:rPr>
          <w:rFonts w:ascii="Aptos" w:eastAsia="Arial" w:hAnsi="Aptos" w:cs="Arial"/>
        </w:rPr>
        <w:t xml:space="preserve">a </w:t>
      </w:r>
      <w:r w:rsidRPr="009F2715">
        <w:rPr>
          <w:rFonts w:ascii="Aptos" w:eastAsia="Arial" w:hAnsi="Aptos" w:cs="Arial"/>
        </w:rPr>
        <w:t xml:space="preserve">véritable </w:t>
      </w:r>
      <w:r w:rsidR="007B4335">
        <w:rPr>
          <w:rFonts w:ascii="Aptos" w:eastAsia="Arial" w:hAnsi="Aptos" w:cs="Arial"/>
        </w:rPr>
        <w:t>charge utilise (</w:t>
      </w:r>
      <w:proofErr w:type="spellStart"/>
      <w:r w:rsidRPr="009F2715">
        <w:rPr>
          <w:rFonts w:ascii="Aptos" w:eastAsia="Arial" w:hAnsi="Aptos" w:cs="Arial"/>
        </w:rPr>
        <w:t>payload</w:t>
      </w:r>
      <w:proofErr w:type="spellEnd"/>
      <w:r w:rsidR="007B4335">
        <w:rPr>
          <w:rFonts w:ascii="Aptos" w:eastAsia="Arial" w:hAnsi="Aptos" w:cs="Arial"/>
        </w:rPr>
        <w:t>)</w:t>
      </w:r>
      <w:r w:rsidRPr="009F2715">
        <w:rPr>
          <w:rFonts w:ascii="Aptos" w:eastAsia="Arial" w:hAnsi="Aptos" w:cs="Arial"/>
        </w:rPr>
        <w:t xml:space="preserve"> en se connectant à un serveur C2. Ensuite, le code malveillant qu’il vient de télécharger va s’exécuter.</w:t>
      </w:r>
    </w:p>
    <w:p w14:paraId="17B1CC0B" w14:textId="165EE29F" w:rsidR="00E0708E" w:rsidRPr="009F2715" w:rsidRDefault="00E0708E" w:rsidP="00E0708E">
      <w:pPr>
        <w:jc w:val="both"/>
        <w:rPr>
          <w:rFonts w:ascii="Aptos" w:eastAsia="Arial" w:hAnsi="Aptos" w:cs="Arial"/>
        </w:rPr>
      </w:pPr>
      <w:r w:rsidRPr="009F2715">
        <w:rPr>
          <w:rFonts w:ascii="Aptos" w:eastAsia="Arial" w:hAnsi="Aptos" w:cs="Arial"/>
        </w:rPr>
        <w:t>Le payload téléchargé peut être écrit uniquement en mémoire vive (RAM) ou être écrit sur le disque. S’il est stocké uniquement en RAM, alors, à chaque fois que la machine compromise est éteinte puis rallumée, il faudra refaire une connexion au serveur C2.</w:t>
      </w:r>
      <w:r w:rsidR="009C7208">
        <w:rPr>
          <w:rFonts w:ascii="Aptos" w:eastAsia="Arial" w:hAnsi="Aptos" w:cs="Arial"/>
        </w:rPr>
        <w:t xml:space="preserve"> Pour </w:t>
      </w:r>
      <w:proofErr w:type="spellStart"/>
      <w:r w:rsidR="009C7208">
        <w:rPr>
          <w:rFonts w:ascii="Aptos" w:eastAsia="Arial" w:hAnsi="Aptos" w:cs="Arial"/>
        </w:rPr>
        <w:t>re-télécharger</w:t>
      </w:r>
      <w:proofErr w:type="spellEnd"/>
      <w:r w:rsidR="009C7208">
        <w:rPr>
          <w:rFonts w:ascii="Aptos" w:eastAsia="Arial" w:hAnsi="Aptos" w:cs="Arial"/>
        </w:rPr>
        <w:t xml:space="preserve"> le programme et le </w:t>
      </w:r>
      <w:proofErr w:type="spellStart"/>
      <w:r w:rsidR="009C7208">
        <w:rPr>
          <w:rFonts w:ascii="Aptos" w:eastAsia="Arial" w:hAnsi="Aptos" w:cs="Arial"/>
        </w:rPr>
        <w:t>re-stocker</w:t>
      </w:r>
      <w:proofErr w:type="spellEnd"/>
      <w:r w:rsidR="009C7208">
        <w:rPr>
          <w:rFonts w:ascii="Aptos" w:eastAsia="Arial" w:hAnsi="Aptos" w:cs="Arial"/>
        </w:rPr>
        <w:t xml:space="preserve"> en RAM.</w:t>
      </w:r>
      <w:r w:rsidRPr="009F2715">
        <w:rPr>
          <w:rFonts w:ascii="Aptos" w:eastAsia="Arial" w:hAnsi="Aptos" w:cs="Arial"/>
        </w:rPr>
        <w:t xml:space="preserve"> Cependant, l’avantage est que, si la compromission de la machine est découverte, la surface d’analyse pour les analystes sera fortement réduite.</w:t>
      </w:r>
    </w:p>
    <w:p w14:paraId="0DEC6E05" w14:textId="196C03BD" w:rsidR="00E0708E" w:rsidRDefault="00E0708E" w:rsidP="00573C95">
      <w:pPr>
        <w:jc w:val="both"/>
        <w:rPr>
          <w:rFonts w:ascii="Aptos" w:eastAsia="Arial" w:hAnsi="Aptos" w:cs="Arial"/>
        </w:rPr>
      </w:pPr>
      <w:r w:rsidRPr="009F2715">
        <w:rPr>
          <w:rFonts w:ascii="Aptos" w:eastAsia="Arial" w:hAnsi="Aptos" w:cs="Arial"/>
        </w:rPr>
        <w:t>Un autre avantage de cette méthode est sa flexibilité. En effet, il est possible de changer le payload téléchargé (celui qui est malveillant) sans avoir à recompiler le dropper.</w:t>
      </w:r>
    </w:p>
    <w:p w14:paraId="3D6CB209" w14:textId="11DFE2D3" w:rsidR="004143F3" w:rsidRPr="009F2715" w:rsidRDefault="004143F3" w:rsidP="00573C95">
      <w:pPr>
        <w:jc w:val="both"/>
        <w:rPr>
          <w:rFonts w:ascii="Aptos" w:eastAsia="Arial" w:hAnsi="Aptos" w:cs="Arial"/>
        </w:rPr>
      </w:pPr>
      <w:r w:rsidRPr="009F2715">
        <w:rPr>
          <w:rFonts w:ascii="Aptos" w:eastAsia="Arial" w:hAnsi="Aptos" w:cs="Arial"/>
        </w:rPr>
        <w:t>Beacon : designe le processus ou un agent C2 se reconnecte au listener exécuté sur un serveur C2.</w:t>
      </w:r>
    </w:p>
    <w:p w14:paraId="447C1E9E" w14:textId="77777777" w:rsidR="00E0708E" w:rsidRPr="00E0708E" w:rsidRDefault="00E0708E" w:rsidP="009E602C">
      <w:pPr>
        <w:jc w:val="both"/>
        <w:rPr>
          <w:rFonts w:ascii="Aptos" w:eastAsia="Arial" w:hAnsi="Aptos" w:cs="Arial"/>
          <w:b/>
          <w:bCs/>
        </w:rPr>
      </w:pPr>
      <w:r w:rsidRPr="00E0708E">
        <w:rPr>
          <w:rFonts w:ascii="Aptos" w:eastAsia="Arial" w:hAnsi="Aptos" w:cs="Arial"/>
          <w:b/>
          <w:bCs/>
        </w:rPr>
        <w:t>Techniques de dissimulation des appels au serveur C2</w:t>
      </w:r>
    </w:p>
    <w:p w14:paraId="1FC82A13" w14:textId="77777777" w:rsidR="00E0708E" w:rsidRPr="00E0708E" w:rsidRDefault="00E0708E" w:rsidP="00E0708E">
      <w:pPr>
        <w:jc w:val="both"/>
        <w:rPr>
          <w:rFonts w:ascii="Aptos" w:eastAsia="Arial" w:hAnsi="Aptos" w:cs="Arial"/>
          <w:u w:val="single"/>
        </w:rPr>
      </w:pPr>
      <w:r w:rsidRPr="00E0708E">
        <w:rPr>
          <w:rFonts w:ascii="Aptos" w:eastAsia="Arial" w:hAnsi="Aptos" w:cs="Arial"/>
          <w:u w:val="single"/>
        </w:rPr>
        <w:t>Jitter temporel</w:t>
      </w:r>
    </w:p>
    <w:p w14:paraId="7786AF4F" w14:textId="56413CD9" w:rsidR="00E0708E" w:rsidRDefault="009E602C" w:rsidP="00E0708E">
      <w:pPr>
        <w:jc w:val="both"/>
        <w:rPr>
          <w:rFonts w:ascii="Aptos" w:eastAsia="Arial" w:hAnsi="Aptos" w:cs="Arial"/>
        </w:rPr>
      </w:pPr>
      <w:r w:rsidRPr="00E0708E">
        <w:rPr>
          <w:rFonts w:ascii="Aptos" w:eastAsia="Arial" w:hAnsi="Aptos" w:cs="Arial"/>
        </w:rPr>
        <w:t>Les attaquants peuvent également utiliser des temps de pause dont la durée est aléatoire afin de casser tout potentiel pattern et de se rapprocher d</w:t>
      </w:r>
      <w:r w:rsidR="00E0708E" w:rsidRPr="00E0708E">
        <w:rPr>
          <w:rFonts w:ascii="Aptos" w:eastAsia="Arial" w:hAnsi="Aptos" w:cs="Arial"/>
        </w:rPr>
        <w:t>’</w:t>
      </w:r>
      <w:r w:rsidRPr="00E0708E">
        <w:rPr>
          <w:rFonts w:ascii="Aptos" w:eastAsia="Arial" w:hAnsi="Aptos" w:cs="Arial"/>
        </w:rPr>
        <w:t>avantage du comportement de requêtes légitimes.</w:t>
      </w:r>
    </w:p>
    <w:p w14:paraId="39E3DC0A" w14:textId="757D4D30" w:rsidR="00E0708E" w:rsidRPr="00E0708E" w:rsidRDefault="00E0708E" w:rsidP="00E0708E">
      <w:pPr>
        <w:jc w:val="both"/>
        <w:rPr>
          <w:rFonts w:ascii="Aptos" w:eastAsia="Arial" w:hAnsi="Aptos" w:cs="Arial"/>
          <w:u w:val="single"/>
        </w:rPr>
      </w:pPr>
      <w:r w:rsidRPr="00E0708E">
        <w:rPr>
          <w:rFonts w:ascii="Aptos" w:eastAsia="Arial" w:hAnsi="Aptos" w:cs="Arial"/>
          <w:u w:val="single"/>
        </w:rPr>
        <w:t>Le Domain Fronting</w:t>
      </w:r>
    </w:p>
    <w:p w14:paraId="6B894952" w14:textId="0272572B" w:rsidR="00207164" w:rsidRPr="00E0708E" w:rsidRDefault="00207164" w:rsidP="00E0708E">
      <w:pPr>
        <w:jc w:val="both"/>
        <w:rPr>
          <w:rFonts w:ascii="Aptos" w:eastAsia="Arial" w:hAnsi="Aptos" w:cs="Arial"/>
        </w:rPr>
      </w:pPr>
      <w:r w:rsidRPr="00E0708E">
        <w:rPr>
          <w:rFonts w:ascii="Aptos" w:eastAsia="Arial" w:hAnsi="Aptos" w:cs="Arial"/>
        </w:rPr>
        <w:t xml:space="preserve">Le Domain Fronting est une technique de dissimulation réseau exploitée par les attaquants pour masquer la véritable destination de leurs communications. Elle repose sur l'utilisation de CDN (Content Delivery Networks) reconnus comme Cloudflare, dont les adresses IP sont considérées comme fiables par les systèmes de sécurité. Le principe consiste à créer une divergence entre deux couches du protocole : la couche TLS indique un domaine légitime (visible par les pare-feux), tandis que le header HTTP Host, chiffré et donc invisible, pointe vers le vrai serveur malveillant. Ainsi, un firewall ou un analyste SOC ne voit qu'une connexion HTTPS ordinaire vers Cloudflare, sans pouvoir distinguer le trafic malveillant du trafic légitime. </w:t>
      </w:r>
    </w:p>
    <w:p w14:paraId="2C4EF07F" w14:textId="34794872" w:rsidR="00207164" w:rsidRPr="009F2715" w:rsidRDefault="00207164" w:rsidP="00573C95">
      <w:pPr>
        <w:jc w:val="both"/>
        <w:rPr>
          <w:rFonts w:ascii="Aptos" w:eastAsia="Arial" w:hAnsi="Aptos" w:cs="Arial"/>
        </w:rPr>
      </w:pPr>
      <w:r w:rsidRPr="009F2715">
        <w:rPr>
          <w:rFonts w:ascii="Aptos" w:eastAsia="Arial" w:hAnsi="Aptos" w:cs="Arial"/>
        </w:rPr>
        <w:t>Schéma de l</w:t>
      </w:r>
      <w:r w:rsidR="00E0708E">
        <w:rPr>
          <w:rFonts w:ascii="Aptos" w:eastAsia="Arial" w:hAnsi="Aptos" w:cs="Arial"/>
        </w:rPr>
        <w:t>’</w:t>
      </w:r>
      <w:r w:rsidRPr="009F2715">
        <w:rPr>
          <w:rFonts w:ascii="Aptos" w:eastAsia="Arial" w:hAnsi="Aptos" w:cs="Arial"/>
        </w:rPr>
        <w:t>anatomie d'une requête Domain Fronting :</w:t>
      </w:r>
    </w:p>
    <w:p w14:paraId="18970245" w14:textId="69FD54FB" w:rsidR="00F64E53" w:rsidRPr="009F2715" w:rsidRDefault="00207164" w:rsidP="00573C95">
      <w:pPr>
        <w:jc w:val="both"/>
        <w:rPr>
          <w:rFonts w:ascii="Aptos" w:eastAsia="Arial" w:hAnsi="Aptos" w:cs="Arial"/>
        </w:rPr>
      </w:pPr>
      <w:r w:rsidRPr="009F2715">
        <w:rPr>
          <w:rFonts w:ascii="Aptos" w:eastAsia="Arial" w:hAnsi="Aptos" w:cs="Arial"/>
          <w:noProof/>
        </w:rPr>
        <w:lastRenderedPageBreak/>
        <w:drawing>
          <wp:anchor distT="0" distB="0" distL="114300" distR="114300" simplePos="0" relativeHeight="251663360" behindDoc="0" locked="0" layoutInCell="1" allowOverlap="1" wp14:anchorId="13814CFB" wp14:editId="5BF53311">
            <wp:simplePos x="0" y="0"/>
            <wp:positionH relativeFrom="column">
              <wp:posOffset>-702945</wp:posOffset>
            </wp:positionH>
            <wp:positionV relativeFrom="paragraph">
              <wp:posOffset>586</wp:posOffset>
            </wp:positionV>
            <wp:extent cx="3631885" cy="3390949"/>
            <wp:effectExtent l="0" t="0" r="6985" b="0"/>
            <wp:wrapThrough wrapText="bothSides">
              <wp:wrapPolygon edited="0">
                <wp:start x="0" y="0"/>
                <wp:lineTo x="0" y="21479"/>
                <wp:lineTo x="21528" y="21479"/>
                <wp:lineTo x="21528" y="0"/>
                <wp:lineTo x="0" y="0"/>
              </wp:wrapPolygon>
            </wp:wrapThrough>
            <wp:docPr id="1082516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16666" name=""/>
                    <pic:cNvPicPr/>
                  </pic:nvPicPr>
                  <pic:blipFill>
                    <a:blip r:embed="rId11">
                      <a:extLst>
                        <a:ext uri="{28A0092B-C50C-407E-A947-70E740481C1C}">
                          <a14:useLocalDpi xmlns:a14="http://schemas.microsoft.com/office/drawing/2010/main" val="0"/>
                        </a:ext>
                      </a:extLst>
                    </a:blip>
                    <a:stretch>
                      <a:fillRect/>
                    </a:stretch>
                  </pic:blipFill>
                  <pic:spPr>
                    <a:xfrm>
                      <a:off x="0" y="0"/>
                      <a:ext cx="3631885" cy="3390949"/>
                    </a:xfrm>
                    <a:prstGeom prst="rect">
                      <a:avLst/>
                    </a:prstGeom>
                  </pic:spPr>
                </pic:pic>
              </a:graphicData>
            </a:graphic>
          </wp:anchor>
        </w:drawing>
      </w:r>
      <w:r w:rsidR="005B3025" w:rsidRPr="009F2715">
        <w:rPr>
          <w:rFonts w:ascii="Aptos" w:eastAsia="Arial" w:hAnsi="Aptos" w:cs="Arial"/>
        </w:rPr>
        <w:t>Voici comme la communication avec le serveur C2, peux alors s’établir :</w:t>
      </w:r>
    </w:p>
    <w:p w14:paraId="786443DF" w14:textId="398CA84A" w:rsidR="005B3025" w:rsidRPr="009F2715" w:rsidRDefault="005B3025" w:rsidP="005B3025">
      <w:pPr>
        <w:pStyle w:val="Paragraphedeliste"/>
        <w:numPr>
          <w:ilvl w:val="0"/>
          <w:numId w:val="14"/>
        </w:numPr>
        <w:jc w:val="both"/>
        <w:rPr>
          <w:rFonts w:ascii="Aptos" w:eastAsia="Arial" w:hAnsi="Aptos" w:cs="Arial"/>
        </w:rPr>
      </w:pPr>
      <w:r w:rsidRPr="009F2715">
        <w:rPr>
          <w:rFonts w:ascii="Aptos" w:eastAsia="Arial" w:hAnsi="Aptos" w:cs="Arial"/>
        </w:rPr>
        <w:t>L’attaquant possède un domaine qui fait passer toutes les requêtes via Cloudflare.</w:t>
      </w:r>
    </w:p>
    <w:p w14:paraId="1F99828E" w14:textId="77777777" w:rsidR="005B3025" w:rsidRPr="009F2715" w:rsidRDefault="005B3025" w:rsidP="005B3025">
      <w:pPr>
        <w:pStyle w:val="Paragraphedeliste"/>
        <w:numPr>
          <w:ilvl w:val="0"/>
          <w:numId w:val="14"/>
        </w:numPr>
        <w:jc w:val="both"/>
        <w:rPr>
          <w:rFonts w:ascii="Aptos" w:eastAsia="Arial" w:hAnsi="Aptos" w:cs="Arial"/>
        </w:rPr>
      </w:pPr>
      <w:r w:rsidRPr="009F2715">
        <w:rPr>
          <w:rFonts w:ascii="Aptos" w:eastAsia="Arial" w:hAnsi="Aptos" w:cs="Arial"/>
        </w:rPr>
        <w:t xml:space="preserve">Cloudflare relaie la requête, puis examine l’en-tête Host et transfère le trafic vers le bon serveur. </w:t>
      </w:r>
    </w:p>
    <w:p w14:paraId="044E0D82" w14:textId="77777777" w:rsidR="005B3025" w:rsidRPr="009F2715" w:rsidRDefault="005B3025" w:rsidP="005B3025">
      <w:pPr>
        <w:pStyle w:val="Paragraphedeliste"/>
        <w:numPr>
          <w:ilvl w:val="0"/>
          <w:numId w:val="14"/>
        </w:numPr>
        <w:jc w:val="both"/>
        <w:rPr>
          <w:rFonts w:ascii="Aptos" w:eastAsia="Arial" w:hAnsi="Aptos" w:cs="Arial"/>
        </w:rPr>
      </w:pPr>
      <w:r w:rsidRPr="009F2715">
        <w:rPr>
          <w:rFonts w:ascii="Aptos" w:eastAsia="Arial" w:hAnsi="Aptos" w:cs="Arial"/>
        </w:rPr>
        <w:t xml:space="preserve">Le serveur C2 répond ensuite à Cloudflare avec les commandes C2. </w:t>
      </w:r>
    </w:p>
    <w:p w14:paraId="0498590C" w14:textId="33E8C804" w:rsidR="005B3025" w:rsidRDefault="005B3025" w:rsidP="005B3025">
      <w:pPr>
        <w:pStyle w:val="Paragraphedeliste"/>
        <w:numPr>
          <w:ilvl w:val="0"/>
          <w:numId w:val="14"/>
        </w:numPr>
        <w:jc w:val="both"/>
        <w:rPr>
          <w:rFonts w:ascii="Aptos" w:eastAsia="Arial" w:hAnsi="Aptos" w:cs="Arial"/>
        </w:rPr>
      </w:pPr>
      <w:r w:rsidRPr="009F2715">
        <w:rPr>
          <w:rFonts w:ascii="Aptos" w:eastAsia="Arial" w:hAnsi="Aptos" w:cs="Arial"/>
        </w:rPr>
        <w:t>La victime reçoit alors la commande depuis Cloudflare.</w:t>
      </w:r>
    </w:p>
    <w:p w14:paraId="7C7E4512" w14:textId="77777777" w:rsidR="00E0708E" w:rsidRDefault="00E0708E" w:rsidP="00E0708E">
      <w:pPr>
        <w:jc w:val="both"/>
        <w:rPr>
          <w:rFonts w:ascii="Aptos" w:eastAsia="Arial" w:hAnsi="Aptos" w:cs="Arial"/>
        </w:rPr>
      </w:pPr>
    </w:p>
    <w:p w14:paraId="07F3F18C" w14:textId="77777777" w:rsidR="00E0708E" w:rsidRPr="00E0708E" w:rsidRDefault="00E0708E" w:rsidP="00E0708E">
      <w:pPr>
        <w:jc w:val="both"/>
        <w:rPr>
          <w:rFonts w:ascii="Aptos" w:eastAsia="Arial" w:hAnsi="Aptos" w:cs="Arial"/>
        </w:rPr>
      </w:pPr>
    </w:p>
    <w:p w14:paraId="3762D9B5" w14:textId="77777777" w:rsidR="00F64E53" w:rsidRDefault="00F64E53" w:rsidP="00573C95">
      <w:pPr>
        <w:jc w:val="both"/>
        <w:rPr>
          <w:rFonts w:ascii="Arial" w:eastAsia="Arial" w:hAnsi="Arial" w:cs="Arial"/>
        </w:rPr>
      </w:pPr>
    </w:p>
    <w:p w14:paraId="34590BFE" w14:textId="0B6040E1" w:rsidR="00C2695B" w:rsidRPr="00C7155C" w:rsidRDefault="00C2695B" w:rsidP="00573C95">
      <w:pPr>
        <w:jc w:val="both"/>
        <w:rPr>
          <w:rFonts w:eastAsia="Arial" w:cs="Arial"/>
          <w:u w:val="single"/>
        </w:rPr>
      </w:pPr>
      <w:r w:rsidRPr="00C7155C">
        <w:rPr>
          <w:rFonts w:eastAsia="Arial" w:cs="Arial"/>
          <w:u w:val="single"/>
        </w:rPr>
        <w:t>Profils C2 modulables (Malleable C2 Profiles)</w:t>
      </w:r>
    </w:p>
    <w:p w14:paraId="6D528FDD" w14:textId="77777777" w:rsidR="00DF3E02" w:rsidRPr="00C7155C" w:rsidRDefault="00DF3E02" w:rsidP="00DF3E02">
      <w:pPr>
        <w:jc w:val="both"/>
        <w:rPr>
          <w:rFonts w:eastAsia="Arial" w:cs="Arial"/>
        </w:rPr>
      </w:pPr>
      <w:r w:rsidRPr="00C7155C">
        <w:rPr>
          <w:rFonts w:eastAsia="Arial" w:cs="Arial"/>
        </w:rPr>
        <w:t>Le but est de personnaliser de manière avancée les communications entre un agent malveillant et son serveur C2. Ainsi, l’attaquant va pouvoir modifier l’apparence du trafic réseau afin qu’il ressemble à du trafic légitime. Il pourra notamment modifier les headers HTTP (avec, entre autres, le User-Agent, les Cookies, le Referer, etc.), les chemins d’URL (/api/v1/update, /jquery.js, etc.), les méthodes HTTP utilisées (GET, POST), les intervalles de communication (sleep time), la manière dont les données sont encodées, ainsi que la taille et la structure des paquets réseau.</w:t>
      </w:r>
    </w:p>
    <w:p w14:paraId="1365FC36" w14:textId="77777777" w:rsidR="00DF3E02" w:rsidRPr="00C7155C" w:rsidRDefault="00DF3E02" w:rsidP="00DF3E02">
      <w:pPr>
        <w:jc w:val="both"/>
        <w:rPr>
          <w:rFonts w:eastAsia="Arial" w:cs="Arial"/>
        </w:rPr>
      </w:pPr>
      <w:r w:rsidRPr="00C7155C">
        <w:rPr>
          <w:rFonts w:eastAsia="Arial" w:cs="Arial"/>
        </w:rPr>
        <w:t>Par exemple, un attaquant peut configurer son beacon pour qu’il ressemble à une requête légitime provenant d’un navigateur web. Ainsi, dans les journaux réseau, le trafic peut sembler normal à première vue.</w:t>
      </w:r>
    </w:p>
    <w:p w14:paraId="4A895EE3" w14:textId="77777777" w:rsidR="00DF3E02" w:rsidRPr="00C7155C" w:rsidRDefault="00DF3E02" w:rsidP="00DF3E02">
      <w:pPr>
        <w:jc w:val="both"/>
        <w:rPr>
          <w:rFonts w:eastAsia="Arial" w:cs="Arial"/>
        </w:rPr>
      </w:pPr>
      <w:r w:rsidRPr="00C7155C">
        <w:rPr>
          <w:rFonts w:eastAsia="Arial" w:cs="Arial"/>
        </w:rPr>
        <w:t>La personnalisation de ces profils C2 est notamment permise grâce à leur intégration native dans Cobalt Strike et Sliver.</w:t>
      </w:r>
    </w:p>
    <w:p w14:paraId="1309F7F2" w14:textId="0BE1AA9A" w:rsidR="00DF3E02" w:rsidRPr="00C7155C" w:rsidRDefault="00DF3E02" w:rsidP="00DF3E02">
      <w:pPr>
        <w:jc w:val="both"/>
        <w:rPr>
          <w:rFonts w:eastAsia="Arial" w:cs="Arial"/>
        </w:rPr>
      </w:pPr>
      <w:r w:rsidRPr="00C7155C">
        <w:rPr>
          <w:rFonts w:eastAsia="Arial" w:cs="Arial"/>
        </w:rPr>
        <w:t>L’objectif principal est l’évasion en contournant les signatures réseau, réduisant les anomalies détectables, se fondant dans le trafic utilisateur habituel et compliquant le travail des analystes SOC.</w:t>
      </w:r>
    </w:p>
    <w:p w14:paraId="7971CC79" w14:textId="2708BBE8" w:rsidR="00735402" w:rsidRPr="00C7155C" w:rsidRDefault="00735402" w:rsidP="003965E4">
      <w:pPr>
        <w:jc w:val="both"/>
        <w:rPr>
          <w:rFonts w:eastAsia="Arial" w:cs="Arial"/>
          <w:u w:val="single"/>
        </w:rPr>
      </w:pPr>
      <w:r w:rsidRPr="00C7155C">
        <w:rPr>
          <w:rFonts w:eastAsia="Arial" w:cs="Arial"/>
          <w:u w:val="single"/>
        </w:rPr>
        <w:t xml:space="preserve">Le </w:t>
      </w:r>
      <w:r w:rsidRPr="00C7155C">
        <w:rPr>
          <w:rFonts w:eastAsia="Arial" w:cs="Arial"/>
          <w:i/>
          <w:iCs/>
          <w:u w:val="single"/>
        </w:rPr>
        <w:t>DNS Tunneling</w:t>
      </w:r>
    </w:p>
    <w:p w14:paraId="50F4E78E" w14:textId="60FA0857" w:rsidR="00735402" w:rsidRPr="00C7155C" w:rsidRDefault="00735402" w:rsidP="00735402">
      <w:pPr>
        <w:jc w:val="both"/>
        <w:rPr>
          <w:rFonts w:eastAsia="Arial" w:cs="Arial"/>
        </w:rPr>
      </w:pPr>
      <w:r w:rsidRPr="00C7155C">
        <w:rPr>
          <w:rFonts w:eastAsia="Arial" w:cs="Arial"/>
        </w:rPr>
        <w:t xml:space="preserve">Le </w:t>
      </w:r>
      <w:r w:rsidRPr="00C7155C">
        <w:rPr>
          <w:rFonts w:eastAsia="Arial" w:cs="Arial"/>
          <w:i/>
          <w:iCs/>
        </w:rPr>
        <w:t>DNS Tunneling</w:t>
      </w:r>
      <w:r w:rsidRPr="00C7155C">
        <w:rPr>
          <w:rFonts w:eastAsia="Arial" w:cs="Arial"/>
        </w:rPr>
        <w:t xml:space="preserve"> est une technique utilisée pour faire communiquer une machine compromise avec un serveur C2 en détournant le protocole DNS. Normalement, le DNS sert uniquement à traduire un nom de domaine en adresse IP. Par exemple, lorsqu’un utilisateur tape « google.com », la machine envoie une requête DNS afin de connaître l’adresse IP associée au domaine.</w:t>
      </w:r>
    </w:p>
    <w:p w14:paraId="05812AF4" w14:textId="77777777" w:rsidR="00735402" w:rsidRPr="00C7155C" w:rsidRDefault="00735402" w:rsidP="00735402">
      <w:pPr>
        <w:jc w:val="both"/>
        <w:rPr>
          <w:rFonts w:eastAsia="Arial" w:cs="Arial"/>
        </w:rPr>
      </w:pPr>
      <w:r w:rsidRPr="00C7155C">
        <w:rPr>
          <w:rFonts w:eastAsia="Arial" w:cs="Arial"/>
        </w:rPr>
        <w:lastRenderedPageBreak/>
        <w:t xml:space="preserve">Dans le cadre d’un </w:t>
      </w:r>
      <w:r w:rsidRPr="00C7155C">
        <w:rPr>
          <w:rFonts w:eastAsia="Arial" w:cs="Arial"/>
          <w:i/>
          <w:iCs/>
        </w:rPr>
        <w:t>DNS Tunneling</w:t>
      </w:r>
      <w:r w:rsidRPr="00C7155C">
        <w:rPr>
          <w:rFonts w:eastAsia="Arial" w:cs="Arial"/>
        </w:rPr>
        <w:t>, l’attaquant détourne ce fonctionnement pour faire passer des données directement dans les requêtes DNS.</w:t>
      </w:r>
    </w:p>
    <w:p w14:paraId="58B0AB81" w14:textId="47CD346A" w:rsidR="00735402" w:rsidRPr="00C7155C" w:rsidRDefault="00735402" w:rsidP="00735402">
      <w:pPr>
        <w:jc w:val="both"/>
        <w:rPr>
          <w:rFonts w:eastAsia="Arial" w:cs="Arial"/>
        </w:rPr>
      </w:pPr>
      <w:r w:rsidRPr="00C7155C">
        <w:rPr>
          <w:rFonts w:eastAsia="Arial" w:cs="Arial"/>
        </w:rPr>
        <w:t>Au lieu d’envoyer une requête classique, la machine compromise peut envoyer quelque chose comme, « aGVsbG8udXNlcm5hbWUuZXhmaWw.attacker.com », ici</w:t>
      </w:r>
      <w:r w:rsidR="00C5691D" w:rsidRPr="00C7155C">
        <w:rPr>
          <w:rFonts w:eastAsia="Arial" w:cs="Arial"/>
        </w:rPr>
        <w:t xml:space="preserve"> par exemple</w:t>
      </w:r>
      <w:r w:rsidRPr="00C7155C">
        <w:rPr>
          <w:rFonts w:eastAsia="Arial" w:cs="Arial"/>
        </w:rPr>
        <w:t>, la première partie du domaine contient des données encodées. Le serveur DNS contrôlé par l’attaquant reçoit alors la requête et peut récupérer les informations cachées dans le sous-domaine.</w:t>
      </w:r>
    </w:p>
    <w:p w14:paraId="73E91466" w14:textId="77777777" w:rsidR="00735402" w:rsidRPr="00C7155C" w:rsidRDefault="00735402" w:rsidP="00735402">
      <w:pPr>
        <w:jc w:val="both"/>
        <w:rPr>
          <w:rFonts w:eastAsia="Arial" w:cs="Arial"/>
        </w:rPr>
      </w:pPr>
      <w:r w:rsidRPr="00C7155C">
        <w:rPr>
          <w:rFonts w:eastAsia="Arial" w:cs="Arial"/>
        </w:rPr>
        <w:t>Le fonctionnement se déroule généralement ainsi :</w:t>
      </w:r>
    </w:p>
    <w:p w14:paraId="744F6C8A" w14:textId="434C2055" w:rsidR="00735402" w:rsidRPr="00C7155C" w:rsidRDefault="00735402" w:rsidP="00735402">
      <w:pPr>
        <w:pStyle w:val="Paragraphedeliste"/>
        <w:numPr>
          <w:ilvl w:val="0"/>
          <w:numId w:val="23"/>
        </w:numPr>
        <w:jc w:val="both"/>
        <w:rPr>
          <w:rFonts w:eastAsia="Arial" w:cs="Arial"/>
        </w:rPr>
      </w:pPr>
      <w:r w:rsidRPr="00C7155C">
        <w:rPr>
          <w:rFonts w:eastAsia="Arial" w:cs="Arial"/>
        </w:rPr>
        <w:t>La machine infectée collecte des données ;</w:t>
      </w:r>
    </w:p>
    <w:p w14:paraId="2603CF5D" w14:textId="2AF1B8F2" w:rsidR="00735402" w:rsidRPr="00C7155C" w:rsidRDefault="00735402" w:rsidP="00735402">
      <w:pPr>
        <w:pStyle w:val="Paragraphedeliste"/>
        <w:numPr>
          <w:ilvl w:val="0"/>
          <w:numId w:val="23"/>
        </w:numPr>
        <w:jc w:val="both"/>
        <w:rPr>
          <w:rFonts w:eastAsia="Arial" w:cs="Arial"/>
        </w:rPr>
      </w:pPr>
      <w:r w:rsidRPr="00C7155C">
        <w:rPr>
          <w:rFonts w:eastAsia="Arial" w:cs="Arial"/>
        </w:rPr>
        <w:t>Ces données sont encodées (Base32, Base64, hexadécimal, etc.) ;</w:t>
      </w:r>
    </w:p>
    <w:p w14:paraId="7B36E58B" w14:textId="3B2A3C33" w:rsidR="00735402" w:rsidRPr="00C7155C" w:rsidRDefault="00735402" w:rsidP="00735402">
      <w:pPr>
        <w:pStyle w:val="Paragraphedeliste"/>
        <w:numPr>
          <w:ilvl w:val="0"/>
          <w:numId w:val="23"/>
        </w:numPr>
        <w:jc w:val="both"/>
        <w:rPr>
          <w:rFonts w:eastAsia="Arial" w:cs="Arial"/>
        </w:rPr>
      </w:pPr>
      <w:r w:rsidRPr="00C7155C">
        <w:rPr>
          <w:rFonts w:eastAsia="Arial" w:cs="Arial"/>
        </w:rPr>
        <w:t>Elles sont intégrées dans le nom de domaine ;</w:t>
      </w:r>
    </w:p>
    <w:p w14:paraId="0410FFA2" w14:textId="61CA146C" w:rsidR="00735402" w:rsidRPr="00C7155C" w:rsidRDefault="00735402" w:rsidP="00735402">
      <w:pPr>
        <w:pStyle w:val="Paragraphedeliste"/>
        <w:numPr>
          <w:ilvl w:val="0"/>
          <w:numId w:val="23"/>
        </w:numPr>
        <w:jc w:val="both"/>
        <w:rPr>
          <w:rFonts w:eastAsia="Arial" w:cs="Arial"/>
        </w:rPr>
      </w:pPr>
      <w:r w:rsidRPr="00C7155C">
        <w:rPr>
          <w:rFonts w:eastAsia="Arial" w:cs="Arial"/>
        </w:rPr>
        <w:t>La machine envoie une requête DNS ;</w:t>
      </w:r>
    </w:p>
    <w:p w14:paraId="1B2BA054" w14:textId="2CF46ED0" w:rsidR="00735402" w:rsidRPr="00C7155C" w:rsidRDefault="00735402" w:rsidP="00735402">
      <w:pPr>
        <w:pStyle w:val="Paragraphedeliste"/>
        <w:numPr>
          <w:ilvl w:val="0"/>
          <w:numId w:val="23"/>
        </w:numPr>
        <w:jc w:val="both"/>
        <w:rPr>
          <w:rFonts w:eastAsia="Arial" w:cs="Arial"/>
        </w:rPr>
      </w:pPr>
      <w:r w:rsidRPr="00C7155C">
        <w:rPr>
          <w:rFonts w:eastAsia="Arial" w:cs="Arial"/>
        </w:rPr>
        <w:t>Le serveur contrôlé par l’attaquant récupère les données ;</w:t>
      </w:r>
    </w:p>
    <w:p w14:paraId="01C58B31" w14:textId="512467B3" w:rsidR="00735402" w:rsidRPr="00C7155C" w:rsidRDefault="00735402" w:rsidP="00735402">
      <w:pPr>
        <w:pStyle w:val="Paragraphedeliste"/>
        <w:numPr>
          <w:ilvl w:val="0"/>
          <w:numId w:val="23"/>
        </w:numPr>
        <w:jc w:val="both"/>
        <w:rPr>
          <w:rFonts w:eastAsia="Arial" w:cs="Arial"/>
        </w:rPr>
      </w:pPr>
      <w:r w:rsidRPr="00C7155C">
        <w:rPr>
          <w:rFonts w:eastAsia="Arial" w:cs="Arial"/>
        </w:rPr>
        <w:t>Il peut également répondre avec des commandes.</w:t>
      </w:r>
    </w:p>
    <w:p w14:paraId="3238924D" w14:textId="7C7CEC56" w:rsidR="00735402" w:rsidRPr="00C7155C" w:rsidRDefault="00735402" w:rsidP="00735402">
      <w:pPr>
        <w:tabs>
          <w:tab w:val="num" w:pos="720"/>
        </w:tabs>
        <w:jc w:val="both"/>
        <w:rPr>
          <w:rFonts w:eastAsia="Arial" w:cs="Arial"/>
        </w:rPr>
      </w:pPr>
      <w:r w:rsidRPr="00C7155C">
        <w:rPr>
          <w:rFonts w:eastAsia="Arial" w:cs="Arial"/>
        </w:rPr>
        <w:t>Cette technique est efficace car le trafic DNS est presque toujours autorisé par les pare-feux. Ainsi, les attaquants profitent donc du fait que le trafic DNS est rarement bloqué, il est souvent peu inspecté, paraît légitime et traverse donc facilement les filtrages réseau.</w:t>
      </w:r>
    </w:p>
    <w:p w14:paraId="53E782E3" w14:textId="6E2DA686" w:rsidR="003965E4" w:rsidRPr="00C7155C" w:rsidRDefault="00735402" w:rsidP="00782E88">
      <w:pPr>
        <w:tabs>
          <w:tab w:val="num" w:pos="720"/>
        </w:tabs>
        <w:jc w:val="both"/>
        <w:rPr>
          <w:rFonts w:eastAsia="Arial" w:cs="Arial"/>
        </w:rPr>
      </w:pPr>
      <w:r w:rsidRPr="00C7155C">
        <w:rPr>
          <w:rFonts w:eastAsia="Arial" w:cs="Arial"/>
        </w:rPr>
        <w:t>Cependant, cette méthode présente un inconvenant</w:t>
      </w:r>
      <w:r w:rsidR="00DA06E4" w:rsidRPr="00C7155C">
        <w:rPr>
          <w:rFonts w:eastAsia="Arial" w:cs="Arial"/>
        </w:rPr>
        <w:t xml:space="preserve"> principal</w:t>
      </w:r>
      <w:r w:rsidRPr="00C7155C">
        <w:rPr>
          <w:rFonts w:eastAsia="Arial" w:cs="Arial"/>
        </w:rPr>
        <w:t>, c’est qu’elle offre un débit limité. En effet, les requêtes DNS ne peuvent transporter qu’une petite quantité de données. Le transfert est donc beaucoup plus lent qu’avec HTTP ou HTTPS. Néanmoins, ce débit reste suffisant pour exfiltrer des identifiants ou transmettre des clés de chiffrement par exemple.</w:t>
      </w:r>
    </w:p>
    <w:p w14:paraId="5D8965F5" w14:textId="77777777" w:rsidR="00FC417B" w:rsidRPr="00C7155C" w:rsidRDefault="00FC417B" w:rsidP="00FC417B"/>
    <w:p w14:paraId="61DA519F" w14:textId="1A22CFD5" w:rsidR="00782E88" w:rsidRPr="00782E88" w:rsidRDefault="00782E88" w:rsidP="00782E88">
      <w:pPr>
        <w:pStyle w:val="Titre2"/>
      </w:pPr>
      <w:bookmarkStart w:id="14" w:name="_Toc231421942"/>
      <w:r w:rsidRPr="00782E88">
        <w:t>2.2 Etat de l'art défensif : les avancées des SOC pour détecter les communications C2</w:t>
      </w:r>
      <w:bookmarkEnd w:id="14"/>
    </w:p>
    <w:p w14:paraId="608B62EE" w14:textId="3FBD1701" w:rsidR="00FC417B" w:rsidRDefault="00FC417B" w:rsidP="00FC417B">
      <w:pPr>
        <w:pStyle w:val="Titre3"/>
      </w:pPr>
      <w:bookmarkStart w:id="15" w:name="_Toc231421943"/>
      <w:r w:rsidRPr="00845C02">
        <w:t>2.</w:t>
      </w:r>
      <w:r w:rsidR="00536C4E">
        <w:t>2</w:t>
      </w:r>
      <w:r w:rsidRPr="00845C02">
        <w:t>.</w:t>
      </w:r>
      <w:r w:rsidR="00536C4E">
        <w:t>1</w:t>
      </w:r>
      <w:r w:rsidRPr="00845C02">
        <w:t xml:space="preserve"> Les limites des d</w:t>
      </w:r>
      <w:r w:rsidRPr="00845C02">
        <w:rPr>
          <w:rFonts w:ascii="Aptos" w:hAnsi="Aptos" w:cs="Aptos"/>
        </w:rPr>
        <w:t>é</w:t>
      </w:r>
      <w:r w:rsidRPr="00845C02">
        <w:t>fenses traditionnelles</w:t>
      </w:r>
      <w:bookmarkEnd w:id="15"/>
    </w:p>
    <w:p w14:paraId="5E5F3766" w14:textId="77777777" w:rsidR="00FC417B" w:rsidRPr="00B15CBF" w:rsidRDefault="00FC417B" w:rsidP="00FC417B">
      <w:pPr>
        <w:rPr>
          <w:u w:val="single"/>
        </w:rPr>
      </w:pPr>
      <w:r w:rsidRPr="00B15CBF">
        <w:rPr>
          <w:u w:val="single"/>
        </w:rPr>
        <w:t>IDS/IPS a base de signatures</w:t>
      </w:r>
    </w:p>
    <w:p w14:paraId="3E6868E0" w14:textId="77777777" w:rsidR="004729F1" w:rsidRDefault="004729F1" w:rsidP="004729F1">
      <w:pPr>
        <w:jc w:val="both"/>
      </w:pPr>
      <w:r>
        <w:rPr>
          <w:rFonts w:ascii="Arial" w:eastAsia="Arial" w:hAnsi="Arial" w:cs="Arial"/>
        </w:rPr>
        <w:t xml:space="preserve">Les IPS et les IDS (Intrusion </w:t>
      </w:r>
      <w:proofErr w:type="spellStart"/>
      <w:r>
        <w:rPr>
          <w:rFonts w:ascii="Arial" w:eastAsia="Arial" w:hAnsi="Arial" w:cs="Arial"/>
        </w:rPr>
        <w:t>Detection</w:t>
      </w:r>
      <w:proofErr w:type="spellEnd"/>
      <w:r>
        <w:rPr>
          <w:rFonts w:ascii="Arial" w:eastAsia="Arial" w:hAnsi="Arial" w:cs="Arial"/>
        </w:rPr>
        <w:t xml:space="preserve">/Prevention </w:t>
      </w:r>
      <w:proofErr w:type="spellStart"/>
      <w:r>
        <w:rPr>
          <w:rFonts w:ascii="Arial" w:eastAsia="Arial" w:hAnsi="Arial" w:cs="Arial"/>
        </w:rPr>
        <w:t>Systems</w:t>
      </w:r>
      <w:proofErr w:type="spellEnd"/>
      <w:r>
        <w:rPr>
          <w:rFonts w:ascii="Arial" w:eastAsia="Arial" w:hAnsi="Arial" w:cs="Arial"/>
        </w:rPr>
        <w:t xml:space="preserve">) sont des outils qui surveillent en permanence le trafic réseau à la recherche de menaces connues. Pour cela, ils s’appuient sur une base de données de référence qui contient les caractéristiques des attaques déjà observées : adresses IP et domaines malveillants connus, mais aussi des « signatures », c’est-à-dire des motifs de trafic typiques de certains malwares ou </w:t>
      </w:r>
      <w:proofErr w:type="spellStart"/>
      <w:r>
        <w:rPr>
          <w:rFonts w:ascii="Arial" w:eastAsia="Arial" w:hAnsi="Arial" w:cs="Arial"/>
        </w:rPr>
        <w:t>frameworks</w:t>
      </w:r>
      <w:proofErr w:type="spellEnd"/>
      <w:r>
        <w:rPr>
          <w:rFonts w:ascii="Arial" w:eastAsia="Arial" w:hAnsi="Arial" w:cs="Arial"/>
        </w:rPr>
        <w:t xml:space="preserve"> d’attaque. Dès qu’un paquet réseau correspond à une de ces signatures, une alerte est déclenchée.</w:t>
      </w:r>
    </w:p>
    <w:p w14:paraId="2852D72F" w14:textId="7874ECC1" w:rsidR="00217AF2" w:rsidRDefault="004729F1" w:rsidP="004729F1">
      <w:pPr>
        <w:jc w:val="both"/>
        <w:rPr>
          <w:rFonts w:ascii="Arial" w:eastAsia="Arial" w:hAnsi="Arial" w:cs="Arial"/>
        </w:rPr>
      </w:pPr>
      <w:r>
        <w:rPr>
          <w:rFonts w:ascii="Arial" w:eastAsia="Arial" w:hAnsi="Arial" w:cs="Arial"/>
        </w:rPr>
        <w:t>Le problème de cette approche est qu’elle ne détecte que ce qu’elle connaît déjà. Si un attaquant modifie légèrement la manière dont son agent communique, par exemple en changeant les entêtes de ses requêtes réseau ou en personnalisant ses profils C2 (voir section 2.1.2). L’outil ne reconnaît plus le motif habituel et laisse passer l’attaque sans lever d’alerte.</w:t>
      </w:r>
    </w:p>
    <w:p w14:paraId="37998EA4" w14:textId="77777777" w:rsidR="00CD62CB" w:rsidRPr="00B15CBF" w:rsidRDefault="00CD62CB" w:rsidP="00CD62CB">
      <w:pPr>
        <w:rPr>
          <w:u w:val="single"/>
        </w:rPr>
      </w:pPr>
      <w:r w:rsidRPr="00B15CBF">
        <w:rPr>
          <w:u w:val="single"/>
        </w:rPr>
        <w:lastRenderedPageBreak/>
        <w:t>C2 polymorphiques et concept drift</w:t>
      </w:r>
    </w:p>
    <w:p w14:paraId="1901EE84" w14:textId="3A4ADBEE" w:rsidR="00CD62CB" w:rsidRDefault="00CD62CB" w:rsidP="00CD62CB">
      <w:pPr>
        <w:jc w:val="both"/>
      </w:pPr>
      <w:r>
        <w:rPr>
          <w:rFonts w:ascii="Arial" w:eastAsia="Arial" w:hAnsi="Arial" w:cs="Arial"/>
        </w:rPr>
        <w:t xml:space="preserve">Les </w:t>
      </w:r>
      <w:proofErr w:type="spellStart"/>
      <w:r>
        <w:rPr>
          <w:rFonts w:ascii="Arial" w:eastAsia="Arial" w:hAnsi="Arial" w:cs="Arial"/>
        </w:rPr>
        <w:t>frameworks</w:t>
      </w:r>
      <w:proofErr w:type="spellEnd"/>
      <w:r>
        <w:rPr>
          <w:rFonts w:ascii="Arial" w:eastAsia="Arial" w:hAnsi="Arial" w:cs="Arial"/>
        </w:rPr>
        <w:t xml:space="preserve"> C2 modernes permettent de générer des agents dont le comportement sur le réseau change à chaque nouvelle campagne, voire à chaque nouvelle exécution. Un même </w:t>
      </w:r>
      <w:proofErr w:type="spellStart"/>
      <w:r>
        <w:rPr>
          <w:rFonts w:ascii="Arial" w:eastAsia="Arial" w:hAnsi="Arial" w:cs="Arial"/>
        </w:rPr>
        <w:t>framework</w:t>
      </w:r>
      <w:proofErr w:type="spellEnd"/>
      <w:r>
        <w:rPr>
          <w:rFonts w:ascii="Arial" w:eastAsia="Arial" w:hAnsi="Arial" w:cs="Arial"/>
        </w:rPr>
        <w:t xml:space="preserve"> peut donc produire un trafic aux caractéristiques complètement différentes selon la configuration choisie par l’attaquant.</w:t>
      </w:r>
    </w:p>
    <w:p w14:paraId="7A27F59F" w14:textId="0771CFA8" w:rsidR="00CD62CB" w:rsidRDefault="00CD62CB" w:rsidP="00CD62CB">
      <w:pPr>
        <w:jc w:val="both"/>
      </w:pPr>
      <w:r>
        <w:rPr>
          <w:rFonts w:ascii="Arial" w:eastAsia="Arial" w:hAnsi="Arial" w:cs="Arial"/>
        </w:rPr>
        <w:t xml:space="preserve">Ce phénomène pose un problème spécifique aux systèmes de détection basés sur l’apprentissage automatique : un modèle entraîné à reconnaître un certain type de trafic C2 peut devenir rapidement obsolète si l’attaquant change de profil ou adopte un nouveau </w:t>
      </w:r>
      <w:proofErr w:type="spellStart"/>
      <w:r>
        <w:rPr>
          <w:rFonts w:ascii="Arial" w:eastAsia="Arial" w:hAnsi="Arial" w:cs="Arial"/>
        </w:rPr>
        <w:t>framework</w:t>
      </w:r>
      <w:proofErr w:type="spellEnd"/>
      <w:r>
        <w:rPr>
          <w:rFonts w:ascii="Arial" w:eastAsia="Arial" w:hAnsi="Arial" w:cs="Arial"/>
        </w:rPr>
        <w:t>. On parle de « concept drift » pour désigner ce décalage progressif entre ce que le modèle a appris et la réalité du terrain.</w:t>
      </w:r>
    </w:p>
    <w:p w14:paraId="6A06D363" w14:textId="593F9FB3" w:rsidR="00CD62CB" w:rsidRDefault="00CD62CB" w:rsidP="00CD62CB">
      <w:pPr>
        <w:jc w:val="both"/>
      </w:pPr>
      <w:r>
        <w:rPr>
          <w:rFonts w:ascii="Arial" w:eastAsia="Arial" w:hAnsi="Arial" w:cs="Arial"/>
        </w:rPr>
        <w:t xml:space="preserve">Ce problème est documenté dans la littérature académique : Barradas et al. ont montré en 2024 qu’un modèle entraîné à détecter du trafic C2 chiffré avec une ancienne version de TLS perd significativement en efficacité face à la version suivante du protocole, même lorsque le </w:t>
      </w:r>
      <w:proofErr w:type="spellStart"/>
      <w:r>
        <w:rPr>
          <w:rFonts w:ascii="Arial" w:eastAsia="Arial" w:hAnsi="Arial" w:cs="Arial"/>
        </w:rPr>
        <w:t>framework</w:t>
      </w:r>
      <w:proofErr w:type="spellEnd"/>
      <w:r>
        <w:rPr>
          <w:rFonts w:ascii="Arial" w:eastAsia="Arial" w:hAnsi="Arial" w:cs="Arial"/>
        </w:rPr>
        <w:t xml:space="preserve"> C2 utilisé est identique. Source (article scientifique) : https://syssec.dpss.inesc-id.pt/papers/barradas_raid24.pdf</w:t>
      </w:r>
    </w:p>
    <w:p w14:paraId="0A0B8EE0" w14:textId="77777777" w:rsidR="007E59F4" w:rsidRPr="004729F1" w:rsidRDefault="007E59F4" w:rsidP="004729F1">
      <w:pPr>
        <w:jc w:val="both"/>
      </w:pPr>
    </w:p>
    <w:p w14:paraId="67ADDBE9" w14:textId="77777777" w:rsidR="0071077F" w:rsidRPr="0071077F" w:rsidRDefault="0071077F" w:rsidP="0071077F">
      <w:pPr>
        <w:pStyle w:val="Titre3"/>
      </w:pPr>
      <w:bookmarkStart w:id="16" w:name="_Toc231421944"/>
      <w:r w:rsidRPr="0071077F">
        <w:t>2.2.2 Les approches défensives émergentes : NDR, analyse comportementale et fingerprinting TLS</w:t>
      </w:r>
      <w:bookmarkEnd w:id="16"/>
    </w:p>
    <w:p w14:paraId="56A86BC3" w14:textId="1D50BD00" w:rsidR="0071077F" w:rsidRPr="003A1B01" w:rsidRDefault="00CA4BF6" w:rsidP="003A1B01">
      <w:pPr>
        <w:rPr>
          <w:u w:val="single"/>
        </w:rPr>
      </w:pPr>
      <w:r w:rsidRPr="003A1B01">
        <w:rPr>
          <w:u w:val="single"/>
        </w:rPr>
        <w:t>NDR (Network Detection and Response)</w:t>
      </w:r>
    </w:p>
    <w:p w14:paraId="14657CB3" w14:textId="1CAC336E" w:rsidR="00004E8A" w:rsidRDefault="00004E8A" w:rsidP="00004E8A">
      <w:pPr>
        <w:jc w:val="both"/>
      </w:pPr>
      <w:r>
        <w:rPr>
          <w:rFonts w:ascii="Arial" w:eastAsia="Arial" w:hAnsi="Arial" w:cs="Arial"/>
        </w:rPr>
        <w:t>Le NDR est un outil de sécurité réseau qui surveille en continu l’ensemble du trafic qui circule dans le réseau d’une organisation. Plutôt que de chercher des signatures d’attaques connues, il apprend à connaître ce qu’est un comportement réseau « normal » pour l’organisation</w:t>
      </w:r>
      <w:r w:rsidR="00552F00">
        <w:rPr>
          <w:rFonts w:ascii="Arial" w:eastAsia="Arial" w:hAnsi="Arial" w:cs="Arial"/>
        </w:rPr>
        <w:t>. C’est à dire</w:t>
      </w:r>
      <w:r>
        <w:rPr>
          <w:rFonts w:ascii="Arial" w:eastAsia="Arial" w:hAnsi="Arial" w:cs="Arial"/>
        </w:rPr>
        <w:t xml:space="preserve"> quels serveurs communiquent avec quels autres, à quelles heures, avec quelle fréquence</w:t>
      </w:r>
      <w:r w:rsidR="00552F00">
        <w:rPr>
          <w:rFonts w:ascii="Arial" w:eastAsia="Arial" w:hAnsi="Arial" w:cs="Arial"/>
        </w:rPr>
        <w:t>,</w:t>
      </w:r>
      <w:r>
        <w:rPr>
          <w:rFonts w:ascii="Arial" w:eastAsia="Arial" w:hAnsi="Arial" w:cs="Arial"/>
        </w:rPr>
        <w:t xml:space="preserve"> et déclenche des alertes dès qu’il observe quelque chose qui s’écarte de cette normalité.</w:t>
      </w:r>
    </w:p>
    <w:p w14:paraId="12CCCE08" w14:textId="541D6E26" w:rsidR="00782E88" w:rsidRDefault="003A1B01" w:rsidP="00B15CBF">
      <w:pPr>
        <w:jc w:val="both"/>
        <w:rPr>
          <w:rFonts w:ascii="Arial" w:eastAsia="Arial" w:hAnsi="Arial" w:cs="Arial"/>
        </w:rPr>
      </w:pPr>
      <w:r w:rsidRPr="00004E8A">
        <w:rPr>
          <w:rFonts w:ascii="Arial" w:eastAsia="Arial" w:hAnsi="Arial" w:cs="Arial"/>
        </w:rPr>
        <w:t>Le point clef des NDR est leur capacité à repérer des communications malveillantes même lorsque leur contenu est chiffré. Il n'a pas besoin de déchiffrer les données : il analyse plutôt les caractéristiques de la connexion (par exemple la manière dont TLS est utilisé, le comportement du flux réseau ou certains indicateurs statistiques). Cela lui permet de détecter des communications entre un poste compromis et son serveur de commande et contrôle (C2), ou encore des tunnels cachés servant à exfiltrer des données, tout en respectant la confidentialité des échanges légitimes.</w:t>
      </w:r>
    </w:p>
    <w:p w14:paraId="5786CE94" w14:textId="77777777" w:rsidR="0036328D" w:rsidRPr="00611F27" w:rsidRDefault="0036328D" w:rsidP="0036328D">
      <w:pPr>
        <w:rPr>
          <w:u w:val="single"/>
        </w:rPr>
      </w:pPr>
      <w:r w:rsidRPr="00611F27">
        <w:rPr>
          <w:u w:val="single"/>
        </w:rPr>
        <w:t>Le fingerprinting TLS : de JA3 à JA4+ (septembre 2023)</w:t>
      </w:r>
    </w:p>
    <w:p w14:paraId="69AFEC10" w14:textId="5624AD08" w:rsidR="0036328D" w:rsidRDefault="0036328D" w:rsidP="0036328D">
      <w:pPr>
        <w:jc w:val="both"/>
      </w:pPr>
      <w:r>
        <w:rPr>
          <w:rFonts w:ascii="Arial" w:eastAsia="Arial" w:hAnsi="Arial" w:cs="Arial"/>
        </w:rPr>
        <w:t>Lorsqu’un programme, un navigateur web, une application, ou un agent malveillant  établissent une connexion chiffrée, ils commencent par un handshake TLS (</w:t>
      </w:r>
      <w:r w:rsidR="00552F00">
        <w:rPr>
          <w:rFonts w:ascii="Arial" w:eastAsia="Arial" w:hAnsi="Arial" w:cs="Arial"/>
        </w:rPr>
        <w:t>une sorte de discussion entre la machine compromise et le serveur</w:t>
      </w:r>
      <w:r>
        <w:rPr>
          <w:rFonts w:ascii="Arial" w:eastAsia="Arial" w:hAnsi="Arial" w:cs="Arial"/>
        </w:rPr>
        <w:t xml:space="preserve">) avec le serveur pour se mettre d’accord sur la manière dont ils vont chiffrer leurs échanges. Ce handshake TLS, donne des informations sur l’application qui l’initie : quels algorithmes de chiffrement elle supporte, dans </w:t>
      </w:r>
      <w:r>
        <w:rPr>
          <w:rFonts w:ascii="Arial" w:eastAsia="Arial" w:hAnsi="Arial" w:cs="Arial"/>
        </w:rPr>
        <w:lastRenderedPageBreak/>
        <w:t>quel ordre, quelles extensions TLS elle utilise, etc. Le contenu des échanges reste chiffré, mais ces caractéristiques de handshake sont visibles en clair.</w:t>
      </w:r>
    </w:p>
    <w:p w14:paraId="1D001C06" w14:textId="769C40D4" w:rsidR="0036328D" w:rsidRDefault="0036328D" w:rsidP="0036328D">
      <w:pPr>
        <w:jc w:val="both"/>
      </w:pPr>
      <w:r>
        <w:rPr>
          <w:rFonts w:ascii="Arial" w:eastAsia="Arial" w:hAnsi="Arial" w:cs="Arial"/>
        </w:rPr>
        <w:t xml:space="preserve">Le côté défensif </w:t>
      </w:r>
      <w:r w:rsidR="00611F27">
        <w:rPr>
          <w:rFonts w:ascii="Arial" w:eastAsia="Arial" w:hAnsi="Arial" w:cs="Arial"/>
        </w:rPr>
        <w:t>a</w:t>
      </w:r>
      <w:r>
        <w:rPr>
          <w:rFonts w:ascii="Arial" w:eastAsia="Arial" w:hAnsi="Arial" w:cs="Arial"/>
        </w:rPr>
        <w:t xml:space="preserve"> donc mis en place le fingerprinting TLS</w:t>
      </w:r>
      <w:r w:rsidR="00611F27">
        <w:rPr>
          <w:rFonts w:ascii="Arial" w:eastAsia="Arial" w:hAnsi="Arial" w:cs="Arial"/>
        </w:rPr>
        <w:t xml:space="preserve">. Cette méthode </w:t>
      </w:r>
      <w:r>
        <w:rPr>
          <w:rFonts w:ascii="Arial" w:eastAsia="Arial" w:hAnsi="Arial" w:cs="Arial"/>
        </w:rPr>
        <w:t xml:space="preserve">consiste à exploiter ces caractéristiques pour produire un hash unique par application à partie de </w:t>
      </w:r>
      <w:r w:rsidR="00611F27">
        <w:rPr>
          <w:rFonts w:ascii="Arial" w:eastAsia="Arial" w:hAnsi="Arial" w:cs="Arial"/>
        </w:rPr>
        <w:t>ces caractéristiques</w:t>
      </w:r>
      <w:r>
        <w:rPr>
          <w:rFonts w:ascii="Arial" w:eastAsia="Arial" w:hAnsi="Arial" w:cs="Arial"/>
        </w:rPr>
        <w:t xml:space="preserve">. Le but étant d’identifier si </w:t>
      </w:r>
      <w:r w:rsidR="00611F27">
        <w:rPr>
          <w:rFonts w:ascii="Arial" w:eastAsia="Arial" w:hAnsi="Arial" w:cs="Arial"/>
        </w:rPr>
        <w:t>un hash inconnu</w:t>
      </w:r>
      <w:r>
        <w:rPr>
          <w:rFonts w:ascii="Arial" w:eastAsia="Arial" w:hAnsi="Arial" w:cs="Arial"/>
        </w:rPr>
        <w:t xml:space="preserve"> effectue des tentative</w:t>
      </w:r>
      <w:r w:rsidR="00611F27">
        <w:rPr>
          <w:rFonts w:ascii="Arial" w:eastAsia="Arial" w:hAnsi="Arial" w:cs="Arial"/>
        </w:rPr>
        <w:t>s</w:t>
      </w:r>
      <w:r>
        <w:rPr>
          <w:rFonts w:ascii="Arial" w:eastAsia="Arial" w:hAnsi="Arial" w:cs="Arial"/>
        </w:rPr>
        <w:t xml:space="preserve"> de </w:t>
      </w:r>
      <w:r w:rsidR="00611F27">
        <w:rPr>
          <w:rFonts w:ascii="Arial" w:eastAsia="Arial" w:hAnsi="Arial" w:cs="Arial"/>
        </w:rPr>
        <w:t>connexion</w:t>
      </w:r>
      <w:r>
        <w:rPr>
          <w:rFonts w:ascii="Arial" w:eastAsia="Arial" w:hAnsi="Arial" w:cs="Arial"/>
        </w:rPr>
        <w:t xml:space="preserve">. C’est dans cette optique que le JA3, a été développé par Salesforce en 2017. Cet outil a été le premier </w:t>
      </w:r>
      <w:r w:rsidR="00611F27">
        <w:rPr>
          <w:rFonts w:ascii="Arial" w:eastAsia="Arial" w:hAnsi="Arial" w:cs="Arial"/>
        </w:rPr>
        <w:t xml:space="preserve">outils </w:t>
      </w:r>
      <w:r>
        <w:rPr>
          <w:rFonts w:ascii="Arial" w:eastAsia="Arial" w:hAnsi="Arial" w:cs="Arial"/>
        </w:rPr>
        <w:t>standard à généraliser cette technique. JA3 va calculer un hash à partir des paramètres du handshake, ce qui permet d’identifier le logiciel à l’origine de la connexion sans jamais ouvrir les données. En effet, un agent Cobalt Strike avec sa configuration par défaut va produire toujours le même hash JA3, même si son adresse IP ou son domaine C2 change à chaque campagne. On peut donc alors les identifier.</w:t>
      </w:r>
    </w:p>
    <w:p w14:paraId="283FCF79" w14:textId="4BACD802" w:rsidR="0036328D" w:rsidRDefault="0036328D" w:rsidP="0036328D">
      <w:pPr>
        <w:jc w:val="both"/>
      </w:pPr>
      <w:r>
        <w:rPr>
          <w:rFonts w:ascii="Arial" w:eastAsia="Arial" w:hAnsi="Arial" w:cs="Arial"/>
        </w:rPr>
        <w:t xml:space="preserve">Cependant, les attaquants ont appris à contourner JA3 en mélangeant aléatoirement l’ordre des paramètres lors du handshake : le hash produit change à chaque connexion et la signature n’est plus valide. </w:t>
      </w:r>
      <w:r w:rsidR="000753C6">
        <w:rPr>
          <w:rFonts w:ascii="Arial" w:eastAsia="Arial" w:hAnsi="Arial" w:cs="Arial"/>
        </w:rPr>
        <w:t xml:space="preserve">Pour pouvoir tout </w:t>
      </w:r>
      <w:r w:rsidR="00611F27">
        <w:rPr>
          <w:rFonts w:ascii="Arial" w:eastAsia="Arial" w:hAnsi="Arial" w:cs="Arial"/>
        </w:rPr>
        <w:t>de même</w:t>
      </w:r>
      <w:r w:rsidR="000753C6">
        <w:rPr>
          <w:rFonts w:ascii="Arial" w:eastAsia="Arial" w:hAnsi="Arial" w:cs="Arial"/>
        </w:rPr>
        <w:t xml:space="preserve"> détecter les connections malveillante les </w:t>
      </w:r>
      <w:r w:rsidR="00611F27">
        <w:rPr>
          <w:rFonts w:ascii="Arial" w:eastAsia="Arial" w:hAnsi="Arial" w:cs="Arial"/>
        </w:rPr>
        <w:t>défenseur</w:t>
      </w:r>
      <w:r w:rsidR="000753C6">
        <w:rPr>
          <w:rFonts w:ascii="Arial" w:eastAsia="Arial" w:hAnsi="Arial" w:cs="Arial"/>
        </w:rPr>
        <w:t xml:space="preserve"> ont</w:t>
      </w:r>
      <w:r w:rsidR="00611F27">
        <w:rPr>
          <w:rFonts w:ascii="Arial" w:eastAsia="Arial" w:hAnsi="Arial" w:cs="Arial"/>
        </w:rPr>
        <w:t xml:space="preserve"> donc</w:t>
      </w:r>
      <w:r w:rsidR="000753C6">
        <w:rPr>
          <w:rFonts w:ascii="Arial" w:eastAsia="Arial" w:hAnsi="Arial" w:cs="Arial"/>
        </w:rPr>
        <w:t xml:space="preserve"> dut apporter des </w:t>
      </w:r>
      <w:r w:rsidR="00611F27">
        <w:rPr>
          <w:rFonts w:ascii="Arial" w:eastAsia="Arial" w:hAnsi="Arial" w:cs="Arial"/>
        </w:rPr>
        <w:t>améliorations</w:t>
      </w:r>
      <w:r w:rsidR="000753C6">
        <w:rPr>
          <w:rFonts w:ascii="Arial" w:eastAsia="Arial" w:hAnsi="Arial" w:cs="Arial"/>
        </w:rPr>
        <w:t xml:space="preserve"> a leurs </w:t>
      </w:r>
      <w:r w:rsidR="00611F27">
        <w:rPr>
          <w:rFonts w:ascii="Arial" w:eastAsia="Arial" w:hAnsi="Arial" w:cs="Arial"/>
        </w:rPr>
        <w:t>systèmes</w:t>
      </w:r>
      <w:r w:rsidR="000753C6">
        <w:rPr>
          <w:rFonts w:ascii="Arial" w:eastAsia="Arial" w:hAnsi="Arial" w:cs="Arial"/>
        </w:rPr>
        <w:t xml:space="preserve"> de </w:t>
      </w:r>
      <w:r w:rsidR="00611F27">
        <w:rPr>
          <w:rFonts w:ascii="Arial" w:eastAsia="Arial" w:hAnsi="Arial" w:cs="Arial"/>
        </w:rPr>
        <w:t>détections</w:t>
      </w:r>
      <w:r w:rsidR="000753C6">
        <w:rPr>
          <w:rFonts w:ascii="Arial" w:eastAsia="Arial" w:hAnsi="Arial" w:cs="Arial"/>
        </w:rPr>
        <w:t>. Ainsi, e</w:t>
      </w:r>
      <w:r>
        <w:rPr>
          <w:rFonts w:ascii="Arial" w:eastAsia="Arial" w:hAnsi="Arial" w:cs="Arial"/>
        </w:rPr>
        <w:t>n septembre 2023, John Althouse (</w:t>
      </w:r>
      <w:proofErr w:type="spellStart"/>
      <w:r>
        <w:rPr>
          <w:rFonts w:ascii="Arial" w:eastAsia="Arial" w:hAnsi="Arial" w:cs="Arial"/>
        </w:rPr>
        <w:t>FoxIO</w:t>
      </w:r>
      <w:proofErr w:type="spellEnd"/>
      <w:r>
        <w:rPr>
          <w:rFonts w:ascii="Arial" w:eastAsia="Arial" w:hAnsi="Arial" w:cs="Arial"/>
        </w:rPr>
        <w:t xml:space="preserve">) a publié JA4+, une nouvelle génération de fingerprinting réseau qui résout ce problème en triant les paramètres avant de calculer l’empreinte, ce qui la rend stable même si leur ordre change. JA4+ ne se limite plus au seul TLS : il comprend aussi des empreintes pour les requêtes HTTP, les certificats, et d’autres protocoles. En 2025, JA4+ a été adopté par </w:t>
      </w:r>
      <w:proofErr w:type="spellStart"/>
      <w:r>
        <w:rPr>
          <w:rFonts w:ascii="Arial" w:eastAsia="Arial" w:hAnsi="Arial" w:cs="Arial"/>
        </w:rPr>
        <w:t>Cloudflare</w:t>
      </w:r>
      <w:proofErr w:type="spellEnd"/>
      <w:r>
        <w:rPr>
          <w:rFonts w:ascii="Arial" w:eastAsia="Arial" w:hAnsi="Arial" w:cs="Arial"/>
        </w:rPr>
        <w:t xml:space="preserve">, AWS, </w:t>
      </w:r>
      <w:proofErr w:type="spellStart"/>
      <w:r>
        <w:rPr>
          <w:rFonts w:ascii="Arial" w:eastAsia="Arial" w:hAnsi="Arial" w:cs="Arial"/>
        </w:rPr>
        <w:t>VirusTotal</w:t>
      </w:r>
      <w:proofErr w:type="spellEnd"/>
      <w:r>
        <w:rPr>
          <w:rFonts w:ascii="Arial" w:eastAsia="Arial" w:hAnsi="Arial" w:cs="Arial"/>
        </w:rPr>
        <w:t>, et intégré dans des outils open source comme Zeek. Source : https://blog.foxio.io/ja4+-network-fingerprinting (</w:t>
      </w:r>
      <w:proofErr w:type="spellStart"/>
      <w:r>
        <w:rPr>
          <w:rFonts w:ascii="Arial" w:eastAsia="Arial" w:hAnsi="Arial" w:cs="Arial"/>
        </w:rPr>
        <w:t>FoxIO</w:t>
      </w:r>
      <w:proofErr w:type="spellEnd"/>
      <w:r>
        <w:rPr>
          <w:rFonts w:ascii="Arial" w:eastAsia="Arial" w:hAnsi="Arial" w:cs="Arial"/>
        </w:rPr>
        <w:t xml:space="preserve">, septembre 2023) Source (intégration SOC dans </w:t>
      </w:r>
      <w:proofErr w:type="spellStart"/>
      <w:r>
        <w:rPr>
          <w:rFonts w:ascii="Arial" w:eastAsia="Arial" w:hAnsi="Arial" w:cs="Arial"/>
        </w:rPr>
        <w:t>TheHive</w:t>
      </w:r>
      <w:proofErr w:type="spellEnd"/>
      <w:r>
        <w:rPr>
          <w:rFonts w:ascii="Arial" w:eastAsia="Arial" w:hAnsi="Arial" w:cs="Arial"/>
        </w:rPr>
        <w:t>, octobre 2025) : https://strangebee.com/blog/ja4-fingerprinting-now-available-in-thehive/</w:t>
      </w:r>
    </w:p>
    <w:p w14:paraId="334731DD" w14:textId="77777777" w:rsidR="000753C6" w:rsidRPr="00611F27" w:rsidRDefault="000753C6" w:rsidP="000753C6">
      <w:pPr>
        <w:rPr>
          <w:u w:val="single"/>
        </w:rPr>
      </w:pPr>
      <w:r w:rsidRPr="00611F27">
        <w:rPr>
          <w:u w:val="single"/>
        </w:rPr>
        <w:t>Détection comportementale des beacons par apprentissage automatique</w:t>
      </w:r>
    </w:p>
    <w:p w14:paraId="4D50B4A4" w14:textId="1FEAA833" w:rsidR="000753C6" w:rsidRDefault="000753C6" w:rsidP="000753C6">
      <w:pPr>
        <w:jc w:val="both"/>
      </w:pPr>
      <w:r>
        <w:rPr>
          <w:rFonts w:ascii="Arial" w:eastAsia="Arial" w:hAnsi="Arial" w:cs="Arial"/>
        </w:rPr>
        <w:t>La détection comportementale par apprentissage automatique est aujourd’hui l’approche la plus prometteuse pour identifier les communications C2 modernes. L’idée de base est simple : plutôt que de chercher des signatures connues, on entraîne un modèle à reconnaître les caractéristiques générales d’un beacon</w:t>
      </w:r>
      <w:r w:rsidR="00D51A91">
        <w:rPr>
          <w:rFonts w:ascii="Arial" w:eastAsia="Arial" w:hAnsi="Arial" w:cs="Arial"/>
        </w:rPr>
        <w:t xml:space="preserve"> : </w:t>
      </w:r>
      <w:r>
        <w:rPr>
          <w:rFonts w:ascii="Arial" w:eastAsia="Arial" w:hAnsi="Arial" w:cs="Arial"/>
        </w:rPr>
        <w:t xml:space="preserve">le fait qu’un agent contacte son serveur de manière régulière, que les paquets envoyés aient une taille relativement constante, que le ratio entre les données envoyées et reçues soit anormal, etc. Ces caractéristiques sont présentes quel que soit le </w:t>
      </w:r>
      <w:proofErr w:type="spellStart"/>
      <w:r>
        <w:rPr>
          <w:rFonts w:ascii="Arial" w:eastAsia="Arial" w:hAnsi="Arial" w:cs="Arial"/>
        </w:rPr>
        <w:t>framework</w:t>
      </w:r>
      <w:proofErr w:type="spellEnd"/>
      <w:r>
        <w:rPr>
          <w:rFonts w:ascii="Arial" w:eastAsia="Arial" w:hAnsi="Arial" w:cs="Arial"/>
        </w:rPr>
        <w:t xml:space="preserve"> utilisé ou la configuration choisie par l’attaquant.</w:t>
      </w:r>
    </w:p>
    <w:p w14:paraId="0A9014B3" w14:textId="0543D143" w:rsidR="003A1B01" w:rsidRPr="004E3A8A" w:rsidRDefault="000753C6" w:rsidP="004E3A8A">
      <w:pPr>
        <w:jc w:val="both"/>
        <w:rPr>
          <w:lang w:val="en-US"/>
        </w:rPr>
      </w:pPr>
      <w:r>
        <w:rPr>
          <w:rFonts w:ascii="Arial" w:eastAsia="Arial" w:hAnsi="Arial" w:cs="Arial"/>
        </w:rPr>
        <w:t xml:space="preserve">C’est précisément cette approche que ce travail met en œuvre : en construisant un </w:t>
      </w:r>
      <w:proofErr w:type="spellStart"/>
      <w:r>
        <w:rPr>
          <w:rFonts w:ascii="Arial" w:eastAsia="Arial" w:hAnsi="Arial" w:cs="Arial"/>
        </w:rPr>
        <w:t>dataset</w:t>
      </w:r>
      <w:proofErr w:type="spellEnd"/>
      <w:r>
        <w:rPr>
          <w:rFonts w:ascii="Arial" w:eastAsia="Arial" w:hAnsi="Arial" w:cs="Arial"/>
        </w:rPr>
        <w:t xml:space="preserve"> de trafic C2 simulé (DNS et HTTPS), en extrayant des caractéristiques comportementales, et en entraînant un modèle de classification capable de détecter des communications C2 indépendamment des signatures connues. </w:t>
      </w:r>
      <w:r w:rsidRPr="00A157FF">
        <w:rPr>
          <w:rFonts w:ascii="Arial" w:eastAsia="Arial" w:hAnsi="Arial" w:cs="Arial"/>
          <w:lang w:val="en-US"/>
        </w:rPr>
        <w:t>Source (white paper, Netskope) : https://www.netskope.com/resources/white-papers/effective-c2-beaconing-detection-white-paper</w:t>
      </w:r>
    </w:p>
    <w:p w14:paraId="5A39AF37" w14:textId="57420F62" w:rsidR="00782E88" w:rsidRDefault="00782E88" w:rsidP="00782E88">
      <w:pPr>
        <w:pStyle w:val="Titre2"/>
      </w:pPr>
      <w:bookmarkStart w:id="17" w:name="_Toc231421945"/>
      <w:r w:rsidRPr="00782E88">
        <w:lastRenderedPageBreak/>
        <w:t>2.3 Etat de l'art offensif : les dernières avancées des attaquants pour échapper à la détection</w:t>
      </w:r>
      <w:bookmarkEnd w:id="17"/>
    </w:p>
    <w:p w14:paraId="35FA5515" w14:textId="2E477BCC" w:rsidR="00FC417B" w:rsidRDefault="00FC417B" w:rsidP="00FC417B">
      <w:pPr>
        <w:pStyle w:val="Titre3"/>
      </w:pPr>
      <w:bookmarkStart w:id="18" w:name="_Toc231421946"/>
      <w:r w:rsidRPr="00845C02">
        <w:t>2.</w:t>
      </w:r>
      <w:r>
        <w:t>3</w:t>
      </w:r>
      <w:r w:rsidRPr="00845C02">
        <w:t>.</w:t>
      </w:r>
      <w:r>
        <w:t>1</w:t>
      </w:r>
      <w:r w:rsidRPr="00845C02">
        <w:t xml:space="preserve"> Les m</w:t>
      </w:r>
      <w:r w:rsidRPr="00845C02">
        <w:rPr>
          <w:rFonts w:ascii="Aptos" w:hAnsi="Aptos" w:cs="Aptos"/>
        </w:rPr>
        <w:t>é</w:t>
      </w:r>
      <w:r w:rsidRPr="00845C02">
        <w:t>canismes d'</w:t>
      </w:r>
      <w:r w:rsidRPr="00845C02">
        <w:rPr>
          <w:rFonts w:ascii="Aptos" w:hAnsi="Aptos" w:cs="Aptos"/>
        </w:rPr>
        <w:t>é</w:t>
      </w:r>
      <w:r w:rsidRPr="00845C02">
        <w:t>vasion modernes</w:t>
      </w:r>
      <w:bookmarkEnd w:id="18"/>
      <w:r w:rsidRPr="00845C02">
        <w:t xml:space="preserve"> </w:t>
      </w:r>
    </w:p>
    <w:p w14:paraId="5F9EEA48" w14:textId="77777777" w:rsidR="00FC417B" w:rsidRPr="00782E88" w:rsidRDefault="00FC417B" w:rsidP="00FC417B">
      <w:pPr>
        <w:jc w:val="both"/>
      </w:pPr>
      <w:r w:rsidRPr="00782E88">
        <w:t>Au-delà des techniques fondamentales décrites en 2.1.2, les frameworks C2 de dernière génération intègrent des mécanismes d'évasion directement vises à contourner les capacités de détection des EDR et SIEM actuels.</w:t>
      </w:r>
    </w:p>
    <w:p w14:paraId="6E8EBC52" w14:textId="77777777" w:rsidR="00FC417B" w:rsidRPr="003F5435" w:rsidRDefault="00FC417B" w:rsidP="00FC417B">
      <w:pPr>
        <w:rPr>
          <w:u w:val="single"/>
        </w:rPr>
      </w:pPr>
      <w:r w:rsidRPr="003F5435">
        <w:rPr>
          <w:u w:val="single"/>
        </w:rPr>
        <w:t>Sleep Masking &amp; Évasion mémoire :</w:t>
      </w:r>
    </w:p>
    <w:p w14:paraId="02F03D13" w14:textId="7DE01248" w:rsidR="00B54284" w:rsidRDefault="00B54284" w:rsidP="00B54284">
      <w:pPr>
        <w:jc w:val="both"/>
      </w:pPr>
      <w:r>
        <w:rPr>
          <w:rFonts w:ascii="Arial" w:eastAsia="Arial" w:hAnsi="Arial" w:cs="Arial"/>
        </w:rPr>
        <w:t xml:space="preserve">Un agent C2 passe la grande majorité de son temps en veille, à attendre la prochaine échéance de beacon. Le problème est que pendant ce sommeil, son code reste présent en mémoire vive, où un EDR peut le découvrir en scannant. Le </w:t>
      </w:r>
      <w:proofErr w:type="spellStart"/>
      <w:r>
        <w:rPr>
          <w:rFonts w:ascii="Arial" w:eastAsia="Arial" w:hAnsi="Arial" w:cs="Arial"/>
        </w:rPr>
        <w:t>sleep</w:t>
      </w:r>
      <w:proofErr w:type="spellEnd"/>
      <w:r>
        <w:rPr>
          <w:rFonts w:ascii="Arial" w:eastAsia="Arial" w:hAnsi="Arial" w:cs="Arial"/>
        </w:rPr>
        <w:t xml:space="preserve"> </w:t>
      </w:r>
      <w:proofErr w:type="spellStart"/>
      <w:r>
        <w:rPr>
          <w:rFonts w:ascii="Arial" w:eastAsia="Arial" w:hAnsi="Arial" w:cs="Arial"/>
        </w:rPr>
        <w:t>masking</w:t>
      </w:r>
      <w:proofErr w:type="spellEnd"/>
      <w:r>
        <w:rPr>
          <w:rFonts w:ascii="Arial" w:eastAsia="Arial" w:hAnsi="Arial" w:cs="Arial"/>
        </w:rPr>
        <w:t xml:space="preserve"> répond à ce problème : l’implant chiffre son propre code </w:t>
      </w:r>
      <w:r w:rsidR="0074762D">
        <w:rPr>
          <w:rFonts w:ascii="Arial" w:eastAsia="Arial" w:hAnsi="Arial" w:cs="Arial"/>
        </w:rPr>
        <w:t xml:space="preserve">ainsi que </w:t>
      </w:r>
      <w:r w:rsidR="0074762D">
        <w:rPr>
          <w:rFonts w:ascii="Arial" w:eastAsia="Arial" w:hAnsi="Arial" w:cs="Arial"/>
        </w:rPr>
        <w:t xml:space="preserve">ses instructions, ses chaînes de caractères, ses clés réseau </w:t>
      </w:r>
      <w:r>
        <w:rPr>
          <w:rFonts w:ascii="Arial" w:eastAsia="Arial" w:hAnsi="Arial" w:cs="Arial"/>
        </w:rPr>
        <w:t>en mémoire avant de s’endormir</w:t>
      </w:r>
      <w:r w:rsidR="0074762D">
        <w:rPr>
          <w:rFonts w:ascii="Arial" w:eastAsia="Arial" w:hAnsi="Arial" w:cs="Arial"/>
        </w:rPr>
        <w:t>. Puis tout</w:t>
      </w:r>
      <w:r>
        <w:rPr>
          <w:rFonts w:ascii="Arial" w:eastAsia="Arial" w:hAnsi="Arial" w:cs="Arial"/>
        </w:rPr>
        <w:t xml:space="preserve"> se déchiffre à son réveil pour s’exécuter, puis se rechiffre. L’EDR, en scannant pendant la phase de veille, ne voit que du bruit aléatoire.</w:t>
      </w:r>
    </w:p>
    <w:p w14:paraId="6DB2E461" w14:textId="788F6AF3" w:rsidR="00B54284" w:rsidRDefault="00B54284" w:rsidP="00FC417B">
      <w:pPr>
        <w:jc w:val="both"/>
      </w:pPr>
      <w:r>
        <w:rPr>
          <w:rFonts w:ascii="Arial" w:eastAsia="Arial" w:hAnsi="Arial" w:cs="Arial"/>
        </w:rPr>
        <w:t xml:space="preserve">L’implémentation de référence est FOLIAGE, publiée par Austin Hudson. Ekko est un outil open source qui en dérive : il exploite les Thread Pools Windows, un mécanisme légitime de gestion de threads, pour déléguer le chiffrement à un thread secondaire qui attend en </w:t>
      </w:r>
      <w:proofErr w:type="spellStart"/>
      <w:r>
        <w:rPr>
          <w:rFonts w:ascii="Arial" w:eastAsia="Arial" w:hAnsi="Arial" w:cs="Arial"/>
        </w:rPr>
        <w:t>WaitForSingleObject</w:t>
      </w:r>
      <w:proofErr w:type="spellEnd"/>
      <w:r>
        <w:rPr>
          <w:rFonts w:ascii="Arial" w:eastAsia="Arial" w:hAnsi="Arial" w:cs="Arial"/>
        </w:rPr>
        <w:t xml:space="preserve"> plutôt qu’en Sleep(). Cela permet de contourner les </w:t>
      </w:r>
      <w:proofErr w:type="spellStart"/>
      <w:r>
        <w:rPr>
          <w:rFonts w:ascii="Arial" w:eastAsia="Arial" w:hAnsi="Arial" w:cs="Arial"/>
        </w:rPr>
        <w:t>hooks</w:t>
      </w:r>
      <w:proofErr w:type="spellEnd"/>
      <w:r>
        <w:rPr>
          <w:rFonts w:ascii="Arial" w:eastAsia="Arial" w:hAnsi="Arial" w:cs="Arial"/>
        </w:rPr>
        <w:t xml:space="preserve"> EDR posés spécifiquement sur la fonction Sleep native. Le </w:t>
      </w:r>
      <w:proofErr w:type="spellStart"/>
      <w:r>
        <w:rPr>
          <w:rFonts w:ascii="Arial" w:eastAsia="Arial" w:hAnsi="Arial" w:cs="Arial"/>
        </w:rPr>
        <w:t>drip</w:t>
      </w:r>
      <w:proofErr w:type="spellEnd"/>
      <w:r>
        <w:rPr>
          <w:rFonts w:ascii="Arial" w:eastAsia="Arial" w:hAnsi="Arial" w:cs="Arial"/>
        </w:rPr>
        <w:t xml:space="preserve"> </w:t>
      </w:r>
      <w:proofErr w:type="spellStart"/>
      <w:r>
        <w:rPr>
          <w:rFonts w:ascii="Arial" w:eastAsia="Arial" w:hAnsi="Arial" w:cs="Arial"/>
        </w:rPr>
        <w:t>loading</w:t>
      </w:r>
      <w:proofErr w:type="spellEnd"/>
      <w:r>
        <w:rPr>
          <w:rFonts w:ascii="Arial" w:eastAsia="Arial" w:hAnsi="Arial" w:cs="Arial"/>
        </w:rPr>
        <w:t xml:space="preserve"> complète cette approche au moment du chargement du </w:t>
      </w:r>
      <w:proofErr w:type="spellStart"/>
      <w:r>
        <w:rPr>
          <w:rFonts w:ascii="Arial" w:eastAsia="Arial" w:hAnsi="Arial" w:cs="Arial"/>
        </w:rPr>
        <w:t>payload</w:t>
      </w:r>
      <w:proofErr w:type="spellEnd"/>
      <w:r>
        <w:rPr>
          <w:rFonts w:ascii="Arial" w:eastAsia="Arial" w:hAnsi="Arial" w:cs="Arial"/>
        </w:rPr>
        <w:t xml:space="preserve"> : plutôt que d’écrire le code en une seule grosse allocation mémoire détectable, il le découpe en petits fragments séparés par des délais aléatoires, jusqu’à ce qu’aucune allocation individuelle n’atteigne le seuil d’alerte de l’EDR. Source : https://vanmieghem.io/process-injection-evading-edr-in-2023/</w:t>
      </w:r>
    </w:p>
    <w:p w14:paraId="263100B7" w14:textId="67421880" w:rsidR="00FC417B" w:rsidRPr="00262FC7" w:rsidRDefault="00FC417B" w:rsidP="00FC417B">
      <w:pPr>
        <w:jc w:val="both"/>
        <w:rPr>
          <w:u w:val="single"/>
        </w:rPr>
      </w:pPr>
      <w:r w:rsidRPr="00262FC7">
        <w:rPr>
          <w:u w:val="single"/>
        </w:rPr>
        <w:t xml:space="preserve">Indirect </w:t>
      </w:r>
      <w:proofErr w:type="spellStart"/>
      <w:r w:rsidRPr="00262FC7">
        <w:rPr>
          <w:u w:val="single"/>
        </w:rPr>
        <w:t>Syscalls</w:t>
      </w:r>
      <w:proofErr w:type="spellEnd"/>
      <w:r w:rsidRPr="00262FC7">
        <w:rPr>
          <w:u w:val="single"/>
        </w:rPr>
        <w:t xml:space="preserve"> et contournement des hooks EDR</w:t>
      </w:r>
    </w:p>
    <w:p w14:paraId="40F53217" w14:textId="77777777" w:rsidR="00FC417B" w:rsidRPr="0074762D" w:rsidRDefault="00FC417B" w:rsidP="00FC417B">
      <w:pPr>
        <w:jc w:val="both"/>
        <w:rPr>
          <w:rFonts w:ascii="Arial" w:eastAsia="Arial" w:hAnsi="Arial" w:cs="Arial"/>
        </w:rPr>
      </w:pPr>
      <w:r w:rsidRPr="0074762D">
        <w:rPr>
          <w:rFonts w:ascii="Arial" w:eastAsia="Arial" w:hAnsi="Arial" w:cs="Arial"/>
        </w:rPr>
        <w:t>Syscalls indirects : Un EDR surveille les appels aux fonctions Windows (API) en posant des hooks. C’est-à-dire qu’il va insérer du code au début de chaque fonction sensible (VirtualAlloc, CreateThread, etc.) pour intercepter et analyser chaque appel. Les syscalls indirects contournent ces hooks en appelant directement le noyau Windows via son numéro de syscall, en "sautant" la partie de la fonction où le hook est posé.</w:t>
      </w:r>
    </w:p>
    <w:p w14:paraId="2F8F0860" w14:textId="77777777" w:rsidR="000E3E5A" w:rsidRDefault="000E3E5A" w:rsidP="000E3E5A">
      <w:pPr>
        <w:rPr>
          <w:u w:val="single"/>
        </w:rPr>
      </w:pPr>
      <w:r>
        <w:rPr>
          <w:u w:val="single"/>
        </w:rPr>
        <w:t>Évasion réseau et usage des ressources légitimes</w:t>
      </w:r>
    </w:p>
    <w:p w14:paraId="51A484FF" w14:textId="04D33E92" w:rsidR="000E3E5A" w:rsidRPr="000E3E5A" w:rsidRDefault="000E3E5A" w:rsidP="00FC417B">
      <w:pPr>
        <w:jc w:val="both"/>
      </w:pPr>
      <w:r>
        <w:rPr>
          <w:rFonts w:ascii="Arial" w:eastAsia="Arial" w:hAnsi="Arial" w:cs="Arial"/>
        </w:rPr>
        <w:t>Les techniques suivantes s’attaquent non plus à la détection sur le poste, mais à la détection du canal réseau. Elles partagent toutes la même logique : se fondre dans ce qui est considéré comme normal pour éviter d’être signalé.</w:t>
      </w:r>
    </w:p>
    <w:p w14:paraId="0D011475" w14:textId="43370D64" w:rsidR="00FC417B" w:rsidRPr="0074762D" w:rsidRDefault="00FC417B" w:rsidP="007A19C6">
      <w:pPr>
        <w:jc w:val="both"/>
        <w:rPr>
          <w:rFonts w:ascii="Arial" w:eastAsia="Arial" w:hAnsi="Arial" w:cs="Arial"/>
        </w:rPr>
      </w:pPr>
      <w:r w:rsidRPr="000E3E5A">
        <w:rPr>
          <w:b/>
          <w:bCs/>
        </w:rPr>
        <w:t>Living Off the Land (LOTL)</w:t>
      </w:r>
      <w:r w:rsidR="000E3E5A" w:rsidRPr="000E3E5A">
        <w:rPr>
          <w:b/>
          <w:bCs/>
        </w:rPr>
        <w:t xml:space="preserve"> : </w:t>
      </w:r>
      <w:r w:rsidRPr="0074762D">
        <w:rPr>
          <w:rFonts w:ascii="Arial" w:eastAsia="Arial" w:hAnsi="Arial" w:cs="Arial"/>
        </w:rPr>
        <w:t xml:space="preserve">Plutôt que de déployer un agent binaire détectable, les attaquants utilisent des processus légitimes déjà présents sur le système comme PowerShell, mshta.exe, certutil.exe, regsvr32.exe, ou encore le moteur JavaScript embarque dans certaines applications Electron. Le canal C2 passe alors par un processus signé comme </w:t>
      </w:r>
      <w:r w:rsidRPr="0074762D">
        <w:rPr>
          <w:rFonts w:ascii="Arial" w:eastAsia="Arial" w:hAnsi="Arial" w:cs="Arial"/>
        </w:rPr>
        <w:lastRenderedPageBreak/>
        <w:t>Microsoft, rendant la détection comportementale beaucoup plus difficile. Le MITRE ATT&amp;CK recense 27 techniques LOTL distinctes activement exploitées en 2024.</w:t>
      </w:r>
    </w:p>
    <w:p w14:paraId="7D7A9003" w14:textId="77777777" w:rsidR="00FC417B" w:rsidRPr="00FA4D07" w:rsidRDefault="00FC417B" w:rsidP="007A19C6">
      <w:pPr>
        <w:jc w:val="both"/>
      </w:pPr>
      <w:r w:rsidRPr="00FA4D07">
        <w:rPr>
          <w:b/>
          <w:bCs/>
        </w:rPr>
        <w:t>BeaconGate</w:t>
      </w:r>
      <w:r>
        <w:rPr>
          <w:b/>
          <w:bCs/>
        </w:rPr>
        <w:t> </w:t>
      </w:r>
      <w:r>
        <w:t xml:space="preserve">: </w:t>
      </w:r>
      <w:r w:rsidRPr="0074762D">
        <w:rPr>
          <w:rFonts w:ascii="Arial" w:eastAsia="Arial" w:hAnsi="Arial" w:cs="Arial"/>
        </w:rPr>
        <w:t>Fonctionnalité de Cobalt Strike permettant à l'implant d'intercepter ses propres appels API avant de les exécuter, pour les masquer ou les router différemment selon le contexte.</w:t>
      </w:r>
    </w:p>
    <w:p w14:paraId="61F3B62E" w14:textId="7D67D852" w:rsidR="00FC417B" w:rsidRPr="00FA4D07" w:rsidRDefault="00FC417B" w:rsidP="007A19C6">
      <w:pPr>
        <w:jc w:val="both"/>
      </w:pPr>
      <w:proofErr w:type="spellStart"/>
      <w:r w:rsidRPr="00FA4D07">
        <w:rPr>
          <w:b/>
          <w:bCs/>
        </w:rPr>
        <w:t>Drip</w:t>
      </w:r>
      <w:proofErr w:type="spellEnd"/>
      <w:r w:rsidRPr="00FA4D07">
        <w:rPr>
          <w:b/>
          <w:bCs/>
        </w:rPr>
        <w:t xml:space="preserve"> </w:t>
      </w:r>
      <w:proofErr w:type="spellStart"/>
      <w:r w:rsidRPr="00FA4D07">
        <w:rPr>
          <w:b/>
          <w:bCs/>
        </w:rPr>
        <w:t>loading</w:t>
      </w:r>
      <w:proofErr w:type="spellEnd"/>
      <w:r w:rsidR="0074762D">
        <w:t> :</w:t>
      </w:r>
      <w:r w:rsidRPr="00FA4D07">
        <w:t xml:space="preserve"> </w:t>
      </w:r>
      <w:r w:rsidRPr="0074762D">
        <w:rPr>
          <w:rFonts w:ascii="Arial" w:eastAsia="Arial" w:hAnsi="Arial" w:cs="Arial"/>
        </w:rPr>
        <w:t>Technique qui écrit les payloads en petits fragments avec des délais configurables, perturbant les méthodes de corrélation d'événements des EDR qui cherchent à détecter de grosses allocations mémoire.</w:t>
      </w:r>
      <w:r w:rsidRPr="00FA4D07">
        <w:t xml:space="preserve"> </w:t>
      </w:r>
    </w:p>
    <w:p w14:paraId="5DA0DC8C" w14:textId="79450BA9" w:rsidR="00FC417B" w:rsidRDefault="00FC417B" w:rsidP="007A19C6">
      <w:pPr>
        <w:jc w:val="both"/>
      </w:pPr>
      <w:r w:rsidRPr="00FA4D07">
        <w:rPr>
          <w:b/>
          <w:bCs/>
        </w:rPr>
        <w:t>DGA (Domain Generation Algorithm)</w:t>
      </w:r>
      <w:r w:rsidR="0074762D">
        <w:t> :</w:t>
      </w:r>
      <w:r w:rsidRPr="00FA4D07">
        <w:t xml:space="preserve"> </w:t>
      </w:r>
      <w:r w:rsidRPr="0074762D">
        <w:rPr>
          <w:rFonts w:ascii="Arial" w:eastAsia="Arial" w:hAnsi="Arial" w:cs="Arial"/>
        </w:rPr>
        <w:t>Les DGA créent des domaines basés sur un algorithme partagé que l'implant et le serveur C2 connaissent tous les deux. Cela empêche les équipes de défense de simplement bloquer une liste de domaines fixes. Exemple : chaque jour, l'algorithme calcule xk7mq2p.com, ab9rf3t.com, etc. L'attaquant n'enregistre que le domaine du jour</w:t>
      </w:r>
      <w:r w:rsidR="0074762D">
        <w:rPr>
          <w:rFonts w:ascii="Arial" w:eastAsia="Arial" w:hAnsi="Arial" w:cs="Arial"/>
        </w:rPr>
        <w:t>. La conséquence directe est que</w:t>
      </w:r>
      <w:r w:rsidRPr="0074762D">
        <w:rPr>
          <w:rFonts w:ascii="Arial" w:eastAsia="Arial" w:hAnsi="Arial" w:cs="Arial"/>
        </w:rPr>
        <w:t xml:space="preserve"> les blocklists statiques sont inutiles</w:t>
      </w:r>
    </w:p>
    <w:p w14:paraId="7F39DEE4" w14:textId="11686224" w:rsidR="00FC417B" w:rsidRPr="0074762D" w:rsidRDefault="00FC417B" w:rsidP="007A19C6">
      <w:pPr>
        <w:jc w:val="both"/>
        <w:rPr>
          <w:rFonts w:ascii="Arial" w:eastAsia="Arial" w:hAnsi="Arial" w:cs="Arial"/>
        </w:rPr>
      </w:pPr>
      <w:r w:rsidRPr="00895A06">
        <w:rPr>
          <w:b/>
          <w:bCs/>
        </w:rPr>
        <w:t xml:space="preserve">Traffic </w:t>
      </w:r>
      <w:proofErr w:type="spellStart"/>
      <w:r w:rsidRPr="00895A06">
        <w:rPr>
          <w:b/>
          <w:bCs/>
        </w:rPr>
        <w:t>shaping</w:t>
      </w:r>
      <w:proofErr w:type="spellEnd"/>
      <w:r w:rsidRPr="00895A06">
        <w:rPr>
          <w:b/>
          <w:bCs/>
        </w:rPr>
        <w:t xml:space="preserve"> / mimicry</w:t>
      </w:r>
      <w:r w:rsidR="0074762D">
        <w:t> :</w:t>
      </w:r>
      <w:r w:rsidRPr="00895A06">
        <w:t xml:space="preserve"> </w:t>
      </w:r>
      <w:r w:rsidR="0074762D">
        <w:t>Cette technique consiste à a</w:t>
      </w:r>
      <w:r w:rsidRPr="0074762D">
        <w:rPr>
          <w:rFonts w:ascii="Arial" w:eastAsia="Arial" w:hAnsi="Arial" w:cs="Arial"/>
        </w:rPr>
        <w:t>juster le volume, le rythme et la taille des paquets pour imiter exactement le trafic d'une application légitime. Un beacon qui envoie exactement 1400 octets toutes les 60 secondes est détectable. Un beacon qui varie la taille (500 à 2000 octets) et le délai (avec jitter) ressemble à une synchronisation cloud ordinaire.</w:t>
      </w:r>
    </w:p>
    <w:p w14:paraId="17E44C14" w14:textId="77777777" w:rsidR="00B15CBF" w:rsidRDefault="00B15CBF" w:rsidP="00B15CBF">
      <w:pPr>
        <w:pStyle w:val="Titre3"/>
      </w:pPr>
      <w:bookmarkStart w:id="19" w:name="_Toc231421947"/>
      <w:r>
        <w:t>2.3.2 Les tendances offensives émergentes : cloud, protocoles modernes et IA</w:t>
      </w:r>
      <w:bookmarkEnd w:id="19"/>
    </w:p>
    <w:p w14:paraId="2B7B5861" w14:textId="6790BC9D" w:rsidR="00FC417B" w:rsidRPr="00B15CBF" w:rsidRDefault="00B15CBF" w:rsidP="00B15CBF">
      <w:pPr>
        <w:jc w:val="both"/>
      </w:pPr>
      <w:r w:rsidRPr="00B15CBF">
        <w:t xml:space="preserve">Au-delà des mécanismes d’évasion classiques, des tendances plus récentes se sont affirmées à partir de 2023-2024. Elles </w:t>
      </w:r>
      <w:r>
        <w:t xml:space="preserve">vont essayer </w:t>
      </w:r>
      <w:r w:rsidRPr="00B15CBF">
        <w:t xml:space="preserve">de tirer parti </w:t>
      </w:r>
      <w:r>
        <w:t xml:space="preserve">des nouvelles </w:t>
      </w:r>
      <w:r w:rsidRPr="00B15CBF">
        <w:t xml:space="preserve">technologiques légitimes </w:t>
      </w:r>
      <w:r>
        <w:t xml:space="preserve">comme des </w:t>
      </w:r>
      <w:r w:rsidRPr="00B15CBF">
        <w:t>nouveaux protocoles réseau, des services cloud grand public, ou l’intelligence artificielle pour cacher le canal C2 là où les défenseurs ne pensent pas encore à regarder.</w:t>
      </w:r>
    </w:p>
    <w:p w14:paraId="0417ACA1" w14:textId="77777777" w:rsidR="009842F2" w:rsidRDefault="009842F2" w:rsidP="009842F2">
      <w:pPr>
        <w:rPr>
          <w:u w:val="single"/>
        </w:rPr>
      </w:pPr>
      <w:r>
        <w:rPr>
          <w:u w:val="single"/>
        </w:rPr>
        <w:t>C2 over QUIC / HTTP3</w:t>
      </w:r>
    </w:p>
    <w:p w14:paraId="1B4659DB" w14:textId="77777777" w:rsidR="009842F2" w:rsidRDefault="009842F2" w:rsidP="009842F2">
      <w:pPr>
        <w:jc w:val="both"/>
      </w:pPr>
      <w:r>
        <w:rPr>
          <w:rFonts w:ascii="Arial" w:eastAsia="Arial" w:hAnsi="Arial" w:cs="Arial"/>
        </w:rPr>
        <w:t xml:space="preserve">QUIC est un protocole réseau relativement récent, qui sert de base à HTTP/3 (la dernière version du protocole web). Contrairement à HTTP/S classique qui fonctionne sur TCP, QUIC utilise UDP et chiffre l’intégralité de sa négociation de connexion, y compris les métadonnées que les outils de sécurité utilisaient pour l’analyser. Pour les attaquants, l’avantage est double : beaucoup d’outils de sécurité ne savent pas encore inspecter ce type de trafic, et le bloquer complètement impliquerait de couper l’accès à des sites web légitimes. Le </w:t>
      </w:r>
      <w:proofErr w:type="spellStart"/>
      <w:r>
        <w:rPr>
          <w:rFonts w:ascii="Arial" w:eastAsia="Arial" w:hAnsi="Arial" w:cs="Arial"/>
        </w:rPr>
        <w:t>framework</w:t>
      </w:r>
      <w:proofErr w:type="spellEnd"/>
      <w:r>
        <w:rPr>
          <w:rFonts w:ascii="Arial" w:eastAsia="Arial" w:hAnsi="Arial" w:cs="Arial"/>
        </w:rPr>
        <w:t xml:space="preserve"> C2 open source Merlin a été l’un des premiers à supporter QUIC comme canal de communication. Source : https://www.activecountermeasures.com/a-network-threat-hunters-guide-to-c2-over-quic/ (Active </w:t>
      </w:r>
      <w:proofErr w:type="spellStart"/>
      <w:r>
        <w:rPr>
          <w:rFonts w:ascii="Arial" w:eastAsia="Arial" w:hAnsi="Arial" w:cs="Arial"/>
        </w:rPr>
        <w:t>Countermeasures</w:t>
      </w:r>
      <w:proofErr w:type="spellEnd"/>
      <w:r>
        <w:rPr>
          <w:rFonts w:ascii="Arial" w:eastAsia="Arial" w:hAnsi="Arial" w:cs="Arial"/>
        </w:rPr>
        <w:t>, janvier 2025)</w:t>
      </w:r>
    </w:p>
    <w:p w14:paraId="22BF1563" w14:textId="77777777" w:rsidR="009842F2" w:rsidRDefault="009842F2" w:rsidP="009842F2">
      <w:pPr>
        <w:rPr>
          <w:u w:val="single"/>
        </w:rPr>
      </w:pPr>
      <w:r>
        <w:rPr>
          <w:u w:val="single"/>
        </w:rPr>
        <w:t>Abus des services cloud légitimes comme infrastructure C2</w:t>
      </w:r>
    </w:p>
    <w:p w14:paraId="1D61DACD" w14:textId="77777777" w:rsidR="00431F92" w:rsidRDefault="00431F92" w:rsidP="00431F92">
      <w:pPr>
        <w:jc w:val="both"/>
      </w:pPr>
      <w:r>
        <w:rPr>
          <w:rFonts w:ascii="Arial" w:eastAsia="Arial" w:hAnsi="Arial" w:cs="Arial"/>
        </w:rPr>
        <w:t xml:space="preserve">L’abus des services cloud grand public comme infrastructure C2 s’est imposé comme l’une des tendances offensives les plus redoutables de 2024. Le principe repose sur un retournement de la confiance : les entreprises autorisent par défaut le trafic vers OneDrive, Dropbox ou </w:t>
      </w:r>
      <w:proofErr w:type="spellStart"/>
      <w:r>
        <w:rPr>
          <w:rFonts w:ascii="Arial" w:eastAsia="Arial" w:hAnsi="Arial" w:cs="Arial"/>
        </w:rPr>
        <w:t>Telegram</w:t>
      </w:r>
      <w:proofErr w:type="spellEnd"/>
      <w:r>
        <w:rPr>
          <w:rFonts w:ascii="Arial" w:eastAsia="Arial" w:hAnsi="Arial" w:cs="Arial"/>
        </w:rPr>
        <w:t xml:space="preserve">, car ces services font partie du quotidien de leurs employés. Un attaquant qui utilise ces mêmes plateformes comme canal C2 bénéficie automatiquement de </w:t>
      </w:r>
      <w:r>
        <w:rPr>
          <w:rFonts w:ascii="Arial" w:eastAsia="Arial" w:hAnsi="Arial" w:cs="Arial"/>
        </w:rPr>
        <w:lastRenderedPageBreak/>
        <w:t xml:space="preserve">cette liste blanche implicite. Concrètement, l’implant ne contacte plus un domaine C2 suspect : il se connecte à un compte OneDrive ou Dropbox contrôlé par l’attaquant, y lit les commandes déposées dans un fichier, et y dépose les résultats. Du point de vue du pare-feu et du NDR, ce trafic est identique à celui d’un employé qui synchronise ses fichiers professionnels. Bloquer ces services reviendrait à couper des outils de travail utilisés par toute l’organisation. Les recherches de </w:t>
      </w:r>
      <w:proofErr w:type="spellStart"/>
      <w:r>
        <w:rPr>
          <w:rFonts w:ascii="Arial" w:eastAsia="Arial" w:hAnsi="Arial" w:cs="Arial"/>
        </w:rPr>
        <w:t>Zscaler</w:t>
      </w:r>
      <w:proofErr w:type="spellEnd"/>
      <w:r>
        <w:rPr>
          <w:rFonts w:ascii="Arial" w:eastAsia="Arial" w:hAnsi="Arial" w:cs="Arial"/>
        </w:rPr>
        <w:t xml:space="preserve"> </w:t>
      </w:r>
      <w:proofErr w:type="spellStart"/>
      <w:r>
        <w:rPr>
          <w:rFonts w:ascii="Arial" w:eastAsia="Arial" w:hAnsi="Arial" w:cs="Arial"/>
        </w:rPr>
        <w:t>ThreatLabz</w:t>
      </w:r>
      <w:proofErr w:type="spellEnd"/>
      <w:r>
        <w:rPr>
          <w:rFonts w:ascii="Arial" w:eastAsia="Arial" w:hAnsi="Arial" w:cs="Arial"/>
        </w:rPr>
        <w:t xml:space="preserve"> (janvier 2025) montrent que Dropbox, OneDrive et </w:t>
      </w:r>
      <w:proofErr w:type="spellStart"/>
      <w:r>
        <w:rPr>
          <w:rFonts w:ascii="Arial" w:eastAsia="Arial" w:hAnsi="Arial" w:cs="Arial"/>
        </w:rPr>
        <w:t>Telegram</w:t>
      </w:r>
      <w:proofErr w:type="spellEnd"/>
      <w:r>
        <w:rPr>
          <w:rFonts w:ascii="Arial" w:eastAsia="Arial" w:hAnsi="Arial" w:cs="Arial"/>
        </w:rPr>
        <w:t xml:space="preserve"> sont les trois services cloud les plus utilisés à des fins malveillantes en 2024. Source : https://threatlabz.zscaler.com/blogs/security-research/5-encrypted-attack-predictions-2025</w:t>
      </w:r>
    </w:p>
    <w:p w14:paraId="4E13AD4F" w14:textId="499FF063" w:rsidR="00431F92" w:rsidRPr="00431F92" w:rsidRDefault="00431F92" w:rsidP="00431F92">
      <w:pPr>
        <w:jc w:val="both"/>
        <w:rPr>
          <w:lang w:val="en-US"/>
        </w:rPr>
      </w:pPr>
      <w:r>
        <w:rPr>
          <w:rFonts w:ascii="Arial" w:eastAsia="Arial" w:hAnsi="Arial" w:cs="Arial"/>
        </w:rPr>
        <w:t xml:space="preserve">Deux cas réels illustrent jusqu’où cette technique peut aller inaperçue. APT31, un groupe lié aux services de renseignement chinois, a utilisé </w:t>
      </w:r>
      <w:proofErr w:type="spellStart"/>
      <w:r>
        <w:rPr>
          <w:rFonts w:ascii="Arial" w:eastAsia="Arial" w:hAnsi="Arial" w:cs="Arial"/>
        </w:rPr>
        <w:t>Yandex</w:t>
      </w:r>
      <w:proofErr w:type="spellEnd"/>
      <w:r>
        <w:rPr>
          <w:rFonts w:ascii="Arial" w:eastAsia="Arial" w:hAnsi="Arial" w:cs="Arial"/>
        </w:rPr>
        <w:t xml:space="preserve"> Cloud comme serveur C2 et a caché ses commandes dans des champs de profils de réseaux sociaux</w:t>
      </w:r>
      <w:r>
        <w:rPr>
          <w:rFonts w:ascii="Arial" w:eastAsia="Arial" w:hAnsi="Arial" w:cs="Arial"/>
        </w:rPr>
        <w:t xml:space="preserve">, des </w:t>
      </w:r>
      <w:r>
        <w:rPr>
          <w:rFonts w:ascii="Arial" w:eastAsia="Arial" w:hAnsi="Arial" w:cs="Arial"/>
        </w:rPr>
        <w:t xml:space="preserve">champs texte publics, en clair, que personne ne surveille. Le groupe Space Pirates a pour sa part déployé un backdoor appelé </w:t>
      </w:r>
      <w:proofErr w:type="spellStart"/>
      <w:r>
        <w:rPr>
          <w:rFonts w:ascii="Arial" w:eastAsia="Arial" w:hAnsi="Arial" w:cs="Arial"/>
        </w:rPr>
        <w:t>LuckyStrike</w:t>
      </w:r>
      <w:proofErr w:type="spellEnd"/>
      <w:r>
        <w:rPr>
          <w:rFonts w:ascii="Arial" w:eastAsia="Arial" w:hAnsi="Arial" w:cs="Arial"/>
        </w:rPr>
        <w:t xml:space="preserve"> qui utilise OneDrive comme infrastructure C2 : l’attaquant dépose ses instructions dans un fichier partagé OneDrive, l’implant les lit et y dépose les résultats en retour. Cette infiltration n’a été détectée qu’après 19 mois de présence dans les systèmes ciblés, illustration directe de l’efficacité de la technique. </w:t>
      </w:r>
      <w:r w:rsidRPr="00431F92">
        <w:rPr>
          <w:rFonts w:ascii="Arial" w:eastAsia="Arial" w:hAnsi="Arial" w:cs="Arial"/>
          <w:lang w:val="en-US"/>
        </w:rPr>
        <w:t xml:space="preserve">Sources : https://thehackernews.com/2025/11/china-linked-apt31-launches-stealthy.html (The Hacker News, </w:t>
      </w:r>
      <w:proofErr w:type="spellStart"/>
      <w:r w:rsidRPr="00431F92">
        <w:rPr>
          <w:rFonts w:ascii="Arial" w:eastAsia="Arial" w:hAnsi="Arial" w:cs="Arial"/>
          <w:lang w:val="en-US"/>
        </w:rPr>
        <w:t>novembre</w:t>
      </w:r>
      <w:proofErr w:type="spellEnd"/>
      <w:r w:rsidRPr="00431F92">
        <w:rPr>
          <w:rFonts w:ascii="Arial" w:eastAsia="Arial" w:hAnsi="Arial" w:cs="Arial"/>
          <w:lang w:val="en-US"/>
        </w:rPr>
        <w:t xml:space="preserve"> 2025) | https://gbhackers.com/space-pirates-hackers-attacking-it-organizations/ (</w:t>
      </w:r>
      <w:proofErr w:type="spellStart"/>
      <w:r w:rsidRPr="00431F92">
        <w:rPr>
          <w:rFonts w:ascii="Arial" w:eastAsia="Arial" w:hAnsi="Arial" w:cs="Arial"/>
          <w:lang w:val="en-US"/>
        </w:rPr>
        <w:t>GBHackers</w:t>
      </w:r>
      <w:proofErr w:type="spellEnd"/>
      <w:r w:rsidRPr="00431F92">
        <w:rPr>
          <w:rFonts w:ascii="Arial" w:eastAsia="Arial" w:hAnsi="Arial" w:cs="Arial"/>
          <w:lang w:val="en-US"/>
        </w:rPr>
        <w:t>, mars 2025)</w:t>
      </w:r>
    </w:p>
    <w:p w14:paraId="6C35E9BA" w14:textId="77777777" w:rsidR="0042611D" w:rsidRDefault="0042611D" w:rsidP="0042611D">
      <w:pPr>
        <w:rPr>
          <w:u w:val="single"/>
        </w:rPr>
      </w:pPr>
      <w:r>
        <w:rPr>
          <w:u w:val="single"/>
        </w:rPr>
        <w:t>C2 piloté par IA : la frontière 2025</w:t>
      </w:r>
    </w:p>
    <w:p w14:paraId="6B5481D9" w14:textId="6AEFF444" w:rsidR="0042611D" w:rsidRDefault="0042611D" w:rsidP="0042611D">
      <w:pPr>
        <w:jc w:val="both"/>
      </w:pPr>
      <w:r>
        <w:rPr>
          <w:rFonts w:ascii="Arial" w:eastAsia="Arial" w:hAnsi="Arial" w:cs="Arial"/>
        </w:rPr>
        <w:t xml:space="preserve">La tendance la plus récente est l’intégration de l’intelligence artificielle dans les techniques d’évasion C2. Elle prend deux formes distinctes qui ont toutes </w:t>
      </w:r>
      <w:r w:rsidR="00A54736">
        <w:rPr>
          <w:rFonts w:ascii="Arial" w:eastAsia="Arial" w:hAnsi="Arial" w:cs="Arial"/>
        </w:rPr>
        <w:t>les deux étés</w:t>
      </w:r>
      <w:r>
        <w:rPr>
          <w:rFonts w:ascii="Arial" w:eastAsia="Arial" w:hAnsi="Arial" w:cs="Arial"/>
        </w:rPr>
        <w:t xml:space="preserve"> documentées en 2025.</w:t>
      </w:r>
    </w:p>
    <w:p w14:paraId="0204EC6F" w14:textId="77777777" w:rsidR="004A2315" w:rsidRDefault="004A2315" w:rsidP="004A2315">
      <w:pPr>
        <w:jc w:val="both"/>
      </w:pPr>
      <w:r>
        <w:rPr>
          <w:rFonts w:ascii="Arial" w:eastAsia="Arial" w:hAnsi="Arial" w:cs="Arial"/>
        </w:rPr>
        <w:t>La tendance la plus récente est l’intégration de l’intelligence artificielle dans les techniques d’évasion C2. Elle prend deux formes distinctes, toutes deux documentées en 2025.</w:t>
      </w:r>
    </w:p>
    <w:p w14:paraId="11EF1A58" w14:textId="1C442671" w:rsidR="004A2315" w:rsidRDefault="004A2315" w:rsidP="004A2315">
      <w:pPr>
        <w:jc w:val="both"/>
      </w:pPr>
      <w:r>
        <w:rPr>
          <w:rFonts w:ascii="Arial" w:eastAsia="Arial" w:hAnsi="Arial" w:cs="Arial"/>
        </w:rPr>
        <w:t xml:space="preserve">La première consiste à imiter le format des requêtes d’API d’IA générative pour déguiser le trafic C2. Pour comprendre le mécanisme, il faut savoir qu’un appel à </w:t>
      </w:r>
      <w:proofErr w:type="spellStart"/>
      <w:r>
        <w:rPr>
          <w:rFonts w:ascii="Arial" w:eastAsia="Arial" w:hAnsi="Arial" w:cs="Arial"/>
        </w:rPr>
        <w:t>ChatGPT</w:t>
      </w:r>
      <w:proofErr w:type="spellEnd"/>
      <w:r>
        <w:rPr>
          <w:rFonts w:ascii="Arial" w:eastAsia="Arial" w:hAnsi="Arial" w:cs="Arial"/>
        </w:rPr>
        <w:t xml:space="preserve"> ou à n’importe quelle API LLM est simplement une requête HTTP avec un corps JSON structuré de manière précise (un champ « messages », un champ « model », etc.) vers un </w:t>
      </w:r>
      <w:proofErr w:type="spellStart"/>
      <w:r>
        <w:rPr>
          <w:rFonts w:ascii="Arial" w:eastAsia="Arial" w:hAnsi="Arial" w:cs="Arial"/>
        </w:rPr>
        <w:t>endpoint</w:t>
      </w:r>
      <w:proofErr w:type="spellEnd"/>
      <w:r>
        <w:rPr>
          <w:rFonts w:ascii="Arial" w:eastAsia="Arial" w:hAnsi="Arial" w:cs="Arial"/>
        </w:rPr>
        <w:t xml:space="preserve"> du type /v1/chat/</w:t>
      </w:r>
      <w:proofErr w:type="spellStart"/>
      <w:r>
        <w:rPr>
          <w:rFonts w:ascii="Arial" w:eastAsia="Arial" w:hAnsi="Arial" w:cs="Arial"/>
        </w:rPr>
        <w:t>completions</w:t>
      </w:r>
      <w:proofErr w:type="spellEnd"/>
      <w:r>
        <w:rPr>
          <w:rFonts w:ascii="Arial" w:eastAsia="Arial" w:hAnsi="Arial" w:cs="Arial"/>
        </w:rPr>
        <w:t xml:space="preserve">. Un attaquant peut faire tourner son propre serveur C2 qui expose exactement ce même </w:t>
      </w:r>
      <w:proofErr w:type="spellStart"/>
      <w:r>
        <w:rPr>
          <w:rFonts w:ascii="Arial" w:eastAsia="Arial" w:hAnsi="Arial" w:cs="Arial"/>
        </w:rPr>
        <w:t>endpoint</w:t>
      </w:r>
      <w:proofErr w:type="spellEnd"/>
      <w:r>
        <w:rPr>
          <w:rFonts w:ascii="Arial" w:eastAsia="Arial" w:hAnsi="Arial" w:cs="Arial"/>
        </w:rPr>
        <w:t xml:space="preserve"> avec le même format de réponse JSON. L’implant envoie alors ses données encodées dans le champ « messages » vers ce faux </w:t>
      </w:r>
      <w:proofErr w:type="spellStart"/>
      <w:r>
        <w:rPr>
          <w:rFonts w:ascii="Arial" w:eastAsia="Arial" w:hAnsi="Arial" w:cs="Arial"/>
        </w:rPr>
        <w:t>endpoint</w:t>
      </w:r>
      <w:proofErr w:type="spellEnd"/>
      <w:r>
        <w:rPr>
          <w:rFonts w:ascii="Arial" w:eastAsia="Arial" w:hAnsi="Arial" w:cs="Arial"/>
        </w:rPr>
        <w:t xml:space="preserve"> et récupère ses instructions dans la réponse. Du point de vue du pare-feu ou du NDR, le trafic HTTPS est strictement identique à celui d’un employé qui utilise un assistant IA : même port, même structure de requête, même patron de réponse. C’est le serveur C2 de l’attaquant qui joue le rôle du modèle</w:t>
      </w:r>
      <w:r w:rsidR="00F8439E">
        <w:rPr>
          <w:rFonts w:ascii="Arial" w:eastAsia="Arial" w:hAnsi="Arial" w:cs="Arial"/>
        </w:rPr>
        <w:t>,</w:t>
      </w:r>
      <w:r>
        <w:rPr>
          <w:rFonts w:ascii="Arial" w:eastAsia="Arial" w:hAnsi="Arial" w:cs="Arial"/>
        </w:rPr>
        <w:t xml:space="preserve"> OpenAI n’est pas dans la boucle. L’équipe Akamai Hunt a documenté en novembre 2025 un premier malware fonctionnant sur ce principe, confirmant que la technique est passée du stade théorique au stade opérationnel. Source : https://www.akamai.com/blog/security-research/2025/nov/new-malware-chat-completions-llm-shadow-ai (</w:t>
      </w:r>
      <w:proofErr w:type="spellStart"/>
      <w:r>
        <w:rPr>
          <w:rFonts w:ascii="Arial" w:eastAsia="Arial" w:hAnsi="Arial" w:cs="Arial"/>
        </w:rPr>
        <w:t>Akamai</w:t>
      </w:r>
      <w:proofErr w:type="spellEnd"/>
      <w:r>
        <w:rPr>
          <w:rFonts w:ascii="Arial" w:eastAsia="Arial" w:hAnsi="Arial" w:cs="Arial"/>
        </w:rPr>
        <w:t>, novembre 2025)</w:t>
      </w:r>
    </w:p>
    <w:p w14:paraId="2236D8AD" w14:textId="77777777" w:rsidR="0042611D" w:rsidRDefault="0042611D" w:rsidP="0042611D">
      <w:pPr>
        <w:jc w:val="both"/>
      </w:pPr>
      <w:r>
        <w:rPr>
          <w:rFonts w:ascii="Arial" w:eastAsia="Arial" w:hAnsi="Arial" w:cs="Arial"/>
        </w:rPr>
        <w:lastRenderedPageBreak/>
        <w:t xml:space="preserve">La deuxième forme consiste à utiliser un modèle d’IA comme « cerveau » de l’implant, capable de générer ses propres commandes en temps réel plutôt que d’attendre les instructions d’un opérateur humain. En juillet 2025, CERT-UA a identifié LAMEHUG, un malware attribué au groupe russe APT28, qui interroge un modèle LLM hébergé sur </w:t>
      </w:r>
      <w:proofErr w:type="spellStart"/>
      <w:r>
        <w:rPr>
          <w:rFonts w:ascii="Arial" w:eastAsia="Arial" w:hAnsi="Arial" w:cs="Arial"/>
        </w:rPr>
        <w:t>Hugging</w:t>
      </w:r>
      <w:proofErr w:type="spellEnd"/>
      <w:r>
        <w:rPr>
          <w:rFonts w:ascii="Arial" w:eastAsia="Arial" w:hAnsi="Arial" w:cs="Arial"/>
        </w:rPr>
        <w:t xml:space="preserve"> Face pour décider de ses prochaines actions. L’attaque s’adapte ainsi en temps réel à l’environnement qu’elle explore, sans nécessiter d’intervention humaine. Source : https://www.splunk.com/en_us/blog/security/lamehug-ai-driven-malware-llm-cyber-intrusion-analysis.html (Splunk, septembre 2025)</w:t>
      </w:r>
    </w:p>
    <w:p w14:paraId="2D232B6E" w14:textId="77777777" w:rsidR="0042611D" w:rsidRPr="00A157FF" w:rsidRDefault="0042611D" w:rsidP="0042611D">
      <w:pPr>
        <w:jc w:val="both"/>
        <w:rPr>
          <w:lang w:val="en-US"/>
        </w:rPr>
      </w:pPr>
      <w:r>
        <w:rPr>
          <w:rFonts w:ascii="Arial" w:eastAsia="Arial" w:hAnsi="Arial" w:cs="Arial"/>
        </w:rPr>
        <w:t>En février 2026, des chercheurs de Check Point ont démontré que des assistants IA grand public (</w:t>
      </w:r>
      <w:proofErr w:type="spellStart"/>
      <w:r>
        <w:rPr>
          <w:rFonts w:ascii="Arial" w:eastAsia="Arial" w:hAnsi="Arial" w:cs="Arial"/>
        </w:rPr>
        <w:t>Copilot</w:t>
      </w:r>
      <w:proofErr w:type="spellEnd"/>
      <w:r>
        <w:rPr>
          <w:rFonts w:ascii="Arial" w:eastAsia="Arial" w:hAnsi="Arial" w:cs="Arial"/>
        </w:rPr>
        <w:t xml:space="preserve">, </w:t>
      </w:r>
      <w:proofErr w:type="spellStart"/>
      <w:r>
        <w:rPr>
          <w:rFonts w:ascii="Arial" w:eastAsia="Arial" w:hAnsi="Arial" w:cs="Arial"/>
        </w:rPr>
        <w:t>Grok</w:t>
      </w:r>
      <w:proofErr w:type="spellEnd"/>
      <w:r>
        <w:rPr>
          <w:rFonts w:ascii="Arial" w:eastAsia="Arial" w:hAnsi="Arial" w:cs="Arial"/>
        </w:rPr>
        <w:t xml:space="preserve">) peuvent être détournés pour jouer le rôle de proxy C2, en relayant des commandes et des réponses entre l’attaquant et l’implant via des interfaces IA légitimes. </w:t>
      </w:r>
      <w:r w:rsidRPr="00A157FF">
        <w:rPr>
          <w:rFonts w:ascii="Arial" w:eastAsia="Arial" w:hAnsi="Arial" w:cs="Arial"/>
          <w:lang w:val="en-US"/>
        </w:rPr>
        <w:t xml:space="preserve">Source : https://thehackernews.com/2026/02/researchers-show-copilot-and-grok-can.html (The Hacker News, </w:t>
      </w:r>
      <w:proofErr w:type="spellStart"/>
      <w:r w:rsidRPr="00A157FF">
        <w:rPr>
          <w:rFonts w:ascii="Arial" w:eastAsia="Arial" w:hAnsi="Arial" w:cs="Arial"/>
          <w:lang w:val="en-US"/>
        </w:rPr>
        <w:t>février</w:t>
      </w:r>
      <w:proofErr w:type="spellEnd"/>
      <w:r w:rsidRPr="00A157FF">
        <w:rPr>
          <w:rFonts w:ascii="Arial" w:eastAsia="Arial" w:hAnsi="Arial" w:cs="Arial"/>
          <w:lang w:val="en-US"/>
        </w:rPr>
        <w:t xml:space="preserve"> 2026)</w:t>
      </w:r>
    </w:p>
    <w:p w14:paraId="212950ED" w14:textId="77777777" w:rsidR="00782E88" w:rsidRPr="009842F2" w:rsidRDefault="00782E88" w:rsidP="00782E88">
      <w:pPr>
        <w:rPr>
          <w:lang w:val="en-US"/>
        </w:rPr>
      </w:pPr>
    </w:p>
    <w:p w14:paraId="03CC6502" w14:textId="1E0497E7" w:rsidR="00EF1C19" w:rsidRPr="00F87408" w:rsidRDefault="00782E88" w:rsidP="00F87408">
      <w:pPr>
        <w:pStyle w:val="Titre2"/>
      </w:pPr>
      <w:bookmarkStart w:id="20" w:name="_Toc231421948"/>
      <w:r w:rsidRPr="0032137C">
        <w:t>2.4 Analyse critique et lacunes identifiées</w:t>
      </w:r>
      <w:bookmarkEnd w:id="20"/>
    </w:p>
    <w:p w14:paraId="584238E6" w14:textId="7FF0B655" w:rsidR="00F87408" w:rsidRDefault="00F87408" w:rsidP="00F87408">
      <w:pPr>
        <w:jc w:val="both"/>
      </w:pPr>
      <w:r>
        <w:rPr>
          <w:rFonts w:ascii="Arial" w:eastAsia="Arial" w:hAnsi="Arial" w:cs="Arial"/>
        </w:rPr>
        <w:t xml:space="preserve">La détection des communications C2 au niveau réseau est aujourd’hui un marché dominé par des solutions </w:t>
      </w:r>
      <w:r w:rsidR="00ED3067">
        <w:rPr>
          <w:rFonts w:ascii="Arial" w:eastAsia="Arial" w:hAnsi="Arial" w:cs="Arial"/>
        </w:rPr>
        <w:t>entreprise</w:t>
      </w:r>
      <w:r>
        <w:rPr>
          <w:rFonts w:ascii="Arial" w:eastAsia="Arial" w:hAnsi="Arial" w:cs="Arial"/>
        </w:rPr>
        <w:t xml:space="preserve"> qui ne sont pas accessibles à toutes les organisations. Ce constat est au cœur de la motivation de ce travail.</w:t>
      </w:r>
    </w:p>
    <w:p w14:paraId="7F8DC484" w14:textId="77777777" w:rsidR="00F87408" w:rsidRDefault="00F87408" w:rsidP="00F87408">
      <w:pPr>
        <w:rPr>
          <w:u w:val="single"/>
        </w:rPr>
      </w:pPr>
      <w:r>
        <w:rPr>
          <w:u w:val="single"/>
        </w:rPr>
        <w:t>État du marché des solutions NDR</w:t>
      </w:r>
    </w:p>
    <w:p w14:paraId="7CB8EA8B" w14:textId="7BDE1980" w:rsidR="00F87408" w:rsidRDefault="00F87408" w:rsidP="00F87408">
      <w:pPr>
        <w:jc w:val="both"/>
      </w:pPr>
      <w:r>
        <w:rPr>
          <w:rFonts w:ascii="Arial" w:eastAsia="Arial" w:hAnsi="Arial" w:cs="Arial"/>
        </w:rPr>
        <w:t xml:space="preserve">Les acteurs dominants du marché NDR </w:t>
      </w:r>
      <w:r w:rsidR="002B0E05">
        <w:rPr>
          <w:rFonts w:ascii="Arial" w:eastAsia="Arial" w:hAnsi="Arial" w:cs="Arial"/>
        </w:rPr>
        <w:t>sont</w:t>
      </w:r>
      <w:r>
        <w:rPr>
          <w:rFonts w:ascii="Arial" w:eastAsia="Arial" w:hAnsi="Arial" w:cs="Arial"/>
        </w:rPr>
        <w:t xml:space="preserve"> </w:t>
      </w:r>
      <w:proofErr w:type="spellStart"/>
      <w:r>
        <w:rPr>
          <w:rFonts w:ascii="Arial" w:eastAsia="Arial" w:hAnsi="Arial" w:cs="Arial"/>
        </w:rPr>
        <w:t>Darktrace</w:t>
      </w:r>
      <w:proofErr w:type="spellEnd"/>
      <w:r>
        <w:rPr>
          <w:rFonts w:ascii="Arial" w:eastAsia="Arial" w:hAnsi="Arial" w:cs="Arial"/>
        </w:rPr>
        <w:t xml:space="preserve">, Vectra AI, </w:t>
      </w:r>
      <w:proofErr w:type="spellStart"/>
      <w:r>
        <w:rPr>
          <w:rFonts w:ascii="Arial" w:eastAsia="Arial" w:hAnsi="Arial" w:cs="Arial"/>
        </w:rPr>
        <w:t>ExtraHop</w:t>
      </w:r>
      <w:proofErr w:type="spellEnd"/>
      <w:r>
        <w:rPr>
          <w:rFonts w:ascii="Arial" w:eastAsia="Arial" w:hAnsi="Arial" w:cs="Arial"/>
        </w:rPr>
        <w:t xml:space="preserve"> Reveal(x)</w:t>
      </w:r>
      <w:r w:rsidR="002B0E05">
        <w:rPr>
          <w:rFonts w:ascii="Arial" w:eastAsia="Arial" w:hAnsi="Arial" w:cs="Arial"/>
        </w:rPr>
        <w:t xml:space="preserve">. Ils </w:t>
      </w:r>
      <w:r>
        <w:rPr>
          <w:rFonts w:ascii="Arial" w:eastAsia="Arial" w:hAnsi="Arial" w:cs="Arial"/>
        </w:rPr>
        <w:t xml:space="preserve">sont unanimement positionnés comme des solutions </w:t>
      </w:r>
      <w:r w:rsidR="00ED3067">
        <w:rPr>
          <w:rFonts w:ascii="Arial" w:eastAsia="Arial" w:hAnsi="Arial" w:cs="Arial"/>
        </w:rPr>
        <w:t>entreprise</w:t>
      </w:r>
      <w:r>
        <w:rPr>
          <w:rFonts w:ascii="Arial" w:eastAsia="Arial" w:hAnsi="Arial" w:cs="Arial"/>
        </w:rPr>
        <w:t xml:space="preserve">. </w:t>
      </w:r>
      <w:proofErr w:type="spellStart"/>
      <w:r>
        <w:rPr>
          <w:rFonts w:ascii="Arial" w:eastAsia="Arial" w:hAnsi="Arial" w:cs="Arial"/>
        </w:rPr>
        <w:t>Darktrace</w:t>
      </w:r>
      <w:proofErr w:type="spellEnd"/>
      <w:r>
        <w:rPr>
          <w:rFonts w:ascii="Arial" w:eastAsia="Arial" w:hAnsi="Arial" w:cs="Arial"/>
        </w:rPr>
        <w:t xml:space="preserve"> est décrit par ses utilisateurs comme « un produit </w:t>
      </w:r>
      <w:proofErr w:type="spellStart"/>
      <w:r>
        <w:rPr>
          <w:rFonts w:ascii="Arial" w:eastAsia="Arial" w:hAnsi="Arial" w:cs="Arial"/>
        </w:rPr>
        <w:t>enterprise</w:t>
      </w:r>
      <w:proofErr w:type="spellEnd"/>
      <w:r>
        <w:rPr>
          <w:rFonts w:ascii="Arial" w:eastAsia="Arial" w:hAnsi="Arial" w:cs="Arial"/>
        </w:rPr>
        <w:t xml:space="preserve"> qui n’est pas abordable pour la plupart des petites et moyennes entreprises ». </w:t>
      </w:r>
      <w:proofErr w:type="spellStart"/>
      <w:r>
        <w:rPr>
          <w:rFonts w:ascii="Arial" w:eastAsia="Arial" w:hAnsi="Arial" w:cs="Arial"/>
        </w:rPr>
        <w:t>ExtraHop</w:t>
      </w:r>
      <w:proofErr w:type="spellEnd"/>
      <w:r>
        <w:rPr>
          <w:rFonts w:ascii="Arial" w:eastAsia="Arial" w:hAnsi="Arial" w:cs="Arial"/>
        </w:rPr>
        <w:t xml:space="preserve"> et Vectra ne publient pas de tarifs, mais les retours d’expérience disponibles situent leurs coûts annuels entre 20 000 et 100 000 euros selon la taille de l’environnement, auxquels s’ajoutent les coûts d’intégration et de formation. Ces solutions supposent également la présence d’une équipe SOC capable de traiter les alertes, ce qui représente un autre poste de coût inaccessible pour une structure de moins de 100 personnes. Sources : https://www.trustradius.com/products/darktrace/pricing | https://www.g2.com/compare/extrahop-vs-vectra-ai-platform</w:t>
      </w:r>
    </w:p>
    <w:p w14:paraId="5D0ADA98" w14:textId="77777777" w:rsidR="00F87408" w:rsidRDefault="00F87408" w:rsidP="00F87408">
      <w:pPr>
        <w:rPr>
          <w:u w:val="single"/>
        </w:rPr>
      </w:pPr>
      <w:r>
        <w:rPr>
          <w:u w:val="single"/>
        </w:rPr>
        <w:t>Un vide réel pour les PME</w:t>
      </w:r>
    </w:p>
    <w:p w14:paraId="0470DC0E" w14:textId="5051E3A1" w:rsidR="00F87408" w:rsidRDefault="00F87408" w:rsidP="00F87408">
      <w:pPr>
        <w:jc w:val="both"/>
      </w:pPr>
      <w:r>
        <w:rPr>
          <w:rFonts w:ascii="Arial" w:eastAsia="Arial" w:hAnsi="Arial" w:cs="Arial"/>
        </w:rPr>
        <w:t>Pourtant, les PME sont loin d’être épargnées par les attaques qui utilisent des canaux C2. Selon le baromètre EY 2024, le budget moyen de cybersécurité d’une PME française est de 113 000 euros annuels</w:t>
      </w:r>
      <w:r w:rsidR="002B0E05">
        <w:rPr>
          <w:rFonts w:ascii="Arial" w:eastAsia="Arial" w:hAnsi="Arial" w:cs="Arial"/>
        </w:rPr>
        <w:t xml:space="preserve">, avec </w:t>
      </w:r>
      <w:r>
        <w:rPr>
          <w:rFonts w:ascii="Arial" w:eastAsia="Arial" w:hAnsi="Arial" w:cs="Arial"/>
        </w:rPr>
        <w:t xml:space="preserve"> un budget global qui couvre </w:t>
      </w:r>
      <w:r w:rsidR="002B0E05">
        <w:rPr>
          <w:rFonts w:ascii="Arial" w:eastAsia="Arial" w:hAnsi="Arial" w:cs="Arial"/>
        </w:rPr>
        <w:t xml:space="preserve">généralement juste </w:t>
      </w:r>
      <w:r>
        <w:rPr>
          <w:rFonts w:ascii="Arial" w:eastAsia="Arial" w:hAnsi="Arial" w:cs="Arial"/>
        </w:rPr>
        <w:t xml:space="preserve">l’antivirus, le firewall, la sauvegarde et la formation, et dans lequel une solution NDR à 50 000 euros n’a tout simplement pas de place. En 2023, on a recensé 330 000 attaques réussies contre des PME en France, et le coût moyen d’une violation de données pour une PME s’élève à 130 000 euros. L’absence de détection réseau contribue directement à ces chiffres : sans sonde capable d’identifier un canal C2, un attaquant peut maintenir un accès persistant pendant des mois sans déclencher aucune alerte. Sources : </w:t>
      </w:r>
      <w:r>
        <w:rPr>
          <w:rFonts w:ascii="Arial" w:eastAsia="Arial" w:hAnsi="Arial" w:cs="Arial"/>
        </w:rPr>
        <w:lastRenderedPageBreak/>
        <w:t>https://www.ellisphere.com/cybersecurite-en-entreprise-bilan-2023-et-tendances-2024/ | https://www.lecadredigital.fr/indicateurs-cles-cybersecurite-depenses-digital-france.html (EY Baromètre 2024)</w:t>
      </w:r>
    </w:p>
    <w:p w14:paraId="78B6A899" w14:textId="77777777" w:rsidR="00F87408" w:rsidRDefault="00F87408" w:rsidP="00F87408">
      <w:pPr>
        <w:jc w:val="both"/>
      </w:pPr>
      <w:r>
        <w:rPr>
          <w:rFonts w:ascii="Arial" w:eastAsia="Arial" w:hAnsi="Arial" w:cs="Arial"/>
        </w:rPr>
        <w:t xml:space="preserve">Il existe bien quelques solutions open source comme Zeek ou </w:t>
      </w:r>
      <w:proofErr w:type="spellStart"/>
      <w:r>
        <w:rPr>
          <w:rFonts w:ascii="Arial" w:eastAsia="Arial" w:hAnsi="Arial" w:cs="Arial"/>
        </w:rPr>
        <w:t>Suricata</w:t>
      </w:r>
      <w:proofErr w:type="spellEnd"/>
      <w:r>
        <w:rPr>
          <w:rFonts w:ascii="Arial" w:eastAsia="Arial" w:hAnsi="Arial" w:cs="Arial"/>
        </w:rPr>
        <w:t xml:space="preserve"> qui permettent de faire de la détection réseau sans coût de licence, mais elles supposent des compétences techniques importantes pour être déployées, configurées et maintenues. Une PME sans équipe IT dédiée ne peut pas raisonnablement les exploiter. C’est précisément ce vide que ce travail cherche à adresser : non pas en créant une solution concurrente des outils </w:t>
      </w:r>
      <w:proofErr w:type="spellStart"/>
      <w:r>
        <w:rPr>
          <w:rFonts w:ascii="Arial" w:eastAsia="Arial" w:hAnsi="Arial" w:cs="Arial"/>
        </w:rPr>
        <w:t>enterprise</w:t>
      </w:r>
      <w:proofErr w:type="spellEnd"/>
      <w:r>
        <w:rPr>
          <w:rFonts w:ascii="Arial" w:eastAsia="Arial" w:hAnsi="Arial" w:cs="Arial"/>
        </w:rPr>
        <w:t>, mais en explorant la faisabilité d’une sonde légère, déployable sans compétences avancées, sur du matériel à moins de 100 euros.</w:t>
      </w:r>
    </w:p>
    <w:p w14:paraId="7216668C" w14:textId="77777777" w:rsidR="00F87408" w:rsidRDefault="00F87408" w:rsidP="000E3440">
      <w:pPr>
        <w:pStyle w:val="Titre3"/>
      </w:pPr>
      <w:bookmarkStart w:id="21" w:name="_Toc231421950"/>
      <w:r>
        <w:t xml:space="preserve">2.4.2 Pourquoi le </w:t>
      </w:r>
      <w:proofErr w:type="spellStart"/>
      <w:r>
        <w:t>beaconing</w:t>
      </w:r>
      <w:proofErr w:type="spellEnd"/>
      <w:r>
        <w:t xml:space="preserve"> DNS/HTTPS reste le vecteur prioritaire non couvert</w:t>
      </w:r>
    </w:p>
    <w:p w14:paraId="6068FECB" w14:textId="77777777" w:rsidR="00F87408" w:rsidRDefault="00F87408" w:rsidP="000E3440">
      <w:pPr>
        <w:jc w:val="both"/>
      </w:pPr>
      <w:r>
        <w:rPr>
          <w:rFonts w:ascii="Arial" w:eastAsia="Arial" w:hAnsi="Arial" w:cs="Arial"/>
        </w:rPr>
        <w:t xml:space="preserve">Parmi les vecteurs C2 décrits dans l’état de l’art, le </w:t>
      </w:r>
      <w:proofErr w:type="spellStart"/>
      <w:r>
        <w:rPr>
          <w:rFonts w:ascii="Arial" w:eastAsia="Arial" w:hAnsi="Arial" w:cs="Arial"/>
        </w:rPr>
        <w:t>beaconing</w:t>
      </w:r>
      <w:proofErr w:type="spellEnd"/>
      <w:r>
        <w:rPr>
          <w:rFonts w:ascii="Arial" w:eastAsia="Arial" w:hAnsi="Arial" w:cs="Arial"/>
        </w:rPr>
        <w:t xml:space="preserve"> via DNS et HTTPS reste de loin le plus utilisé dans les campagnes réelles, y compris contre les PME. Selon le rapport </w:t>
      </w:r>
      <w:proofErr w:type="spellStart"/>
      <w:r>
        <w:rPr>
          <w:rFonts w:ascii="Arial" w:eastAsia="Arial" w:hAnsi="Arial" w:cs="Arial"/>
        </w:rPr>
        <w:t>Mandiant</w:t>
      </w:r>
      <w:proofErr w:type="spellEnd"/>
      <w:r>
        <w:rPr>
          <w:rFonts w:ascii="Arial" w:eastAsia="Arial" w:hAnsi="Arial" w:cs="Arial"/>
        </w:rPr>
        <w:t xml:space="preserve"> M-Trends 2024, plus de 80 % des communications C2 observées dans les incidents traités transitent par HTTPS, et le DNS est systématiquement utilisé comme vecteur secondaire ou de repli. Ces deux protocoles sont par construction impossibles à bloquer en entreprise : couper HTTPS reviendrait à couper internet, et couper le DNS empêcherait le fonctionnement de la quasi-totalité des services.</w:t>
      </w:r>
    </w:p>
    <w:p w14:paraId="3703AE5A" w14:textId="2E2B48EC" w:rsidR="00F87408" w:rsidRDefault="00F87408" w:rsidP="000E3440">
      <w:pPr>
        <w:jc w:val="both"/>
      </w:pPr>
      <w:r>
        <w:rPr>
          <w:rFonts w:ascii="Arial" w:eastAsia="Arial" w:hAnsi="Arial" w:cs="Arial"/>
        </w:rPr>
        <w:t xml:space="preserve">C’est précisément pour ces deux vecteurs qu’une détection comportementale sans inspection de contenu est viable : un beacon se trahit par sa régularité, ses patterns de taille de paquets et ses caractéristiques de session, indépendamment du </w:t>
      </w:r>
      <w:proofErr w:type="spellStart"/>
      <w:r>
        <w:rPr>
          <w:rFonts w:ascii="Arial" w:eastAsia="Arial" w:hAnsi="Arial" w:cs="Arial"/>
        </w:rPr>
        <w:t>framework</w:t>
      </w:r>
      <w:proofErr w:type="spellEnd"/>
      <w:r>
        <w:rPr>
          <w:rFonts w:ascii="Arial" w:eastAsia="Arial" w:hAnsi="Arial" w:cs="Arial"/>
        </w:rPr>
        <w:t xml:space="preserve"> utilisé et quel que soit le chiffrement en place. Les vecteurs plus récents décrits en 2.3.2</w:t>
      </w:r>
      <w:r w:rsidR="008F08D7">
        <w:rPr>
          <w:rFonts w:ascii="Arial" w:eastAsia="Arial" w:hAnsi="Arial" w:cs="Arial"/>
        </w:rPr>
        <w:t>, le</w:t>
      </w:r>
      <w:r>
        <w:rPr>
          <w:rFonts w:ascii="Arial" w:eastAsia="Arial" w:hAnsi="Arial" w:cs="Arial"/>
        </w:rPr>
        <w:t xml:space="preserve"> C2 over QUIC, abus des services cloud, C2 piloté par IA</w:t>
      </w:r>
      <w:r w:rsidR="008F08D7">
        <w:rPr>
          <w:rFonts w:ascii="Arial" w:eastAsia="Arial" w:hAnsi="Arial" w:cs="Arial"/>
        </w:rPr>
        <w:t xml:space="preserve">, </w:t>
      </w:r>
      <w:r>
        <w:rPr>
          <w:rFonts w:ascii="Arial" w:eastAsia="Arial" w:hAnsi="Arial" w:cs="Arial"/>
        </w:rPr>
        <w:t>représentent la frontière offensive actuelle et constituent des perspectives d’extension de ce travail. Ils ne remettent</w:t>
      </w:r>
      <w:r w:rsidR="00ED3067">
        <w:rPr>
          <w:rFonts w:ascii="Arial" w:eastAsia="Arial" w:hAnsi="Arial" w:cs="Arial"/>
        </w:rPr>
        <w:t xml:space="preserve"> néanmoins</w:t>
      </w:r>
      <w:r>
        <w:rPr>
          <w:rFonts w:ascii="Arial" w:eastAsia="Arial" w:hAnsi="Arial" w:cs="Arial"/>
        </w:rPr>
        <w:t xml:space="preserve"> pas en cause la pertinence de s’attaquer d’abord au vecteur dominant et techniquement adressable.</w:t>
      </w:r>
    </w:p>
    <w:p w14:paraId="23448F29" w14:textId="77777777" w:rsidR="00F87408" w:rsidRDefault="00F87408" w:rsidP="000E3440">
      <w:pPr>
        <w:pStyle w:val="Titre3"/>
      </w:pPr>
      <w:r>
        <w:t>2.4.3 Positionnement de ce travail face à ces lacunes</w:t>
      </w:r>
    </w:p>
    <w:p w14:paraId="1834D0EB" w14:textId="321C4D1B" w:rsidR="00F87408" w:rsidRDefault="00F87408" w:rsidP="000E3440">
      <w:pPr>
        <w:jc w:val="both"/>
      </w:pPr>
      <w:r>
        <w:rPr>
          <w:rFonts w:ascii="Arial" w:eastAsia="Arial" w:hAnsi="Arial" w:cs="Arial"/>
        </w:rPr>
        <w:t xml:space="preserve">Ce travail se positionne </w:t>
      </w:r>
      <w:r w:rsidR="00ED3067">
        <w:rPr>
          <w:rFonts w:ascii="Arial" w:eastAsia="Arial" w:hAnsi="Arial" w:cs="Arial"/>
        </w:rPr>
        <w:t xml:space="preserve">donc </w:t>
      </w:r>
      <w:r>
        <w:rPr>
          <w:rFonts w:ascii="Arial" w:eastAsia="Arial" w:hAnsi="Arial" w:cs="Arial"/>
        </w:rPr>
        <w:t>directement en réponse aux trois lacunes identifiées. Face à la dépendance au déchiffrement, l’approche retenue repose exclusivement sur des caractéristiques comportementales et méta-réseau : périodicité des connexions, distribution des tailles de paquets, intervalles de session, entropie</w:t>
      </w:r>
      <w:r w:rsidR="008F08D7">
        <w:rPr>
          <w:rFonts w:ascii="Arial" w:eastAsia="Arial" w:hAnsi="Arial" w:cs="Arial"/>
        </w:rPr>
        <w:t xml:space="preserve">, </w:t>
      </w:r>
      <w:r>
        <w:rPr>
          <w:rFonts w:ascii="Arial" w:eastAsia="Arial" w:hAnsi="Arial" w:cs="Arial"/>
        </w:rPr>
        <w:t xml:space="preserve">aucune de ces </w:t>
      </w:r>
      <w:proofErr w:type="spellStart"/>
      <w:r>
        <w:rPr>
          <w:rFonts w:ascii="Arial" w:eastAsia="Arial" w:hAnsi="Arial" w:cs="Arial"/>
        </w:rPr>
        <w:t>features</w:t>
      </w:r>
      <w:proofErr w:type="spellEnd"/>
      <w:r>
        <w:rPr>
          <w:rFonts w:ascii="Arial" w:eastAsia="Arial" w:hAnsi="Arial" w:cs="Arial"/>
        </w:rPr>
        <w:t xml:space="preserve"> n’exige de voir le contenu des échanges. La détection fonctionne donc sur du trafic entièrement chiffré.</w:t>
      </w:r>
    </w:p>
    <w:p w14:paraId="3D3F839D" w14:textId="77777777" w:rsidR="00F87408" w:rsidRDefault="00F87408" w:rsidP="000E3440">
      <w:pPr>
        <w:jc w:val="both"/>
      </w:pPr>
      <w:r>
        <w:rPr>
          <w:rFonts w:ascii="Arial" w:eastAsia="Arial" w:hAnsi="Arial" w:cs="Arial"/>
        </w:rPr>
        <w:t xml:space="preserve">Face au concept drift, le pipeline de génération du </w:t>
      </w:r>
      <w:proofErr w:type="spellStart"/>
      <w:r>
        <w:rPr>
          <w:rFonts w:ascii="Arial" w:eastAsia="Arial" w:hAnsi="Arial" w:cs="Arial"/>
        </w:rPr>
        <w:t>dataset</w:t>
      </w:r>
      <w:proofErr w:type="spellEnd"/>
      <w:r>
        <w:rPr>
          <w:rFonts w:ascii="Arial" w:eastAsia="Arial" w:hAnsi="Arial" w:cs="Arial"/>
        </w:rPr>
        <w:t xml:space="preserve"> est conçu pour être ré-exécutable : il suffit de rejouer les scénarios de simulation avec un nouveau </w:t>
      </w:r>
      <w:proofErr w:type="spellStart"/>
      <w:r>
        <w:rPr>
          <w:rFonts w:ascii="Arial" w:eastAsia="Arial" w:hAnsi="Arial" w:cs="Arial"/>
        </w:rPr>
        <w:t>framework</w:t>
      </w:r>
      <w:proofErr w:type="spellEnd"/>
      <w:r>
        <w:rPr>
          <w:rFonts w:ascii="Arial" w:eastAsia="Arial" w:hAnsi="Arial" w:cs="Arial"/>
        </w:rPr>
        <w:t xml:space="preserve"> pour réentraîner le modèle. Plutôt que de détecter Cobalt Strike ou Havoc par leurs signatures propres, le modèle est entraîné à reconnaître le comportement générique d’un beacon : la régularité, la symétrie requête/réponse, les patterns de silence. Ce choix vise à maximiser la capacité de généralisation du modèle au-delà des </w:t>
      </w:r>
      <w:proofErr w:type="spellStart"/>
      <w:r>
        <w:rPr>
          <w:rFonts w:ascii="Arial" w:eastAsia="Arial" w:hAnsi="Arial" w:cs="Arial"/>
        </w:rPr>
        <w:t>frameworks</w:t>
      </w:r>
      <w:proofErr w:type="spellEnd"/>
      <w:r>
        <w:rPr>
          <w:rFonts w:ascii="Arial" w:eastAsia="Arial" w:hAnsi="Arial" w:cs="Arial"/>
        </w:rPr>
        <w:t xml:space="preserve"> utilisés pour l’entraînement.</w:t>
      </w:r>
    </w:p>
    <w:p w14:paraId="445870AF" w14:textId="094B31E4" w:rsidR="00F87408" w:rsidRDefault="00F87408" w:rsidP="008F08D7">
      <w:pPr>
        <w:jc w:val="both"/>
      </w:pPr>
      <w:r>
        <w:rPr>
          <w:rFonts w:ascii="Arial" w:eastAsia="Arial" w:hAnsi="Arial" w:cs="Arial"/>
        </w:rPr>
        <w:t xml:space="preserve">Enfin, le travail se concentre sur les deux protocoles C2 les plus utilisés et les moins bien couverts par les outils de détection basés sur les signatures : le DNS et le HTTPS. Ces deux </w:t>
      </w:r>
      <w:r>
        <w:rPr>
          <w:rFonts w:ascii="Arial" w:eastAsia="Arial" w:hAnsi="Arial" w:cs="Arial"/>
        </w:rPr>
        <w:lastRenderedPageBreak/>
        <w:t>vecteurs sont à la fois omniprésents dans les campagnes réelles et quasi-impossible à bloquer en entreprise sans altérer le fonctionnement normal du réseau</w:t>
      </w:r>
      <w:r w:rsidR="008F08D7">
        <w:rPr>
          <w:rFonts w:ascii="Arial" w:eastAsia="Arial" w:hAnsi="Arial" w:cs="Arial"/>
        </w:rPr>
        <w:t>,</w:t>
      </w:r>
      <w:r>
        <w:rPr>
          <w:rFonts w:ascii="Arial" w:eastAsia="Arial" w:hAnsi="Arial" w:cs="Arial"/>
        </w:rPr>
        <w:t xml:space="preserve"> ce qui en fait une cible prioritaire pour une approche de détection comportementale.</w:t>
      </w:r>
    </w:p>
    <w:p w14:paraId="35D59CE0" w14:textId="77777777" w:rsidR="00782E88" w:rsidRPr="00782E88" w:rsidRDefault="00782E88" w:rsidP="00782E88">
      <w:pPr>
        <w:pStyle w:val="Titre1"/>
        <w:rPr>
          <w:b/>
          <w:bCs/>
        </w:rPr>
      </w:pPr>
      <w:bookmarkStart w:id="22" w:name="_Toc231421951"/>
      <w:bookmarkEnd w:id="21"/>
      <w:r w:rsidRPr="00782E88">
        <w:t>III. Contributions</w:t>
      </w:r>
      <w:bookmarkEnd w:id="22"/>
    </w:p>
    <w:p w14:paraId="27E510A3" w14:textId="4F3CE0A8" w:rsidR="00782E88" w:rsidRDefault="009A4FFE" w:rsidP="009A4FFE">
      <w:pPr>
        <w:jc w:val="both"/>
      </w:pPr>
      <w:r>
        <w:rPr>
          <w:rFonts w:ascii="Arial" w:eastAsia="Arial" w:hAnsi="Arial" w:cs="Arial"/>
        </w:rPr>
        <w:t>Ce chapitre présente les trois contributions de ce travail, qui s’articulent de manière progressive. La première pose les bases expérimentales : un environnement de simulation permettant de générer du trafic C2 réaliste sur lequel entraîner un modèle de détection. La deuxième porte sur la conception et l’évaluation de ce modèle. La troisième traduit ces résultats en une solution concrète : une sonde de détection C2 légère, déployable sur matériel bas coût, conçue pour répondre aux besoins des PME qui ne disposent pas des ressources pour investir dans des solutions NDR commerciales.</w:t>
      </w:r>
    </w:p>
    <w:p w14:paraId="784D492F" w14:textId="39534670" w:rsidR="00782E88" w:rsidRDefault="00782E88" w:rsidP="00782E88">
      <w:pPr>
        <w:pStyle w:val="Titre2"/>
      </w:pPr>
      <w:bookmarkStart w:id="23" w:name="_Toc226796884"/>
      <w:bookmarkStart w:id="24" w:name="_Toc226797008"/>
      <w:bookmarkStart w:id="25" w:name="_Toc231421952"/>
      <w:r>
        <w:t>3.1 Contribution 1 : Construction d'un environnement de simulation et génération du dataset</w:t>
      </w:r>
      <w:bookmarkEnd w:id="23"/>
      <w:bookmarkEnd w:id="24"/>
      <w:bookmarkEnd w:id="25"/>
    </w:p>
    <w:p w14:paraId="47FD8F74" w14:textId="77777777" w:rsidR="00782E88" w:rsidRDefault="00782E88" w:rsidP="00782E88">
      <w:pPr>
        <w:pStyle w:val="Titre3"/>
      </w:pPr>
      <w:bookmarkStart w:id="26" w:name="_Toc226796885"/>
      <w:bookmarkStart w:id="27" w:name="_Toc226797009"/>
      <w:bookmarkStart w:id="28" w:name="_Toc231421953"/>
      <w:r>
        <w:t>3.1.1 Architecture du laboratoire</w:t>
      </w:r>
      <w:bookmarkEnd w:id="26"/>
      <w:bookmarkEnd w:id="27"/>
      <w:bookmarkEnd w:id="28"/>
    </w:p>
    <w:p w14:paraId="59ECF8F3" w14:textId="77777777" w:rsidR="009F4217" w:rsidRDefault="009F4217" w:rsidP="009F4217">
      <w:pPr>
        <w:jc w:val="both"/>
      </w:pPr>
      <w:r>
        <w:rPr>
          <w:rFonts w:ascii="Arial" w:eastAsia="Arial" w:hAnsi="Arial" w:cs="Arial"/>
        </w:rPr>
        <w:t>L’environnement de simulation est constitué de deux machines : un Raspberry Pi 3 qui joue le rôle de la machine compromise, et un Raspberry Pi 5 qui joue le rôle de la sonde de détection. Les deux machines sont connectées sur un réseau local isolé, ce qui permet de contrôler intégralement le trafic généré et de s’assurer qu’aucune donnée ne quitte l’environnement de test.</w:t>
      </w:r>
    </w:p>
    <w:p w14:paraId="7317670E" w14:textId="77777777" w:rsidR="009F4217" w:rsidRDefault="009F4217" w:rsidP="009F4217">
      <w:pPr>
        <w:jc w:val="both"/>
      </w:pPr>
      <w:r>
        <w:rPr>
          <w:rFonts w:ascii="Arial" w:eastAsia="Arial" w:hAnsi="Arial" w:cs="Arial"/>
        </w:rPr>
        <w:t>Ce choix matériel est délibéré et fait partie intégrante de la contribution : le fait que l’ensemble du pipeline — simulation, capture, détection — fonctionne sur du matériel à moins de 100€ démontre la faisabilité d’une solution accessible aux PME. Le Raspberry Pi 5 dispose de 8 Go de RAM et d’un processeur ARM Cortex-A76 quad-</w:t>
      </w:r>
      <w:proofErr w:type="spellStart"/>
      <w:r>
        <w:rPr>
          <w:rFonts w:ascii="Arial" w:eastAsia="Arial" w:hAnsi="Arial" w:cs="Arial"/>
        </w:rPr>
        <w:t>core</w:t>
      </w:r>
      <w:proofErr w:type="spellEnd"/>
      <w:r>
        <w:rPr>
          <w:rFonts w:ascii="Arial" w:eastAsia="Arial" w:hAnsi="Arial" w:cs="Arial"/>
        </w:rPr>
        <w:t>, suffisant pour faire tourner un modèle de classification en temps réel sur un flux réseau de type PME.</w:t>
      </w:r>
    </w:p>
    <w:p w14:paraId="63D969B0" w14:textId="77777777" w:rsidR="009F4217" w:rsidRDefault="009F4217" w:rsidP="009F4217">
      <w:pPr>
        <w:jc w:val="both"/>
      </w:pPr>
      <w:r>
        <w:rPr>
          <w:rFonts w:ascii="Arial" w:eastAsia="Arial" w:hAnsi="Arial" w:cs="Arial"/>
        </w:rPr>
        <w:t xml:space="preserve">Le Pi 3 exécute deux types de trafic en parallèle : du trafic légitime simulé (requêtes DNS, connexions HTTPS vers des domaines réels) et du trafic C2 généré par des scripts imitant le comportement de </w:t>
      </w:r>
      <w:proofErr w:type="spellStart"/>
      <w:r>
        <w:rPr>
          <w:rFonts w:ascii="Arial" w:eastAsia="Arial" w:hAnsi="Arial" w:cs="Arial"/>
        </w:rPr>
        <w:t>beaconing</w:t>
      </w:r>
      <w:proofErr w:type="spellEnd"/>
      <w:r>
        <w:rPr>
          <w:rFonts w:ascii="Arial" w:eastAsia="Arial" w:hAnsi="Arial" w:cs="Arial"/>
        </w:rPr>
        <w:t xml:space="preserve"> de </w:t>
      </w:r>
      <w:proofErr w:type="spellStart"/>
      <w:r>
        <w:rPr>
          <w:rFonts w:ascii="Arial" w:eastAsia="Arial" w:hAnsi="Arial" w:cs="Arial"/>
        </w:rPr>
        <w:t>frameworks</w:t>
      </w:r>
      <w:proofErr w:type="spellEnd"/>
      <w:r>
        <w:rPr>
          <w:rFonts w:ascii="Arial" w:eastAsia="Arial" w:hAnsi="Arial" w:cs="Arial"/>
        </w:rPr>
        <w:t xml:space="preserve"> comme Sliver ou Cobalt Strike — périodicité, taille de paquets, </w:t>
      </w:r>
      <w:proofErr w:type="spellStart"/>
      <w:r>
        <w:rPr>
          <w:rFonts w:ascii="Arial" w:eastAsia="Arial" w:hAnsi="Arial" w:cs="Arial"/>
        </w:rPr>
        <w:t>jitter</w:t>
      </w:r>
      <w:proofErr w:type="spellEnd"/>
      <w:r>
        <w:rPr>
          <w:rFonts w:ascii="Arial" w:eastAsia="Arial" w:hAnsi="Arial" w:cs="Arial"/>
        </w:rPr>
        <w:t>, DGA. Ce mélange reproduit les conditions réelles d’un réseau d’entreprise et permet d’évaluer les faux positifs dans des conditions représentatives.</w:t>
      </w:r>
    </w:p>
    <w:p w14:paraId="0D11A0AA" w14:textId="77777777" w:rsidR="00782E88" w:rsidRDefault="00782E88"/>
    <w:p w14:paraId="2CD07692" w14:textId="77777777" w:rsidR="00782E88" w:rsidRDefault="00782E88" w:rsidP="00782E88">
      <w:pPr>
        <w:pStyle w:val="Titre3"/>
      </w:pPr>
      <w:bookmarkStart w:id="29" w:name="_Toc226796886"/>
      <w:bookmarkStart w:id="30" w:name="_Toc226797010"/>
      <w:bookmarkStart w:id="31" w:name="_Toc231421954"/>
      <w:r>
        <w:t>3.1.2 Méthodologie de génération du dataset</w:t>
      </w:r>
      <w:bookmarkEnd w:id="29"/>
      <w:bookmarkEnd w:id="30"/>
      <w:bookmarkEnd w:id="31"/>
    </w:p>
    <w:p w14:paraId="6CE1C85D" w14:textId="77777777" w:rsidR="00782E88" w:rsidRDefault="00782E88"/>
    <w:p w14:paraId="3B3F7E07" w14:textId="3269D612" w:rsidR="00782E88" w:rsidRDefault="00782E88" w:rsidP="00782E88">
      <w:pPr>
        <w:pStyle w:val="Titre2"/>
      </w:pPr>
      <w:bookmarkStart w:id="32" w:name="_Toc226796888"/>
      <w:bookmarkStart w:id="33" w:name="_Toc226797012"/>
      <w:bookmarkStart w:id="34" w:name="_Toc231421955"/>
      <w:r>
        <w:lastRenderedPageBreak/>
        <w:t>3.2 Contribution 2 : Conception, entraînement et évaluation du modèle de détection</w:t>
      </w:r>
      <w:bookmarkEnd w:id="32"/>
      <w:bookmarkEnd w:id="33"/>
      <w:bookmarkEnd w:id="34"/>
    </w:p>
    <w:p w14:paraId="0DD2B587" w14:textId="77777777" w:rsidR="00782E88" w:rsidRDefault="00782E88" w:rsidP="00782E88">
      <w:pPr>
        <w:pStyle w:val="Titre3"/>
      </w:pPr>
      <w:bookmarkStart w:id="35" w:name="_Toc226796889"/>
      <w:bookmarkStart w:id="36" w:name="_Toc226797013"/>
      <w:bookmarkStart w:id="37" w:name="_Toc231421956"/>
      <w:r>
        <w:t>3.2.1 Sélection et comparaison des algorithmes</w:t>
      </w:r>
      <w:bookmarkEnd w:id="35"/>
      <w:bookmarkEnd w:id="36"/>
      <w:bookmarkEnd w:id="37"/>
    </w:p>
    <w:p w14:paraId="0FFB73FF" w14:textId="77777777" w:rsidR="00782E88" w:rsidRDefault="00782E88"/>
    <w:p w14:paraId="379E98D6" w14:textId="77777777" w:rsidR="00782E88" w:rsidRDefault="00782E88" w:rsidP="00782E88">
      <w:pPr>
        <w:pStyle w:val="Titre3"/>
      </w:pPr>
      <w:bookmarkStart w:id="38" w:name="_Toc226796890"/>
      <w:bookmarkStart w:id="39" w:name="_Toc226797014"/>
      <w:bookmarkStart w:id="40" w:name="_Toc231421957"/>
      <w:r>
        <w:t>3.2.2 Résultats et interprétation</w:t>
      </w:r>
      <w:bookmarkEnd w:id="38"/>
      <w:bookmarkEnd w:id="39"/>
      <w:bookmarkEnd w:id="40"/>
    </w:p>
    <w:p w14:paraId="6B5BB0E8" w14:textId="77777777" w:rsidR="00782E88" w:rsidRDefault="00782E88"/>
    <w:p w14:paraId="2F599214" w14:textId="77777777" w:rsidR="00782E88" w:rsidRDefault="00782E88" w:rsidP="00782E88">
      <w:pPr>
        <w:pStyle w:val="Titre3"/>
      </w:pPr>
      <w:bookmarkStart w:id="41" w:name="_Toc226796891"/>
      <w:bookmarkStart w:id="42" w:name="_Toc226797015"/>
      <w:bookmarkStart w:id="43" w:name="_Toc231421958"/>
      <w:r>
        <w:t>3.2.3 Comparaison avec la littérature</w:t>
      </w:r>
      <w:bookmarkEnd w:id="41"/>
      <w:bookmarkEnd w:id="42"/>
      <w:bookmarkEnd w:id="43"/>
    </w:p>
    <w:p w14:paraId="4127CFBE" w14:textId="77777777" w:rsidR="00782E88" w:rsidRDefault="00782E88"/>
    <w:p w14:paraId="680A107B" w14:textId="4FCF2797" w:rsidR="00782E88" w:rsidRDefault="00782E88" w:rsidP="00782E88">
      <w:pPr>
        <w:pStyle w:val="Titre2"/>
      </w:pPr>
      <w:bookmarkStart w:id="44" w:name="_Toc226796892"/>
      <w:bookmarkStart w:id="45" w:name="_Toc226797016"/>
      <w:bookmarkStart w:id="46" w:name="_Toc231421959"/>
      <w:r>
        <w:t>3.3 Contribution 3 : Intégration opérationnelle et déploiement SOC</w:t>
      </w:r>
      <w:bookmarkEnd w:id="44"/>
      <w:bookmarkEnd w:id="45"/>
      <w:bookmarkEnd w:id="46"/>
    </w:p>
    <w:p w14:paraId="366E225D" w14:textId="3A290DE6" w:rsidR="00F33B98" w:rsidRPr="00F33B98" w:rsidRDefault="00782E88" w:rsidP="00F33B98">
      <w:pPr>
        <w:pStyle w:val="Titre3"/>
      </w:pPr>
      <w:bookmarkStart w:id="47" w:name="_Toc226796893"/>
      <w:bookmarkStart w:id="48" w:name="_Toc226797017"/>
      <w:bookmarkStart w:id="49" w:name="_Toc231421960"/>
      <w:r>
        <w:t>3.3.1 Pipeline de détection en temps réel</w:t>
      </w:r>
      <w:bookmarkEnd w:id="47"/>
      <w:bookmarkEnd w:id="48"/>
      <w:bookmarkEnd w:id="49"/>
    </w:p>
    <w:p w14:paraId="0F611943" w14:textId="77777777" w:rsidR="00782E88" w:rsidRDefault="00782E88" w:rsidP="00782E88">
      <w:pPr>
        <w:pStyle w:val="Titre3"/>
      </w:pPr>
      <w:bookmarkStart w:id="50" w:name="_Toc226796894"/>
      <w:bookmarkStart w:id="51" w:name="_Toc226797018"/>
      <w:bookmarkStart w:id="52" w:name="_Toc231421961"/>
      <w:r>
        <w:t>3.3.2 Résultats opérationnels</w:t>
      </w:r>
      <w:bookmarkEnd w:id="50"/>
      <w:bookmarkEnd w:id="51"/>
      <w:bookmarkEnd w:id="52"/>
    </w:p>
    <w:p w14:paraId="44140BB6" w14:textId="77777777" w:rsidR="00782E88" w:rsidRDefault="00782E88" w:rsidP="00782E88">
      <w:pPr>
        <w:pStyle w:val="Titre3"/>
      </w:pPr>
      <w:bookmarkStart w:id="53" w:name="_Toc226796895"/>
      <w:bookmarkStart w:id="54" w:name="_Toc226797019"/>
      <w:bookmarkStart w:id="55" w:name="_Toc231421962"/>
      <w:r>
        <w:t>3.3.3 Limites et perspectives</w:t>
      </w:r>
      <w:bookmarkEnd w:id="53"/>
      <w:bookmarkEnd w:id="54"/>
      <w:bookmarkEnd w:id="55"/>
    </w:p>
    <w:p w14:paraId="20193A21" w14:textId="77777777" w:rsidR="00782E88" w:rsidRDefault="00782E88" w:rsidP="00782E88"/>
    <w:p w14:paraId="2CE5EA74" w14:textId="0E147F1F" w:rsidR="002B79D7" w:rsidRDefault="002B79D7">
      <w:r>
        <w:br w:type="page"/>
      </w:r>
    </w:p>
    <w:p w14:paraId="5EBA90EF" w14:textId="36B869B1" w:rsidR="00206F81" w:rsidRDefault="00755314" w:rsidP="00755314">
      <w:pPr>
        <w:pStyle w:val="Titre1"/>
      </w:pPr>
      <w:bookmarkStart w:id="56" w:name="_Toc231421963"/>
      <w:r>
        <w:lastRenderedPageBreak/>
        <w:t>Conclusion</w:t>
      </w:r>
      <w:bookmarkEnd w:id="56"/>
      <w:r>
        <w:t xml:space="preserve"> </w:t>
      </w:r>
    </w:p>
    <w:p w14:paraId="3657144A" w14:textId="7BD3C169" w:rsidR="00206F81" w:rsidRDefault="002B79D7" w:rsidP="00755314">
      <w:pPr>
        <w:pStyle w:val="Titre2"/>
      </w:pPr>
      <w:bookmarkStart w:id="57" w:name="_Toc231421964"/>
      <w:r>
        <w:t>C</w:t>
      </w:r>
      <w:r w:rsidR="00755314">
        <w:t xml:space="preserve">onclusion </w:t>
      </w:r>
      <w:r>
        <w:t>technique</w:t>
      </w:r>
      <w:bookmarkEnd w:id="57"/>
    </w:p>
    <w:p w14:paraId="3D7A8F83" w14:textId="77777777" w:rsidR="00755314" w:rsidRPr="00755314" w:rsidRDefault="00755314" w:rsidP="00755314"/>
    <w:p w14:paraId="04119090" w14:textId="2E839583" w:rsidR="00206F81" w:rsidRDefault="002B79D7" w:rsidP="00755314">
      <w:pPr>
        <w:pStyle w:val="Titre2"/>
      </w:pPr>
      <w:bookmarkStart w:id="58" w:name="_Toc231421965"/>
      <w:r>
        <w:t>C</w:t>
      </w:r>
      <w:r w:rsidR="00755314">
        <w:t xml:space="preserve">onclusion </w:t>
      </w:r>
      <w:r>
        <w:t>personnelle</w:t>
      </w:r>
      <w:bookmarkEnd w:id="58"/>
    </w:p>
    <w:p w14:paraId="3B3E1505" w14:textId="77777777" w:rsidR="00755314" w:rsidRDefault="00755314" w:rsidP="00755314"/>
    <w:p w14:paraId="31EEAFE7" w14:textId="2CDF0211" w:rsidR="00987F9D" w:rsidRDefault="00987F9D">
      <w:r>
        <w:br w:type="page"/>
      </w:r>
    </w:p>
    <w:p w14:paraId="7C4AD0FF" w14:textId="02835339" w:rsidR="00987F9D" w:rsidRDefault="00987F9D" w:rsidP="00987F9D">
      <w:pPr>
        <w:pStyle w:val="Titre1"/>
      </w:pPr>
      <w:bookmarkStart w:id="59" w:name="_Toc231421966"/>
      <w:r>
        <w:lastRenderedPageBreak/>
        <w:t>Référence</w:t>
      </w:r>
      <w:bookmarkEnd w:id="59"/>
    </w:p>
    <w:p w14:paraId="6C2D405C" w14:textId="1C111A01" w:rsidR="00987F9D" w:rsidRDefault="00AB2D3F" w:rsidP="00987F9D">
      <w:r w:rsidRPr="00AB2D3F">
        <w:t>https://hunt.io/glossary/c2-frameworks-explained#How_C2_Frameworks_Work</w:t>
      </w:r>
    </w:p>
    <w:p w14:paraId="6AA11B41" w14:textId="6CD2DBE6" w:rsidR="00AB2D3F" w:rsidRDefault="007A2AAD" w:rsidP="00987F9D">
      <w:r w:rsidRPr="007A2AAD">
        <w:t>https://blog.alphahunt.io/research-top-5-most-popular-command-and-control-c2-frameworks-used-by-threat-actors-in-2024/</w:t>
      </w:r>
    </w:p>
    <w:p w14:paraId="6E41A9DE" w14:textId="70D7D19D" w:rsidR="00987F9D" w:rsidRDefault="0065009C" w:rsidP="00987F9D">
      <w:r>
        <w:t>source tableau C2</w:t>
      </w:r>
    </w:p>
    <w:p w14:paraId="3F5D6D58" w14:textId="1772AE38" w:rsidR="00234FD2" w:rsidRDefault="00234FD2" w:rsidP="00987F9D">
      <w:r w:rsidRPr="00234FD2">
        <w:t>https://vanmieghem.io/process-injection-evading-edr-in-2023/</w:t>
      </w:r>
    </w:p>
    <w:p w14:paraId="7407E848" w14:textId="77777777" w:rsidR="0065009C" w:rsidRPr="0065009C" w:rsidRDefault="0065009C" w:rsidP="0065009C">
      <w:r w:rsidRPr="0065009C">
        <w:rPr>
          <w:b/>
          <w:bCs/>
        </w:rPr>
        <w:t>Sources complètes avec URLs :</w:t>
      </w:r>
    </w:p>
    <w:p w14:paraId="6E670804" w14:textId="77777777" w:rsidR="0065009C" w:rsidRPr="0065009C" w:rsidRDefault="0065009C" w:rsidP="0065009C">
      <w:r w:rsidRPr="0065009C">
        <w:rPr>
          <w:b/>
          <w:bCs/>
        </w:rPr>
        <w:t>Cobalt Strike — prix (~$3 500/utilisateur/an) et usage APT :</w:t>
      </w:r>
    </w:p>
    <w:p w14:paraId="01AB7705" w14:textId="77777777" w:rsidR="0065009C" w:rsidRPr="0065009C" w:rsidRDefault="0065009C" w:rsidP="0065009C">
      <w:pPr>
        <w:numPr>
          <w:ilvl w:val="0"/>
          <w:numId w:val="3"/>
        </w:numPr>
      </w:pPr>
      <w:r w:rsidRPr="0065009C">
        <w:t xml:space="preserve">Vectra AI (février 2026) documente le prix officiel Fortra à environ 3 500 $ par utilisateur/an, et recense plus de 30 groupes APT documentés par MITRE ATT&amp;CK utilisant Cobalt Strike, dont 68+ attaques ransomware en 2024. → </w:t>
      </w:r>
      <w:hyperlink r:id="rId12" w:history="1">
        <w:r w:rsidRPr="0065009C">
          <w:rPr>
            <w:rStyle w:val="Lienhypertexte"/>
          </w:rPr>
          <w:t>https://www.vectra.ai/topics/cobalt-strike</w:t>
        </w:r>
      </w:hyperlink>
      <w:r w:rsidRPr="0065009C">
        <w:t xml:space="preserve"> </w:t>
      </w:r>
      <w:hyperlink r:id="rId13" w:tgtFrame="_blank" w:history="1">
        <w:r w:rsidRPr="0065009C">
          <w:rPr>
            <w:rStyle w:val="Lienhypertexte"/>
          </w:rPr>
          <w:t>Vectra AI</w:t>
        </w:r>
      </w:hyperlink>
    </w:p>
    <w:p w14:paraId="2A01AE25" w14:textId="77777777" w:rsidR="0065009C" w:rsidRPr="0065009C" w:rsidRDefault="0065009C" w:rsidP="0065009C">
      <w:r w:rsidRPr="0065009C">
        <w:rPr>
          <w:b/>
          <w:bCs/>
        </w:rPr>
        <w:t>Cobalt Strike — création et historique :</w:t>
      </w:r>
    </w:p>
    <w:p w14:paraId="1D82852E" w14:textId="77777777" w:rsidR="0065009C" w:rsidRPr="0065009C" w:rsidRDefault="0065009C" w:rsidP="0065009C">
      <w:pPr>
        <w:numPr>
          <w:ilvl w:val="0"/>
          <w:numId w:val="4"/>
        </w:numPr>
      </w:pPr>
      <w:r w:rsidRPr="0065009C">
        <w:t xml:space="preserve">Tech Titan Distribution rappelle que Cobalt Strike a été lancé en 2012 par Raphael Mudge, puis racheté par Fortra en 2020, et est aujourd'hui l'outil de référence pour de nombreuses organisations gouvernementales et grandes entreprises américaines. → </w:t>
      </w:r>
      <w:hyperlink r:id="rId14" w:history="1">
        <w:r w:rsidRPr="0065009C">
          <w:rPr>
            <w:rStyle w:val="Lienhypertexte"/>
          </w:rPr>
          <w:t>https://www.tech-titan.com/v3/fortra/cobalt-strike/</w:t>
        </w:r>
      </w:hyperlink>
      <w:r w:rsidRPr="0065009C">
        <w:t xml:space="preserve"> </w:t>
      </w:r>
      <w:hyperlink r:id="rId15" w:tgtFrame="_blank" w:history="1">
        <w:r w:rsidRPr="0065009C">
          <w:rPr>
            <w:rStyle w:val="Lienhypertexte"/>
          </w:rPr>
          <w:t>Tech-titan</w:t>
        </w:r>
      </w:hyperlink>
    </w:p>
    <w:p w14:paraId="333C07FC" w14:textId="77777777" w:rsidR="0065009C" w:rsidRPr="0065009C" w:rsidRDefault="0065009C" w:rsidP="0065009C">
      <w:r w:rsidRPr="0065009C">
        <w:rPr>
          <w:b/>
          <w:bCs/>
        </w:rPr>
        <w:t>Brute Ratel C4 — prix ($3 000 depuis fév. 2023) :</w:t>
      </w:r>
    </w:p>
    <w:p w14:paraId="210B12F5" w14:textId="77777777" w:rsidR="0065009C" w:rsidRPr="0065009C" w:rsidRDefault="0065009C" w:rsidP="0065009C">
      <w:pPr>
        <w:numPr>
          <w:ilvl w:val="0"/>
          <w:numId w:val="5"/>
        </w:numPr>
      </w:pPr>
      <w:r w:rsidRPr="0065009C">
        <w:t xml:space="preserve">Le blog officiel de Dark Vortex (janvier 2023) annonce l'augmentation du prix de 2 500 $ à 3 000 $ pour tous les nouveaux achats à partir du 1er février 2023. → </w:t>
      </w:r>
      <w:hyperlink r:id="rId16" w:history="1">
        <w:r w:rsidRPr="0065009C">
          <w:rPr>
            <w:rStyle w:val="Lienhypertexte"/>
          </w:rPr>
          <w:t>https://bruteratel.com/release/2023/01/04/Release-Blitzkrieg/</w:t>
        </w:r>
      </w:hyperlink>
      <w:r w:rsidRPr="0065009C">
        <w:t xml:space="preserve"> </w:t>
      </w:r>
      <w:hyperlink r:id="rId17" w:tgtFrame="_blank" w:history="1">
        <w:r w:rsidRPr="0065009C">
          <w:rPr>
            <w:rStyle w:val="Lienhypertexte"/>
          </w:rPr>
          <w:t>Brute Ratel C4</w:t>
        </w:r>
      </w:hyperlink>
    </w:p>
    <w:p w14:paraId="40E314A0" w14:textId="77777777" w:rsidR="0065009C" w:rsidRPr="0065009C" w:rsidRDefault="0065009C" w:rsidP="0065009C">
      <w:r w:rsidRPr="0065009C">
        <w:rPr>
          <w:b/>
          <w:bCs/>
        </w:rPr>
        <w:t>Brute Ratel C4 — conception anti-EDR et usage APT :</w:t>
      </w:r>
    </w:p>
    <w:p w14:paraId="629B0CDF" w14:textId="77777777" w:rsidR="0065009C" w:rsidRPr="0065009C" w:rsidRDefault="0065009C" w:rsidP="0065009C">
      <w:pPr>
        <w:numPr>
          <w:ilvl w:val="0"/>
          <w:numId w:val="6"/>
        </w:numPr>
        <w:rPr>
          <w:lang w:val="en-US"/>
        </w:rPr>
      </w:pPr>
      <w:r w:rsidRPr="0065009C">
        <w:t xml:space="preserve">Unit 42 (Palo Alto Networks) documente que Brute Ratel a été conçu spécifiquement pour éviter la détection des EDR et antivirus, notamment par reverse engineering de plusieurs solutions de premier rang. </w:t>
      </w:r>
      <w:r w:rsidRPr="0065009C">
        <w:rPr>
          <w:lang w:val="en-US"/>
        </w:rPr>
        <w:t xml:space="preserve">→ </w:t>
      </w:r>
      <w:hyperlink r:id="rId18" w:history="1">
        <w:r w:rsidRPr="0065009C">
          <w:rPr>
            <w:rStyle w:val="Lienhypertexte"/>
            <w:lang w:val="en-US"/>
          </w:rPr>
          <w:t>https://unit42.paloaltonetworks.com/brute-ratel-c4-tool/</w:t>
        </w:r>
      </w:hyperlink>
      <w:r w:rsidRPr="0065009C">
        <w:rPr>
          <w:lang w:val="en-US"/>
        </w:rPr>
        <w:t xml:space="preserve"> </w:t>
      </w:r>
      <w:hyperlink r:id="rId19" w:tgtFrame="_blank" w:history="1">
        <w:r w:rsidRPr="0065009C">
          <w:rPr>
            <w:rStyle w:val="Lienhypertexte"/>
            <w:lang w:val="en-US"/>
          </w:rPr>
          <w:t>Palo Alto Networks</w:t>
        </w:r>
      </w:hyperlink>
    </w:p>
    <w:p w14:paraId="7149C38A" w14:textId="77777777" w:rsidR="0065009C" w:rsidRPr="0065009C" w:rsidRDefault="0065009C" w:rsidP="0065009C">
      <w:r w:rsidRPr="0065009C">
        <w:rPr>
          <w:b/>
          <w:bCs/>
        </w:rPr>
        <w:t>Sliver — usage par APT29 :</w:t>
      </w:r>
    </w:p>
    <w:p w14:paraId="35DF80FD" w14:textId="77777777" w:rsidR="0065009C" w:rsidRPr="0065009C" w:rsidRDefault="0065009C" w:rsidP="0065009C">
      <w:pPr>
        <w:numPr>
          <w:ilvl w:val="0"/>
          <w:numId w:val="7"/>
        </w:numPr>
      </w:pPr>
      <w:r w:rsidRPr="0065009C">
        <w:t xml:space="preserve">Cybereason documente qu'APT29, associé aux services secrets russes, a utilisé Sliver C2 pour maintenir la persistance sur des réseaux compromis, notamment après des infections WellMess et WellMail. → </w:t>
      </w:r>
      <w:hyperlink r:id="rId20" w:history="1">
        <w:r w:rsidRPr="0065009C">
          <w:rPr>
            <w:rStyle w:val="Lienhypertexte"/>
          </w:rPr>
          <w:t>https://www.cybereason.com/blog/sliver-c2-leveraged-by-many-threat-actors</w:t>
        </w:r>
      </w:hyperlink>
      <w:r w:rsidRPr="0065009C">
        <w:t xml:space="preserve"> </w:t>
      </w:r>
      <w:hyperlink r:id="rId21" w:tgtFrame="_blank" w:history="1">
        <w:r w:rsidRPr="0065009C">
          <w:rPr>
            <w:rStyle w:val="Lienhypertexte"/>
          </w:rPr>
          <w:t>Cybereason</w:t>
        </w:r>
      </w:hyperlink>
    </w:p>
    <w:p w14:paraId="5A644D7D" w14:textId="77777777" w:rsidR="0065009C" w:rsidRPr="0065009C" w:rsidRDefault="0065009C" w:rsidP="0065009C">
      <w:r w:rsidRPr="0065009C">
        <w:rPr>
          <w:b/>
          <w:bCs/>
        </w:rPr>
        <w:t>Sliver — framework et protocoles :</w:t>
      </w:r>
    </w:p>
    <w:p w14:paraId="54FD9D9C" w14:textId="77777777" w:rsidR="0065009C" w:rsidRPr="0065009C" w:rsidRDefault="0065009C" w:rsidP="0065009C">
      <w:pPr>
        <w:numPr>
          <w:ilvl w:val="0"/>
          <w:numId w:val="8"/>
        </w:numPr>
      </w:pPr>
      <w:r w:rsidRPr="0065009C">
        <w:lastRenderedPageBreak/>
        <w:t xml:space="preserve">GitHub BishopFox confirme que Sliver supporte les protocoles mTLS, WireGuard, HTTP/S et DNS, avec des binaires compilés dynamiquement avec des clés asymétriques par binaire. → </w:t>
      </w:r>
      <w:hyperlink r:id="rId22" w:history="1">
        <w:r w:rsidRPr="0065009C">
          <w:rPr>
            <w:rStyle w:val="Lienhypertexte"/>
          </w:rPr>
          <w:t>https://github.com/BishopFox/sliver</w:t>
        </w:r>
      </w:hyperlink>
      <w:r w:rsidRPr="0065009C">
        <w:t xml:space="preserve"> </w:t>
      </w:r>
      <w:hyperlink r:id="rId23" w:tgtFrame="_blank" w:history="1">
        <w:r w:rsidRPr="0065009C">
          <w:rPr>
            <w:rStyle w:val="Lienhypertexte"/>
          </w:rPr>
          <w:t>GitHub</w:t>
        </w:r>
      </w:hyperlink>
    </w:p>
    <w:p w14:paraId="2094446A" w14:textId="77777777" w:rsidR="0065009C" w:rsidRPr="0065009C" w:rsidRDefault="0065009C" w:rsidP="0065009C">
      <w:r w:rsidRPr="0065009C">
        <w:rPr>
          <w:b/>
          <w:bCs/>
        </w:rPr>
        <w:t>Sliver et Havoc parmi les 4 frameworks les plus utilisés en attaques :</w:t>
      </w:r>
    </w:p>
    <w:p w14:paraId="731148B5" w14:textId="77777777" w:rsidR="0065009C" w:rsidRPr="0065009C" w:rsidRDefault="0065009C" w:rsidP="0065009C">
      <w:pPr>
        <w:numPr>
          <w:ilvl w:val="0"/>
          <w:numId w:val="9"/>
        </w:numPr>
      </w:pPr>
      <w:r w:rsidRPr="0065009C">
        <w:t xml:space="preserve">AlphaHunt (octobre 2025) identifie Sliver, Metasploit, Havoc et Brute Ratel C4 comme les quatre frameworks les plus fréquemment utilisés dans les attaques réelles, capables d'opérer avec des exploits out-of-the-box. → </w:t>
      </w:r>
      <w:hyperlink r:id="rId24" w:history="1">
        <w:r w:rsidRPr="0065009C">
          <w:rPr>
            <w:rStyle w:val="Lienhypertexte"/>
          </w:rPr>
          <w:t>https://blog.alphahunt.io/modular-c2-frameworks-quietly-redefine-threat-operations-for-2025-2026/</w:t>
        </w:r>
      </w:hyperlink>
      <w:r w:rsidRPr="0065009C">
        <w:t xml:space="preserve"> </w:t>
      </w:r>
      <w:hyperlink r:id="rId25" w:tgtFrame="_blank" w:history="1">
        <w:r w:rsidRPr="0065009C">
          <w:rPr>
            <w:rStyle w:val="Lienhypertexte"/>
          </w:rPr>
          <w:t>AlphaHunt Converge</w:t>
        </w:r>
      </w:hyperlink>
    </w:p>
    <w:p w14:paraId="791F3C6A" w14:textId="77777777" w:rsidR="0065009C" w:rsidRPr="0065009C" w:rsidRDefault="0065009C" w:rsidP="0065009C">
      <w:r w:rsidRPr="0065009C">
        <w:rPr>
          <w:b/>
          <w:bCs/>
        </w:rPr>
        <w:t>Havoc — MITRE ATT&amp;CK et groupes APT :</w:t>
      </w:r>
    </w:p>
    <w:p w14:paraId="3E5DA7AB" w14:textId="77777777" w:rsidR="0065009C" w:rsidRPr="0065009C" w:rsidRDefault="0065009C" w:rsidP="0065009C">
      <w:pPr>
        <w:numPr>
          <w:ilvl w:val="0"/>
          <w:numId w:val="10"/>
        </w:numPr>
      </w:pPr>
      <w:r w:rsidRPr="0065009C">
        <w:t xml:space="preserve">MITRE ATT&amp;CK (fiche S1229) répertorie Havoc comme un framework C2 open source publié en octobre 2022 par C5pider, adopté par plusieurs groupes malveillants documentés dont WIRTE (affilié Hamas). → </w:t>
      </w:r>
      <w:hyperlink r:id="rId26" w:history="1">
        <w:r w:rsidRPr="0065009C">
          <w:rPr>
            <w:rStyle w:val="Lienhypertexte"/>
          </w:rPr>
          <w:t>https://attack.mitre.org/software/S1229/</w:t>
        </w:r>
      </w:hyperlink>
      <w:r w:rsidRPr="0065009C">
        <w:t xml:space="preserve"> </w:t>
      </w:r>
      <w:hyperlink r:id="rId27" w:tgtFrame="_blank" w:history="1">
        <w:r w:rsidRPr="0065009C">
          <w:rPr>
            <w:rStyle w:val="Lienhypertexte"/>
          </w:rPr>
          <w:t>MITRE</w:t>
        </w:r>
      </w:hyperlink>
    </w:p>
    <w:p w14:paraId="29F61A06" w14:textId="77777777" w:rsidR="0065009C" w:rsidRPr="0065009C" w:rsidRDefault="0065009C" w:rsidP="0065009C">
      <w:r w:rsidRPr="0065009C">
        <w:rPr>
          <w:b/>
          <w:bCs/>
        </w:rPr>
        <w:t>Havoc — bypass Windows 11 Defender et usage terrain :</w:t>
      </w:r>
    </w:p>
    <w:p w14:paraId="615115EB" w14:textId="77777777" w:rsidR="0065009C" w:rsidRPr="0065009C" w:rsidRDefault="0065009C" w:rsidP="0065009C">
      <w:pPr>
        <w:numPr>
          <w:ilvl w:val="0"/>
          <w:numId w:val="11"/>
        </w:numPr>
        <w:rPr>
          <w:lang w:val="en-US"/>
        </w:rPr>
      </w:pPr>
      <w:r w:rsidRPr="0065009C">
        <w:t xml:space="preserve">The Hacker News (2023) documente une campagne utilisant Havoc en janvier 2023 contre une organisation gouvernementale, exploitant sa capacité à contourner Windows 11 Defender via des syscalls indirects et la sleep obfuscation. </w:t>
      </w:r>
      <w:r w:rsidRPr="0065009C">
        <w:rPr>
          <w:lang w:val="en-US"/>
        </w:rPr>
        <w:t xml:space="preserve">→ </w:t>
      </w:r>
      <w:hyperlink r:id="rId28" w:history="1">
        <w:r w:rsidRPr="0065009C">
          <w:rPr>
            <w:rStyle w:val="Lienhypertexte"/>
            <w:lang w:val="en-US"/>
          </w:rPr>
          <w:t>https://thehackernews.com/2023/02/threat-actors-adopt-havoc-framework-for.html</w:t>
        </w:r>
      </w:hyperlink>
      <w:r w:rsidRPr="0065009C">
        <w:rPr>
          <w:lang w:val="en-US"/>
        </w:rPr>
        <w:t xml:space="preserve"> </w:t>
      </w:r>
      <w:hyperlink r:id="rId29" w:tgtFrame="_blank" w:history="1">
        <w:r w:rsidRPr="0065009C">
          <w:rPr>
            <w:rStyle w:val="Lienhypertexte"/>
            <w:lang w:val="en-US"/>
          </w:rPr>
          <w:t>The Hacker News</w:t>
        </w:r>
      </w:hyperlink>
    </w:p>
    <w:p w14:paraId="7EC2CBFB" w14:textId="77777777" w:rsidR="0065009C" w:rsidRPr="0065009C" w:rsidRDefault="0065009C" w:rsidP="0065009C">
      <w:r w:rsidRPr="0065009C">
        <w:rPr>
          <w:b/>
          <w:bCs/>
        </w:rPr>
        <w:t>PowerShell Empire — groupes APT utilisateurs :</w:t>
      </w:r>
    </w:p>
    <w:p w14:paraId="121866CE" w14:textId="77777777" w:rsidR="0065009C" w:rsidRPr="0065009C" w:rsidRDefault="0065009C" w:rsidP="0065009C">
      <w:pPr>
        <w:numPr>
          <w:ilvl w:val="0"/>
          <w:numId w:val="12"/>
        </w:numPr>
      </w:pPr>
      <w:r w:rsidRPr="0065009C">
        <w:t xml:space="preserve">Cyble Research (2025) liste les groupes APT documentés comme utilisateurs de PowerShell Empire : Turla, APT19, MuddyWater, APT41, APT33 et FIN10. → </w:t>
      </w:r>
      <w:hyperlink r:id="rId30" w:history="1">
        <w:r w:rsidRPr="0065009C">
          <w:rPr>
            <w:rStyle w:val="Lienhypertexte"/>
          </w:rPr>
          <w:t>https://cyble.com/blog/adversaries-actively-utilizing-powershell-empire/</w:t>
        </w:r>
      </w:hyperlink>
      <w:r w:rsidRPr="0065009C">
        <w:t xml:space="preserve"> </w:t>
      </w:r>
      <w:hyperlink r:id="rId31" w:tgtFrame="_blank" w:history="1">
        <w:r w:rsidRPr="0065009C">
          <w:rPr>
            <w:rStyle w:val="Lienhypertexte"/>
          </w:rPr>
          <w:t>Cyble</w:t>
        </w:r>
      </w:hyperlink>
    </w:p>
    <w:p w14:paraId="4D2CA1CF" w14:textId="77777777" w:rsidR="0065009C" w:rsidRPr="0065009C" w:rsidRDefault="0065009C" w:rsidP="0065009C">
      <w:pPr>
        <w:numPr>
          <w:ilvl w:val="0"/>
          <w:numId w:val="12"/>
        </w:numPr>
        <w:rPr>
          <w:lang w:val="en-US"/>
        </w:rPr>
      </w:pPr>
      <w:r w:rsidRPr="0065009C">
        <w:t xml:space="preserve">BleepingComputer (2019) confirme que FIN7 a commencé à utiliser Empire fin 2018, et que les opérateurs Ryuk et BitPaymer s'en servaient pour le mouvement latéral dans leurs campagnes ransomware. </w:t>
      </w:r>
      <w:r w:rsidRPr="0065009C">
        <w:rPr>
          <w:lang w:val="en-US"/>
        </w:rPr>
        <w:t xml:space="preserve">→ </w:t>
      </w:r>
      <w:hyperlink r:id="rId32" w:history="1">
        <w:r w:rsidRPr="0065009C">
          <w:rPr>
            <w:rStyle w:val="Lienhypertexte"/>
            <w:lang w:val="en-US"/>
          </w:rPr>
          <w:t>https://www.bleepingcomputer.com/news/security/powershell-empire-framework-is-no-longer-maintained/</w:t>
        </w:r>
      </w:hyperlink>
      <w:r w:rsidRPr="0065009C">
        <w:rPr>
          <w:lang w:val="en-US"/>
        </w:rPr>
        <w:t xml:space="preserve"> </w:t>
      </w:r>
      <w:hyperlink r:id="rId33" w:tgtFrame="_blank" w:history="1">
        <w:r w:rsidRPr="0065009C">
          <w:rPr>
            <w:rStyle w:val="Lienhypertexte"/>
            <w:lang w:val="en-US"/>
          </w:rPr>
          <w:t>Bleeping Computer</w:t>
        </w:r>
      </w:hyperlink>
    </w:p>
    <w:p w14:paraId="44486C26" w14:textId="77777777" w:rsidR="0065009C" w:rsidRPr="0065009C" w:rsidRDefault="0065009C" w:rsidP="0065009C">
      <w:r w:rsidRPr="0065009C">
        <w:rPr>
          <w:b/>
          <w:bCs/>
        </w:rPr>
        <w:t>PowerShell Empire — rapport des 5 nations :</w:t>
      </w:r>
    </w:p>
    <w:p w14:paraId="2969C180" w14:textId="77777777" w:rsidR="0065009C" w:rsidRPr="00CA4BF6" w:rsidRDefault="0065009C" w:rsidP="0065009C">
      <w:pPr>
        <w:numPr>
          <w:ilvl w:val="0"/>
          <w:numId w:val="13"/>
        </w:numPr>
        <w:rPr>
          <w:lang w:val="en-US"/>
        </w:rPr>
      </w:pPr>
      <w:r w:rsidRPr="0065009C">
        <w:t xml:space="preserve">ManageEngine rappelle qu'en 2018, un rapport conjoint des autorités de cybersécurité de cinq nations (Australie, Canada, Nouvelle-Zélande, Royaume-Uni, États-Unis) listait PowerShell Empire parmi les 5 outils open source les plus utilisés par les attaquants. </w:t>
      </w:r>
      <w:r w:rsidRPr="0065009C">
        <w:rPr>
          <w:lang w:val="en-US"/>
        </w:rPr>
        <w:t xml:space="preserve">→ </w:t>
      </w:r>
      <w:hyperlink r:id="rId34" w:history="1">
        <w:r w:rsidRPr="0065009C">
          <w:rPr>
            <w:rStyle w:val="Lienhypertexte"/>
            <w:lang w:val="en-US"/>
          </w:rPr>
          <w:t>https://www.manageengine.com/log-management/cyber-security/powershell-empire-cyberattacks.html</w:t>
        </w:r>
      </w:hyperlink>
      <w:r w:rsidRPr="0065009C">
        <w:rPr>
          <w:lang w:val="en-US"/>
        </w:rPr>
        <w:t xml:space="preserve"> </w:t>
      </w:r>
      <w:hyperlink r:id="rId35" w:tgtFrame="_blank" w:history="1">
        <w:r w:rsidRPr="0065009C">
          <w:rPr>
            <w:rStyle w:val="Lienhypertexte"/>
            <w:lang w:val="en-US"/>
          </w:rPr>
          <w:t>ManageEngine</w:t>
        </w:r>
      </w:hyperlink>
    </w:p>
    <w:p w14:paraId="3CD60FF8" w14:textId="2D4D1F3F" w:rsidR="00CA4BF6" w:rsidRPr="0065009C" w:rsidRDefault="00CA4BF6" w:rsidP="00CA4BF6">
      <w:pPr>
        <w:ind w:left="360"/>
        <w:rPr>
          <w:lang w:val="en-US"/>
        </w:rPr>
      </w:pPr>
      <w:proofErr w:type="spellStart"/>
      <w:r>
        <w:lastRenderedPageBreak/>
        <w:t>ndr</w:t>
      </w:r>
      <w:proofErr w:type="spellEnd"/>
    </w:p>
    <w:p w14:paraId="60E0DE7D" w14:textId="77777777" w:rsidR="00CA4BF6" w:rsidRPr="00CA4BF6" w:rsidRDefault="00CA4BF6" w:rsidP="00CA4BF6">
      <w:pPr>
        <w:pStyle w:val="Paragraphedeliste"/>
        <w:numPr>
          <w:ilvl w:val="0"/>
          <w:numId w:val="13"/>
        </w:numPr>
        <w:rPr>
          <w:b/>
          <w:bCs/>
          <w:i/>
          <w:iCs/>
          <w:lang w:val="en-US"/>
        </w:rPr>
      </w:pPr>
      <w:r w:rsidRPr="00CA4BF6">
        <w:rPr>
          <w:b/>
          <w:bCs/>
          <w:i/>
          <w:iCs/>
          <w:lang w:val="en-US"/>
        </w:rPr>
        <w:t>https://www.prnewswire.com/news-releases/threatbook-selected-in-the-first-ever-gartner-magic-quadrant-for-network-detection-and-response-ndr-302476337.html</w:t>
      </w:r>
    </w:p>
    <w:p w14:paraId="2DC45A59" w14:textId="6563F18B" w:rsidR="00CA4BF6" w:rsidRDefault="003A1B01" w:rsidP="00CA4BF6">
      <w:pPr>
        <w:pStyle w:val="Paragraphedeliste"/>
        <w:numPr>
          <w:ilvl w:val="0"/>
          <w:numId w:val="13"/>
        </w:numPr>
        <w:rPr>
          <w:b/>
          <w:bCs/>
          <w:i/>
          <w:iCs/>
          <w:lang w:val="en-US"/>
        </w:rPr>
      </w:pPr>
      <w:hyperlink r:id="rId36" w:history="1">
        <w:r w:rsidRPr="00A913F9">
          <w:rPr>
            <w:rStyle w:val="Lienhypertexte"/>
            <w:b/>
            <w:bCs/>
            <w:i/>
            <w:iCs/>
            <w:lang w:val="en-US"/>
          </w:rPr>
          <w:t>https://www.deepwatch.com/glossary/network-detection-and-response-ndr/</w:t>
        </w:r>
      </w:hyperlink>
    </w:p>
    <w:p w14:paraId="2CFC5E65" w14:textId="7E1ABB6C" w:rsidR="003A1B01" w:rsidRPr="00CA4BF6" w:rsidRDefault="003A1B01" w:rsidP="00CA4BF6">
      <w:pPr>
        <w:pStyle w:val="Paragraphedeliste"/>
        <w:numPr>
          <w:ilvl w:val="0"/>
          <w:numId w:val="13"/>
        </w:numPr>
        <w:rPr>
          <w:b/>
          <w:bCs/>
          <w:i/>
          <w:iCs/>
          <w:lang w:val="en-US"/>
        </w:rPr>
      </w:pPr>
      <w:r w:rsidRPr="003A1B01">
        <w:rPr>
          <w:b/>
          <w:bCs/>
          <w:i/>
          <w:iCs/>
          <w:lang w:val="en-US"/>
        </w:rPr>
        <w:t>https://www.manageengine.com/it-operations-management/cxo-focus/insights/network-detection-and-response.html</w:t>
      </w:r>
    </w:p>
    <w:p w14:paraId="3CD54B92" w14:textId="77777777" w:rsidR="0065009C" w:rsidRPr="0065009C" w:rsidRDefault="0065009C" w:rsidP="00987F9D">
      <w:pPr>
        <w:rPr>
          <w:lang w:val="en-US"/>
        </w:rPr>
      </w:pPr>
    </w:p>
    <w:p w14:paraId="2523837D" w14:textId="77777777" w:rsidR="0065009C" w:rsidRPr="0065009C" w:rsidRDefault="0065009C" w:rsidP="00987F9D">
      <w:pPr>
        <w:rPr>
          <w:lang w:val="en-US"/>
        </w:rPr>
      </w:pPr>
    </w:p>
    <w:p w14:paraId="41271D5D" w14:textId="77777777" w:rsidR="0065009C" w:rsidRPr="0065009C" w:rsidRDefault="0065009C" w:rsidP="00987F9D">
      <w:pPr>
        <w:rPr>
          <w:lang w:val="en-US"/>
        </w:rPr>
      </w:pPr>
    </w:p>
    <w:p w14:paraId="1A80E288" w14:textId="77777777" w:rsidR="0065009C" w:rsidRPr="0065009C" w:rsidRDefault="0065009C" w:rsidP="00987F9D">
      <w:pPr>
        <w:rPr>
          <w:lang w:val="en-US"/>
        </w:rPr>
      </w:pPr>
    </w:p>
    <w:p w14:paraId="731C86EF" w14:textId="4B3BC71D" w:rsidR="0065009C" w:rsidRPr="0065009C" w:rsidRDefault="0065009C" w:rsidP="00987F9D">
      <w:pPr>
        <w:rPr>
          <w:lang w:val="en-US"/>
        </w:rPr>
      </w:pPr>
      <w:r>
        <w:rPr>
          <w:lang w:val="en-US"/>
        </w:rPr>
        <w:t>………………………..</w:t>
      </w:r>
      <w:r>
        <w:rPr>
          <w:lang w:val="en-US"/>
        </w:rPr>
        <w:br/>
      </w:r>
    </w:p>
    <w:p w14:paraId="55D9C43B" w14:textId="1629865E" w:rsidR="00987F9D" w:rsidRPr="0065009C" w:rsidRDefault="00987F9D">
      <w:pPr>
        <w:rPr>
          <w:lang w:val="en-US"/>
        </w:rPr>
      </w:pPr>
      <w:r w:rsidRPr="0065009C">
        <w:rPr>
          <w:lang w:val="en-US"/>
        </w:rPr>
        <w:br w:type="page"/>
      </w:r>
    </w:p>
    <w:p w14:paraId="7B14CA87" w14:textId="0C18D4FD" w:rsidR="00206F81" w:rsidRDefault="00095450" w:rsidP="00987F9D">
      <w:pPr>
        <w:pStyle w:val="Titre1"/>
      </w:pPr>
      <w:bookmarkStart w:id="60" w:name="_Toc231421967"/>
      <w:r>
        <w:lastRenderedPageBreak/>
        <w:t>Annexe</w:t>
      </w:r>
      <w:bookmarkEnd w:id="60"/>
    </w:p>
    <w:p w14:paraId="6B648259" w14:textId="4C0A1A95" w:rsidR="00401839" w:rsidRDefault="00401839"/>
    <w:p w14:paraId="04F7A3D2" w14:textId="534AD3C4" w:rsidR="00BB51CC" w:rsidRDefault="00BB51CC"/>
    <w:p w14:paraId="35A33E4E" w14:textId="3FC8739F" w:rsidR="00BB51CC" w:rsidRDefault="00BB51CC"/>
    <w:p w14:paraId="28E41EDB" w14:textId="0F0E757E" w:rsidR="00BB51CC" w:rsidRDefault="00BB51CC"/>
    <w:p w14:paraId="20902F2E" w14:textId="72C1A3E6" w:rsidR="00BB51CC" w:rsidRDefault="00BB51CC"/>
    <w:p w14:paraId="51DBA2B1" w14:textId="2FF65874" w:rsidR="00BB51CC" w:rsidRDefault="00BB51CC"/>
    <w:p w14:paraId="65DDA7B6" w14:textId="0D20EDB4" w:rsidR="00BB51CC" w:rsidRDefault="00BB51CC"/>
    <w:p w14:paraId="2C83673A" w14:textId="1D066241" w:rsidR="00BB51CC" w:rsidRDefault="00BB51CC"/>
    <w:p w14:paraId="54AC7904" w14:textId="18F40EB0" w:rsidR="00BB51CC" w:rsidRDefault="00BB51CC"/>
    <w:p w14:paraId="575460A7" w14:textId="77777777" w:rsidR="00BB51CC" w:rsidRDefault="00BB51CC"/>
    <w:p w14:paraId="122579B4" w14:textId="05FC452F" w:rsidR="00BB51CC" w:rsidRDefault="00BB51CC"/>
    <w:p w14:paraId="0F861AD9" w14:textId="75DDB5E1" w:rsidR="00946D6E" w:rsidRDefault="00946D6E"/>
    <w:p w14:paraId="1B57CDEB" w14:textId="77777777" w:rsidR="00946D6E" w:rsidRDefault="00946D6E"/>
    <w:p w14:paraId="587A2C65" w14:textId="2BA80E21" w:rsidR="00946D6E" w:rsidRDefault="00946D6E"/>
    <w:p w14:paraId="78C947E8" w14:textId="77777777" w:rsidR="00967EAD" w:rsidRDefault="00967EAD"/>
    <w:p w14:paraId="79E306ED" w14:textId="4EAA33B0" w:rsidR="00967EAD" w:rsidRDefault="00967EAD">
      <w:r w:rsidRPr="00967EAD">
        <w:rPr>
          <w:noProof/>
        </w:rPr>
        <w:drawing>
          <wp:inline distT="0" distB="0" distL="0" distR="0" wp14:anchorId="728DC423" wp14:editId="042E4AD9">
            <wp:extent cx="5760720" cy="624205"/>
            <wp:effectExtent l="0" t="0" r="0" b="4445"/>
            <wp:docPr id="12155282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28217" name=""/>
                    <pic:cNvPicPr/>
                  </pic:nvPicPr>
                  <pic:blipFill>
                    <a:blip r:embed="rId37"/>
                    <a:stretch>
                      <a:fillRect/>
                    </a:stretch>
                  </pic:blipFill>
                  <pic:spPr>
                    <a:xfrm>
                      <a:off x="0" y="0"/>
                      <a:ext cx="5760720" cy="624205"/>
                    </a:xfrm>
                    <a:prstGeom prst="rect">
                      <a:avLst/>
                    </a:prstGeom>
                  </pic:spPr>
                </pic:pic>
              </a:graphicData>
            </a:graphic>
          </wp:inline>
        </w:drawing>
      </w:r>
    </w:p>
    <w:p w14:paraId="59C4F1E8" w14:textId="109D7DD1" w:rsidR="00967EAD" w:rsidRDefault="00967EAD"/>
    <w:p w14:paraId="3C04B73F" w14:textId="4FE46044" w:rsidR="00967EAD" w:rsidRDefault="00967EAD"/>
    <w:p w14:paraId="6FF9A745" w14:textId="21999B61" w:rsidR="00967EAD" w:rsidRDefault="00967EAD"/>
    <w:sectPr w:rsidR="00967EAD" w:rsidSect="00621A5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791B9" w14:textId="77777777" w:rsidR="00AA1EA0" w:rsidRDefault="00AA1EA0" w:rsidP="000A5C03">
      <w:pPr>
        <w:spacing w:after="0" w:line="240" w:lineRule="auto"/>
      </w:pPr>
      <w:r>
        <w:separator/>
      </w:r>
    </w:p>
  </w:endnote>
  <w:endnote w:type="continuationSeparator" w:id="0">
    <w:p w14:paraId="005A62BF" w14:textId="77777777" w:rsidR="00AA1EA0" w:rsidRDefault="00AA1EA0" w:rsidP="000A5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6AF0" w14:textId="77777777" w:rsidR="000A5C03" w:rsidRDefault="000A5C03">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9834D75" w14:textId="77777777" w:rsidR="000A5C03" w:rsidRDefault="000A5C0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F4AF2" w14:textId="77777777" w:rsidR="00AA1EA0" w:rsidRDefault="00AA1EA0" w:rsidP="000A5C03">
      <w:pPr>
        <w:spacing w:after="0" w:line="240" w:lineRule="auto"/>
      </w:pPr>
      <w:r>
        <w:separator/>
      </w:r>
    </w:p>
  </w:footnote>
  <w:footnote w:type="continuationSeparator" w:id="0">
    <w:p w14:paraId="6C53959B" w14:textId="77777777" w:rsidR="00AA1EA0" w:rsidRDefault="00AA1EA0" w:rsidP="000A5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66D"/>
    <w:multiLevelType w:val="multilevel"/>
    <w:tmpl w:val="0AC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6CDE"/>
    <w:multiLevelType w:val="multilevel"/>
    <w:tmpl w:val="B2F6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E7E0B"/>
    <w:multiLevelType w:val="multilevel"/>
    <w:tmpl w:val="678A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84452"/>
    <w:multiLevelType w:val="multilevel"/>
    <w:tmpl w:val="9B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5743B"/>
    <w:multiLevelType w:val="hybridMultilevel"/>
    <w:tmpl w:val="6D5E1322"/>
    <w:lvl w:ilvl="0" w:tplc="C57CB7A6">
      <w:start w:val="1"/>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F21FA4"/>
    <w:multiLevelType w:val="multilevel"/>
    <w:tmpl w:val="343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12EA2"/>
    <w:multiLevelType w:val="hybridMultilevel"/>
    <w:tmpl w:val="F2704AE6"/>
    <w:lvl w:ilvl="0" w:tplc="1674AC56">
      <w:start w:val="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8472B2"/>
    <w:multiLevelType w:val="hybridMultilevel"/>
    <w:tmpl w:val="B07879DC"/>
    <w:lvl w:ilvl="0" w:tplc="86DC1A3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678282C"/>
    <w:multiLevelType w:val="multilevel"/>
    <w:tmpl w:val="A04A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A3150"/>
    <w:multiLevelType w:val="multilevel"/>
    <w:tmpl w:val="22FE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97BB3"/>
    <w:multiLevelType w:val="hybridMultilevel"/>
    <w:tmpl w:val="AA7CFC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D38714B"/>
    <w:multiLevelType w:val="multilevel"/>
    <w:tmpl w:val="322E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363C1"/>
    <w:multiLevelType w:val="multilevel"/>
    <w:tmpl w:val="4D9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C6B89"/>
    <w:multiLevelType w:val="hybridMultilevel"/>
    <w:tmpl w:val="7938D418"/>
    <w:lvl w:ilvl="0" w:tplc="4CBE8870">
      <w:start w:val="1"/>
      <w:numFmt w:val="bullet"/>
      <w:lvlText w:val="•"/>
      <w:lvlJc w:val="left"/>
      <w:pPr>
        <w:ind w:left="720" w:hanging="360"/>
      </w:pPr>
    </w:lvl>
    <w:lvl w:ilvl="1" w:tplc="C4D0D9AA">
      <w:start w:val="1"/>
      <w:numFmt w:val="bullet"/>
      <w:lvlText w:val="◦"/>
      <w:lvlJc w:val="left"/>
      <w:pPr>
        <w:ind w:left="1080" w:hanging="360"/>
      </w:pPr>
    </w:lvl>
    <w:lvl w:ilvl="2" w:tplc="ECC49B1C">
      <w:numFmt w:val="decimal"/>
      <w:lvlText w:val=""/>
      <w:lvlJc w:val="left"/>
      <w:pPr>
        <w:ind w:left="0" w:firstLine="0"/>
      </w:pPr>
    </w:lvl>
    <w:lvl w:ilvl="3" w:tplc="313C4550">
      <w:numFmt w:val="decimal"/>
      <w:lvlText w:val=""/>
      <w:lvlJc w:val="left"/>
      <w:pPr>
        <w:ind w:left="0" w:firstLine="0"/>
      </w:pPr>
    </w:lvl>
    <w:lvl w:ilvl="4" w:tplc="6F323F2E">
      <w:numFmt w:val="decimal"/>
      <w:lvlText w:val=""/>
      <w:lvlJc w:val="left"/>
      <w:pPr>
        <w:ind w:left="0" w:firstLine="0"/>
      </w:pPr>
    </w:lvl>
    <w:lvl w:ilvl="5" w:tplc="169486DC">
      <w:numFmt w:val="decimal"/>
      <w:lvlText w:val=""/>
      <w:lvlJc w:val="left"/>
      <w:pPr>
        <w:ind w:left="0" w:firstLine="0"/>
      </w:pPr>
    </w:lvl>
    <w:lvl w:ilvl="6" w:tplc="1F30DB90">
      <w:numFmt w:val="decimal"/>
      <w:lvlText w:val=""/>
      <w:lvlJc w:val="left"/>
      <w:pPr>
        <w:ind w:left="0" w:firstLine="0"/>
      </w:pPr>
    </w:lvl>
    <w:lvl w:ilvl="7" w:tplc="C324E464">
      <w:numFmt w:val="decimal"/>
      <w:lvlText w:val=""/>
      <w:lvlJc w:val="left"/>
      <w:pPr>
        <w:ind w:left="0" w:firstLine="0"/>
      </w:pPr>
    </w:lvl>
    <w:lvl w:ilvl="8" w:tplc="5E986100">
      <w:numFmt w:val="decimal"/>
      <w:lvlText w:val=""/>
      <w:lvlJc w:val="left"/>
      <w:pPr>
        <w:ind w:left="0" w:firstLine="0"/>
      </w:pPr>
    </w:lvl>
  </w:abstractNum>
  <w:abstractNum w:abstractNumId="14" w15:restartNumberingAfterBreak="0">
    <w:nsid w:val="40A36639"/>
    <w:multiLevelType w:val="multilevel"/>
    <w:tmpl w:val="EA1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857A7"/>
    <w:multiLevelType w:val="multilevel"/>
    <w:tmpl w:val="F568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55360"/>
    <w:multiLevelType w:val="hybridMultilevel"/>
    <w:tmpl w:val="C436BF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8F74BFB"/>
    <w:multiLevelType w:val="multilevel"/>
    <w:tmpl w:val="489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32BF6"/>
    <w:multiLevelType w:val="multilevel"/>
    <w:tmpl w:val="61F6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02B10"/>
    <w:multiLevelType w:val="multilevel"/>
    <w:tmpl w:val="77A4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F5EC5"/>
    <w:multiLevelType w:val="multilevel"/>
    <w:tmpl w:val="D9F4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53102"/>
    <w:multiLevelType w:val="multilevel"/>
    <w:tmpl w:val="CE4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96ACC"/>
    <w:multiLevelType w:val="hybridMultilevel"/>
    <w:tmpl w:val="DFFE8CC6"/>
    <w:lvl w:ilvl="0" w:tplc="08169E9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F851727"/>
    <w:multiLevelType w:val="multilevel"/>
    <w:tmpl w:val="F39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E49AE"/>
    <w:multiLevelType w:val="multilevel"/>
    <w:tmpl w:val="C8B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F7F2F"/>
    <w:multiLevelType w:val="multilevel"/>
    <w:tmpl w:val="E882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365384">
    <w:abstractNumId w:val="22"/>
  </w:num>
  <w:num w:numId="2" w16cid:durableId="1493449192">
    <w:abstractNumId w:val="7"/>
  </w:num>
  <w:num w:numId="3" w16cid:durableId="1067454905">
    <w:abstractNumId w:val="14"/>
  </w:num>
  <w:num w:numId="4" w16cid:durableId="2105295749">
    <w:abstractNumId w:val="5"/>
  </w:num>
  <w:num w:numId="5" w16cid:durableId="1528521741">
    <w:abstractNumId w:val="0"/>
  </w:num>
  <w:num w:numId="6" w16cid:durableId="1599096884">
    <w:abstractNumId w:val="1"/>
  </w:num>
  <w:num w:numId="7" w16cid:durableId="1960187851">
    <w:abstractNumId w:val="15"/>
  </w:num>
  <w:num w:numId="8" w16cid:durableId="2014718563">
    <w:abstractNumId w:val="25"/>
  </w:num>
  <w:num w:numId="9" w16cid:durableId="1266841504">
    <w:abstractNumId w:val="17"/>
  </w:num>
  <w:num w:numId="10" w16cid:durableId="197937742">
    <w:abstractNumId w:val="2"/>
  </w:num>
  <w:num w:numId="11" w16cid:durableId="946234914">
    <w:abstractNumId w:val="18"/>
  </w:num>
  <w:num w:numId="12" w16cid:durableId="1389843552">
    <w:abstractNumId w:val="20"/>
  </w:num>
  <w:num w:numId="13" w16cid:durableId="1487085171">
    <w:abstractNumId w:val="9"/>
  </w:num>
  <w:num w:numId="14" w16cid:durableId="267587384">
    <w:abstractNumId w:val="6"/>
  </w:num>
  <w:num w:numId="15" w16cid:durableId="2098400863">
    <w:abstractNumId w:val="19"/>
  </w:num>
  <w:num w:numId="16" w16cid:durableId="2111121617">
    <w:abstractNumId w:val="12"/>
  </w:num>
  <w:num w:numId="17" w16cid:durableId="553466186">
    <w:abstractNumId w:val="8"/>
  </w:num>
  <w:num w:numId="18" w16cid:durableId="635184267">
    <w:abstractNumId w:val="21"/>
  </w:num>
  <w:num w:numId="19" w16cid:durableId="5982281">
    <w:abstractNumId w:val="16"/>
  </w:num>
  <w:num w:numId="20" w16cid:durableId="836918699">
    <w:abstractNumId w:val="13"/>
  </w:num>
  <w:num w:numId="21" w16cid:durableId="2108647377">
    <w:abstractNumId w:val="4"/>
  </w:num>
  <w:num w:numId="22" w16cid:durableId="745495390">
    <w:abstractNumId w:val="11"/>
  </w:num>
  <w:num w:numId="23" w16cid:durableId="178858257">
    <w:abstractNumId w:val="10"/>
  </w:num>
  <w:num w:numId="24" w16cid:durableId="2108651763">
    <w:abstractNumId w:val="23"/>
  </w:num>
  <w:num w:numId="25" w16cid:durableId="438839420">
    <w:abstractNumId w:val="24"/>
  </w:num>
  <w:num w:numId="26" w16cid:durableId="1609922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839"/>
    <w:rsid w:val="00002AD0"/>
    <w:rsid w:val="00004E8A"/>
    <w:rsid w:val="0001309B"/>
    <w:rsid w:val="00040983"/>
    <w:rsid w:val="00043B36"/>
    <w:rsid w:val="00051198"/>
    <w:rsid w:val="00061F5F"/>
    <w:rsid w:val="00064873"/>
    <w:rsid w:val="000753C6"/>
    <w:rsid w:val="00095450"/>
    <w:rsid w:val="000A5C03"/>
    <w:rsid w:val="000E3E5A"/>
    <w:rsid w:val="000F3E7F"/>
    <w:rsid w:val="00113078"/>
    <w:rsid w:val="00121BAB"/>
    <w:rsid w:val="001B6E50"/>
    <w:rsid w:val="001E54A1"/>
    <w:rsid w:val="00206F81"/>
    <w:rsid w:val="00207164"/>
    <w:rsid w:val="00211BA8"/>
    <w:rsid w:val="00217AF2"/>
    <w:rsid w:val="00234FD2"/>
    <w:rsid w:val="00262FC7"/>
    <w:rsid w:val="00281602"/>
    <w:rsid w:val="00295CEA"/>
    <w:rsid w:val="002B0E05"/>
    <w:rsid w:val="002B4C94"/>
    <w:rsid w:val="002B79D7"/>
    <w:rsid w:val="002C6F3D"/>
    <w:rsid w:val="00300F1A"/>
    <w:rsid w:val="00304389"/>
    <w:rsid w:val="0032137C"/>
    <w:rsid w:val="003616B4"/>
    <w:rsid w:val="0036328D"/>
    <w:rsid w:val="0038034A"/>
    <w:rsid w:val="003965E4"/>
    <w:rsid w:val="00396C04"/>
    <w:rsid w:val="003A1B01"/>
    <w:rsid w:val="003A2385"/>
    <w:rsid w:val="003D392E"/>
    <w:rsid w:val="003F5435"/>
    <w:rsid w:val="00401839"/>
    <w:rsid w:val="004143F3"/>
    <w:rsid w:val="0042611D"/>
    <w:rsid w:val="00431F92"/>
    <w:rsid w:val="004729F1"/>
    <w:rsid w:val="00485774"/>
    <w:rsid w:val="004A2315"/>
    <w:rsid w:val="004E1D1B"/>
    <w:rsid w:val="004E3A8A"/>
    <w:rsid w:val="004F09D8"/>
    <w:rsid w:val="00517D65"/>
    <w:rsid w:val="005333F8"/>
    <w:rsid w:val="00536C4E"/>
    <w:rsid w:val="00552F00"/>
    <w:rsid w:val="005554CB"/>
    <w:rsid w:val="00573C95"/>
    <w:rsid w:val="005B3025"/>
    <w:rsid w:val="005B789C"/>
    <w:rsid w:val="00603DBA"/>
    <w:rsid w:val="00611F27"/>
    <w:rsid w:val="00617B18"/>
    <w:rsid w:val="00621A50"/>
    <w:rsid w:val="00621F75"/>
    <w:rsid w:val="0065009C"/>
    <w:rsid w:val="00657F59"/>
    <w:rsid w:val="006949E8"/>
    <w:rsid w:val="006B1EA9"/>
    <w:rsid w:val="006B7F78"/>
    <w:rsid w:val="0071077F"/>
    <w:rsid w:val="00735402"/>
    <w:rsid w:val="00736E20"/>
    <w:rsid w:val="0074762D"/>
    <w:rsid w:val="00755314"/>
    <w:rsid w:val="00776B23"/>
    <w:rsid w:val="00782E88"/>
    <w:rsid w:val="007A19C6"/>
    <w:rsid w:val="007A2AAD"/>
    <w:rsid w:val="007B4335"/>
    <w:rsid w:val="007E59F4"/>
    <w:rsid w:val="0081577B"/>
    <w:rsid w:val="008211DF"/>
    <w:rsid w:val="008311C4"/>
    <w:rsid w:val="00845C02"/>
    <w:rsid w:val="00894DE8"/>
    <w:rsid w:val="00895A06"/>
    <w:rsid w:val="008A2930"/>
    <w:rsid w:val="008F08D7"/>
    <w:rsid w:val="0092449D"/>
    <w:rsid w:val="00946D6E"/>
    <w:rsid w:val="00967EAD"/>
    <w:rsid w:val="009842F2"/>
    <w:rsid w:val="00987F9D"/>
    <w:rsid w:val="009A4FFE"/>
    <w:rsid w:val="009C7208"/>
    <w:rsid w:val="009E602C"/>
    <w:rsid w:val="009F2715"/>
    <w:rsid w:val="009F3890"/>
    <w:rsid w:val="009F4217"/>
    <w:rsid w:val="00A126FB"/>
    <w:rsid w:val="00A54736"/>
    <w:rsid w:val="00A756D8"/>
    <w:rsid w:val="00A90A5C"/>
    <w:rsid w:val="00AA1EA0"/>
    <w:rsid w:val="00AB2D3F"/>
    <w:rsid w:val="00AD022B"/>
    <w:rsid w:val="00B126AB"/>
    <w:rsid w:val="00B15CBF"/>
    <w:rsid w:val="00B20815"/>
    <w:rsid w:val="00B228FB"/>
    <w:rsid w:val="00B54284"/>
    <w:rsid w:val="00B76775"/>
    <w:rsid w:val="00B90A0E"/>
    <w:rsid w:val="00BA2DE3"/>
    <w:rsid w:val="00BB51CC"/>
    <w:rsid w:val="00BD5E0E"/>
    <w:rsid w:val="00C2695B"/>
    <w:rsid w:val="00C5691D"/>
    <w:rsid w:val="00C7155C"/>
    <w:rsid w:val="00C767D0"/>
    <w:rsid w:val="00C91A32"/>
    <w:rsid w:val="00C9458F"/>
    <w:rsid w:val="00CA27CA"/>
    <w:rsid w:val="00CA4BF6"/>
    <w:rsid w:val="00CD62CB"/>
    <w:rsid w:val="00D51A91"/>
    <w:rsid w:val="00D65888"/>
    <w:rsid w:val="00D72786"/>
    <w:rsid w:val="00D95F44"/>
    <w:rsid w:val="00DA06E4"/>
    <w:rsid w:val="00DB55CF"/>
    <w:rsid w:val="00DF3E02"/>
    <w:rsid w:val="00E0708E"/>
    <w:rsid w:val="00E13F74"/>
    <w:rsid w:val="00E17EB7"/>
    <w:rsid w:val="00E925BA"/>
    <w:rsid w:val="00ED3067"/>
    <w:rsid w:val="00ED6236"/>
    <w:rsid w:val="00EE168A"/>
    <w:rsid w:val="00EF1C19"/>
    <w:rsid w:val="00F30B38"/>
    <w:rsid w:val="00F33B98"/>
    <w:rsid w:val="00F64E53"/>
    <w:rsid w:val="00F8439E"/>
    <w:rsid w:val="00F87408"/>
    <w:rsid w:val="00F95E1D"/>
    <w:rsid w:val="00FA4D07"/>
    <w:rsid w:val="00FC3FF9"/>
    <w:rsid w:val="00FC417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FD28"/>
  <w15:chartTrackingRefBased/>
  <w15:docId w15:val="{58BCA1B8-D204-4E2A-89DC-287CC476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9F1"/>
  </w:style>
  <w:style w:type="paragraph" w:styleId="Titre1">
    <w:name w:val="heading 1"/>
    <w:basedOn w:val="Normal"/>
    <w:next w:val="Normal"/>
    <w:link w:val="Titre1Car"/>
    <w:uiPriority w:val="9"/>
    <w:qFormat/>
    <w:rsid w:val="00401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01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0183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0183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0183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0183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183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183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183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183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0183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0183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0183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0183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0183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183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183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1839"/>
    <w:rPr>
      <w:rFonts w:eastAsiaTheme="majorEastAsia" w:cstheme="majorBidi"/>
      <w:color w:val="272727" w:themeColor="text1" w:themeTint="D8"/>
    </w:rPr>
  </w:style>
  <w:style w:type="paragraph" w:styleId="Titre">
    <w:name w:val="Title"/>
    <w:basedOn w:val="Normal"/>
    <w:next w:val="Normal"/>
    <w:link w:val="TitreCar"/>
    <w:uiPriority w:val="10"/>
    <w:qFormat/>
    <w:rsid w:val="00401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183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183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0183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1839"/>
    <w:pPr>
      <w:spacing w:before="160"/>
      <w:jc w:val="center"/>
    </w:pPr>
    <w:rPr>
      <w:i/>
      <w:iCs/>
      <w:color w:val="404040" w:themeColor="text1" w:themeTint="BF"/>
    </w:rPr>
  </w:style>
  <w:style w:type="character" w:customStyle="1" w:styleId="CitationCar">
    <w:name w:val="Citation Car"/>
    <w:basedOn w:val="Policepardfaut"/>
    <w:link w:val="Citation"/>
    <w:uiPriority w:val="29"/>
    <w:rsid w:val="00401839"/>
    <w:rPr>
      <w:i/>
      <w:iCs/>
      <w:color w:val="404040" w:themeColor="text1" w:themeTint="BF"/>
    </w:rPr>
  </w:style>
  <w:style w:type="paragraph" w:styleId="Paragraphedeliste">
    <w:name w:val="List Paragraph"/>
    <w:basedOn w:val="Normal"/>
    <w:uiPriority w:val="34"/>
    <w:qFormat/>
    <w:rsid w:val="00401839"/>
    <w:pPr>
      <w:ind w:left="720"/>
      <w:contextualSpacing/>
    </w:pPr>
  </w:style>
  <w:style w:type="character" w:styleId="Accentuationintense">
    <w:name w:val="Intense Emphasis"/>
    <w:basedOn w:val="Policepardfaut"/>
    <w:uiPriority w:val="21"/>
    <w:qFormat/>
    <w:rsid w:val="00401839"/>
    <w:rPr>
      <w:i/>
      <w:iCs/>
      <w:color w:val="0F4761" w:themeColor="accent1" w:themeShade="BF"/>
    </w:rPr>
  </w:style>
  <w:style w:type="paragraph" w:styleId="Citationintense">
    <w:name w:val="Intense Quote"/>
    <w:basedOn w:val="Normal"/>
    <w:next w:val="Normal"/>
    <w:link w:val="CitationintenseCar"/>
    <w:uiPriority w:val="30"/>
    <w:qFormat/>
    <w:rsid w:val="00401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01839"/>
    <w:rPr>
      <w:i/>
      <w:iCs/>
      <w:color w:val="0F4761" w:themeColor="accent1" w:themeShade="BF"/>
    </w:rPr>
  </w:style>
  <w:style w:type="character" w:styleId="Rfrenceintense">
    <w:name w:val="Intense Reference"/>
    <w:basedOn w:val="Policepardfaut"/>
    <w:uiPriority w:val="32"/>
    <w:qFormat/>
    <w:rsid w:val="00401839"/>
    <w:rPr>
      <w:b/>
      <w:bCs/>
      <w:smallCaps/>
      <w:color w:val="0F4761" w:themeColor="accent1" w:themeShade="BF"/>
      <w:spacing w:val="5"/>
    </w:rPr>
  </w:style>
  <w:style w:type="character" w:styleId="Lienhypertexte">
    <w:name w:val="Hyperlink"/>
    <w:uiPriority w:val="99"/>
    <w:unhideWhenUsed/>
    <w:rsid w:val="00300F1A"/>
    <w:rPr>
      <w:color w:val="0563C1"/>
      <w:u w:val="single"/>
    </w:rPr>
  </w:style>
  <w:style w:type="paragraph" w:styleId="TM1">
    <w:name w:val="toc 1"/>
    <w:basedOn w:val="Normal"/>
    <w:next w:val="Normal"/>
    <w:autoRedefine/>
    <w:uiPriority w:val="39"/>
    <w:unhideWhenUsed/>
    <w:rsid w:val="00281602"/>
    <w:pPr>
      <w:tabs>
        <w:tab w:val="right" w:leader="dot" w:pos="9016"/>
      </w:tabs>
      <w:spacing w:after="100" w:line="240" w:lineRule="auto"/>
      <w:jc w:val="center"/>
    </w:pPr>
    <w:rPr>
      <w:rFonts w:ascii="Arial" w:eastAsia="Arial" w:hAnsi="Arial" w:cs="Arial"/>
      <w:kern w:val="0"/>
      <w:sz w:val="36"/>
      <w:szCs w:val="36"/>
      <w14:ligatures w14:val="none"/>
    </w:rPr>
  </w:style>
  <w:style w:type="paragraph" w:styleId="TM2">
    <w:name w:val="toc 2"/>
    <w:basedOn w:val="Normal"/>
    <w:next w:val="Normal"/>
    <w:autoRedefine/>
    <w:uiPriority w:val="39"/>
    <w:unhideWhenUsed/>
    <w:rsid w:val="00300F1A"/>
    <w:pPr>
      <w:spacing w:after="100" w:line="240" w:lineRule="auto"/>
      <w:ind w:left="240"/>
    </w:pPr>
    <w:rPr>
      <w:rFonts w:ascii="Arial" w:eastAsia="Arial" w:hAnsi="Arial" w:cs="Arial"/>
      <w:kern w:val="0"/>
      <w14:ligatures w14:val="none"/>
    </w:rPr>
  </w:style>
  <w:style w:type="paragraph" w:customStyle="1" w:styleId="Standard">
    <w:name w:val="Standard"/>
    <w:rsid w:val="00BD5E0E"/>
    <w:pPr>
      <w:suppressAutoHyphens/>
      <w:autoSpaceDN w:val="0"/>
      <w:spacing w:after="0" w:line="240" w:lineRule="auto"/>
      <w:textAlignment w:val="baseline"/>
    </w:pPr>
    <w:rPr>
      <w:rFonts w:ascii="Liberation Serif" w:eastAsia="NSimSun" w:hAnsi="Liberation Serif" w:cs="Arial"/>
      <w:kern w:val="3"/>
      <w:lang w:bidi="hi-IN"/>
      <w14:ligatures w14:val="none"/>
    </w:rPr>
  </w:style>
  <w:style w:type="paragraph" w:customStyle="1" w:styleId="Textbody">
    <w:name w:val="Text body"/>
    <w:basedOn w:val="Normal"/>
    <w:rsid w:val="00281602"/>
    <w:pPr>
      <w:suppressAutoHyphens/>
      <w:autoSpaceDN w:val="0"/>
      <w:spacing w:after="140" w:line="276" w:lineRule="auto"/>
      <w:textAlignment w:val="baseline"/>
    </w:pPr>
    <w:rPr>
      <w:rFonts w:ascii="Liberation Serif" w:eastAsia="NSimSun" w:hAnsi="Liberation Serif" w:cs="Arial"/>
      <w:kern w:val="3"/>
      <w:lang w:bidi="hi-IN"/>
      <w14:ligatures w14:val="none"/>
    </w:rPr>
  </w:style>
  <w:style w:type="paragraph" w:styleId="En-ttedetabledesmatires">
    <w:name w:val="TOC Heading"/>
    <w:basedOn w:val="Titre1"/>
    <w:next w:val="Normal"/>
    <w:uiPriority w:val="39"/>
    <w:unhideWhenUsed/>
    <w:qFormat/>
    <w:rsid w:val="000A5C03"/>
    <w:pPr>
      <w:spacing w:before="240" w:after="0" w:line="259" w:lineRule="auto"/>
      <w:outlineLvl w:val="9"/>
    </w:pPr>
    <w:rPr>
      <w:kern w:val="0"/>
      <w:sz w:val="32"/>
      <w:szCs w:val="32"/>
      <w14:ligatures w14:val="none"/>
    </w:rPr>
  </w:style>
  <w:style w:type="paragraph" w:styleId="En-tte">
    <w:name w:val="header"/>
    <w:basedOn w:val="Normal"/>
    <w:link w:val="En-tteCar"/>
    <w:uiPriority w:val="99"/>
    <w:unhideWhenUsed/>
    <w:rsid w:val="000A5C03"/>
    <w:pPr>
      <w:tabs>
        <w:tab w:val="center" w:pos="4536"/>
        <w:tab w:val="right" w:pos="9072"/>
      </w:tabs>
      <w:spacing w:after="0" w:line="240" w:lineRule="auto"/>
    </w:pPr>
  </w:style>
  <w:style w:type="character" w:customStyle="1" w:styleId="En-tteCar">
    <w:name w:val="En-tête Car"/>
    <w:basedOn w:val="Policepardfaut"/>
    <w:link w:val="En-tte"/>
    <w:uiPriority w:val="99"/>
    <w:rsid w:val="000A5C03"/>
  </w:style>
  <w:style w:type="paragraph" w:styleId="Pieddepage">
    <w:name w:val="footer"/>
    <w:basedOn w:val="Normal"/>
    <w:link w:val="PieddepageCar"/>
    <w:uiPriority w:val="99"/>
    <w:unhideWhenUsed/>
    <w:rsid w:val="000A5C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A5C03"/>
  </w:style>
  <w:style w:type="paragraph" w:styleId="TM3">
    <w:name w:val="toc 3"/>
    <w:basedOn w:val="Normal"/>
    <w:next w:val="Normal"/>
    <w:autoRedefine/>
    <w:uiPriority w:val="39"/>
    <w:unhideWhenUsed/>
    <w:rsid w:val="00F64E53"/>
    <w:pPr>
      <w:spacing w:after="100"/>
      <w:ind w:left="480"/>
    </w:pPr>
  </w:style>
  <w:style w:type="table" w:styleId="Grilledutableau">
    <w:name w:val="Table Grid"/>
    <w:basedOn w:val="TableauNormal"/>
    <w:uiPriority w:val="39"/>
    <w:rsid w:val="00C91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65009C"/>
    <w:rPr>
      <w:color w:val="605E5C"/>
      <w:shd w:val="clear" w:color="auto" w:fill="E1DFDD"/>
    </w:rPr>
  </w:style>
  <w:style w:type="paragraph" w:styleId="NormalWeb">
    <w:name w:val="Normal (Web)"/>
    <w:basedOn w:val="Normal"/>
    <w:uiPriority w:val="99"/>
    <w:semiHidden/>
    <w:unhideWhenUsed/>
    <w:rsid w:val="007354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ectra.ai/topics/cobalt-strike" TargetMode="External"/><Relationship Id="rId18" Type="http://schemas.openxmlformats.org/officeDocument/2006/relationships/hyperlink" Target="https://unit42.paloaltonetworks.com/brute-ratel-c4-tool/" TargetMode="External"/><Relationship Id="rId26" Type="http://schemas.openxmlformats.org/officeDocument/2006/relationships/hyperlink" Target="https://attack.mitre.org/software/S1229/" TargetMode="External"/><Relationship Id="rId39" Type="http://schemas.openxmlformats.org/officeDocument/2006/relationships/theme" Target="theme/theme1.xml"/><Relationship Id="rId21" Type="http://schemas.openxmlformats.org/officeDocument/2006/relationships/hyperlink" Target="https://www.cybereason.com/blog/sliver-c2-leveraged-by-many-threat-actors" TargetMode="External"/><Relationship Id="rId34" Type="http://schemas.openxmlformats.org/officeDocument/2006/relationships/hyperlink" Target="https://www.manageengine.com/log-management/cyber-security/powershell-empire-cyberattacks.html" TargetMode="External"/><Relationship Id="rId7" Type="http://schemas.openxmlformats.org/officeDocument/2006/relationships/endnotes" Target="endnotes.xml"/><Relationship Id="rId12" Type="http://schemas.openxmlformats.org/officeDocument/2006/relationships/hyperlink" Target="https://www.vectra.ai/topics/cobalt-strike" TargetMode="External"/><Relationship Id="rId17" Type="http://schemas.openxmlformats.org/officeDocument/2006/relationships/hyperlink" Target="https://bruteratel.com/release/2023/01/04/Release-Blitzkrieg/" TargetMode="External"/><Relationship Id="rId25" Type="http://schemas.openxmlformats.org/officeDocument/2006/relationships/hyperlink" Target="https://blog.alphahunt.io/modular-c2-frameworks-quietly-redefine-threat-operations-for-2025-2026/" TargetMode="External"/><Relationship Id="rId33" Type="http://schemas.openxmlformats.org/officeDocument/2006/relationships/hyperlink" Target="https://www.bleepingcomputer.com/news/security/powershell-empire-framework-is-no-longer-maintaine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ruteratel.com/release/2023/01/04/Release-Blitzkrieg/" TargetMode="External"/><Relationship Id="rId20" Type="http://schemas.openxmlformats.org/officeDocument/2006/relationships/hyperlink" Target="https://www.cybereason.com/blog/sliver-c2-leveraged-by-many-threat-actors" TargetMode="External"/><Relationship Id="rId29" Type="http://schemas.openxmlformats.org/officeDocument/2006/relationships/hyperlink" Target="https://thehackernews.com/2023/02/threat-actors-adopt-havoc-framework-fo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blog.alphahunt.io/modular-c2-frameworks-quietly-redefine-threat-operations-for-2025-2026/" TargetMode="External"/><Relationship Id="rId32" Type="http://schemas.openxmlformats.org/officeDocument/2006/relationships/hyperlink" Target="https://www.bleepingcomputer.com/news/security/powershell-empire-framework-is-no-longer-maintained/" TargetMode="External"/><Relationship Id="rId37"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tech-titan.com/v3/fortra/cobalt-strike/" TargetMode="External"/><Relationship Id="rId23" Type="http://schemas.openxmlformats.org/officeDocument/2006/relationships/hyperlink" Target="https://github.com/BishopFox/sliver" TargetMode="External"/><Relationship Id="rId28" Type="http://schemas.openxmlformats.org/officeDocument/2006/relationships/hyperlink" Target="https://thehackernews.com/2023/02/threat-actors-adopt-havoc-framework-for.html" TargetMode="External"/><Relationship Id="rId36" Type="http://schemas.openxmlformats.org/officeDocument/2006/relationships/hyperlink" Target="https://www.deepwatch.com/glossary/network-detection-and-response-ndr/" TargetMode="External"/><Relationship Id="rId10" Type="http://schemas.openxmlformats.org/officeDocument/2006/relationships/footer" Target="footer1.xml"/><Relationship Id="rId19" Type="http://schemas.openxmlformats.org/officeDocument/2006/relationships/hyperlink" Target="https://unit42.paloaltonetworks.com/brute-ratel-c4-tool/" TargetMode="External"/><Relationship Id="rId31" Type="http://schemas.openxmlformats.org/officeDocument/2006/relationships/hyperlink" Target="https://cyble.com/blog/adversaries-actively-utilizing-powershell-empi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ech-titan.com/v3/fortra/cobalt-strike/" TargetMode="External"/><Relationship Id="rId22" Type="http://schemas.openxmlformats.org/officeDocument/2006/relationships/hyperlink" Target="https://github.com/BishopFox/sliver" TargetMode="External"/><Relationship Id="rId27" Type="http://schemas.openxmlformats.org/officeDocument/2006/relationships/hyperlink" Target="https://attack.mitre.org/software/S1229/" TargetMode="External"/><Relationship Id="rId30" Type="http://schemas.openxmlformats.org/officeDocument/2006/relationships/hyperlink" Target="https://cyble.com/blog/adversaries-actively-utilizing-powershell-empire/" TargetMode="External"/><Relationship Id="rId35" Type="http://schemas.openxmlformats.org/officeDocument/2006/relationships/hyperlink" Target="https://www.manageengine.com/log-management/cyber-security/powershell-empire-cyberattacks.html"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60E83-3F5A-432A-980F-B918BBBFB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3567</TotalTime>
  <Pages>29</Pages>
  <Words>8091</Words>
  <Characters>44502</Characters>
  <Application>Microsoft Office Word</Application>
  <DocSecurity>0</DocSecurity>
  <Lines>370</Lines>
  <Paragraphs>104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HUBERT Julie</dc:creator>
  <cp:keywords/>
  <dc:description/>
  <cp:lastModifiedBy>HUBERT Julie</cp:lastModifiedBy>
  <cp:revision>17</cp:revision>
  <dcterms:created xsi:type="dcterms:W3CDTF">2026-04-22T17:16:00Z</dcterms:created>
  <dcterms:modified xsi:type="dcterms:W3CDTF">2026-06-06T07:19:00Z</dcterms:modified>
</cp:coreProperties>
</file>