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6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陈卫鑫</w:t>
      </w:r>
    </w:p>
    <w:p>
      <w:pPr>
        <w:spacing w:after="160"/>
        <w:jc w:val="center"/>
      </w:pPr>
      <w:r>
        <w:rPr>
          <w:rFonts w:ascii="Arial" w:eastAsia="Microsoft YaHei" w:hAnsi="Arial"/>
          <w:b/>
          <w:bCs/>
          <w:color w:val="0D47A1"/>
          <w:sz w:val="22"/>
          <w:szCs w:val="22"/>
        </w:rPr>
        <w:t xml:space="preserve">业务知识运营 · 内容安全方向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40"/>
        <w:gridCol w:w="2000"/>
        <w:gridCol w:w="1946"/>
      </w:tblGrid>
      <w:tr>
        <w:trPr>
          <w:cantSplit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📱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18335951320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📧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cwx18335951320@163.com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🎓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数学专业</w:t>
            </w:r>
          </w:p>
        </w:tc>
        <w:tc>
          <w:tcPr>
            <w:tcW w:type="dxa" w:w="1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📍 </w:t>
            </w:r>
            <w:r>
              <w:rPr>
                <w:rFonts w:ascii="Arial" w:eastAsia="Microsoft YaHei" w:hAnsi="Arial"/>
                <w:color w:val="2D2D44"/>
                <w:sz w:val="20"/>
                <w:szCs w:val="20"/>
              </w:rPr>
              <w:t xml:space="preserve">山西忻州</w:t>
            </w:r>
          </w:p>
        </w:tc>
      </w:tr>
    </w:tbl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个人简介</w:t>
      </w:r>
    </w:p>
    <w:p>
      <w:pPr>
        <w:spacing w:after="8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数学专业背景，具备良好的逻辑思维能力和系统化分析能力。校新媒体运营中心干事，有平台内容运营和客服沟通经验，熟悉内容生态和用户反馈处理流程。对内容安全和业务知识运营有清晰的认知和深入思考，理解标准搭建、落地追踪、知识库维护、闭环迭代的完整运营链路。关注网络生态和热点事件，具备一定的风险敏感度。能够独立撰写分析文档，掌握Python和SQL基础，期待在内容安全领域将数学思维与运营实践相结合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核心能力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26"/>
      </w:tblGrid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📐 逻辑思维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数学专业培养的严谨逻辑思维，善于拆解复杂问题、梳理规则体系、推导因果关系。能够将底层风险逻辑拆解转化为结构化、可执行的标准细则。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📝 文字功底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新媒体运营经验锤炼文案撰写能力，能够独立完成运营报告、分析文档、标准说明等各类文字材料。已完成多份万字级游戏系统拆解案，具备结构化表达和深度分析写作能力。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🔍 内容敏感度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长期关注网络生态和国内外热点事件，对内容风向和舆论动态有敏锐感知。新媒体运营经历培养了内容合规意识，理解平台内容审核的重要性和尺度把控。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🤝 沟通协调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客服经历锻炼了高效沟通和问题解决能力，能够准确理解用户需求并推动问题闭环。新媒体运营团队协作经验，擅长跨角色沟通对接，具备团队协作精神。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0D47A1"/>
                <w:sz w:val="21"/>
                <w:szCs w:val="21"/>
              </w:rPr>
              <w:t xml:space="preserve">💻 数据工具</w:t>
            </w:r>
          </w:p>
        </w:tc>
        <w:tc>
          <w:tcPr>
            <w:tcW w:type="dxa" w:w="7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eastAsia="Microsoft YaHei" w:hAnsi="Arial"/>
                <w:color w:val="2D2D44"/>
                <w:sz w:val="21"/>
                <w:szCs w:val="21"/>
              </w:rPr>
              <w:t xml:space="preserve">掌握Python基础（数据处理、脚本编写）、SQL基础（查询、统计分析），熟练使用Excel高级功能（数据透视表、函数建模）。具备数据分析思维，能够用数据辅助运营决策。</w:t>
            </w:r>
          </w:p>
        </w:tc>
      </w:tr>
    </w:tbl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运营经历</w:t>
      </w:r>
    </w:p>
    <w:p>
      <w:pPr>
        <w:spacing w:after="40" w:before="1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校新媒体运营中心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运营干事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2022.09 - 2024.06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内容运营与发布：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负责学校官方公众号、微博等平台的内容策划与发布，累计参与运营推文200+篇，总阅读量达15万+。建立内容选题库和发布排期机制，保障内容更新频率和质量稳定性。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内容质量把控：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参与发布前内容审核，确保文案合规、事实准确、表述规范。梳理内容审核checklist，覆盖政治敏感、事实错误、表述规范等维度，降低内容风险。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数据复盘与优化：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定期统计各平台运营数据（阅读量、互动率、涨粉数），输出月度运营报告，分析内容表现差异，总结高互动内容规律，反哺选题方向优化。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知识库搭建：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牵头整理新媒体运营知识库，将运营规范、选题模板、排版标准、常见问题等沉淀为文档，方便新人快速上手，提升团队整体运营效率。</w:t>
      </w:r>
    </w:p>
    <w:p>
      <w:pPr>
        <w:spacing w:after="40" w:before="20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校园客服中心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学生客服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2023.03 - 2024.01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问题处理与反馈：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日均接待咨询30+人次，涵盖业务咨询、投诉建议、问题报修等类型。按照标准话术和处理流程，准确记录问题、分类流转、跟踪闭环，首问解决率达85%以上。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标准落地追踪：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在一线服务中发现标准模糊、难以执行的场景，及时收集并反馈给规则制定方，推动多条服务标准的补充和优化，减少一线执行中的判定分歧。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案例沉淀：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参与客服案例库建设，将典型问题、处理方案、沟通话术整理归档，累计贡献案例50+条，帮助新人快速掌握常见问题处理方法。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项目经历</w:t>
      </w:r>
    </w:p>
    <w:p>
      <w:pPr>
        <w:spacing w:after="40" w:before="14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射击游戏规则体系拆解项目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独立完成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2024.03 - 至今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规则体系化梳理：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选取《守望先锋》《三角洲行动》《无畏契约》三款射击游戏，从底层规则逻辑出发，将复杂的游戏系统拆解为结构化的标准文档，累计输出分析文字3万+。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标准对比与优化分析：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横向对比不同产品的同类规则设计差异，分析各方案的优劣和适用场景，提炼"风格差异优于数值差异"等设计原则，培养了对规则体系的深度洞察能力。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案例库构建：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针对每款游戏整理典型设计案例，包括英雄技能设计范式、地图模式对比、版本改动影响分析等，形成结构化案例库，便于快速查阅和引用。</w:t>
      </w:r>
    </w:p>
    <w:p>
      <w:pPr>
        <w:spacing w:after="40" w:before="20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新媒体运营知识库搭建项目</w:t>
      </w:r>
      <w:r>
        <w:rPr>
          <w:rFonts w:ascii="Arial" w:eastAsia="Microsoft YaHei" w:hAnsi="Arial"/>
          <w:b/>
          <w:bCs/>
          <w:color w:val="0D47A1"/>
          <w:sz w:val="20"/>
          <w:szCs w:val="20"/>
        </w:rPr>
        <w:t xml:space="preserve">    核心成员</w:t>
      </w:r>
      <w:r>
        <w:rPr>
          <w:rFonts w:ascii="Arial" w:eastAsia="Microsoft YaHei" w:hAnsi="Arial"/>
          <w:color w:val="6B6B80"/>
          <w:sz w:val="19"/>
          <w:szCs w:val="19"/>
        </w:rPr>
        <w:t xml:space="preserve">    2023.09 - 2023.12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需求收集与整理：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协助负责人访谈团队成员，收集运营中的常见问题和知识盲区，整理出知识库需覆盖的内容模块，为搭建工作提供输入。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内容梳理与归档：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参与知识库内容的梳理工作，将零散的运营经验、规范文档、模板工具系统化整理，负责排版规范模块和案例库部分内容的编写与归档。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/>
          <w:bCs/>
          <w:color w:val="1A1A2E"/>
          <w:sz w:val="21"/>
          <w:szCs w:val="21"/>
        </w:rPr>
        <w:t xml:space="preserve">更新机制落地：</w:t>
      </w:r>
      <w:r>
        <w:rPr>
          <w:rFonts w:ascii="Arial" w:eastAsia="Microsoft YaHei" w:hAnsi="Arial"/>
          <w:color w:val="2D2D44"/>
          <w:sz w:val="21"/>
          <w:szCs w:val="21"/>
        </w:rPr>
        <w:t xml:space="preserve">参与制定知识库更新维护流程，负责月度内容review的资料收集和整理，推动知识库内容持续迭代更新。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教育经历</w:t>
      </w:r>
    </w:p>
    <w:p>
      <w:pPr>
        <w:spacing w:after="40" w:before="12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忻州师范学院</w:t>
      </w:r>
      <w:r>
        <w:rPr>
          <w:rFonts w:ascii="Arial" w:eastAsia="Microsoft YaHei" w:hAnsi="Arial"/>
          <w:color w:val="2D2D44"/>
          <w:sz w:val="20"/>
          <w:szCs w:val="20"/>
        </w:rPr>
        <w:t xml:space="preserve">    数学与应用数学 · 本科</w:t>
      </w:r>
      <w:r>
        <w:rPr>
          <w:rFonts w:ascii="Arial" w:eastAsia="Microsoft YaHei" w:hAnsi="Arial"/>
          <w:color w:val="6B6B80"/>
          <w:sz w:val="20"/>
          <w:szCs w:val="20"/>
        </w:rPr>
        <w:t xml:space="preserve">    2021.09 - 2025.06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核心课程：高等数学、线性代数、概率论与数理统计、离散数学、运筹学、数学建模等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通过数学专业训练，具备严谨的逻辑推理能力、抽象思维能力和系统化分析能力</w:t>
      </w:r>
    </w:p>
    <w:p>
      <w:pPr>
        <w:pBdr>
          <w:bottom w:val="single" w:color="1E88E5" w:sz="12" w:space="4"/>
        </w:pBdr>
        <w:spacing w:after="120" w:before="280"/>
      </w:pPr>
      <w:r>
        <w:rPr>
          <w:rFonts w:ascii="Arial" w:eastAsia="Microsoft YaHei" w:hAnsi="Arial"/>
          <w:b/>
          <w:bCs/>
          <w:color w:val="0D47A1"/>
          <w:sz w:val="26"/>
          <w:szCs w:val="26"/>
        </w:rPr>
        <w:t xml:space="preserve">自我评价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逻辑思维强，数学专业背景，善于拆解复杂问题、梳理规则体系，适合知识运营的标准化工作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有新媒体运营和客服一线经验，既懂内容生产也懂一线执行，能够站在业务视角思考标准落地问题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文字功底扎实，能够独立撰写分析报告和标准文档，已有多份万字级系统分析产出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关注网络生态和热点事件，对内容风向和风险有敏感度，理解内容安全的重要性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掌握Python和SQL基础，具备数据分析能力，能够用数据驱动运营优化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color w:val="2D2D44"/>
          <w:sz w:val="21"/>
          <w:szCs w:val="21"/>
        </w:rPr>
        <w:t xml:space="preserve">学习能力强，执行力好，有团队协作精神，能够快速适应新业务、推动工作落地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2026-09-17T06:55:46.854Z</dcterms:created>
  <dcterms:modified xsi:type="dcterms:W3CDTF">2026-09-17T06:55:46.854Z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