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4"/>
        </w:rPr>
        <w:t>Project Progress Report</w:t>
      </w:r>
    </w:p>
    <w:p>
      <w:pPr>
        <w:jc w:val="center"/>
      </w:pPr>
      <w:r>
        <w:rPr>
          <w:color w:val="1D4ED8"/>
          <w:sz w:val="24"/>
        </w:rPr>
        <w:t>FundRadar — AI-Powered Funding Opportunity Intelligence Platform</w:t>
      </w:r>
    </w:p>
    <w:p>
      <w:pPr>
        <w:jc w:val="center"/>
      </w:pPr>
      <w:r>
        <w:rPr>
          <w:color w:val="555555"/>
          <w:sz w:val="20"/>
        </w:rPr>
        <w:t>Reporting date: 25 June 2026   ·   Prepared by: NOxiee</w:t>
      </w:r>
    </w:p>
    <w:p>
      <w:pPr>
        <w:pBdr>
          <w:bottom w:val="single" w:sz="6" w:space="1" w:color="1D4ED8"/>
        </w:pBdr>
      </w:pPr>
    </w:p>
    <w:p>
      <w:pPr>
        <w:pStyle w:val="Heading1"/>
      </w:pPr>
      <w:r>
        <w:t>1. Executive Summary</w:t>
      </w:r>
    </w:p>
    <w:p>
      <w:r>
        <w:rPr>
          <w:i w:val="0"/>
        </w:rPr>
        <w:t>FundRadar is an AI-powered platform that automatically collects funding opportunities (grants, fellowships, scholarships and research calls) from many organisations, keeps them current, and makes them searchable through a dashboard and a chatbot. Since the project began, the core system has been built end to end: it now loads a database of funding organisations, scrapes their websites, uses AI to turn the pages into clean structured records, presents the results in a web dashboard, answers plain-language questions through a chatbot, and can run the whole pipeline automatically on a schedule. Five of the planned development phases are complete and the system is demonstrable today.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Build a centralised, continuously updated database of funding opportunities.</w:t>
      </w:r>
    </w:p>
    <w:p>
      <w:pPr>
        <w:pStyle w:val="ListBullet"/>
      </w:pPr>
      <w:r>
        <w:t>Automate collection from agency, foundation and university websites.</w:t>
      </w:r>
    </w:p>
    <w:p>
      <w:pPr>
        <w:pStyle w:val="ListBullet"/>
      </w:pPr>
      <w:r>
        <w:t>Use AI to extract and standardise opportunity details from messy web content.</w:t>
      </w:r>
    </w:p>
    <w:p>
      <w:pPr>
        <w:pStyle w:val="ListBullet"/>
      </w:pPr>
      <w:r>
        <w:t>Provide search and a chatbot so users find relevant funding without visiting many sites.</w:t>
      </w:r>
    </w:p>
    <w:p>
      <w:pPr>
        <w:pStyle w:val="Heading1"/>
      </w:pPr>
      <w:r>
        <w:t>3. Work Completed To Date</w:t>
      </w:r>
    </w:p>
    <w:p>
      <w:r>
        <w:rPr>
          <w:i w:val="0"/>
        </w:rPr>
        <w:t>The following components have been built, tested and integrated:</w:t>
      </w:r>
    </w:p>
    <w:p>
      <w:pPr>
        <w:pStyle w:val="ListNumber"/>
        <w:numPr>
          <w:ilvl w:val="0"/>
          <w:numId w:val="10"/>
        </w:numPr>
      </w:pPr>
      <w:r>
        <w:t>Foundation — project structure, database schema (organisations and opportunities), data loader, and a pluggable AI layer (Gemini / local / offline modes).</w:t>
      </w:r>
    </w:p>
    <w:p>
      <w:pPr>
        <w:pStyle w:val="ListNumber"/>
        <w:numPr>
          <w:ilvl w:val="0"/>
          <w:numId w:val="10"/>
        </w:numPr>
      </w:pPr>
      <w:r>
        <w:t>Read API — web service exposing the data with filtering and pagination, plus interactive API documentation.</w:t>
      </w:r>
    </w:p>
    <w:p>
      <w:pPr>
        <w:pStyle w:val="ListNumber"/>
        <w:numPr>
          <w:ilvl w:val="0"/>
          <w:numId w:val="10"/>
        </w:numPr>
      </w:pPr>
      <w:r>
        <w:t>Scraper — a polite, generic web scraper that finds funding-related pages on any site, extracts their text, and detects changes between runs.</w:t>
      </w:r>
    </w:p>
    <w:p>
      <w:pPr>
        <w:pStyle w:val="ListNumber"/>
        <w:numPr>
          <w:ilvl w:val="0"/>
          <w:numId w:val="10"/>
        </w:numPr>
      </w:pPr>
      <w:r>
        <w:t>AI extraction — converts raw page text into structured fields (amount, eligibility, deadline, research area) with a summary and tags, and standardises amounts and dates.</w:t>
      </w:r>
    </w:p>
    <w:p>
      <w:pPr>
        <w:pStyle w:val="ListNumber"/>
        <w:numPr>
          <w:ilvl w:val="0"/>
          <w:numId w:val="10"/>
        </w:numPr>
      </w:pPr>
      <w:r>
        <w:t>Dashboard — a clean, professional web page with searchable, sortable, filterable tables of opportunities and organisations.</w:t>
      </w:r>
    </w:p>
    <w:p>
      <w:pPr>
        <w:pStyle w:val="ListNumber"/>
        <w:numPr>
          <w:ilvl w:val="0"/>
          <w:numId w:val="10"/>
        </w:numPr>
      </w:pPr>
      <w:r>
        <w:t>Chatbot — answers plain-language questions ("what grants are open?", "funding above 10 lakh") from the verified database, on the dashboard and via the API.</w:t>
      </w:r>
    </w:p>
    <w:p>
      <w:pPr>
        <w:pStyle w:val="ListNumber"/>
        <w:numPr>
          <w:ilvl w:val="0"/>
          <w:numId w:val="10"/>
        </w:numPr>
      </w:pPr>
      <w:r>
        <w:t>Automation — a single command runs the full scrape-and-extract pipeline, ready to be scheduled to run automatically every two days.</w:t>
      </w:r>
    </w:p>
    <w:p>
      <w:pPr>
        <w:pStyle w:val="Heading1"/>
      </w:pPr>
      <w:r>
        <w:t>4. Current Status and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192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20"/>
              </w:rPr>
              <w:t>Funding organisations in the database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41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20"/>
              </w:rPr>
              <w:t>Organisations processed into opportunities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11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20"/>
              </w:rPr>
              <w:t>Live opportunities collected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25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20"/>
              </w:rPr>
              <w:t>Countries / blocs represented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18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20"/>
              </w:rPr>
              <w:t>Open vs closed (as of June 2026)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12 open · 11 closed · 2 undated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20"/>
              </w:rPr>
              <w:t>Development phases complete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5 of 8 (plus the dashboard UI)</w:t>
            </w:r>
          </w:p>
        </w:tc>
      </w:tr>
    </w:tbl>
    <w:p/>
    <w:p>
      <w:r>
        <w:rPr>
          <w:i/>
        </w:rPr>
        <w:t>Real opportunities have been collected from leading Indian and international funders, including DST, ANRF, DBT, ICMR and BIRAC, and CEFIPRA, USIEF/Fulbright-Nehru, SNSF, JSPS, the European Commission (Horizon Europe) and the Alexander von Humboldt Foundation.</w:t>
      </w:r>
    </w:p>
    <w:p>
      <w:pPr>
        <w:pStyle w:val="Heading1"/>
      </w:pPr>
      <w:r>
        <w:t>5. Challenges Encountered</w:t>
      </w:r>
    </w:p>
    <w:p>
      <w:pPr>
        <w:pStyle w:val="ListBullet"/>
      </w:pPr>
      <w:r>
        <w:rPr>
          <w:b/>
        </w:rPr>
        <w:t xml:space="preserve">JavaScript-heavy sites: </w:t>
      </w:r>
      <w:r>
        <w:t>some agency sites load content with scripts, so a plain download sees little — these need a headless browser (planned).</w:t>
      </w:r>
    </w:p>
    <w:p>
      <w:pPr>
        <w:pStyle w:val="ListBullet"/>
      </w:pPr>
      <w:r>
        <w:rPr>
          <w:b/>
        </w:rPr>
        <w:t xml:space="preserve">PDF-only calls: </w:t>
      </w:r>
      <w:r>
        <w:t>several organisations publish calls as PDFs, which the scraper cannot yet read (planned).</w:t>
      </w:r>
    </w:p>
    <w:p>
      <w:pPr>
        <w:pStyle w:val="ListBullet"/>
      </w:pPr>
      <w:r>
        <w:rPr>
          <w:b/>
        </w:rPr>
        <w:t xml:space="preserve">Data standardisation: </w:t>
      </w:r>
      <w:r>
        <w:t>amounts and deadlines appear in many formats and currencies and must be normalised reliably (addressed in the AI layer).</w:t>
      </w:r>
    </w:p>
    <w:p>
      <w:pPr>
        <w:pStyle w:val="ListBullet"/>
      </w:pPr>
      <w:r>
        <w:rPr>
          <w:b/>
        </w:rPr>
        <w:t xml:space="preserve">Environment setup: </w:t>
      </w:r>
      <w:r>
        <w:t>initial local setup required resolving Python virtual-environment and package issues, now documented for repeatability.</w:t>
      </w:r>
    </w:p>
    <w:p>
      <w:pPr>
        <w:pStyle w:val="Heading1"/>
      </w:pPr>
      <w:r>
        <w:t>6. Next Steps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/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20"/>
              </w:rPr>
              <w:t>Planned work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Add headless-browser (Playwright) and PDF reading to cover the remaining sources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B45309"/>
                <w:sz w:val="20"/>
              </w:rPr>
              <w:t>Next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Process the remaining 30 organisations through the pipeline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B45309"/>
                <w:sz w:val="20"/>
              </w:rPr>
              <w:t>Next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Upgrade the chatbot from keyword matching to semantic (embedding-based) search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B45309"/>
                <w:sz w:val="20"/>
              </w:rPr>
              <w:t>Planned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Expand coverage to more industries and university funding pages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B45309"/>
                <w:sz w:val="20"/>
              </w:rPr>
              <w:t>Planned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Move from local hosting to an always-on server with a production database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B45309"/>
                <w:sz w:val="20"/>
              </w:rPr>
              <w:t>Planned</w:t>
            </w:r>
          </w:p>
        </w:tc>
      </w:tr>
    </w:tbl>
    <w:p/>
    <w:p>
      <w:pPr>
        <w:pStyle w:val="Heading1"/>
      </w:pPr>
      <w:r>
        <w:t>7. Milestone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Foundation (schema, loader, config, AI layer)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47857"/>
                <w:sz w:val="20"/>
              </w:rPr>
              <w:t>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Read API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47857"/>
                <w:sz w:val="20"/>
              </w:rPr>
              <w:t>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Scraper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47857"/>
                <w:sz w:val="20"/>
              </w:rPr>
              <w:t>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AI extraction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47857"/>
                <w:sz w:val="20"/>
              </w:rPr>
              <w:t>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Automation / monitoring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47857"/>
                <w:sz w:val="20"/>
              </w:rPr>
              <w:t>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47857"/>
                <w:sz w:val="20"/>
              </w:rPr>
              <w:t>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 xml:space="preserve">Chatbot (keyword) 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47857"/>
                <w:sz w:val="20"/>
              </w:rPr>
              <w:t>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2b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JavaScript + PDF coverage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45309"/>
                <w:sz w:val="20"/>
              </w:rPr>
              <w:t>Planned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5+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Semantic search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45309"/>
                <w:sz w:val="20"/>
              </w:rPr>
              <w:t>Planned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User-facing frontend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45309"/>
                <w:sz w:val="20"/>
              </w:rPr>
              <w:t>Planned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Production hardening (server, PostgreSQL, accounts)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45309"/>
                <w:sz w:val="20"/>
              </w:rPr>
              <w:t>Planned</w:t>
            </w:r>
          </w:p>
        </w:tc>
      </w:tr>
    </w:tbl>
    <w:p/>
    <w:p>
      <w:pPr>
        <w:pStyle w:val="Heading1"/>
      </w:pPr>
      <w:r>
        <w:t>8. Deployment</w:t>
      </w:r>
    </w:p>
    <w:p>
      <w:r>
        <w:rPr>
          <w:i w:val="0"/>
        </w:rPr>
        <w:t>The system currently runs locally on a development computer, which is ideal for building and demonstrating. It is built to move to an always-on server without changes to the code; that migration (with a production database and the automated every-two-days schedule) is planned and documented.</w:t>
      </w:r>
    </w:p>
    <w:p>
      <w:pPr>
        <w:pStyle w:val="Heading1"/>
      </w:pPr>
      <w:r>
        <w:t>9. Conclusion</w:t>
      </w:r>
    </w:p>
    <w:p>
      <w:r>
        <w:rPr>
          <w:i w:val="0"/>
        </w:rPr>
        <w:t>The project has progressed from concept to a working end-to-end system. The data pipeline, dashboard and chatbot are operational and demonstrable, with real funding opportunities from 11 organisations already in the database. The remaining work is well-scoped: widening automated coverage of difficult sites, scaling to all organisations and new industries, and moving to a production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