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A33818" w14:textId="77777777" w:rsidR="004E043B" w:rsidRDefault="004E043B"/>
    <w:sectPr w:rsidR="004E043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54CA"/>
    <w:rsid w:val="004E043B"/>
    <w:rsid w:val="005754CA"/>
    <w:rsid w:val="00E417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1966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Rich</dc:creator>
  <cp:keywords/>
  <dc:description/>
  <cp:lastModifiedBy>Matthew Rich</cp:lastModifiedBy>
  <cp:revision>1</cp:revision>
  <dcterms:created xsi:type="dcterms:W3CDTF">2023-01-06T22:56:00Z</dcterms:created>
  <dcterms:modified xsi:type="dcterms:W3CDTF">2023-01-06T22:57:00Z</dcterms:modified>
</cp:coreProperties>
</file>