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Rollout Checklist</w:t>
      </w:r>
    </w:p>
    <w:p>
      <w:pPr>
        <w:pStyle w:val="AcmeNumberList"/>
        <w:numPr>
          <w:ilvl w:val="0"/>
          <w:numId w:val="88"/>
        </w:numPr>
      </w:pPr>
      <w:r>
        <w:t xml:space="preserve">Prepare launch artifacts</w:t>
      </w:r>
    </w:p>
    <w:p>
      <w:pPr>
        <w:pStyle w:val="AcmeNumberList"/>
        <w:numPr>
          <w:ilvl w:val="0"/>
          <w:numId w:val="88"/>
        </w:numPr>
      </w:pPr>
      <w:r>
        <w:t xml:space="preserve">Review dependencies</w:t>
      </w:r>
    </w:p>
    <w:p>
      <w:pPr>
        <w:pStyle w:val="AcmeBulletList"/>
        <w:numPr>
          <w:ilvl w:val="1"/>
          <w:numId w:val="77"/>
        </w:numPr>
      </w:pPr>
      <w:r>
        <w:t xml:space="preserve">Site enablement</w:t>
      </w:r>
    </w:p>
    <w:p>
      <w:pPr>
        <w:pStyle w:val="AcmeBulletList"/>
        <w:numPr>
          <w:ilvl w:val="2"/>
          <w:numId w:val="77"/>
        </w:numPr>
      </w:pPr>
      <w:r>
        <w:t xml:space="preserve">Pilot office</w:t>
      </w:r>
    </w:p>
    <w:p>
      <w:pPr>
        <w:pStyle w:val="AcmeBulletList"/>
        <w:numPr>
          <w:ilvl w:val="2"/>
          <w:numId w:val="77"/>
        </w:numPr>
      </w:pPr>
      <w:r>
        <w:t xml:space="preserve">Regional office</w:t>
      </w:r>
    </w:p>
    <w:p>
      <w:pPr>
        <w:pStyle w:val="AcmeBulletList"/>
        <w:numPr>
          <w:ilvl w:val="1"/>
          <w:numId w:val="77"/>
        </w:numPr>
      </w:pPr>
      <w:r>
        <w:t xml:space="preserve">Compliance sign-off</w:t>
      </w:r>
    </w:p>
    <w:p>
      <w:pPr>
        <w:pStyle w:val="AcmeNumberList"/>
        <w:numPr>
          <w:ilvl w:val="0"/>
          <w:numId w:val="88"/>
        </w:numPr>
      </w:pPr>
      <w:r>
        <w:t xml:space="preserve">Post-launch monitoring</w:t>
      </w:r>
    </w:p>
    <w:p>
      <w:pPr>
        <w:pStyle w:val="AcmeNumberList"/>
        <w:numPr>
          <w:ilvl w:val="0"/>
          <w:numId w:val="88"/>
        </w:numPr>
      </w:pPr>
      <w:r>
        <w:t xml:space="preserve">Executive debrief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